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FC0170" w:rsidRDefault="00D844A1" w:rsidP="00FC0170">
      <w:pPr>
        <w:pStyle w:val="110"/>
        <w:jc w:val="center"/>
        <w:rPr>
          <w:rFonts w:ascii="Times New Roman" w:hAnsi="Times New Roman"/>
          <w:sz w:val="18"/>
          <w:szCs w:val="18"/>
        </w:rPr>
      </w:pPr>
      <w:r w:rsidRPr="00FC0170">
        <w:rPr>
          <w:rFonts w:ascii="Times New Roman" w:hAnsi="Times New Roman"/>
          <w:sz w:val="18"/>
          <w:szCs w:val="18"/>
        </w:rPr>
        <w:t>Извещение о проведении запроса котировок №</w:t>
      </w:r>
      <w:r w:rsidR="00C876BA" w:rsidRPr="00FC0170">
        <w:rPr>
          <w:rFonts w:ascii="Times New Roman" w:hAnsi="Times New Roman"/>
          <w:sz w:val="18"/>
          <w:szCs w:val="18"/>
        </w:rPr>
        <w:t> </w:t>
      </w:r>
      <w:r w:rsidR="009A585E" w:rsidRPr="00FC0170">
        <w:rPr>
          <w:rFonts w:ascii="Times New Roman" w:hAnsi="Times New Roman"/>
          <w:sz w:val="18"/>
          <w:szCs w:val="18"/>
        </w:rPr>
        <w:t>52</w:t>
      </w:r>
    </w:p>
    <w:p w:rsidR="00D844A1" w:rsidRPr="00FC0170" w:rsidRDefault="00D844A1" w:rsidP="00FC0170">
      <w:pPr>
        <w:pStyle w:val="111"/>
        <w:rPr>
          <w:rFonts w:ascii="Times New Roman" w:hAnsi="Times New Roman"/>
          <w:sz w:val="18"/>
          <w:szCs w:val="18"/>
        </w:rPr>
      </w:pPr>
      <w:r w:rsidRPr="00FC0170">
        <w:rPr>
          <w:rFonts w:ascii="Times New Roman" w:hAnsi="Times New Roman"/>
          <w:sz w:val="18"/>
          <w:szCs w:val="18"/>
        </w:rPr>
        <w:t xml:space="preserve">Дата: « </w:t>
      </w:r>
      <w:r w:rsidR="00A61072">
        <w:rPr>
          <w:rFonts w:ascii="Times New Roman" w:hAnsi="Times New Roman"/>
          <w:sz w:val="18"/>
          <w:szCs w:val="18"/>
        </w:rPr>
        <w:t>06</w:t>
      </w:r>
      <w:r w:rsidR="005266D9" w:rsidRPr="00FC0170">
        <w:rPr>
          <w:rFonts w:ascii="Times New Roman" w:hAnsi="Times New Roman"/>
          <w:sz w:val="18"/>
          <w:szCs w:val="18"/>
        </w:rPr>
        <w:t xml:space="preserve"> </w:t>
      </w:r>
      <w:r w:rsidRPr="00FC0170">
        <w:rPr>
          <w:rFonts w:ascii="Times New Roman" w:hAnsi="Times New Roman"/>
          <w:sz w:val="18"/>
          <w:szCs w:val="18"/>
        </w:rPr>
        <w:t>»</w:t>
      </w:r>
      <w:r w:rsidR="00AB2190" w:rsidRPr="00FC0170">
        <w:rPr>
          <w:rFonts w:ascii="Times New Roman" w:hAnsi="Times New Roman"/>
          <w:sz w:val="18"/>
          <w:szCs w:val="18"/>
        </w:rPr>
        <w:t xml:space="preserve"> апреля</w:t>
      </w:r>
      <w:r w:rsidRPr="00FC0170">
        <w:rPr>
          <w:rFonts w:ascii="Times New Roman" w:hAnsi="Times New Roman"/>
          <w:sz w:val="18"/>
          <w:szCs w:val="18"/>
        </w:rPr>
        <w:t xml:space="preserve"> </w:t>
      </w:r>
      <w:smartTag w:uri="urn:schemas-microsoft-com:office:smarttags" w:element="metricconverter">
        <w:smartTagPr>
          <w:attr w:name="ProductID" w:val="2011 г"/>
        </w:smartTagPr>
        <w:r w:rsidRPr="00FC0170">
          <w:rPr>
            <w:rFonts w:ascii="Times New Roman" w:hAnsi="Times New Roman"/>
            <w:sz w:val="18"/>
            <w:szCs w:val="18"/>
          </w:rPr>
          <w:t>20</w:t>
        </w:r>
        <w:r w:rsidR="009062AA" w:rsidRPr="00FC0170">
          <w:rPr>
            <w:rFonts w:ascii="Times New Roman" w:hAnsi="Times New Roman"/>
            <w:sz w:val="18"/>
            <w:szCs w:val="18"/>
          </w:rPr>
          <w:t>1</w:t>
        </w:r>
        <w:r w:rsidR="00EF7367" w:rsidRPr="00FC0170">
          <w:rPr>
            <w:rFonts w:ascii="Times New Roman" w:hAnsi="Times New Roman"/>
            <w:sz w:val="18"/>
            <w:szCs w:val="18"/>
          </w:rPr>
          <w:t>1</w:t>
        </w:r>
        <w:r w:rsidRPr="00FC0170">
          <w:rPr>
            <w:rFonts w:ascii="Times New Roman" w:hAnsi="Times New Roman"/>
            <w:sz w:val="18"/>
            <w:szCs w:val="18"/>
          </w:rPr>
          <w:t xml:space="preserve"> г</w:t>
        </w:r>
      </w:smartTag>
      <w:r w:rsidRPr="00FC0170">
        <w:rPr>
          <w:rFonts w:ascii="Times New Roman" w:hAnsi="Times New Roman"/>
          <w:sz w:val="18"/>
          <w:szCs w:val="18"/>
        </w:rPr>
        <w:t>.</w:t>
      </w:r>
    </w:p>
    <w:p w:rsidR="004C63DF" w:rsidRPr="00FC0170" w:rsidRDefault="004C63DF" w:rsidP="00FC0170">
      <w:pPr>
        <w:pStyle w:val="111"/>
        <w:rPr>
          <w:rFonts w:ascii="Times New Roman" w:hAnsi="Times New Roman"/>
          <w:b/>
          <w:sz w:val="18"/>
          <w:szCs w:val="18"/>
        </w:rPr>
      </w:pPr>
    </w:p>
    <w:p w:rsidR="00047C39" w:rsidRPr="00FC0170" w:rsidRDefault="00EB3CE3" w:rsidP="00FC0170">
      <w:pPr>
        <w:pStyle w:val="111"/>
        <w:jc w:val="both"/>
        <w:rPr>
          <w:rFonts w:ascii="Times New Roman" w:hAnsi="Times New Roman"/>
          <w:sz w:val="18"/>
          <w:szCs w:val="18"/>
        </w:rPr>
      </w:pPr>
      <w:r w:rsidRPr="00FC0170">
        <w:rPr>
          <w:rFonts w:ascii="Times New Roman" w:hAnsi="Times New Roman"/>
          <w:b/>
          <w:sz w:val="18"/>
          <w:szCs w:val="18"/>
        </w:rPr>
        <w:t xml:space="preserve">       </w:t>
      </w:r>
      <w:r w:rsidR="00047C39" w:rsidRPr="00FC0170">
        <w:rPr>
          <w:rFonts w:ascii="Times New Roman" w:hAnsi="Times New Roman"/>
          <w:b/>
          <w:sz w:val="18"/>
          <w:szCs w:val="18"/>
        </w:rPr>
        <w:t xml:space="preserve">       Заказчик: </w:t>
      </w:r>
      <w:proofErr w:type="gramStart"/>
      <w:r w:rsidR="00047C39" w:rsidRPr="00FC0170">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Источник финансирования</w:t>
      </w:r>
      <w:r w:rsidR="00BF5232" w:rsidRPr="00FC0170">
        <w:rPr>
          <w:rFonts w:ascii="Times New Roman" w:hAnsi="Times New Roman"/>
          <w:sz w:val="18"/>
          <w:szCs w:val="18"/>
        </w:rPr>
        <w:t>: федеральный бюджет (</w:t>
      </w:r>
      <w:r w:rsidR="00AB2190" w:rsidRPr="00FC0170">
        <w:rPr>
          <w:rFonts w:ascii="Times New Roman" w:hAnsi="Times New Roman"/>
          <w:sz w:val="18"/>
          <w:szCs w:val="18"/>
        </w:rPr>
        <w:t>вне</w:t>
      </w:r>
      <w:r w:rsidRPr="00FC0170">
        <w:rPr>
          <w:rFonts w:ascii="Times New Roman" w:hAnsi="Times New Roman"/>
          <w:sz w:val="18"/>
          <w:szCs w:val="18"/>
        </w:rPr>
        <w:t>бюджетный источники).</w:t>
      </w:r>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Предмет запроса котировок</w:t>
      </w:r>
      <w:r w:rsidRPr="00FC0170">
        <w:rPr>
          <w:rFonts w:ascii="Times New Roman" w:hAnsi="Times New Roman"/>
          <w:sz w:val="18"/>
          <w:szCs w:val="18"/>
        </w:rPr>
        <w:t>:</w:t>
      </w:r>
      <w:r w:rsidR="00AE5241" w:rsidRPr="00FC0170">
        <w:rPr>
          <w:rFonts w:ascii="Times New Roman" w:hAnsi="Times New Roman"/>
          <w:sz w:val="18"/>
          <w:szCs w:val="18"/>
        </w:rPr>
        <w:t xml:space="preserve"> </w:t>
      </w:r>
      <w:r w:rsidR="009A585E" w:rsidRPr="00FC0170">
        <w:rPr>
          <w:rFonts w:ascii="Times New Roman" w:hAnsi="Times New Roman"/>
          <w:sz w:val="18"/>
          <w:szCs w:val="18"/>
        </w:rPr>
        <w:t>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для</w:t>
      </w:r>
      <w:r w:rsidR="003E647E" w:rsidRPr="00FC0170">
        <w:rPr>
          <w:rFonts w:ascii="Times New Roman" w:hAnsi="Times New Roman"/>
          <w:sz w:val="18"/>
          <w:szCs w:val="18"/>
        </w:rPr>
        <w:t xml:space="preserve"> СГУПС</w:t>
      </w:r>
      <w:r w:rsidRPr="00FC0170">
        <w:rPr>
          <w:rFonts w:ascii="Times New Roman" w:hAnsi="Times New Roman"/>
          <w:sz w:val="18"/>
          <w:szCs w:val="18"/>
        </w:rPr>
        <w:t>.</w:t>
      </w:r>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proofErr w:type="gramStart"/>
      <w:r w:rsidRPr="00FC0170">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FC0170">
        <w:rPr>
          <w:rFonts w:ascii="Times New Roman" w:hAnsi="Times New Roman"/>
          <w:sz w:val="18"/>
          <w:szCs w:val="18"/>
        </w:rPr>
        <w:t xml:space="preserve"> </w:t>
      </w:r>
      <w:r w:rsidR="00FC0170" w:rsidRPr="00FC0170">
        <w:rPr>
          <w:rFonts w:ascii="Times New Roman" w:hAnsi="Times New Roman"/>
          <w:sz w:val="18"/>
          <w:szCs w:val="18"/>
        </w:rPr>
        <w:t>экспертиз</w:t>
      </w:r>
      <w:r w:rsidR="00FC0170">
        <w:rPr>
          <w:rFonts w:ascii="Times New Roman" w:hAnsi="Times New Roman"/>
          <w:sz w:val="18"/>
          <w:szCs w:val="18"/>
        </w:rPr>
        <w:t>а</w:t>
      </w:r>
      <w:r w:rsidR="00FC0170" w:rsidRPr="00FC0170">
        <w:rPr>
          <w:rFonts w:ascii="Times New Roman" w:hAnsi="Times New Roman"/>
          <w:sz w:val="18"/>
          <w:szCs w:val="18"/>
        </w:rPr>
        <w:t xml:space="preserve">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Заказчика на </w:t>
      </w:r>
      <w:r w:rsidR="00FC0170" w:rsidRPr="00FC0170">
        <w:rPr>
          <w:rFonts w:ascii="Times New Roman" w:hAnsi="Times New Roman"/>
          <w:sz w:val="18"/>
          <w:szCs w:val="18"/>
          <w:lang w:val="en-US"/>
        </w:rPr>
        <w:t>I</w:t>
      </w:r>
      <w:r w:rsidR="00FC0170" w:rsidRPr="00FC0170">
        <w:rPr>
          <w:rFonts w:ascii="Times New Roman" w:hAnsi="Times New Roman"/>
          <w:sz w:val="18"/>
          <w:szCs w:val="18"/>
        </w:rPr>
        <w:t xml:space="preserve"> и </w:t>
      </w:r>
      <w:r w:rsidR="00FC0170" w:rsidRPr="00FC0170">
        <w:rPr>
          <w:rFonts w:ascii="Times New Roman" w:hAnsi="Times New Roman"/>
          <w:sz w:val="18"/>
          <w:szCs w:val="18"/>
          <w:lang w:val="en-US"/>
        </w:rPr>
        <w:t>II</w:t>
      </w:r>
      <w:r w:rsidR="00FC0170" w:rsidRPr="00FC0170">
        <w:rPr>
          <w:rFonts w:ascii="Times New Roman" w:hAnsi="Times New Roman"/>
          <w:sz w:val="18"/>
          <w:szCs w:val="18"/>
        </w:rPr>
        <w:t xml:space="preserve"> уровни квалификации, экзаменационного центра по принятию квалификационных экзаменов по акустической эмиссии на </w:t>
      </w:r>
      <w:r w:rsidR="00FC0170" w:rsidRPr="00FC0170">
        <w:rPr>
          <w:rFonts w:ascii="Times New Roman" w:hAnsi="Times New Roman"/>
          <w:sz w:val="18"/>
          <w:szCs w:val="18"/>
          <w:lang w:val="en-US"/>
        </w:rPr>
        <w:t>III</w:t>
      </w:r>
      <w:r w:rsidR="00FC0170" w:rsidRPr="00FC0170">
        <w:rPr>
          <w:rFonts w:ascii="Times New Roman" w:hAnsi="Times New Roman"/>
          <w:sz w:val="18"/>
          <w:szCs w:val="18"/>
        </w:rPr>
        <w:t xml:space="preserve"> уровень квалификации, а также экспертиз</w:t>
      </w:r>
      <w:r w:rsidR="00FC0170">
        <w:rPr>
          <w:rFonts w:ascii="Times New Roman" w:hAnsi="Times New Roman"/>
          <w:sz w:val="18"/>
          <w:szCs w:val="18"/>
        </w:rPr>
        <w:t>а</w:t>
      </w:r>
      <w:r w:rsidR="00FC0170" w:rsidRPr="00FC0170">
        <w:rPr>
          <w:rFonts w:ascii="Times New Roman" w:hAnsi="Times New Roman"/>
          <w:sz w:val="18"/>
          <w:szCs w:val="18"/>
        </w:rPr>
        <w:t xml:space="preserve"> Учебного</w:t>
      </w:r>
      <w:proofErr w:type="gramEnd"/>
      <w:r w:rsidR="00FC0170" w:rsidRPr="00FC0170">
        <w:rPr>
          <w:rFonts w:ascii="Times New Roman" w:hAnsi="Times New Roman"/>
          <w:sz w:val="18"/>
          <w:szCs w:val="18"/>
        </w:rPr>
        <w:t xml:space="preserve">  центра по подготовке персонала по неразрушающему контролю к сертификации на </w:t>
      </w:r>
      <w:r w:rsidR="00FC0170" w:rsidRPr="00FC0170">
        <w:rPr>
          <w:rFonts w:ascii="Times New Roman" w:hAnsi="Times New Roman"/>
          <w:sz w:val="18"/>
          <w:szCs w:val="18"/>
          <w:lang w:val="en-US"/>
        </w:rPr>
        <w:t>I</w:t>
      </w:r>
      <w:r w:rsidR="00FC0170" w:rsidRPr="00FC0170">
        <w:rPr>
          <w:rFonts w:ascii="Times New Roman" w:hAnsi="Times New Roman"/>
          <w:sz w:val="18"/>
          <w:szCs w:val="18"/>
        </w:rPr>
        <w:t xml:space="preserve"> и </w:t>
      </w:r>
      <w:r w:rsidR="00FC0170" w:rsidRPr="00FC0170">
        <w:rPr>
          <w:rFonts w:ascii="Times New Roman" w:hAnsi="Times New Roman"/>
          <w:sz w:val="18"/>
          <w:szCs w:val="18"/>
          <w:lang w:val="en-US"/>
        </w:rPr>
        <w:t>II</w:t>
      </w:r>
      <w:r w:rsidR="00FC0170" w:rsidRPr="00FC0170">
        <w:rPr>
          <w:rFonts w:ascii="Times New Roman" w:hAnsi="Times New Roman"/>
          <w:sz w:val="18"/>
          <w:szCs w:val="18"/>
        </w:rPr>
        <w:t xml:space="preserve"> уровни квалификации</w:t>
      </w:r>
      <w:r w:rsidR="00FC0170">
        <w:rPr>
          <w:rFonts w:ascii="Times New Roman" w:hAnsi="Times New Roman"/>
          <w:sz w:val="18"/>
          <w:szCs w:val="18"/>
        </w:rPr>
        <w:t xml:space="preserve"> для </w:t>
      </w:r>
      <w:r w:rsidR="003E647E" w:rsidRPr="00FC0170">
        <w:rPr>
          <w:rFonts w:ascii="Times New Roman" w:hAnsi="Times New Roman"/>
          <w:sz w:val="18"/>
          <w:szCs w:val="18"/>
        </w:rPr>
        <w:t xml:space="preserve">СГУПС </w:t>
      </w:r>
      <w:r w:rsidRPr="00FC0170">
        <w:rPr>
          <w:rFonts w:ascii="Times New Roman" w:hAnsi="Times New Roman"/>
          <w:sz w:val="18"/>
          <w:szCs w:val="18"/>
        </w:rPr>
        <w:t>(</w:t>
      </w:r>
      <w:proofErr w:type="gramStart"/>
      <w:r w:rsidRPr="00FC0170">
        <w:rPr>
          <w:rFonts w:ascii="Times New Roman" w:hAnsi="Times New Roman"/>
          <w:sz w:val="18"/>
          <w:szCs w:val="18"/>
        </w:rPr>
        <w:t>согласно</w:t>
      </w:r>
      <w:proofErr w:type="gramEnd"/>
      <w:r w:rsidRPr="00FC0170">
        <w:rPr>
          <w:rFonts w:ascii="Times New Roman" w:hAnsi="Times New Roman"/>
          <w:sz w:val="18"/>
          <w:szCs w:val="18"/>
        </w:rPr>
        <w:t xml:space="preserve"> технического задания – Приложение 2).</w:t>
      </w:r>
    </w:p>
    <w:p w:rsidR="00047C39" w:rsidRPr="00FC0170" w:rsidRDefault="00047C39" w:rsidP="00FC0170">
      <w:pPr>
        <w:pStyle w:val="122"/>
        <w:numPr>
          <w:ilvl w:val="0"/>
          <w:numId w:val="1"/>
        </w:numPr>
        <w:tabs>
          <w:tab w:val="num" w:pos="360"/>
        </w:tabs>
        <w:ind w:left="0" w:firstLine="0"/>
        <w:jc w:val="both"/>
        <w:rPr>
          <w:rFonts w:ascii="Times New Roman" w:hAnsi="Times New Roman"/>
          <w:sz w:val="18"/>
          <w:szCs w:val="18"/>
        </w:rPr>
      </w:pPr>
      <w:r w:rsidRPr="00FC0170">
        <w:rPr>
          <w:rFonts w:ascii="Times New Roman" w:hAnsi="Times New Roman"/>
          <w:b/>
          <w:sz w:val="18"/>
          <w:szCs w:val="18"/>
        </w:rPr>
        <w:t>Место доставки поставляемых товаров, место выполнения работ, место оказания услуг</w:t>
      </w:r>
      <w:r w:rsidRPr="00FC0170">
        <w:rPr>
          <w:rFonts w:ascii="Times New Roman" w:hAnsi="Times New Roman"/>
          <w:sz w:val="18"/>
          <w:szCs w:val="18"/>
        </w:rPr>
        <w:t xml:space="preserve">: </w:t>
      </w:r>
      <w:r w:rsidR="00FC0170">
        <w:rPr>
          <w:rFonts w:ascii="Times New Roman" w:hAnsi="Times New Roman"/>
          <w:sz w:val="18"/>
          <w:szCs w:val="18"/>
        </w:rPr>
        <w:t>по месту исполнителя</w:t>
      </w:r>
      <w:r w:rsidR="007F10EE" w:rsidRPr="00FC0170">
        <w:rPr>
          <w:rFonts w:ascii="Times New Roman" w:hAnsi="Times New Roman"/>
          <w:sz w:val="18"/>
          <w:szCs w:val="18"/>
        </w:rPr>
        <w:t>.</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Сроки поставок товаров выполнения работ, оказания услуг:</w:t>
      </w:r>
      <w:r w:rsidRPr="00FC0170">
        <w:rPr>
          <w:rFonts w:ascii="Times New Roman" w:hAnsi="Times New Roman"/>
          <w:sz w:val="18"/>
          <w:szCs w:val="18"/>
        </w:rPr>
        <w:t xml:space="preserve"> </w:t>
      </w:r>
      <w:r w:rsidR="003E647E" w:rsidRPr="00FC0170">
        <w:rPr>
          <w:rFonts w:ascii="Times New Roman" w:hAnsi="Times New Roman"/>
          <w:sz w:val="18"/>
          <w:szCs w:val="18"/>
        </w:rPr>
        <w:t>с момента заключ</w:t>
      </w:r>
      <w:r w:rsidR="00AB2190" w:rsidRPr="00FC0170">
        <w:rPr>
          <w:rFonts w:ascii="Times New Roman" w:hAnsi="Times New Roman"/>
          <w:sz w:val="18"/>
          <w:szCs w:val="18"/>
        </w:rPr>
        <w:t>ения договора</w:t>
      </w:r>
      <w:r w:rsidR="00FC0170">
        <w:rPr>
          <w:rFonts w:ascii="Times New Roman" w:hAnsi="Times New Roman"/>
          <w:sz w:val="18"/>
          <w:szCs w:val="18"/>
        </w:rPr>
        <w:t xml:space="preserve"> до</w:t>
      </w:r>
      <w:r w:rsidR="00AB2190" w:rsidRPr="00FC0170">
        <w:rPr>
          <w:rFonts w:ascii="Times New Roman" w:hAnsi="Times New Roman"/>
          <w:sz w:val="18"/>
          <w:szCs w:val="18"/>
        </w:rPr>
        <w:t xml:space="preserve"> 3</w:t>
      </w:r>
      <w:r w:rsidR="00FC0170">
        <w:rPr>
          <w:rFonts w:ascii="Times New Roman" w:hAnsi="Times New Roman"/>
          <w:sz w:val="18"/>
          <w:szCs w:val="18"/>
        </w:rPr>
        <w:t>0</w:t>
      </w:r>
      <w:r w:rsidR="00AB2190" w:rsidRPr="00FC0170">
        <w:rPr>
          <w:rFonts w:ascii="Times New Roman" w:hAnsi="Times New Roman"/>
          <w:sz w:val="18"/>
          <w:szCs w:val="18"/>
        </w:rPr>
        <w:t>.</w:t>
      </w:r>
      <w:r w:rsidR="00FC0170">
        <w:rPr>
          <w:rFonts w:ascii="Times New Roman" w:hAnsi="Times New Roman"/>
          <w:sz w:val="18"/>
          <w:szCs w:val="18"/>
        </w:rPr>
        <w:t>06</w:t>
      </w:r>
      <w:r w:rsidR="00AB2190" w:rsidRPr="00FC0170">
        <w:rPr>
          <w:rFonts w:ascii="Times New Roman" w:hAnsi="Times New Roman"/>
          <w:sz w:val="18"/>
          <w:szCs w:val="18"/>
        </w:rPr>
        <w:t>.2011 г</w:t>
      </w:r>
      <w:r w:rsidR="003E647E" w:rsidRPr="00FC0170">
        <w:rPr>
          <w:rFonts w:ascii="Times New Roman" w:hAnsi="Times New Roman"/>
          <w:sz w:val="18"/>
          <w:szCs w:val="18"/>
        </w:rPr>
        <w:t>.</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Сведения о включенных (не включенных) в цену товаров, работ, услуг расходах</w:t>
      </w:r>
      <w:r w:rsidRPr="00FC0170">
        <w:rPr>
          <w:rFonts w:ascii="Times New Roman" w:hAnsi="Times New Roman"/>
          <w:sz w:val="18"/>
          <w:szCs w:val="18"/>
        </w:rPr>
        <w:t xml:space="preserve">: </w:t>
      </w:r>
      <w:r w:rsidR="00577A08">
        <w:rPr>
          <w:rFonts w:ascii="Times New Roman" w:hAnsi="Times New Roman"/>
          <w:sz w:val="18"/>
          <w:szCs w:val="18"/>
        </w:rPr>
        <w:t xml:space="preserve">Стоимость услуг включает в себя </w:t>
      </w:r>
      <w:r w:rsidR="00FC0170" w:rsidRPr="00FC0170">
        <w:rPr>
          <w:rFonts w:ascii="Times New Roman" w:hAnsi="Times New Roman"/>
          <w:sz w:val="18"/>
          <w:szCs w:val="18"/>
        </w:rPr>
        <w:t>транспортные расходы, расходы по уплате налогов, сборов и пошлин</w:t>
      </w:r>
      <w:r w:rsidRPr="00FC0170">
        <w:rPr>
          <w:rFonts w:ascii="Times New Roman" w:hAnsi="Times New Roman"/>
          <w:sz w:val="18"/>
          <w:szCs w:val="18"/>
        </w:rPr>
        <w:t xml:space="preserve">. </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Максимальная цена договора</w:t>
      </w:r>
      <w:r w:rsidRPr="00FC0170">
        <w:rPr>
          <w:rFonts w:ascii="Times New Roman" w:hAnsi="Times New Roman"/>
          <w:sz w:val="18"/>
          <w:szCs w:val="18"/>
        </w:rPr>
        <w:t>:</w:t>
      </w:r>
      <w:r w:rsidRPr="00FC0170">
        <w:rPr>
          <w:rFonts w:ascii="Times New Roman" w:hAnsi="Times New Roman"/>
          <w:b/>
          <w:sz w:val="18"/>
          <w:szCs w:val="18"/>
        </w:rPr>
        <w:t xml:space="preserve"> </w:t>
      </w:r>
      <w:r w:rsidR="00FC0170">
        <w:rPr>
          <w:rFonts w:ascii="Times New Roman" w:hAnsi="Times New Roman"/>
          <w:b/>
          <w:sz w:val="18"/>
          <w:szCs w:val="18"/>
        </w:rPr>
        <w:t>200 00</w:t>
      </w:r>
      <w:r w:rsidRPr="00FC0170">
        <w:rPr>
          <w:rFonts w:ascii="Times New Roman" w:hAnsi="Times New Roman"/>
          <w:b/>
          <w:sz w:val="18"/>
          <w:szCs w:val="18"/>
        </w:rPr>
        <w:t>0.00 руб.</w:t>
      </w:r>
      <w:r w:rsidRPr="00FC0170">
        <w:rPr>
          <w:rFonts w:ascii="Times New Roman" w:hAnsi="Times New Roman"/>
          <w:sz w:val="18"/>
          <w:szCs w:val="18"/>
        </w:rPr>
        <w:t xml:space="preserve"> </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 подачи Котировочных заявок</w:t>
      </w:r>
      <w:r w:rsidRPr="00FC0170">
        <w:rPr>
          <w:rFonts w:ascii="Times New Roman" w:hAnsi="Times New Roman"/>
          <w:sz w:val="18"/>
          <w:szCs w:val="18"/>
        </w:rPr>
        <w:t xml:space="preserve">: </w:t>
      </w:r>
      <w:r w:rsidR="00AA7EDC" w:rsidRPr="00FC0170">
        <w:rPr>
          <w:rFonts w:ascii="Times New Roman" w:hAnsi="Times New Roman"/>
          <w:b/>
          <w:sz w:val="18"/>
          <w:szCs w:val="18"/>
        </w:rPr>
        <w:t>с 09</w:t>
      </w:r>
      <w:r w:rsidRPr="00FC0170">
        <w:rPr>
          <w:rFonts w:ascii="Times New Roman" w:hAnsi="Times New Roman"/>
          <w:b/>
          <w:sz w:val="18"/>
          <w:szCs w:val="18"/>
        </w:rPr>
        <w:t>.</w:t>
      </w:r>
      <w:r w:rsidR="00AA7EDC" w:rsidRPr="00FC0170">
        <w:rPr>
          <w:rFonts w:ascii="Times New Roman" w:hAnsi="Times New Roman"/>
          <w:b/>
          <w:sz w:val="18"/>
          <w:szCs w:val="18"/>
        </w:rPr>
        <w:t>0</w:t>
      </w:r>
      <w:r w:rsidRPr="00FC0170">
        <w:rPr>
          <w:rFonts w:ascii="Times New Roman" w:hAnsi="Times New Roman"/>
          <w:b/>
          <w:sz w:val="18"/>
          <w:szCs w:val="18"/>
        </w:rPr>
        <w:t>0 часов (местного времени) «</w:t>
      </w:r>
      <w:r w:rsidR="00A61072">
        <w:rPr>
          <w:rFonts w:ascii="Times New Roman" w:hAnsi="Times New Roman"/>
          <w:b/>
          <w:sz w:val="18"/>
          <w:szCs w:val="18"/>
        </w:rPr>
        <w:t>07</w:t>
      </w:r>
      <w:r w:rsidRPr="00FC0170">
        <w:rPr>
          <w:rFonts w:ascii="Times New Roman" w:hAnsi="Times New Roman"/>
          <w:b/>
          <w:sz w:val="18"/>
          <w:szCs w:val="18"/>
        </w:rPr>
        <w:t xml:space="preserve">» </w:t>
      </w:r>
      <w:r w:rsidR="00AB2190" w:rsidRPr="00FC0170">
        <w:rPr>
          <w:rFonts w:ascii="Times New Roman" w:hAnsi="Times New Roman"/>
          <w:b/>
          <w:sz w:val="18"/>
          <w:szCs w:val="18"/>
        </w:rPr>
        <w:t>апреля</w:t>
      </w:r>
      <w:r w:rsidRPr="00FC0170">
        <w:rPr>
          <w:rFonts w:ascii="Times New Roman" w:hAnsi="Times New Roman"/>
          <w:b/>
          <w:sz w:val="18"/>
          <w:szCs w:val="18"/>
        </w:rPr>
        <w:t xml:space="preserve"> 2011г до 16.00 часов (местного времени) </w:t>
      </w:r>
      <w:r w:rsidRPr="00FC0170">
        <w:rPr>
          <w:rFonts w:ascii="Times New Roman" w:hAnsi="Times New Roman"/>
          <w:b/>
          <w:bCs/>
          <w:sz w:val="18"/>
          <w:szCs w:val="18"/>
        </w:rPr>
        <w:t>«</w:t>
      </w:r>
      <w:r w:rsidR="00A61072">
        <w:rPr>
          <w:rFonts w:ascii="Times New Roman" w:hAnsi="Times New Roman"/>
          <w:b/>
          <w:bCs/>
          <w:sz w:val="18"/>
          <w:szCs w:val="18"/>
        </w:rPr>
        <w:t>13</w:t>
      </w:r>
      <w:r w:rsidRPr="00FC0170">
        <w:rPr>
          <w:rFonts w:ascii="Times New Roman" w:hAnsi="Times New Roman"/>
          <w:b/>
          <w:bCs/>
          <w:sz w:val="18"/>
          <w:szCs w:val="18"/>
        </w:rPr>
        <w:t xml:space="preserve">» </w:t>
      </w:r>
      <w:r w:rsidR="00476DD3" w:rsidRPr="00FC0170">
        <w:rPr>
          <w:rFonts w:ascii="Times New Roman" w:hAnsi="Times New Roman"/>
          <w:b/>
          <w:bCs/>
          <w:sz w:val="18"/>
          <w:szCs w:val="18"/>
        </w:rPr>
        <w:t>апреля</w:t>
      </w:r>
      <w:r w:rsidRPr="00FC0170">
        <w:rPr>
          <w:rFonts w:ascii="Times New Roman" w:hAnsi="Times New Roman"/>
          <w:b/>
          <w:bCs/>
          <w:sz w:val="18"/>
          <w:szCs w:val="18"/>
        </w:rPr>
        <w:t xml:space="preserve"> </w:t>
      </w:r>
      <w:r w:rsidRPr="00FC0170">
        <w:rPr>
          <w:rFonts w:ascii="Times New Roman" w:hAnsi="Times New Roman"/>
          <w:b/>
          <w:sz w:val="18"/>
          <w:szCs w:val="18"/>
        </w:rPr>
        <w:t>2011г.</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 и условия оплаты поставок товаров, выполнения работ, оказания услуг</w:t>
      </w:r>
      <w:r w:rsidRPr="00FC0170">
        <w:rPr>
          <w:rFonts w:ascii="Times New Roman" w:hAnsi="Times New Roman"/>
          <w:sz w:val="18"/>
          <w:szCs w:val="18"/>
        </w:rPr>
        <w:t>:</w:t>
      </w:r>
      <w:r w:rsidRPr="00FC0170">
        <w:rPr>
          <w:rFonts w:ascii="Times New Roman" w:hAnsi="Times New Roman"/>
          <w:b/>
          <w:sz w:val="18"/>
          <w:szCs w:val="18"/>
        </w:rPr>
        <w:t xml:space="preserve"> </w:t>
      </w:r>
      <w:r w:rsidR="00AB2190" w:rsidRPr="00FC0170">
        <w:rPr>
          <w:rFonts w:ascii="Times New Roman" w:hAnsi="Times New Roman"/>
          <w:sz w:val="18"/>
          <w:szCs w:val="18"/>
        </w:rPr>
        <w:t xml:space="preserve">безналичный расчет, </w:t>
      </w:r>
      <w:r w:rsidR="00FC0170" w:rsidRPr="00FC0170">
        <w:rPr>
          <w:rFonts w:ascii="Times New Roman" w:hAnsi="Times New Roman"/>
          <w:sz w:val="18"/>
          <w:szCs w:val="18"/>
        </w:rPr>
        <w:t>по факту выполнения</w:t>
      </w:r>
      <w:r w:rsidR="00FC0170">
        <w:rPr>
          <w:rFonts w:ascii="Times New Roman" w:hAnsi="Times New Roman"/>
          <w:sz w:val="18"/>
          <w:szCs w:val="18"/>
        </w:rPr>
        <w:t xml:space="preserve"> услуг</w:t>
      </w:r>
      <w:r w:rsidR="00FC0170" w:rsidRPr="00FC0170">
        <w:rPr>
          <w:rFonts w:ascii="Times New Roman" w:hAnsi="Times New Roman"/>
          <w:sz w:val="18"/>
          <w:szCs w:val="18"/>
        </w:rPr>
        <w:t xml:space="preserve">, </w:t>
      </w:r>
      <w:proofErr w:type="gramStart"/>
      <w:r w:rsidR="00FC0170" w:rsidRPr="00FC0170">
        <w:rPr>
          <w:rFonts w:ascii="Times New Roman" w:hAnsi="Times New Roman"/>
          <w:sz w:val="18"/>
          <w:szCs w:val="18"/>
        </w:rPr>
        <w:t>подтвержденн</w:t>
      </w:r>
      <w:r w:rsidR="00FC0170">
        <w:rPr>
          <w:rFonts w:ascii="Times New Roman" w:hAnsi="Times New Roman"/>
          <w:sz w:val="18"/>
          <w:szCs w:val="18"/>
        </w:rPr>
        <w:t>ы</w:t>
      </w:r>
      <w:r w:rsidR="00FC0170" w:rsidRPr="00FC0170">
        <w:rPr>
          <w:rFonts w:ascii="Times New Roman" w:hAnsi="Times New Roman"/>
          <w:sz w:val="18"/>
          <w:szCs w:val="18"/>
        </w:rPr>
        <w:t>м</w:t>
      </w:r>
      <w:r w:rsidR="00FC0170">
        <w:rPr>
          <w:rFonts w:ascii="Times New Roman" w:hAnsi="Times New Roman"/>
          <w:sz w:val="18"/>
          <w:szCs w:val="18"/>
        </w:rPr>
        <w:t>и</w:t>
      </w:r>
      <w:proofErr w:type="gramEnd"/>
      <w:r w:rsidR="00FC0170" w:rsidRPr="00FC0170">
        <w:rPr>
          <w:rFonts w:ascii="Times New Roman" w:hAnsi="Times New Roman"/>
          <w:sz w:val="18"/>
          <w:szCs w:val="18"/>
        </w:rPr>
        <w:t xml:space="preserve"> подписанным актом сдачи-приемки услуг, в течение 10 банковских дней со дня предоставления Исполнителем надлежаще оформленных документов на оплату (счет, счет-фактура, акт сдачи-приемки услуг)</w:t>
      </w:r>
      <w:r w:rsidR="00AB2190" w:rsidRPr="00FC0170">
        <w:rPr>
          <w:rFonts w:ascii="Times New Roman" w:hAnsi="Times New Roman"/>
          <w:sz w:val="18"/>
          <w:szCs w:val="18"/>
        </w:rPr>
        <w:t>.</w:t>
      </w:r>
    </w:p>
    <w:p w:rsidR="0051322B" w:rsidRPr="00FC0170" w:rsidRDefault="0051322B" w:rsidP="00FC0170">
      <w:pPr>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Котировочная заявка должна быть оформлена:</w:t>
      </w:r>
    </w:p>
    <w:p w:rsidR="0051322B" w:rsidRPr="00FC0170" w:rsidRDefault="0051322B" w:rsidP="00FC0170">
      <w:pPr>
        <w:jc w:val="both"/>
        <w:rPr>
          <w:rFonts w:ascii="Times New Roman" w:hAnsi="Times New Roman"/>
          <w:sz w:val="18"/>
          <w:szCs w:val="18"/>
        </w:rPr>
      </w:pPr>
      <w:r w:rsidRPr="00FC0170">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FC0170">
        <w:rPr>
          <w:rFonts w:ascii="Times New Roman" w:hAnsi="Times New Roman"/>
          <w:sz w:val="18"/>
          <w:szCs w:val="18"/>
        </w:rPr>
        <w:t>подписана</w:t>
      </w:r>
      <w:proofErr w:type="gramEnd"/>
      <w:r w:rsidRPr="00FC0170">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FC0170" w:rsidRDefault="0051322B" w:rsidP="00FC0170">
      <w:pPr>
        <w:jc w:val="both"/>
        <w:rPr>
          <w:rFonts w:ascii="Times New Roman" w:hAnsi="Times New Roman"/>
          <w:sz w:val="18"/>
          <w:szCs w:val="18"/>
        </w:rPr>
      </w:pPr>
      <w:proofErr w:type="gramStart"/>
      <w:r w:rsidRPr="00FC0170">
        <w:rPr>
          <w:rFonts w:ascii="Times New Roman" w:hAnsi="Times New Roman"/>
          <w:sz w:val="18"/>
          <w:szCs w:val="18"/>
        </w:rPr>
        <w:t xml:space="preserve">- </w:t>
      </w:r>
      <w:r w:rsidRPr="00FC0170">
        <w:rPr>
          <w:rFonts w:ascii="Times New Roman" w:hAnsi="Times New Roman"/>
          <w:b/>
          <w:sz w:val="18"/>
          <w:szCs w:val="18"/>
        </w:rPr>
        <w:t>или</w:t>
      </w:r>
      <w:r w:rsidRPr="00FC0170">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FC0170" w:rsidRDefault="0051322B" w:rsidP="00FC0170">
      <w:pPr>
        <w:jc w:val="both"/>
        <w:rPr>
          <w:rFonts w:ascii="Times New Roman" w:hAnsi="Times New Roman"/>
          <w:sz w:val="18"/>
          <w:szCs w:val="18"/>
        </w:rPr>
      </w:pPr>
      <w:r w:rsidRPr="00FC0170">
        <w:rPr>
          <w:rFonts w:ascii="Times New Roman" w:hAnsi="Times New Roman"/>
          <w:b/>
          <w:sz w:val="18"/>
          <w:szCs w:val="18"/>
        </w:rPr>
        <w:t>11.</w:t>
      </w:r>
      <w:r w:rsidRPr="00FC0170">
        <w:rPr>
          <w:rFonts w:ascii="Times New Roman" w:hAnsi="Times New Roman"/>
          <w:sz w:val="18"/>
          <w:szCs w:val="18"/>
        </w:rPr>
        <w:t xml:space="preserve"> </w:t>
      </w:r>
      <w:r w:rsidRPr="00FC0170">
        <w:rPr>
          <w:rFonts w:ascii="Times New Roman" w:hAnsi="Times New Roman"/>
          <w:b/>
          <w:sz w:val="18"/>
          <w:szCs w:val="18"/>
        </w:rPr>
        <w:t>Котировочная заявка предоставляется по адресу:</w:t>
      </w:r>
      <w:r w:rsidRPr="00FC0170">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FC0170">
          <w:rPr>
            <w:rFonts w:ascii="Times New Roman" w:hAnsi="Times New Roman"/>
            <w:sz w:val="18"/>
            <w:szCs w:val="18"/>
          </w:rPr>
          <w:t>630049, г</w:t>
        </w:r>
      </w:smartTag>
      <w:proofErr w:type="gramStart"/>
      <w:r w:rsidRPr="00FC0170">
        <w:rPr>
          <w:rFonts w:ascii="Times New Roman" w:hAnsi="Times New Roman"/>
          <w:sz w:val="18"/>
          <w:szCs w:val="18"/>
        </w:rPr>
        <w:t>.Н</w:t>
      </w:r>
      <w:proofErr w:type="gramEnd"/>
      <w:r w:rsidRPr="00FC0170">
        <w:rPr>
          <w:rFonts w:ascii="Times New Roman" w:hAnsi="Times New Roman"/>
          <w:sz w:val="18"/>
          <w:szCs w:val="18"/>
        </w:rPr>
        <w:t xml:space="preserve">овосибирск, ул. Дуси Ковальчук, д.191, Лабораторный корпус, </w:t>
      </w:r>
      <w:proofErr w:type="spellStart"/>
      <w:r w:rsidRPr="00FC0170">
        <w:rPr>
          <w:rFonts w:ascii="Times New Roman" w:hAnsi="Times New Roman"/>
          <w:sz w:val="18"/>
          <w:szCs w:val="18"/>
        </w:rPr>
        <w:t>каб</w:t>
      </w:r>
      <w:proofErr w:type="spellEnd"/>
      <w:r w:rsidRPr="00FC0170">
        <w:rPr>
          <w:rFonts w:ascii="Times New Roman" w:hAnsi="Times New Roman"/>
          <w:sz w:val="18"/>
          <w:szCs w:val="18"/>
        </w:rPr>
        <w:t>. Л-206 – в письменном виде на бумажном носителе (</w:t>
      </w:r>
      <w:proofErr w:type="spellStart"/>
      <w:r w:rsidRPr="00FC0170">
        <w:rPr>
          <w:rFonts w:ascii="Times New Roman" w:hAnsi="Times New Roman"/>
          <w:sz w:val="18"/>
          <w:szCs w:val="18"/>
        </w:rPr>
        <w:t>Пн-Ч-т</w:t>
      </w:r>
      <w:proofErr w:type="spellEnd"/>
      <w:r w:rsidRPr="00FC0170">
        <w:rPr>
          <w:rFonts w:ascii="Times New Roman" w:hAnsi="Times New Roman"/>
          <w:sz w:val="18"/>
          <w:szCs w:val="18"/>
        </w:rPr>
        <w:t xml:space="preserve">- 9.00-17.00, </w:t>
      </w:r>
      <w:proofErr w:type="spellStart"/>
      <w:proofErr w:type="gramStart"/>
      <w:r w:rsidRPr="00FC0170">
        <w:rPr>
          <w:rFonts w:ascii="Times New Roman" w:hAnsi="Times New Roman"/>
          <w:sz w:val="18"/>
          <w:szCs w:val="18"/>
        </w:rPr>
        <w:t>Пт</w:t>
      </w:r>
      <w:proofErr w:type="spellEnd"/>
      <w:proofErr w:type="gramEnd"/>
      <w:r w:rsidRPr="00FC0170">
        <w:rPr>
          <w:rFonts w:ascii="Times New Roman" w:hAnsi="Times New Roman"/>
          <w:sz w:val="18"/>
          <w:szCs w:val="18"/>
        </w:rPr>
        <w:t xml:space="preserve"> 9.00-16.00 обед 13.00-14.00); или в форме электронного документа – </w:t>
      </w:r>
      <w:hyperlink r:id="rId6" w:history="1">
        <w:r w:rsidRPr="00FC0170">
          <w:rPr>
            <w:rStyle w:val="a4"/>
            <w:rFonts w:ascii="Times New Roman" w:hAnsi="Times New Roman"/>
            <w:sz w:val="18"/>
            <w:szCs w:val="18"/>
            <w:lang w:val="en-US"/>
          </w:rPr>
          <w:t>mva</w:t>
        </w:r>
        <w:r w:rsidRPr="00FC0170">
          <w:rPr>
            <w:rStyle w:val="a4"/>
            <w:rFonts w:ascii="Times New Roman" w:hAnsi="Times New Roman"/>
            <w:sz w:val="18"/>
            <w:szCs w:val="18"/>
          </w:rPr>
          <w:t>@</w:t>
        </w:r>
        <w:r w:rsidRPr="00FC0170">
          <w:rPr>
            <w:rStyle w:val="a4"/>
            <w:rFonts w:ascii="Times New Roman" w:hAnsi="Times New Roman"/>
            <w:sz w:val="18"/>
            <w:szCs w:val="18"/>
            <w:lang w:val="en-US"/>
          </w:rPr>
          <w:t>stu</w:t>
        </w:r>
        <w:r w:rsidRPr="00FC0170">
          <w:rPr>
            <w:rStyle w:val="a4"/>
            <w:rFonts w:ascii="Times New Roman" w:hAnsi="Times New Roman"/>
            <w:sz w:val="18"/>
            <w:szCs w:val="18"/>
          </w:rPr>
          <w:t>.</w:t>
        </w:r>
        <w:proofErr w:type="spellStart"/>
        <w:r w:rsidRPr="00FC0170">
          <w:rPr>
            <w:rStyle w:val="a4"/>
            <w:rFonts w:ascii="Times New Roman" w:hAnsi="Times New Roman"/>
            <w:sz w:val="18"/>
            <w:szCs w:val="18"/>
            <w:lang w:val="en-US"/>
          </w:rPr>
          <w:t>ru</w:t>
        </w:r>
        <w:proofErr w:type="spellEnd"/>
      </w:hyperlink>
      <w:r w:rsidRPr="00FC0170">
        <w:rPr>
          <w:rFonts w:ascii="Times New Roman" w:hAnsi="Times New Roman"/>
          <w:sz w:val="18"/>
          <w:szCs w:val="18"/>
        </w:rPr>
        <w:t> . (заявки по факсу не принимаются).</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Контактное лицо:</w:t>
      </w:r>
      <w:r w:rsidRPr="00FC0170">
        <w:rPr>
          <w:rFonts w:ascii="Times New Roman" w:hAnsi="Times New Roman"/>
          <w:sz w:val="18"/>
          <w:szCs w:val="18"/>
        </w:rPr>
        <w:t xml:space="preserve"> Макарова Вероника Александровн</w:t>
      </w:r>
      <w:r w:rsidR="00334DEC" w:rsidRPr="00FC0170">
        <w:rPr>
          <w:rFonts w:ascii="Times New Roman" w:hAnsi="Times New Roman"/>
          <w:sz w:val="18"/>
          <w:szCs w:val="18"/>
        </w:rPr>
        <w:t>а</w:t>
      </w:r>
      <w:r w:rsidRPr="00FC0170">
        <w:rPr>
          <w:rFonts w:ascii="Times New Roman" w:hAnsi="Times New Roman"/>
          <w:sz w:val="18"/>
          <w:szCs w:val="18"/>
        </w:rPr>
        <w:t>. Телефон: 328-0369. </w:t>
      </w:r>
    </w:p>
    <w:p w:rsidR="0051322B" w:rsidRPr="00FC0170" w:rsidRDefault="0051322B" w:rsidP="00FC0170">
      <w:pPr>
        <w:pStyle w:val="122"/>
        <w:ind w:left="0" w:firstLine="0"/>
        <w:jc w:val="both"/>
        <w:rPr>
          <w:rFonts w:ascii="Times New Roman" w:hAnsi="Times New Roman"/>
          <w:b/>
          <w:sz w:val="18"/>
          <w:szCs w:val="18"/>
        </w:rPr>
      </w:pPr>
      <w:r w:rsidRPr="00FC0170">
        <w:rPr>
          <w:rFonts w:ascii="Times New Roman" w:hAnsi="Times New Roman"/>
          <w:b/>
          <w:sz w:val="18"/>
          <w:szCs w:val="18"/>
        </w:rPr>
        <w:t>12</w:t>
      </w:r>
      <w:r w:rsidRPr="00FC0170">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13</w:t>
      </w:r>
      <w:r w:rsidRPr="00FC0170">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FC0170" w:rsidRDefault="0051322B" w:rsidP="00FC0170">
      <w:pPr>
        <w:pStyle w:val="122"/>
        <w:ind w:left="0" w:firstLine="0"/>
        <w:jc w:val="both"/>
        <w:rPr>
          <w:rFonts w:ascii="Times New Roman" w:hAnsi="Times New Roman"/>
          <w:b/>
          <w:sz w:val="18"/>
          <w:szCs w:val="18"/>
        </w:rPr>
      </w:pPr>
      <w:r w:rsidRPr="00FC0170">
        <w:rPr>
          <w:rFonts w:ascii="Times New Roman" w:hAnsi="Times New Roman"/>
          <w:b/>
          <w:sz w:val="18"/>
          <w:szCs w:val="18"/>
        </w:rPr>
        <w:t>14</w:t>
      </w:r>
      <w:r w:rsidRPr="00FC0170">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15.</w:t>
      </w:r>
      <w:r w:rsidRPr="00FC0170">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16</w:t>
      </w:r>
      <w:r w:rsidRPr="00FC0170">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17</w:t>
      </w:r>
      <w:r w:rsidRPr="00FC0170">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18.</w:t>
      </w:r>
      <w:r w:rsidRPr="00FC0170">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FC0170" w:rsidRDefault="00047C39" w:rsidP="00FC0170">
      <w:pPr>
        <w:pStyle w:val="110"/>
        <w:jc w:val="both"/>
        <w:rPr>
          <w:rFonts w:ascii="Times New Roman" w:hAnsi="Times New Roman"/>
          <w:sz w:val="18"/>
          <w:szCs w:val="18"/>
        </w:rPr>
      </w:pPr>
      <w:r w:rsidRPr="00FC0170">
        <w:rPr>
          <w:rFonts w:ascii="Times New Roman" w:hAnsi="Times New Roman"/>
          <w:sz w:val="18"/>
          <w:szCs w:val="18"/>
        </w:rPr>
        <w:t>Приложения:</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1.Форма Котировочной заявки;</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2.Техническое задание;</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3.Проект Гражданско-правового договора.</w:t>
      </w:r>
    </w:p>
    <w:p w:rsidR="0051322B" w:rsidRPr="00FC0170" w:rsidRDefault="0051322B" w:rsidP="00FC0170">
      <w:pPr>
        <w:pStyle w:val="110"/>
        <w:jc w:val="both"/>
        <w:rPr>
          <w:rFonts w:ascii="Times New Roman" w:hAnsi="Times New Roman"/>
          <w:sz w:val="18"/>
          <w:szCs w:val="18"/>
        </w:rPr>
      </w:pPr>
    </w:p>
    <w:p w:rsidR="00EE2CC1" w:rsidRPr="00FC0170" w:rsidRDefault="00EE2CC1" w:rsidP="00FC0170">
      <w:pPr>
        <w:pStyle w:val="110"/>
        <w:jc w:val="both"/>
        <w:rPr>
          <w:rFonts w:ascii="Times New Roman" w:hAnsi="Times New Roman"/>
          <w:sz w:val="18"/>
          <w:szCs w:val="18"/>
        </w:rPr>
      </w:pPr>
      <w:r w:rsidRPr="00FC0170">
        <w:rPr>
          <w:rFonts w:ascii="Times New Roman" w:hAnsi="Times New Roman"/>
          <w:sz w:val="18"/>
          <w:szCs w:val="18"/>
        </w:rPr>
        <w:t>Приложение 1</w:t>
      </w:r>
    </w:p>
    <w:p w:rsidR="00047C39" w:rsidRPr="00FC0170" w:rsidRDefault="00047C39" w:rsidP="00FC0170">
      <w:pPr>
        <w:pStyle w:val="110"/>
        <w:jc w:val="center"/>
        <w:rPr>
          <w:rFonts w:ascii="Times New Roman" w:hAnsi="Times New Roman"/>
          <w:sz w:val="18"/>
          <w:szCs w:val="18"/>
        </w:rPr>
      </w:pPr>
      <w:r w:rsidRPr="00FC0170">
        <w:rPr>
          <w:rFonts w:ascii="Times New Roman" w:hAnsi="Times New Roman"/>
          <w:sz w:val="18"/>
          <w:szCs w:val="18"/>
        </w:rPr>
        <w:t>Котировочная заявка</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На участие в запросе котировок </w:t>
      </w:r>
      <w:proofErr w:type="gramStart"/>
      <w:r w:rsidRPr="00FC0170">
        <w:rPr>
          <w:rFonts w:ascii="Times New Roman" w:hAnsi="Times New Roman"/>
          <w:sz w:val="18"/>
          <w:szCs w:val="18"/>
        </w:rPr>
        <w:t>на</w:t>
      </w:r>
      <w:proofErr w:type="gramEnd"/>
      <w:r w:rsidRPr="00FC0170">
        <w:rPr>
          <w:rFonts w:ascii="Times New Roman" w:hAnsi="Times New Roman"/>
          <w:sz w:val="18"/>
          <w:szCs w:val="18"/>
        </w:rPr>
        <w:t xml:space="preserve"> ________________________________________________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(поставку товаров, выполнение работ, оказание услуг)</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От___________________________________________________________________________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 xml:space="preserve">№ </w:t>
            </w:r>
            <w:proofErr w:type="spellStart"/>
            <w:proofErr w:type="gramStart"/>
            <w:r w:rsidRPr="00FC0170">
              <w:rPr>
                <w:rFonts w:ascii="Times New Roman" w:hAnsi="Times New Roman"/>
                <w:sz w:val="18"/>
                <w:szCs w:val="18"/>
              </w:rPr>
              <w:t>п</w:t>
            </w:r>
            <w:proofErr w:type="spellEnd"/>
            <w:proofErr w:type="gramEnd"/>
            <w:r w:rsidRPr="00FC0170">
              <w:rPr>
                <w:rFonts w:ascii="Times New Roman" w:hAnsi="Times New Roman"/>
                <w:sz w:val="18"/>
                <w:szCs w:val="18"/>
              </w:rPr>
              <w:t>/</w:t>
            </w:r>
            <w:proofErr w:type="spellStart"/>
            <w:r w:rsidRPr="00FC0170">
              <w:rPr>
                <w:rFonts w:ascii="Times New Roman" w:hAnsi="Times New Roman"/>
                <w:sz w:val="18"/>
                <w:szCs w:val="18"/>
              </w:rPr>
              <w:t>п</w:t>
            </w:r>
            <w:proofErr w:type="spellEnd"/>
          </w:p>
        </w:tc>
        <w:tc>
          <w:tcPr>
            <w:tcW w:w="5220" w:type="dxa"/>
            <w:shd w:val="clear" w:color="auto" w:fill="auto"/>
          </w:tcPr>
          <w:p w:rsidR="00047C39" w:rsidRPr="00FC0170" w:rsidRDefault="00047C39" w:rsidP="00FC0170">
            <w:pPr>
              <w:rPr>
                <w:rFonts w:ascii="Times New Roman" w:hAnsi="Times New Roman"/>
                <w:sz w:val="18"/>
                <w:szCs w:val="18"/>
              </w:rPr>
            </w:pP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1</w:t>
            </w:r>
          </w:p>
          <w:p w:rsidR="00047C39" w:rsidRPr="00FC0170" w:rsidRDefault="00047C39" w:rsidP="00FC0170">
            <w:pPr>
              <w:jc w:val="center"/>
              <w:rPr>
                <w:rFonts w:ascii="Times New Roman" w:hAnsi="Times New Roman"/>
                <w:sz w:val="18"/>
                <w:szCs w:val="18"/>
              </w:rPr>
            </w:pPr>
          </w:p>
        </w:tc>
        <w:tc>
          <w:tcPr>
            <w:tcW w:w="5220" w:type="dxa"/>
            <w:shd w:val="clear" w:color="auto" w:fill="auto"/>
          </w:tcPr>
          <w:p w:rsidR="00047C39" w:rsidRPr="00FC0170" w:rsidRDefault="00047C39" w:rsidP="00FC0170">
            <w:pPr>
              <w:rPr>
                <w:rFonts w:ascii="Times New Roman" w:hAnsi="Times New Roman"/>
                <w:sz w:val="18"/>
                <w:szCs w:val="18"/>
              </w:rPr>
            </w:pPr>
            <w:proofErr w:type="gramStart"/>
            <w:r w:rsidRPr="00FC0170">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lang w:val="en-US"/>
              </w:rPr>
            </w:pPr>
            <w:r w:rsidRPr="00FC0170">
              <w:rPr>
                <w:rFonts w:ascii="Times New Roman" w:hAnsi="Times New Roman"/>
                <w:sz w:val="18"/>
                <w:szCs w:val="18"/>
                <w:lang w:val="en-US"/>
              </w:rPr>
              <w:t>2</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3</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4</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lang w:val="en-US"/>
              </w:rPr>
            </w:pPr>
            <w:r w:rsidRPr="00FC0170">
              <w:rPr>
                <w:rFonts w:ascii="Times New Roman" w:hAnsi="Times New Roman"/>
                <w:sz w:val="18"/>
                <w:szCs w:val="18"/>
                <w:lang w:val="en-US"/>
              </w:rPr>
              <w:t>5</w:t>
            </w:r>
          </w:p>
          <w:p w:rsidR="00047C39" w:rsidRPr="00FC0170" w:rsidRDefault="00047C39" w:rsidP="00FC0170">
            <w:pPr>
              <w:jc w:val="center"/>
              <w:rPr>
                <w:rFonts w:ascii="Times New Roman" w:hAnsi="Times New Roman"/>
                <w:sz w:val="18"/>
                <w:szCs w:val="18"/>
              </w:rPr>
            </w:pP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FC0170" w:rsidRDefault="00047C39" w:rsidP="00FC0170">
            <w:pPr>
              <w:rPr>
                <w:rFonts w:ascii="Times New Roman" w:hAnsi="Times New Roman"/>
                <w:sz w:val="18"/>
                <w:szCs w:val="18"/>
              </w:rPr>
            </w:pPr>
          </w:p>
        </w:tc>
      </w:tr>
    </w:tbl>
    <w:p w:rsidR="00047C39" w:rsidRPr="00FC0170" w:rsidRDefault="00047C39" w:rsidP="00FC0170">
      <w:pPr>
        <w:rPr>
          <w:rFonts w:ascii="Times New Roman" w:hAnsi="Times New Roman"/>
          <w:sz w:val="18"/>
          <w:szCs w:val="18"/>
        </w:rPr>
      </w:pP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Должность  руководителя организации (для юридического лица)</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(ПОДПИСЬ)                                   (Ф.И.О)</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М.П.</w:t>
      </w:r>
    </w:p>
    <w:p w:rsidR="00047C39" w:rsidRPr="00FC0170" w:rsidRDefault="00047C39" w:rsidP="00FC0170">
      <w:pPr>
        <w:rPr>
          <w:rFonts w:ascii="Times New Roman" w:hAnsi="Times New Roman"/>
          <w:sz w:val="18"/>
          <w:szCs w:val="18"/>
        </w:rPr>
      </w:pP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Просим для дальнейшего оформления протокола сообщать также ВАШИ:</w:t>
      </w: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 xml:space="preserve">- индекс, </w:t>
      </w: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 контактный телефон (код города),</w:t>
      </w:r>
    </w:p>
    <w:p w:rsidR="00047C39" w:rsidRPr="00FC0170" w:rsidRDefault="00047C39" w:rsidP="00FC017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C0170">
        <w:rPr>
          <w:rFonts w:ascii="Times New Roman" w:hAnsi="Times New Roman"/>
          <w:sz w:val="18"/>
          <w:szCs w:val="18"/>
        </w:rPr>
        <w:t>- КПП,</w:t>
      </w:r>
      <w:r w:rsidR="00DB0A83" w:rsidRPr="00FC0170">
        <w:rPr>
          <w:rFonts w:ascii="Times New Roman" w:hAnsi="Times New Roman"/>
          <w:sz w:val="18"/>
          <w:szCs w:val="18"/>
        </w:rPr>
        <w:t xml:space="preserve"> </w:t>
      </w:r>
      <w:r w:rsidRPr="00FC0170">
        <w:rPr>
          <w:rFonts w:ascii="Times New Roman" w:hAnsi="Times New Roman"/>
          <w:sz w:val="18"/>
          <w:szCs w:val="18"/>
        </w:rPr>
        <w:t xml:space="preserve">- </w:t>
      </w:r>
      <w:proofErr w:type="spellStart"/>
      <w:r w:rsidRPr="00FC0170">
        <w:rPr>
          <w:rFonts w:ascii="Times New Roman" w:hAnsi="Times New Roman"/>
          <w:sz w:val="18"/>
          <w:szCs w:val="18"/>
        </w:rPr>
        <w:t>E-mail</w:t>
      </w:r>
      <w:proofErr w:type="spellEnd"/>
      <w:r w:rsidRPr="00FC0170">
        <w:rPr>
          <w:rFonts w:ascii="Times New Roman" w:hAnsi="Times New Roman"/>
          <w:sz w:val="18"/>
          <w:szCs w:val="18"/>
        </w:rPr>
        <w:t>.</w:t>
      </w:r>
    </w:p>
    <w:p w:rsidR="003D52A6" w:rsidRPr="00FC0170" w:rsidRDefault="003D52A6" w:rsidP="00FC0170">
      <w:pPr>
        <w:rPr>
          <w:rFonts w:ascii="Times New Roman" w:hAnsi="Times New Roman"/>
          <w:b/>
          <w:sz w:val="18"/>
          <w:szCs w:val="18"/>
        </w:rPr>
      </w:pPr>
    </w:p>
    <w:p w:rsidR="00EC0AFE" w:rsidRPr="00FC0170" w:rsidRDefault="00A07199" w:rsidP="00FC0170">
      <w:pPr>
        <w:rPr>
          <w:rFonts w:ascii="Times New Roman" w:hAnsi="Times New Roman"/>
          <w:b/>
          <w:sz w:val="18"/>
          <w:szCs w:val="18"/>
        </w:rPr>
      </w:pPr>
      <w:r w:rsidRPr="00FC0170">
        <w:rPr>
          <w:rFonts w:ascii="Times New Roman" w:hAnsi="Times New Roman"/>
          <w:b/>
          <w:sz w:val="18"/>
          <w:szCs w:val="18"/>
        </w:rPr>
        <w:t>Приложение №2</w:t>
      </w:r>
    </w:p>
    <w:p w:rsidR="00A07199" w:rsidRPr="00FC0170" w:rsidRDefault="00A07199" w:rsidP="00FC0170">
      <w:pPr>
        <w:jc w:val="center"/>
        <w:rPr>
          <w:rFonts w:ascii="Times New Roman" w:hAnsi="Times New Roman"/>
          <w:b/>
          <w:sz w:val="18"/>
          <w:szCs w:val="18"/>
        </w:rPr>
      </w:pPr>
      <w:r w:rsidRPr="00FC0170">
        <w:rPr>
          <w:rFonts w:ascii="Times New Roman" w:hAnsi="Times New Roman"/>
          <w:b/>
          <w:sz w:val="18"/>
          <w:szCs w:val="18"/>
        </w:rPr>
        <w:t>Техническое задание</w:t>
      </w:r>
    </w:p>
    <w:p w:rsidR="009A585E" w:rsidRPr="00FC0170" w:rsidRDefault="009A585E" w:rsidP="00FC0170">
      <w:pPr>
        <w:pStyle w:val="11"/>
        <w:tabs>
          <w:tab w:val="left" w:pos="0"/>
        </w:tabs>
        <w:suppressAutoHyphens/>
        <w:rPr>
          <w:rFonts w:ascii="Times New Roman" w:hAnsi="Times New Roman"/>
          <w:sz w:val="18"/>
          <w:szCs w:val="18"/>
        </w:rPr>
      </w:pP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b/>
          <w:bCs/>
          <w:i/>
          <w:iCs/>
          <w:sz w:val="18"/>
          <w:szCs w:val="18"/>
        </w:rPr>
        <w:t>Задачи</w:t>
      </w:r>
      <w:r w:rsidRPr="00FC0170">
        <w:rPr>
          <w:rFonts w:ascii="Times New Roman" w:hAnsi="Times New Roman"/>
          <w:sz w:val="18"/>
          <w:szCs w:val="18"/>
        </w:rPr>
        <w:t xml:space="preserve">: </w:t>
      </w:r>
    </w:p>
    <w:p w:rsidR="009A585E" w:rsidRPr="00FC0170" w:rsidRDefault="009A585E" w:rsidP="00FC0170">
      <w:pPr>
        <w:pStyle w:val="af1"/>
        <w:spacing w:after="0"/>
        <w:ind w:left="0"/>
        <w:jc w:val="both"/>
        <w:rPr>
          <w:rFonts w:ascii="Times New Roman" w:hAnsi="Times New Roman"/>
          <w:b/>
          <w:bCs/>
          <w:color w:val="000000"/>
          <w:sz w:val="18"/>
          <w:szCs w:val="18"/>
        </w:rPr>
      </w:pPr>
      <w:r w:rsidRPr="00FC0170">
        <w:rPr>
          <w:rFonts w:ascii="Times New Roman" w:hAnsi="Times New Roman"/>
          <w:sz w:val="18"/>
          <w:szCs w:val="18"/>
        </w:rPr>
        <w:t xml:space="preserve">1. </w:t>
      </w:r>
      <w:proofErr w:type="gramStart"/>
      <w:r w:rsidRPr="00FC0170">
        <w:rPr>
          <w:rFonts w:ascii="Times New Roman" w:hAnsi="Times New Roman"/>
          <w:sz w:val="18"/>
          <w:szCs w:val="18"/>
        </w:rPr>
        <w:t xml:space="preserve">Провести экспертизу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на соответствие системе добровольной сертификации персонала в области неразрушающего контроля, а так же экзаменационного центра (ЭЦ) по акустико-эмиссионному методу неразрушающего контроля на </w:t>
      </w:r>
      <w:r w:rsidRPr="00FC0170">
        <w:rPr>
          <w:rFonts w:ascii="Times New Roman" w:hAnsi="Times New Roman"/>
          <w:sz w:val="18"/>
          <w:szCs w:val="18"/>
          <w:lang w:val="en-US"/>
        </w:rPr>
        <w:t>III</w:t>
      </w:r>
      <w:r w:rsidRPr="00FC0170">
        <w:rPr>
          <w:rFonts w:ascii="Times New Roman" w:hAnsi="Times New Roman"/>
          <w:sz w:val="18"/>
          <w:szCs w:val="18"/>
        </w:rPr>
        <w:t xml:space="preserve"> уровень квалификации  (</w:t>
      </w:r>
      <w:proofErr w:type="spellStart"/>
      <w:r w:rsidRPr="00FC0170">
        <w:rPr>
          <w:rFonts w:ascii="Times New Roman" w:hAnsi="Times New Roman"/>
          <w:sz w:val="18"/>
          <w:szCs w:val="18"/>
        </w:rPr>
        <w:t>Рег</w:t>
      </w:r>
      <w:proofErr w:type="spellEnd"/>
      <w:r w:rsidRPr="00FC0170">
        <w:rPr>
          <w:rFonts w:ascii="Times New Roman" w:hAnsi="Times New Roman"/>
          <w:sz w:val="18"/>
          <w:szCs w:val="18"/>
        </w:rPr>
        <w:t>.</w:t>
      </w:r>
      <w:proofErr w:type="gramEnd"/>
      <w:r w:rsidRPr="00FC0170">
        <w:rPr>
          <w:rFonts w:ascii="Times New Roman" w:hAnsi="Times New Roman"/>
          <w:sz w:val="18"/>
          <w:szCs w:val="18"/>
        </w:rPr>
        <w:t xml:space="preserve"> № РОСС </w:t>
      </w:r>
      <w:r w:rsidRPr="00FC0170">
        <w:rPr>
          <w:rFonts w:ascii="Times New Roman" w:hAnsi="Times New Roman"/>
          <w:sz w:val="18"/>
          <w:szCs w:val="18"/>
          <w:lang w:val="en-US"/>
        </w:rPr>
        <w:t>RU</w:t>
      </w:r>
      <w:r w:rsidRPr="00FC0170">
        <w:rPr>
          <w:rFonts w:ascii="Times New Roman" w:hAnsi="Times New Roman"/>
          <w:sz w:val="18"/>
          <w:szCs w:val="18"/>
        </w:rPr>
        <w:t>.0001.03</w:t>
      </w:r>
      <w:r w:rsidRPr="00FC0170">
        <w:rPr>
          <w:rFonts w:ascii="Times New Roman" w:hAnsi="Times New Roman"/>
          <w:sz w:val="18"/>
          <w:szCs w:val="18"/>
          <w:lang w:val="en-US"/>
        </w:rPr>
        <w:t>H</w:t>
      </w:r>
      <w:r w:rsidRPr="00FC0170">
        <w:rPr>
          <w:rFonts w:ascii="Times New Roman" w:hAnsi="Times New Roman"/>
          <w:sz w:val="18"/>
          <w:szCs w:val="18"/>
        </w:rPr>
        <w:t>300) в соответствии с “</w:t>
      </w:r>
      <w:r w:rsidRPr="00FC0170">
        <w:rPr>
          <w:rFonts w:ascii="Times New Roman" w:hAnsi="Times New Roman"/>
          <w:color w:val="000000"/>
          <w:sz w:val="18"/>
          <w:szCs w:val="18"/>
        </w:rPr>
        <w:t>Положением об экспертизе уполномоченных органов и экзаменационных центров системы сертификации персонала по неразрушающему контролю технических объектов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ЖТ.01-98)”.</w:t>
      </w:r>
    </w:p>
    <w:p w:rsidR="009A585E" w:rsidRPr="00FC0170" w:rsidRDefault="009A585E" w:rsidP="00FC0170">
      <w:pPr>
        <w:pStyle w:val="af1"/>
        <w:spacing w:after="0"/>
        <w:ind w:left="0"/>
        <w:jc w:val="both"/>
        <w:rPr>
          <w:rFonts w:ascii="Times New Roman" w:hAnsi="Times New Roman"/>
          <w:b/>
          <w:bCs/>
          <w:color w:val="000000"/>
          <w:sz w:val="18"/>
          <w:szCs w:val="18"/>
        </w:rPr>
      </w:pPr>
      <w:r w:rsidRPr="00FC0170">
        <w:rPr>
          <w:rFonts w:ascii="Times New Roman" w:hAnsi="Times New Roman"/>
          <w:color w:val="000000"/>
          <w:sz w:val="18"/>
          <w:szCs w:val="18"/>
        </w:rPr>
        <w:t xml:space="preserve">2. Провести экспертизу </w:t>
      </w:r>
      <w:r w:rsidRPr="00FC0170">
        <w:rPr>
          <w:rFonts w:ascii="Times New Roman" w:hAnsi="Times New Roman"/>
          <w:sz w:val="18"/>
          <w:szCs w:val="18"/>
        </w:rPr>
        <w:t xml:space="preserve">на продление полномочий </w:t>
      </w:r>
      <w:r w:rsidRPr="00FC0170">
        <w:rPr>
          <w:rFonts w:ascii="Times New Roman" w:hAnsi="Times New Roman"/>
          <w:color w:val="000000"/>
          <w:sz w:val="18"/>
          <w:szCs w:val="18"/>
        </w:rPr>
        <w:t xml:space="preserve">учебного центра по неразрушающему контролю (УЦ НК) </w:t>
      </w:r>
      <w:r w:rsidRPr="00FC0170">
        <w:rPr>
          <w:rFonts w:ascii="Times New Roman" w:hAnsi="Times New Roman"/>
          <w:sz w:val="18"/>
          <w:szCs w:val="18"/>
        </w:rPr>
        <w:t>по “</w:t>
      </w:r>
      <w:r w:rsidRPr="00FC0170">
        <w:rPr>
          <w:rFonts w:ascii="Times New Roman" w:hAnsi="Times New Roman"/>
          <w:color w:val="000000"/>
          <w:sz w:val="18"/>
          <w:szCs w:val="18"/>
        </w:rPr>
        <w:t>Положению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ЖТ.02-98)”.</w:t>
      </w: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color w:val="000000"/>
          <w:sz w:val="18"/>
          <w:szCs w:val="18"/>
        </w:rPr>
        <w:t xml:space="preserve"> </w:t>
      </w:r>
      <w:r w:rsidRPr="00FC0170">
        <w:rPr>
          <w:rFonts w:ascii="Times New Roman" w:hAnsi="Times New Roman"/>
          <w:sz w:val="18"/>
          <w:szCs w:val="18"/>
        </w:rPr>
        <w:t xml:space="preserve"> Вид неразрушающего контроля, объекты контроля ЖД транспорта, уровни квалификации указаны в Таблице 1.</w:t>
      </w:r>
    </w:p>
    <w:p w:rsidR="009A585E" w:rsidRPr="00FC0170" w:rsidRDefault="009A585E" w:rsidP="00FC0170">
      <w:pPr>
        <w:pStyle w:val="af1"/>
        <w:spacing w:after="0"/>
        <w:ind w:left="0"/>
        <w:jc w:val="both"/>
        <w:rPr>
          <w:rFonts w:ascii="Times New Roman" w:hAnsi="Times New Roman"/>
          <w:b/>
          <w:bCs/>
          <w:sz w:val="18"/>
          <w:szCs w:val="18"/>
        </w:rPr>
      </w:pPr>
      <w:r w:rsidRPr="00FC0170">
        <w:rPr>
          <w:rFonts w:ascii="Times New Roman" w:hAnsi="Times New Roman"/>
          <w:b/>
          <w:bCs/>
          <w:sz w:val="18"/>
          <w:szCs w:val="18"/>
        </w:rPr>
        <w:t xml:space="preserve">Таблица 1 – Продление полномочий и расширение области признания УОСП и ЭЦ в соответствии с </w:t>
      </w:r>
      <w:proofErr w:type="gramStart"/>
      <w:r w:rsidRPr="00FC0170">
        <w:rPr>
          <w:rFonts w:ascii="Times New Roman" w:hAnsi="Times New Roman"/>
          <w:b/>
          <w:bCs/>
          <w:sz w:val="18"/>
          <w:szCs w:val="18"/>
        </w:rPr>
        <w:t>ПР</w:t>
      </w:r>
      <w:proofErr w:type="gramEnd"/>
      <w:r w:rsidRPr="00FC0170">
        <w:rPr>
          <w:rFonts w:ascii="Times New Roman" w:hAnsi="Times New Roman"/>
          <w:b/>
          <w:bCs/>
          <w:sz w:val="18"/>
          <w:szCs w:val="18"/>
        </w:rPr>
        <w:t xml:space="preserve"> 32.113-98 (Правила по сертификации персонала в области неразрушающего контроля)</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942"/>
        <w:gridCol w:w="913"/>
        <w:gridCol w:w="4308"/>
        <w:gridCol w:w="759"/>
      </w:tblGrid>
      <w:tr w:rsidR="009A585E" w:rsidRPr="00FC0170" w:rsidTr="00FC0170">
        <w:tc>
          <w:tcPr>
            <w:tcW w:w="686"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Вид неразрушающего контроля</w:t>
            </w:r>
          </w:p>
        </w:tc>
        <w:tc>
          <w:tcPr>
            <w:tcW w:w="1714" w:type="pct"/>
          </w:tcPr>
          <w:p w:rsidR="009A585E" w:rsidRPr="00FC0170" w:rsidRDefault="009A585E" w:rsidP="00FC0170">
            <w:pPr>
              <w:jc w:val="center"/>
              <w:rPr>
                <w:rFonts w:ascii="Times New Roman" w:hAnsi="Times New Roman"/>
                <w:sz w:val="18"/>
                <w:szCs w:val="18"/>
              </w:rPr>
            </w:pP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продление полномочий центра</w:t>
            </w: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(объекты контроля)</w:t>
            </w:r>
          </w:p>
        </w:tc>
        <w:tc>
          <w:tcPr>
            <w:tcW w:w="397"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уро-</w:t>
            </w:r>
          </w:p>
          <w:p w:rsidR="009A585E" w:rsidRPr="00FC0170" w:rsidRDefault="009A585E" w:rsidP="00FC0170">
            <w:pPr>
              <w:jc w:val="center"/>
              <w:rPr>
                <w:rFonts w:ascii="Times New Roman" w:hAnsi="Times New Roman"/>
                <w:sz w:val="18"/>
                <w:szCs w:val="18"/>
              </w:rPr>
            </w:pPr>
            <w:proofErr w:type="spellStart"/>
            <w:r w:rsidRPr="00FC0170">
              <w:rPr>
                <w:rFonts w:ascii="Times New Roman" w:hAnsi="Times New Roman"/>
                <w:sz w:val="18"/>
                <w:szCs w:val="18"/>
              </w:rPr>
              <w:t>вень</w:t>
            </w:r>
            <w:proofErr w:type="spellEnd"/>
          </w:p>
        </w:tc>
        <w:tc>
          <w:tcPr>
            <w:tcW w:w="1873" w:type="pct"/>
            <w:vAlign w:val="center"/>
          </w:tcPr>
          <w:p w:rsidR="009A585E" w:rsidRPr="00FC0170" w:rsidRDefault="009A585E" w:rsidP="00FC0170">
            <w:pPr>
              <w:pStyle w:val="a8"/>
              <w:spacing w:after="0"/>
              <w:jc w:val="center"/>
              <w:rPr>
                <w:rFonts w:ascii="Times New Roman" w:hAnsi="Times New Roman"/>
                <w:sz w:val="18"/>
                <w:szCs w:val="18"/>
              </w:rPr>
            </w:pPr>
            <w:r w:rsidRPr="00FC0170">
              <w:rPr>
                <w:rFonts w:ascii="Times New Roman" w:hAnsi="Times New Roman"/>
                <w:sz w:val="18"/>
                <w:szCs w:val="18"/>
              </w:rPr>
              <w:t>расширение области</w:t>
            </w:r>
            <w:r w:rsidR="00FC0170">
              <w:rPr>
                <w:rFonts w:ascii="Times New Roman" w:hAnsi="Times New Roman"/>
                <w:sz w:val="18"/>
                <w:szCs w:val="18"/>
              </w:rPr>
              <w:t xml:space="preserve"> </w:t>
            </w:r>
            <w:r w:rsidRPr="00FC0170">
              <w:rPr>
                <w:rFonts w:ascii="Times New Roman" w:hAnsi="Times New Roman"/>
                <w:sz w:val="18"/>
                <w:szCs w:val="18"/>
              </w:rPr>
              <w:t>признания центра</w:t>
            </w: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(объекты контроля)</w:t>
            </w:r>
          </w:p>
        </w:tc>
        <w:tc>
          <w:tcPr>
            <w:tcW w:w="330"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уро-</w:t>
            </w:r>
          </w:p>
          <w:p w:rsidR="009A585E" w:rsidRPr="00FC0170" w:rsidRDefault="009A585E" w:rsidP="00FC0170">
            <w:pPr>
              <w:jc w:val="center"/>
              <w:rPr>
                <w:rFonts w:ascii="Times New Roman" w:hAnsi="Times New Roman"/>
                <w:sz w:val="18"/>
                <w:szCs w:val="18"/>
              </w:rPr>
            </w:pPr>
            <w:proofErr w:type="spellStart"/>
            <w:r w:rsidRPr="00FC0170">
              <w:rPr>
                <w:rFonts w:ascii="Times New Roman" w:hAnsi="Times New Roman"/>
                <w:sz w:val="18"/>
                <w:szCs w:val="18"/>
              </w:rPr>
              <w:t>вень</w:t>
            </w:r>
            <w:proofErr w:type="spellEnd"/>
          </w:p>
        </w:tc>
      </w:tr>
      <w:tr w:rsidR="009A585E" w:rsidRPr="00FC0170" w:rsidTr="00FC0170">
        <w:tc>
          <w:tcPr>
            <w:tcW w:w="686" w:type="pct"/>
          </w:tcPr>
          <w:p w:rsidR="009A585E" w:rsidRPr="00FC0170" w:rsidRDefault="009A585E" w:rsidP="00FC0170">
            <w:pPr>
              <w:rPr>
                <w:rFonts w:ascii="Times New Roman" w:hAnsi="Times New Roman"/>
                <w:sz w:val="18"/>
                <w:szCs w:val="18"/>
              </w:rPr>
            </w:pPr>
            <w:proofErr w:type="gramStart"/>
            <w:r w:rsidRPr="00FC0170">
              <w:rPr>
                <w:rFonts w:ascii="Times New Roman" w:hAnsi="Times New Roman"/>
                <w:sz w:val="18"/>
                <w:szCs w:val="18"/>
              </w:rPr>
              <w:t>вихре</w:t>
            </w:r>
            <w:proofErr w:type="gram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токовый</w:t>
            </w:r>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p>
        </w:tc>
        <w:tc>
          <w:tcPr>
            <w:tcW w:w="397" w:type="pct"/>
            <w:vAlign w:val="center"/>
          </w:tcPr>
          <w:p w:rsidR="009A585E" w:rsidRPr="00FC0170" w:rsidRDefault="009A585E" w:rsidP="00FC0170">
            <w:pPr>
              <w:rPr>
                <w:rFonts w:ascii="Times New Roman" w:hAnsi="Times New Roman"/>
                <w:sz w:val="18"/>
                <w:szCs w:val="18"/>
              </w:rPr>
            </w:pP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2.2.Колесные пары, детали и узлы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3.1. Рельсы на металлургических заводах</w:t>
            </w: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r>
      <w:tr w:rsidR="009A585E" w:rsidRPr="00FC0170" w:rsidTr="00FC0170">
        <w:trPr>
          <w:cantSplit/>
          <w:trHeight w:val="386"/>
        </w:trPr>
        <w:tc>
          <w:tcPr>
            <w:tcW w:w="686" w:type="pct"/>
          </w:tcPr>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акусти</w:t>
            </w:r>
            <w:proofErr w:type="spell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ческий</w:t>
            </w:r>
            <w:proofErr w:type="spellEnd"/>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3.2. Рельсы железнодорожные, и стрелочные переводы в условиях эксплуатации</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3.3. Рельсы железнодорожные, восстановленные на рельсосварочном предприятии</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3.1. Рельсы на металлургических заводах </w:t>
            </w:r>
          </w:p>
          <w:p w:rsidR="009A585E" w:rsidRPr="00FC0170" w:rsidRDefault="009A585E" w:rsidP="00FC0170">
            <w:pPr>
              <w:rPr>
                <w:rFonts w:ascii="Times New Roman" w:hAnsi="Times New Roman"/>
                <w:sz w:val="18"/>
                <w:szCs w:val="18"/>
              </w:rPr>
            </w:pP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r>
      <w:tr w:rsidR="009A585E" w:rsidRPr="00FC0170" w:rsidTr="00FC0170">
        <w:tc>
          <w:tcPr>
            <w:tcW w:w="686"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магнитный</w:t>
            </w:r>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p>
          <w:p w:rsidR="009A585E" w:rsidRPr="00FC0170" w:rsidRDefault="009A585E" w:rsidP="00FC0170">
            <w:pPr>
              <w:rPr>
                <w:rFonts w:ascii="Times New Roman" w:hAnsi="Times New Roman"/>
                <w:sz w:val="18"/>
                <w:szCs w:val="18"/>
              </w:rPr>
            </w:pPr>
          </w:p>
          <w:p w:rsidR="009A585E" w:rsidRPr="00FC0170" w:rsidRDefault="009A585E" w:rsidP="00FC0170">
            <w:pPr>
              <w:rPr>
                <w:rFonts w:ascii="Times New Roman" w:hAnsi="Times New Roman"/>
                <w:sz w:val="18"/>
                <w:szCs w:val="18"/>
              </w:rPr>
            </w:pPr>
          </w:p>
        </w:tc>
        <w:tc>
          <w:tcPr>
            <w:tcW w:w="330" w:type="pct"/>
            <w:vAlign w:val="center"/>
          </w:tcPr>
          <w:p w:rsidR="009A585E" w:rsidRPr="00FC0170" w:rsidRDefault="009A585E" w:rsidP="00FC0170">
            <w:pPr>
              <w:jc w:val="center"/>
              <w:rPr>
                <w:rFonts w:ascii="Times New Roman" w:hAnsi="Times New Roman"/>
                <w:sz w:val="18"/>
                <w:szCs w:val="18"/>
              </w:rPr>
            </w:pPr>
          </w:p>
        </w:tc>
      </w:tr>
      <w:tr w:rsidR="009A585E" w:rsidRPr="00FC0170" w:rsidTr="00FC0170">
        <w:trPr>
          <w:trHeight w:val="528"/>
        </w:trPr>
        <w:tc>
          <w:tcPr>
            <w:tcW w:w="686" w:type="pct"/>
          </w:tcPr>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акустико-эмиссион</w:t>
            </w:r>
            <w:proofErr w:type="spell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ный</w:t>
            </w:r>
            <w:proofErr w:type="spellEnd"/>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2.2.Колесные пары, детали и узлы</w:t>
            </w: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III</w:t>
            </w:r>
          </w:p>
        </w:tc>
      </w:tr>
    </w:tbl>
    <w:p w:rsidR="009A585E" w:rsidRPr="00FC0170" w:rsidRDefault="009A585E" w:rsidP="00FC0170">
      <w:pPr>
        <w:pStyle w:val="af1"/>
        <w:spacing w:after="0"/>
        <w:ind w:left="0"/>
        <w:jc w:val="both"/>
        <w:rPr>
          <w:rFonts w:ascii="Times New Roman" w:hAnsi="Times New Roman"/>
          <w:sz w:val="18"/>
          <w:szCs w:val="18"/>
        </w:rPr>
      </w:pP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sz w:val="18"/>
          <w:szCs w:val="18"/>
        </w:rPr>
        <w:t>Экспертиза проводится силами и средствами экспертной организации.</w:t>
      </w: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sz w:val="18"/>
          <w:szCs w:val="18"/>
        </w:rPr>
        <w:t xml:space="preserve">По результатам экспертизы Уполномоченного органа по сертификации персонала (УОСП), Экзаменационного центра (ЭЦ) и Учебного центра по неразрушающему контролю (УЦ НК) Экспертная организация </w:t>
      </w:r>
      <w:proofErr w:type="gramStart"/>
      <w:r w:rsidRPr="00FC0170">
        <w:rPr>
          <w:rFonts w:ascii="Times New Roman" w:hAnsi="Times New Roman"/>
          <w:sz w:val="18"/>
          <w:szCs w:val="18"/>
        </w:rPr>
        <w:t>предоставляет следующие документы</w:t>
      </w:r>
      <w:proofErr w:type="gramEnd"/>
      <w:r w:rsidRPr="00FC0170">
        <w:rPr>
          <w:rFonts w:ascii="Times New Roman" w:hAnsi="Times New Roman"/>
          <w:sz w:val="18"/>
          <w:szCs w:val="18"/>
        </w:rPr>
        <w:t>:</w:t>
      </w:r>
    </w:p>
    <w:p w:rsidR="009A585E" w:rsidRPr="00FC0170" w:rsidRDefault="009A585E" w:rsidP="00FC0170">
      <w:pPr>
        <w:pStyle w:val="af1"/>
        <w:numPr>
          <w:ilvl w:val="0"/>
          <w:numId w:val="14"/>
        </w:numPr>
        <w:spacing w:after="0"/>
        <w:ind w:left="0" w:firstLine="0"/>
        <w:jc w:val="both"/>
        <w:rPr>
          <w:rFonts w:ascii="Times New Roman" w:hAnsi="Times New Roman"/>
          <w:sz w:val="18"/>
          <w:szCs w:val="18"/>
        </w:rPr>
      </w:pPr>
      <w:proofErr w:type="gramStart"/>
      <w:r w:rsidRPr="00FC0170">
        <w:rPr>
          <w:rFonts w:ascii="Times New Roman" w:hAnsi="Times New Roman"/>
          <w:sz w:val="18"/>
          <w:szCs w:val="18"/>
        </w:rPr>
        <w:t>Отчет об экспертизе Уполномоченного органа по сертификации персонала в области неразрушающего контроля (УОСП) – Аттестационного центра (АЦ) «ТРАНССИБ» и Экзаменационного центра (ЭЦ) с итоговым заключением на соответствие  требованиям, предъявляемым Системой добровольной сертификации персонала в области неразрушающего контроля к Уполномоченным органам и Экзаменационным центрам на основании “</w:t>
      </w:r>
      <w:r w:rsidRPr="00FC0170">
        <w:rPr>
          <w:rFonts w:ascii="Times New Roman" w:hAnsi="Times New Roman"/>
          <w:color w:val="000000"/>
          <w:sz w:val="18"/>
          <w:szCs w:val="18"/>
        </w:rPr>
        <w:t>Положения об экспертизе уполномоченных органов и экзаменационных центров системы сертификации персонала по неразрушающему контролю технических объектов</w:t>
      </w:r>
      <w:proofErr w:type="gramEnd"/>
      <w:r w:rsidRPr="00FC0170">
        <w:rPr>
          <w:rFonts w:ascii="Times New Roman" w:hAnsi="Times New Roman"/>
          <w:color w:val="000000"/>
          <w:sz w:val="18"/>
          <w:szCs w:val="18"/>
        </w:rPr>
        <w:t xml:space="preserve">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ЖТ.01-98) ”. </w:t>
      </w:r>
    </w:p>
    <w:p w:rsidR="00FC0170" w:rsidRPr="00FC0170" w:rsidRDefault="009A585E" w:rsidP="00FC0170">
      <w:pPr>
        <w:pStyle w:val="af1"/>
        <w:numPr>
          <w:ilvl w:val="0"/>
          <w:numId w:val="14"/>
        </w:numPr>
        <w:spacing w:after="0"/>
        <w:ind w:left="0" w:firstLine="0"/>
        <w:jc w:val="both"/>
        <w:rPr>
          <w:rFonts w:ascii="Times New Roman" w:hAnsi="Times New Roman"/>
          <w:sz w:val="18"/>
          <w:szCs w:val="18"/>
        </w:rPr>
      </w:pPr>
      <w:r w:rsidRPr="00FC0170">
        <w:rPr>
          <w:rFonts w:ascii="Times New Roman" w:hAnsi="Times New Roman"/>
          <w:sz w:val="18"/>
          <w:szCs w:val="18"/>
        </w:rPr>
        <w:t>Отчет об экспертизе Учебного центра по неразрушающему контролю (УЦ НК) с итоговым заключением на соответствие  требованиям  “</w:t>
      </w:r>
      <w:r w:rsidRPr="00FC0170">
        <w:rPr>
          <w:rFonts w:ascii="Times New Roman" w:hAnsi="Times New Roman"/>
          <w:color w:val="000000"/>
          <w:sz w:val="18"/>
          <w:szCs w:val="18"/>
        </w:rPr>
        <w:t xml:space="preserve">Положения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 </w:t>
      </w:r>
      <w:r w:rsidRPr="00FC0170">
        <w:rPr>
          <w:rFonts w:ascii="Times New Roman" w:hAnsi="Times New Roman"/>
          <w:b/>
          <w:bCs/>
          <w:color w:val="000000"/>
          <w:sz w:val="18"/>
          <w:szCs w:val="18"/>
        </w:rPr>
        <w:t>(</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ЖТ.02-98)</w:t>
      </w:r>
      <w:r w:rsidRPr="00FC0170">
        <w:rPr>
          <w:rFonts w:ascii="Times New Roman" w:hAnsi="Times New Roman"/>
          <w:color w:val="000000"/>
          <w:sz w:val="18"/>
          <w:szCs w:val="18"/>
        </w:rPr>
        <w:t xml:space="preserve"> ”</w:t>
      </w:r>
      <w:r w:rsidRPr="00FC0170">
        <w:rPr>
          <w:rFonts w:ascii="Times New Roman" w:hAnsi="Times New Roman"/>
          <w:b/>
          <w:bCs/>
          <w:color w:val="000000"/>
          <w:sz w:val="18"/>
          <w:szCs w:val="18"/>
        </w:rPr>
        <w:t>.</w:t>
      </w:r>
      <w:r w:rsidR="00FC0170" w:rsidRPr="00FC0170">
        <w:rPr>
          <w:rFonts w:ascii="Times New Roman" w:hAnsi="Times New Roman"/>
          <w:b/>
          <w:bCs/>
          <w:color w:val="000000"/>
          <w:sz w:val="18"/>
          <w:szCs w:val="18"/>
        </w:rPr>
        <w:t xml:space="preserve"> </w:t>
      </w:r>
    </w:p>
    <w:p w:rsidR="009A585E" w:rsidRPr="00FC0170" w:rsidRDefault="009A585E" w:rsidP="00FC0170">
      <w:pPr>
        <w:pStyle w:val="af1"/>
        <w:numPr>
          <w:ilvl w:val="0"/>
          <w:numId w:val="14"/>
        </w:numPr>
        <w:spacing w:after="0"/>
        <w:ind w:left="0" w:firstLine="0"/>
        <w:jc w:val="both"/>
        <w:rPr>
          <w:rFonts w:ascii="Times New Roman" w:hAnsi="Times New Roman"/>
          <w:sz w:val="18"/>
          <w:szCs w:val="18"/>
        </w:rPr>
      </w:pPr>
      <w:r w:rsidRPr="00FC0170">
        <w:rPr>
          <w:rFonts w:ascii="Times New Roman" w:hAnsi="Times New Roman"/>
          <w:sz w:val="18"/>
          <w:szCs w:val="18"/>
        </w:rPr>
        <w:t>Отчеты должны быть утверждены в экспертной организации по неразрушающему контролю на железнодорожном транспорте.</w:t>
      </w:r>
    </w:p>
    <w:p w:rsidR="009A585E" w:rsidRPr="00FC0170" w:rsidRDefault="009A585E" w:rsidP="00FC0170">
      <w:pPr>
        <w:pStyle w:val="11"/>
        <w:tabs>
          <w:tab w:val="left" w:pos="0"/>
        </w:tabs>
        <w:suppressAutoHyphens/>
        <w:rPr>
          <w:rFonts w:ascii="Times New Roman" w:hAnsi="Times New Roman"/>
          <w:sz w:val="18"/>
          <w:szCs w:val="18"/>
        </w:rPr>
      </w:pPr>
    </w:p>
    <w:p w:rsidR="00A07199" w:rsidRPr="00FC0170" w:rsidRDefault="00D844A1" w:rsidP="00FC0170">
      <w:pPr>
        <w:pStyle w:val="11"/>
        <w:tabs>
          <w:tab w:val="left" w:pos="0"/>
        </w:tabs>
        <w:suppressAutoHyphens/>
        <w:rPr>
          <w:rFonts w:ascii="Times New Roman" w:hAnsi="Times New Roman"/>
          <w:sz w:val="18"/>
          <w:szCs w:val="18"/>
        </w:rPr>
      </w:pPr>
      <w:r w:rsidRPr="00FC0170">
        <w:rPr>
          <w:rFonts w:ascii="Times New Roman" w:hAnsi="Times New Roman"/>
          <w:sz w:val="18"/>
          <w:szCs w:val="18"/>
        </w:rPr>
        <w:t>Приложение №</w:t>
      </w:r>
      <w:r w:rsidR="00A07199" w:rsidRPr="00FC0170">
        <w:rPr>
          <w:rFonts w:ascii="Times New Roman" w:hAnsi="Times New Roman"/>
          <w:sz w:val="18"/>
          <w:szCs w:val="18"/>
        </w:rPr>
        <w:t>3</w:t>
      </w:r>
      <w:r w:rsidR="004B6543" w:rsidRPr="00FC0170">
        <w:rPr>
          <w:rFonts w:ascii="Times New Roman" w:hAnsi="Times New Roman"/>
          <w:sz w:val="18"/>
          <w:szCs w:val="18"/>
        </w:rPr>
        <w:t xml:space="preserve">     </w:t>
      </w:r>
    </w:p>
    <w:p w:rsidR="00FC0170" w:rsidRPr="00FC0170" w:rsidRDefault="00FC0170" w:rsidP="00FC0170">
      <w:pPr>
        <w:pStyle w:val="1"/>
        <w:jc w:val="center"/>
        <w:rPr>
          <w:b/>
          <w:sz w:val="18"/>
          <w:szCs w:val="18"/>
        </w:rPr>
      </w:pPr>
      <w:r w:rsidRPr="00FC0170">
        <w:rPr>
          <w:b/>
          <w:sz w:val="18"/>
          <w:szCs w:val="18"/>
        </w:rPr>
        <w:t>ДОГОВОР № _____</w:t>
      </w:r>
    </w:p>
    <w:p w:rsidR="00FC0170" w:rsidRPr="00FC0170" w:rsidRDefault="00FC0170" w:rsidP="00FC0170">
      <w:pPr>
        <w:jc w:val="center"/>
        <w:rPr>
          <w:rFonts w:ascii="Times New Roman" w:hAnsi="Times New Roman"/>
          <w:sz w:val="18"/>
          <w:szCs w:val="18"/>
        </w:rPr>
      </w:pPr>
      <w:r w:rsidRPr="00FC0170">
        <w:rPr>
          <w:rFonts w:ascii="Times New Roman" w:hAnsi="Times New Roman"/>
          <w:sz w:val="18"/>
          <w:szCs w:val="18"/>
        </w:rPr>
        <w:t xml:space="preserve">на оказание услуг </w:t>
      </w:r>
    </w:p>
    <w:p w:rsidR="00FC0170" w:rsidRPr="00FC0170" w:rsidRDefault="00FC0170" w:rsidP="00FC0170">
      <w:pPr>
        <w:jc w:val="center"/>
        <w:rPr>
          <w:rFonts w:ascii="Times New Roman" w:hAnsi="Times New Roman"/>
          <w:sz w:val="18"/>
          <w:szCs w:val="18"/>
        </w:rPr>
      </w:pPr>
      <w:r w:rsidRPr="00FC0170">
        <w:rPr>
          <w:rFonts w:ascii="Times New Roman" w:hAnsi="Times New Roman"/>
          <w:sz w:val="18"/>
          <w:szCs w:val="18"/>
        </w:rPr>
        <w:t xml:space="preserve">г. Новосибирск                                                    </w:t>
      </w:r>
      <w:r>
        <w:rPr>
          <w:rFonts w:ascii="Times New Roman" w:hAnsi="Times New Roman"/>
          <w:sz w:val="18"/>
          <w:szCs w:val="18"/>
        </w:rPr>
        <w:t xml:space="preserve">                                                                                      </w:t>
      </w:r>
      <w:r w:rsidRPr="00FC0170">
        <w:rPr>
          <w:rFonts w:ascii="Times New Roman" w:hAnsi="Times New Roman"/>
          <w:sz w:val="18"/>
          <w:szCs w:val="18"/>
        </w:rPr>
        <w:t xml:space="preserve">                                         от ______________ 2011г.</w:t>
      </w:r>
    </w:p>
    <w:p w:rsidR="00FC0170" w:rsidRPr="00FC0170" w:rsidRDefault="00FC0170" w:rsidP="00FC0170">
      <w:pPr>
        <w:jc w:val="both"/>
        <w:rPr>
          <w:rFonts w:ascii="Times New Roman" w:hAnsi="Times New Roman"/>
          <w:sz w:val="18"/>
          <w:szCs w:val="18"/>
        </w:rPr>
      </w:pPr>
    </w:p>
    <w:p w:rsidR="00FC0170" w:rsidRPr="00FC0170" w:rsidRDefault="00FC0170" w:rsidP="00FC0170">
      <w:pPr>
        <w:pStyle w:val="a8"/>
        <w:spacing w:after="0"/>
        <w:ind w:firstLine="360"/>
        <w:jc w:val="both"/>
        <w:rPr>
          <w:rFonts w:ascii="Times New Roman" w:hAnsi="Times New Roman"/>
          <w:sz w:val="18"/>
          <w:szCs w:val="18"/>
        </w:rPr>
      </w:pPr>
      <w:r w:rsidRPr="00FC0170">
        <w:rPr>
          <w:rFonts w:ascii="Times New Roman" w:hAnsi="Times New Roman"/>
          <w:sz w:val="18"/>
          <w:szCs w:val="18"/>
        </w:rPr>
        <w:t xml:space="preserve">   </w:t>
      </w:r>
      <w:proofErr w:type="gramStart"/>
      <w:r w:rsidRPr="00FC0170">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FC0170">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 с одной стороны, и </w:t>
      </w:r>
      <w:r w:rsidRPr="00FC0170">
        <w:rPr>
          <w:rFonts w:ascii="Times New Roman" w:hAnsi="Times New Roman"/>
          <w:b/>
          <w:sz w:val="18"/>
          <w:szCs w:val="18"/>
        </w:rPr>
        <w:t>___________,</w:t>
      </w:r>
      <w:r w:rsidRPr="00FC0170">
        <w:rPr>
          <w:rFonts w:ascii="Times New Roman" w:hAnsi="Times New Roman"/>
          <w:sz w:val="18"/>
          <w:szCs w:val="18"/>
        </w:rPr>
        <w:t xml:space="preserve"> именуемое в дальнейшем Исполнитель, в лице ______, действующего  на основании _____, с другой стороны, в результате размещения  заказа путем запроса котировок цен в соответствии с Федеральным законом №94-ФЗ </w:t>
      </w:r>
      <w:r w:rsidRPr="00FC0170">
        <w:rPr>
          <w:rFonts w:ascii="Times New Roman" w:hAnsi="Times New Roman"/>
          <w:sz w:val="18"/>
          <w:szCs w:val="18"/>
        </w:rPr>
        <w:lastRenderedPageBreak/>
        <w:t>от</w:t>
      </w:r>
      <w:proofErr w:type="gramEnd"/>
      <w:r w:rsidRPr="00FC0170">
        <w:rPr>
          <w:rFonts w:ascii="Times New Roman" w:hAnsi="Times New Roman"/>
          <w:sz w:val="18"/>
          <w:szCs w:val="18"/>
        </w:rPr>
        <w:t xml:space="preserve"> 21.07.2005г., на основании протокола №______ рассмотрения и оценки котировочных заявок </w:t>
      </w:r>
      <w:proofErr w:type="gramStart"/>
      <w:r w:rsidRPr="00FC0170">
        <w:rPr>
          <w:rFonts w:ascii="Times New Roman" w:hAnsi="Times New Roman"/>
          <w:sz w:val="18"/>
          <w:szCs w:val="18"/>
        </w:rPr>
        <w:t>от</w:t>
      </w:r>
      <w:proofErr w:type="gramEnd"/>
      <w:r w:rsidRPr="00FC0170">
        <w:rPr>
          <w:rFonts w:ascii="Times New Roman" w:hAnsi="Times New Roman"/>
          <w:sz w:val="18"/>
          <w:szCs w:val="18"/>
        </w:rPr>
        <w:t xml:space="preserve"> ______, заключили настоящий  договор о нижеследующем: </w:t>
      </w:r>
    </w:p>
    <w:p w:rsidR="00FC0170" w:rsidRPr="00FC0170" w:rsidRDefault="00FC0170" w:rsidP="00FC0170">
      <w:pPr>
        <w:numPr>
          <w:ilvl w:val="0"/>
          <w:numId w:val="15"/>
        </w:numPr>
        <w:ind w:left="0"/>
        <w:jc w:val="center"/>
        <w:rPr>
          <w:rFonts w:ascii="Times New Roman" w:hAnsi="Times New Roman"/>
          <w:b/>
          <w:sz w:val="18"/>
          <w:szCs w:val="18"/>
        </w:rPr>
      </w:pPr>
      <w:r w:rsidRPr="00FC0170">
        <w:rPr>
          <w:rFonts w:ascii="Times New Roman" w:hAnsi="Times New Roman"/>
          <w:b/>
          <w:sz w:val="18"/>
          <w:szCs w:val="18"/>
        </w:rPr>
        <w:t>Предмет договора</w:t>
      </w:r>
    </w:p>
    <w:p w:rsidR="00FC0170" w:rsidRPr="00FC0170" w:rsidRDefault="00FC0170" w:rsidP="00FC0170">
      <w:pPr>
        <w:ind w:firstLine="360"/>
        <w:jc w:val="both"/>
        <w:rPr>
          <w:rFonts w:ascii="Times New Roman" w:hAnsi="Times New Roman"/>
          <w:sz w:val="18"/>
          <w:szCs w:val="18"/>
        </w:rPr>
      </w:pPr>
      <w:r w:rsidRPr="00FC0170">
        <w:rPr>
          <w:rFonts w:ascii="Times New Roman" w:hAnsi="Times New Roman"/>
          <w:sz w:val="18"/>
          <w:szCs w:val="18"/>
        </w:rPr>
        <w:t xml:space="preserve">1.1. По настоящему договору Исполнитель принимает на себя обязательства по оказанию услуг по проведению экспертизы на продление полномочий и расширение области признания, а Заказчик обязуется принять эти услуги и оплатить их стоимость. </w:t>
      </w:r>
    </w:p>
    <w:p w:rsidR="00FC0170" w:rsidRPr="00FC0170" w:rsidRDefault="00FC0170" w:rsidP="00FC0170">
      <w:pPr>
        <w:ind w:firstLine="360"/>
        <w:jc w:val="both"/>
        <w:rPr>
          <w:rFonts w:ascii="Times New Roman" w:hAnsi="Times New Roman"/>
          <w:b/>
          <w:sz w:val="18"/>
          <w:szCs w:val="18"/>
        </w:rPr>
      </w:pPr>
      <w:r w:rsidRPr="00FC0170">
        <w:rPr>
          <w:rFonts w:ascii="Times New Roman" w:hAnsi="Times New Roman"/>
          <w:sz w:val="18"/>
          <w:szCs w:val="18"/>
        </w:rPr>
        <w:t xml:space="preserve">1.2. </w:t>
      </w:r>
      <w:proofErr w:type="gramStart"/>
      <w:r w:rsidRPr="00FC0170">
        <w:rPr>
          <w:rFonts w:ascii="Times New Roman" w:hAnsi="Times New Roman"/>
          <w:sz w:val="18"/>
          <w:szCs w:val="18"/>
        </w:rPr>
        <w:t xml:space="preserve">Исполнитель проводит экспертизу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Заказчика на </w:t>
      </w:r>
      <w:r w:rsidRPr="00FC0170">
        <w:rPr>
          <w:rFonts w:ascii="Times New Roman" w:hAnsi="Times New Roman"/>
          <w:sz w:val="18"/>
          <w:szCs w:val="18"/>
          <w:lang w:val="en-US"/>
        </w:rPr>
        <w:t>I</w:t>
      </w:r>
      <w:r w:rsidRPr="00FC0170">
        <w:rPr>
          <w:rFonts w:ascii="Times New Roman" w:hAnsi="Times New Roman"/>
          <w:sz w:val="18"/>
          <w:szCs w:val="18"/>
        </w:rPr>
        <w:t xml:space="preserve"> и </w:t>
      </w:r>
      <w:r w:rsidRPr="00FC0170">
        <w:rPr>
          <w:rFonts w:ascii="Times New Roman" w:hAnsi="Times New Roman"/>
          <w:sz w:val="18"/>
          <w:szCs w:val="18"/>
          <w:lang w:val="en-US"/>
        </w:rPr>
        <w:t>II</w:t>
      </w:r>
      <w:r w:rsidRPr="00FC0170">
        <w:rPr>
          <w:rFonts w:ascii="Times New Roman" w:hAnsi="Times New Roman"/>
          <w:sz w:val="18"/>
          <w:szCs w:val="18"/>
        </w:rPr>
        <w:t xml:space="preserve"> уровни квалификации, экзаменационного центра по принятию квалификационных экзаменов по акустической эмиссии на </w:t>
      </w:r>
      <w:r w:rsidRPr="00FC0170">
        <w:rPr>
          <w:rFonts w:ascii="Times New Roman" w:hAnsi="Times New Roman"/>
          <w:sz w:val="18"/>
          <w:szCs w:val="18"/>
          <w:lang w:val="en-US"/>
        </w:rPr>
        <w:t>III</w:t>
      </w:r>
      <w:r w:rsidRPr="00FC0170">
        <w:rPr>
          <w:rFonts w:ascii="Times New Roman" w:hAnsi="Times New Roman"/>
          <w:sz w:val="18"/>
          <w:szCs w:val="18"/>
        </w:rPr>
        <w:t xml:space="preserve"> уровень квалификации, а также экспертизу Учебного  центра по подготовке персонала по неразрушающему контролю к сертификации на </w:t>
      </w:r>
      <w:r w:rsidRPr="00FC0170">
        <w:rPr>
          <w:rFonts w:ascii="Times New Roman" w:hAnsi="Times New Roman"/>
          <w:sz w:val="18"/>
          <w:szCs w:val="18"/>
          <w:lang w:val="en-US"/>
        </w:rPr>
        <w:t>I</w:t>
      </w:r>
      <w:r w:rsidRPr="00FC0170">
        <w:rPr>
          <w:rFonts w:ascii="Times New Roman" w:hAnsi="Times New Roman"/>
          <w:sz w:val="18"/>
          <w:szCs w:val="18"/>
        </w:rPr>
        <w:t xml:space="preserve"> и</w:t>
      </w:r>
      <w:proofErr w:type="gramEnd"/>
      <w:r w:rsidRPr="00FC0170">
        <w:rPr>
          <w:rFonts w:ascii="Times New Roman" w:hAnsi="Times New Roman"/>
          <w:sz w:val="18"/>
          <w:szCs w:val="18"/>
        </w:rPr>
        <w:t xml:space="preserve"> </w:t>
      </w:r>
      <w:proofErr w:type="gramStart"/>
      <w:r w:rsidRPr="00FC0170">
        <w:rPr>
          <w:rFonts w:ascii="Times New Roman" w:hAnsi="Times New Roman"/>
          <w:sz w:val="18"/>
          <w:szCs w:val="18"/>
          <w:lang w:val="en-US"/>
        </w:rPr>
        <w:t>II</w:t>
      </w:r>
      <w:r w:rsidRPr="00FC0170">
        <w:rPr>
          <w:rFonts w:ascii="Times New Roman" w:hAnsi="Times New Roman"/>
          <w:sz w:val="18"/>
          <w:szCs w:val="18"/>
        </w:rPr>
        <w:t xml:space="preserve"> уровни квалификации.</w:t>
      </w:r>
      <w:proofErr w:type="gramEnd"/>
    </w:p>
    <w:p w:rsidR="00FC0170" w:rsidRPr="00FC0170" w:rsidRDefault="00FC0170" w:rsidP="00FC0170">
      <w:pPr>
        <w:ind w:firstLine="360"/>
        <w:jc w:val="both"/>
        <w:rPr>
          <w:rFonts w:ascii="Times New Roman" w:hAnsi="Times New Roman"/>
          <w:sz w:val="18"/>
          <w:szCs w:val="18"/>
        </w:rPr>
      </w:pPr>
      <w:r w:rsidRPr="00FC0170">
        <w:rPr>
          <w:rFonts w:ascii="Times New Roman" w:hAnsi="Times New Roman"/>
          <w:sz w:val="18"/>
          <w:szCs w:val="18"/>
        </w:rPr>
        <w:t xml:space="preserve">1.3. Экспертиза проводится в соответствии с требованиями Системы добровольной сертификации персонала в области неразрушающего контроля (СС ПНК), «Положения об экспертизе Уполномоченных органов и экзаменационных центров Системы сертификации персонала по неразрушающему контролю технических объектов железнодорожного транспорта.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ЖТ.01-98» и «Положения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ЖТ.02-98».</w:t>
      </w:r>
    </w:p>
    <w:p w:rsidR="00FC0170" w:rsidRPr="00FC0170" w:rsidRDefault="00FC0170" w:rsidP="00FC0170">
      <w:pPr>
        <w:pStyle w:val="a8"/>
        <w:spacing w:after="0"/>
        <w:jc w:val="both"/>
        <w:rPr>
          <w:rFonts w:ascii="Times New Roman" w:hAnsi="Times New Roman"/>
          <w:sz w:val="18"/>
          <w:szCs w:val="18"/>
        </w:rPr>
      </w:pPr>
      <w:r w:rsidRPr="00FC0170">
        <w:rPr>
          <w:rFonts w:ascii="Times New Roman" w:hAnsi="Times New Roman"/>
          <w:sz w:val="18"/>
          <w:szCs w:val="18"/>
        </w:rPr>
        <w:t xml:space="preserve">      1.4.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ab/>
      </w:r>
    </w:p>
    <w:p w:rsidR="00FC0170" w:rsidRPr="00FC0170" w:rsidRDefault="00FC0170" w:rsidP="00FC0170">
      <w:pPr>
        <w:pStyle w:val="21"/>
        <w:numPr>
          <w:ilvl w:val="0"/>
          <w:numId w:val="15"/>
        </w:numPr>
        <w:autoSpaceDE w:val="0"/>
        <w:autoSpaceDN w:val="0"/>
        <w:adjustRightInd w:val="0"/>
        <w:spacing w:after="0" w:line="240" w:lineRule="auto"/>
        <w:ind w:left="0"/>
        <w:jc w:val="center"/>
        <w:rPr>
          <w:rFonts w:ascii="Times New Roman" w:hAnsi="Times New Roman"/>
          <w:b/>
          <w:sz w:val="18"/>
          <w:szCs w:val="18"/>
        </w:rPr>
      </w:pPr>
      <w:r w:rsidRPr="00FC0170">
        <w:rPr>
          <w:rFonts w:ascii="Times New Roman" w:hAnsi="Times New Roman"/>
          <w:b/>
          <w:sz w:val="18"/>
          <w:szCs w:val="18"/>
        </w:rPr>
        <w:t>Цена  договора и порядок оплаты</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и составляет ______ рублей</w:t>
      </w:r>
      <w:proofErr w:type="gramStart"/>
      <w:r w:rsidRPr="00FC0170">
        <w:rPr>
          <w:rFonts w:ascii="Times New Roman" w:hAnsi="Times New Roman"/>
          <w:sz w:val="18"/>
          <w:szCs w:val="18"/>
        </w:rPr>
        <w:t xml:space="preserve">  (__________),  </w:t>
      </w:r>
      <w:proofErr w:type="gramEnd"/>
      <w:r w:rsidRPr="00FC0170">
        <w:rPr>
          <w:rFonts w:ascii="Times New Roman" w:hAnsi="Times New Roman"/>
          <w:sz w:val="18"/>
          <w:szCs w:val="18"/>
        </w:rPr>
        <w:t>в том числе НДС.</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2.2. Заказчик оплачивает оказанные услуги по факту их выполнения, подтвержденному подписанным актом сдачи-приемки услуг, в течение 10 банковских дней со дня предоставления Исполнителем надлежаще оформленных документов на оплату (счет, счет-фактура, акт сдачи-приемки услуг).</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2.3. Стоимость услуг включает в себя  транспортные расходы, расходы по уплате налогов, сборов и пошлин.</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2.4. Заказчик производит оплату услуг за счет средств федерального бюджета  или внебюджетных источников в безналичном порядке путем перечисления денежных средств на расчетный счет Исполнителя. </w:t>
      </w:r>
    </w:p>
    <w:p w:rsidR="00FC0170" w:rsidRPr="00FC0170" w:rsidRDefault="00FC0170" w:rsidP="00FC0170">
      <w:pPr>
        <w:autoSpaceDE w:val="0"/>
        <w:autoSpaceDN w:val="0"/>
        <w:adjustRightInd w:val="0"/>
        <w:ind w:firstLine="225"/>
        <w:jc w:val="both"/>
        <w:rPr>
          <w:rFonts w:ascii="Times New Roman" w:hAnsi="Times New Roman"/>
          <w:sz w:val="18"/>
          <w:szCs w:val="18"/>
        </w:rPr>
      </w:pPr>
    </w:p>
    <w:p w:rsidR="00FC0170" w:rsidRPr="00FC0170" w:rsidRDefault="00FC0170" w:rsidP="00FC0170">
      <w:pPr>
        <w:autoSpaceDE w:val="0"/>
        <w:autoSpaceDN w:val="0"/>
        <w:adjustRightInd w:val="0"/>
        <w:jc w:val="center"/>
        <w:rPr>
          <w:rFonts w:ascii="Times New Roman" w:hAnsi="Times New Roman"/>
          <w:b/>
          <w:sz w:val="18"/>
          <w:szCs w:val="18"/>
        </w:rPr>
      </w:pPr>
      <w:r w:rsidRPr="00FC0170">
        <w:rPr>
          <w:rFonts w:ascii="Times New Roman" w:hAnsi="Times New Roman"/>
          <w:b/>
          <w:sz w:val="18"/>
          <w:szCs w:val="18"/>
        </w:rPr>
        <w:t>3. Обязанности сторон</w:t>
      </w:r>
    </w:p>
    <w:p w:rsidR="00FC0170" w:rsidRPr="00FC0170" w:rsidRDefault="00FC0170" w:rsidP="00FC0170">
      <w:pPr>
        <w:autoSpaceDE w:val="0"/>
        <w:autoSpaceDN w:val="0"/>
        <w:adjustRightInd w:val="0"/>
        <w:ind w:firstLine="450"/>
        <w:jc w:val="both"/>
        <w:rPr>
          <w:rFonts w:ascii="Times New Roman" w:hAnsi="Times New Roman"/>
          <w:sz w:val="18"/>
          <w:szCs w:val="18"/>
        </w:rPr>
      </w:pPr>
      <w:r w:rsidRPr="00FC0170">
        <w:rPr>
          <w:rFonts w:ascii="Times New Roman" w:hAnsi="Times New Roman"/>
          <w:sz w:val="18"/>
          <w:szCs w:val="18"/>
        </w:rPr>
        <w:t xml:space="preserve">        3.1.Исполнитель обязуется:</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3.1.1. На основании материалов и информации Заказчика, своими силами и средствами, с надлежащим качеством выполнить услуги, предусмотренные  настоящим договором .</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3.1.2. Провести экспертизу документов, сформировать экспертную комиссию и в согласованные с Заказчиком сроки направить  ее в СГУПС с целью проверки готовности Учебного центра  Заказчика проводить подготовку специалистов по неразрушающему контролю технических объектов железнодорожного транспорта и Уполномоченного органа по сертификации персонала (АЦ «ТРАНССИБ») проводить квалификационные экзамены и сертификацию персонала в соответствии с требованиями СС ПНК, </w:t>
      </w:r>
      <w:proofErr w:type="gramStart"/>
      <w:r w:rsidRPr="00FC0170">
        <w:rPr>
          <w:rFonts w:ascii="Times New Roman" w:hAnsi="Times New Roman"/>
          <w:sz w:val="18"/>
          <w:szCs w:val="18"/>
        </w:rPr>
        <w:t>ПР</w:t>
      </w:r>
      <w:proofErr w:type="gramEnd"/>
      <w:r w:rsidRPr="00FC0170">
        <w:rPr>
          <w:rFonts w:ascii="Times New Roman" w:hAnsi="Times New Roman"/>
          <w:sz w:val="18"/>
          <w:szCs w:val="18"/>
        </w:rPr>
        <w:t xml:space="preserve"> 32.113-98, П ССПНК ЖТ.01-98 и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ЖТ.02-98; </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3.1.3.Составить отчет экспертной комиссии  по результатам экспертизы;</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3.1.4.Направить отчет экспертной комиссии в руководящий орган СС ПНК.</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 Заказчик обязан:</w:t>
      </w:r>
    </w:p>
    <w:p w:rsidR="00FC0170" w:rsidRPr="00FC0170" w:rsidRDefault="00FC0170" w:rsidP="00FC0170">
      <w:pPr>
        <w:pStyle w:val="23"/>
        <w:spacing w:after="0" w:line="240" w:lineRule="auto"/>
        <w:jc w:val="both"/>
        <w:rPr>
          <w:rFonts w:ascii="Times New Roman" w:hAnsi="Times New Roman"/>
          <w:sz w:val="18"/>
          <w:szCs w:val="18"/>
        </w:rPr>
      </w:pPr>
      <w:r w:rsidRPr="00FC0170">
        <w:rPr>
          <w:rFonts w:ascii="Times New Roman" w:hAnsi="Times New Roman"/>
          <w:sz w:val="18"/>
          <w:szCs w:val="18"/>
        </w:rPr>
        <w:t xml:space="preserve">      3.2.1.  Принять у себя экспертную комиссию Исполнителя в согласованные сроки и представить  (обеспечить доступ) экспертной комиссии, при проведении экспертизы Заказчика на месте, необходимые для ее работы материалы и информацию, в том числе:</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средства дефектоскопии с паспортами, свидетельствами о поверке (аттестации), комплектами эксплуатационной документации;</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экзаменационные образцы с паспортами и картами контроля каждого образца, в которых указаны основные параметры методов контроля;</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нормативные и методические документы на НК.</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3.2.2. В  предварительно согласованные сроки принять комиссию</w:t>
      </w:r>
      <w:r w:rsidRPr="00FC0170">
        <w:rPr>
          <w:rFonts w:ascii="Times New Roman" w:hAnsi="Times New Roman"/>
          <w:b/>
          <w:sz w:val="18"/>
          <w:szCs w:val="18"/>
        </w:rPr>
        <w:t xml:space="preserve"> </w:t>
      </w:r>
      <w:r w:rsidRPr="00FC0170">
        <w:rPr>
          <w:rFonts w:ascii="Times New Roman" w:hAnsi="Times New Roman"/>
          <w:sz w:val="18"/>
          <w:szCs w:val="18"/>
        </w:rPr>
        <w:t>экспертной организации по НК с инспекционными проверками и предоставить все требуемые средства дефектоскопии, нормативную, методическую и другую документацию (по указанию комиссий);</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3.2.3. Своевременно принять и оплатить оказанные услуги  на условиях настоящего договора. </w:t>
      </w:r>
    </w:p>
    <w:p w:rsidR="00FC0170" w:rsidRPr="00FC0170" w:rsidRDefault="00FC0170" w:rsidP="00FC0170">
      <w:pPr>
        <w:pStyle w:val="a8"/>
        <w:autoSpaceDE w:val="0"/>
        <w:autoSpaceDN w:val="0"/>
        <w:adjustRightInd w:val="0"/>
        <w:spacing w:after="0"/>
        <w:rPr>
          <w:rFonts w:ascii="Times New Roman" w:hAnsi="Times New Roman"/>
          <w:sz w:val="18"/>
          <w:szCs w:val="18"/>
        </w:rPr>
      </w:pPr>
    </w:p>
    <w:p w:rsidR="00FC0170" w:rsidRPr="00FC0170" w:rsidRDefault="00FC0170" w:rsidP="00FC0170">
      <w:pPr>
        <w:pStyle w:val="a8"/>
        <w:autoSpaceDE w:val="0"/>
        <w:autoSpaceDN w:val="0"/>
        <w:adjustRightInd w:val="0"/>
        <w:spacing w:after="0"/>
        <w:jc w:val="center"/>
        <w:rPr>
          <w:rFonts w:ascii="Times New Roman" w:hAnsi="Times New Roman"/>
          <w:b/>
          <w:sz w:val="18"/>
          <w:szCs w:val="18"/>
        </w:rPr>
      </w:pPr>
      <w:r w:rsidRPr="00FC0170">
        <w:rPr>
          <w:rFonts w:ascii="Times New Roman" w:hAnsi="Times New Roman"/>
          <w:b/>
          <w:sz w:val="18"/>
          <w:szCs w:val="18"/>
        </w:rPr>
        <w:t>4. Срок оказания услуг, порядок сдачи и приемки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4.1. Исполнитель обязан обеспечить направление и работу комиссии экспертной организации по НК в конкретные сроки, согласованными сторонами в пределах срока действия настоящего договора.</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4.2. По результатам проведенной экспертизы Исполнитель выдает Заказчику Заключение об экспертизе Органа по сертификации персонала в области неразрушающего контроля и Учебного центра.</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4.3. При завершении оказания услуг Исполнитель представляет Заказчику акт сдачи-приемки оказанных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4.4. Заказчик в течение 5 дней со дня получения акта сдачи-приемки услуг обязан направить Исполнителю</w:t>
      </w:r>
      <w:r w:rsidRPr="00FC0170">
        <w:rPr>
          <w:rFonts w:ascii="Times New Roman" w:hAnsi="Times New Roman"/>
          <w:b/>
          <w:sz w:val="18"/>
          <w:szCs w:val="18"/>
        </w:rPr>
        <w:t xml:space="preserve"> </w:t>
      </w:r>
      <w:r w:rsidRPr="00FC0170">
        <w:rPr>
          <w:rFonts w:ascii="Times New Roman" w:hAnsi="Times New Roman"/>
          <w:sz w:val="18"/>
          <w:szCs w:val="18"/>
        </w:rPr>
        <w:t>подписанный акт сдачи-приемки услуг либо мотивированный отказ от приемки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4.5. В случае мотивированного отказа Заказчика от подписания акта сторонами составляется двухсторонний акт с перечнем необходимых доработок и сроков их выполнения.</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4.6. В случае отсутствия информации от Заказчика в течение 20 рабочих дней с момента направления ему акта сдачи-приемки оказанных услуг, услуги считаются оказанными и принятыми Заказчиком.</w:t>
      </w:r>
    </w:p>
    <w:p w:rsidR="00FC0170" w:rsidRPr="00FC0170" w:rsidRDefault="00FC0170" w:rsidP="00FC0170">
      <w:pPr>
        <w:pStyle w:val="a8"/>
        <w:autoSpaceDE w:val="0"/>
        <w:autoSpaceDN w:val="0"/>
        <w:adjustRightInd w:val="0"/>
        <w:spacing w:after="0"/>
        <w:rPr>
          <w:rFonts w:ascii="Times New Roman" w:hAnsi="Times New Roman"/>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5. Ответственность сторон</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5.2.В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5.3.В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5.4.Возмещение причиненных убытков, уплата неустойки виновной стороной осуществляется  на основании письменной претензии другой стороны.</w:t>
      </w: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6. Обстоятельства непреодолимой силы</w:t>
      </w:r>
    </w:p>
    <w:p w:rsidR="00FC0170" w:rsidRPr="00FC0170" w:rsidRDefault="00FC0170" w:rsidP="00FC0170">
      <w:pPr>
        <w:pStyle w:val="a8"/>
        <w:spacing w:after="0"/>
        <w:jc w:val="both"/>
        <w:rPr>
          <w:rFonts w:ascii="Times New Roman" w:hAnsi="Times New Roman"/>
          <w:sz w:val="18"/>
          <w:szCs w:val="18"/>
        </w:rPr>
      </w:pPr>
      <w:r w:rsidRPr="00FC0170">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C0170" w:rsidRPr="00FC0170" w:rsidRDefault="00FC0170" w:rsidP="00FC0170">
      <w:pPr>
        <w:pStyle w:val="21"/>
        <w:spacing w:after="0" w:line="240" w:lineRule="auto"/>
        <w:ind w:left="0"/>
        <w:jc w:val="center"/>
        <w:rPr>
          <w:rFonts w:ascii="Times New Roman" w:hAnsi="Times New Roman"/>
          <w:b/>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lastRenderedPageBreak/>
        <w:t>7. Порядок разрешения споров</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7.2.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FC0170" w:rsidRPr="00FC0170" w:rsidRDefault="00FC0170" w:rsidP="00FC0170">
      <w:pPr>
        <w:autoSpaceDE w:val="0"/>
        <w:autoSpaceDN w:val="0"/>
        <w:adjustRightInd w:val="0"/>
        <w:jc w:val="center"/>
        <w:rPr>
          <w:rFonts w:ascii="Times New Roman" w:hAnsi="Times New Roman"/>
          <w:b/>
          <w:sz w:val="18"/>
          <w:szCs w:val="18"/>
        </w:rPr>
      </w:pPr>
      <w:r w:rsidRPr="00FC0170">
        <w:rPr>
          <w:rFonts w:ascii="Times New Roman" w:hAnsi="Times New Roman"/>
          <w:b/>
          <w:sz w:val="18"/>
          <w:szCs w:val="18"/>
        </w:rPr>
        <w:t>8.Срок действия  договора и прочие условия.</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8.1. Срок действия договора: </w:t>
      </w:r>
      <w:proofErr w:type="gramStart"/>
      <w:r w:rsidRPr="00FC0170">
        <w:rPr>
          <w:rFonts w:ascii="Times New Roman" w:hAnsi="Times New Roman"/>
          <w:sz w:val="18"/>
          <w:szCs w:val="18"/>
        </w:rPr>
        <w:t>с даты подписания</w:t>
      </w:r>
      <w:proofErr w:type="gramEnd"/>
      <w:r w:rsidRPr="00FC0170">
        <w:rPr>
          <w:rFonts w:ascii="Times New Roman" w:hAnsi="Times New Roman"/>
          <w:sz w:val="18"/>
          <w:szCs w:val="18"/>
        </w:rPr>
        <w:t xml:space="preserve"> договора - до 3</w:t>
      </w:r>
      <w:r w:rsidR="00577A08">
        <w:rPr>
          <w:rFonts w:ascii="Times New Roman" w:hAnsi="Times New Roman"/>
          <w:sz w:val="18"/>
          <w:szCs w:val="18"/>
        </w:rPr>
        <w:t>0</w:t>
      </w:r>
      <w:r w:rsidRPr="00FC0170">
        <w:rPr>
          <w:rFonts w:ascii="Times New Roman" w:hAnsi="Times New Roman"/>
          <w:sz w:val="18"/>
          <w:szCs w:val="18"/>
        </w:rPr>
        <w:t xml:space="preserve">.06.2011г. </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8.3. Настоящий </w:t>
      </w:r>
      <w:proofErr w:type="gramStart"/>
      <w:r w:rsidRPr="00FC0170">
        <w:rPr>
          <w:rFonts w:ascii="Times New Roman" w:hAnsi="Times New Roman"/>
          <w:sz w:val="18"/>
          <w:szCs w:val="18"/>
        </w:rPr>
        <w:t>договор</w:t>
      </w:r>
      <w:proofErr w:type="gramEnd"/>
      <w:r w:rsidRPr="00FC0170">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C0170" w:rsidRPr="00FC0170" w:rsidRDefault="00FC0170" w:rsidP="00FC0170">
      <w:pPr>
        <w:pStyle w:val="21"/>
        <w:spacing w:after="0" w:line="240" w:lineRule="auto"/>
        <w:ind w:left="0"/>
        <w:rPr>
          <w:rFonts w:ascii="Times New Roman" w:hAnsi="Times New Roman"/>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FC0170" w:rsidRPr="00FC0170" w:rsidTr="002A22A8">
        <w:tc>
          <w:tcPr>
            <w:tcW w:w="4923" w:type="dxa"/>
          </w:tcPr>
          <w:p w:rsidR="00FC0170" w:rsidRPr="00FC0170" w:rsidRDefault="00FC0170" w:rsidP="00FC0170">
            <w:pPr>
              <w:pStyle w:val="21"/>
              <w:spacing w:after="0" w:line="240" w:lineRule="auto"/>
              <w:ind w:left="0"/>
              <w:jc w:val="center"/>
              <w:rPr>
                <w:rFonts w:ascii="Times New Roman" w:hAnsi="Times New Roman"/>
                <w:sz w:val="18"/>
                <w:szCs w:val="18"/>
              </w:rPr>
            </w:pPr>
            <w:r w:rsidRPr="00FC0170">
              <w:rPr>
                <w:rFonts w:ascii="Times New Roman" w:hAnsi="Times New Roman"/>
                <w:sz w:val="18"/>
                <w:szCs w:val="18"/>
              </w:rPr>
              <w:t>Заказчик:</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 xml:space="preserve">ГОУ ПВО «Сибирский государственный университет путей сообщения» </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630049 г</w:t>
            </w:r>
            <w:proofErr w:type="gramStart"/>
            <w:r w:rsidRPr="00FC0170">
              <w:rPr>
                <w:rFonts w:ascii="Times New Roman" w:hAnsi="Times New Roman"/>
                <w:sz w:val="18"/>
                <w:szCs w:val="18"/>
              </w:rPr>
              <w:t>.Н</w:t>
            </w:r>
            <w:proofErr w:type="gramEnd"/>
            <w:r w:rsidRPr="00FC0170">
              <w:rPr>
                <w:rFonts w:ascii="Times New Roman" w:hAnsi="Times New Roman"/>
                <w:sz w:val="18"/>
                <w:szCs w:val="18"/>
              </w:rPr>
              <w:t>овосибирск,49 ул.Д.Ковальчук д.191, тел.228-74-70</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ИНН: 5402113155 КПП 540201001</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Получатель: УФК по Новосибирской области (СГУПС л/с 03511126900)</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 xml:space="preserve">Банк: </w:t>
            </w:r>
            <w:proofErr w:type="gramStart"/>
            <w:r w:rsidRPr="00FC0170">
              <w:rPr>
                <w:rFonts w:ascii="Times New Roman" w:hAnsi="Times New Roman"/>
                <w:sz w:val="18"/>
                <w:szCs w:val="18"/>
              </w:rPr>
              <w:t>ГРКЦ ГУ Банка России по Новосибирской обл. г. Новосибирск</w:t>
            </w:r>
            <w:proofErr w:type="gramEnd"/>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БИК 045004001</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Расчетный счет 40105810100000010001</w:t>
            </w:r>
          </w:p>
          <w:p w:rsidR="00FC0170" w:rsidRPr="00FC0170" w:rsidRDefault="00FC0170" w:rsidP="00FC0170">
            <w:pPr>
              <w:rPr>
                <w:rFonts w:ascii="Times New Roman" w:hAnsi="Times New Roman"/>
                <w:sz w:val="18"/>
                <w:szCs w:val="18"/>
              </w:rPr>
            </w:pP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Проректор СГУПС</w:t>
            </w:r>
          </w:p>
          <w:p w:rsidR="00FC0170" w:rsidRPr="00FC0170" w:rsidRDefault="00FC0170" w:rsidP="00FC0170">
            <w:pPr>
              <w:rPr>
                <w:rFonts w:ascii="Times New Roman" w:hAnsi="Times New Roman"/>
                <w:sz w:val="18"/>
                <w:szCs w:val="18"/>
              </w:rPr>
            </w:pPr>
          </w:p>
          <w:p w:rsidR="00FC0170" w:rsidRPr="00FC0170" w:rsidRDefault="00FC0170" w:rsidP="00FC0170">
            <w:pPr>
              <w:pStyle w:val="21"/>
              <w:spacing w:after="0" w:line="240" w:lineRule="auto"/>
              <w:ind w:left="0"/>
              <w:rPr>
                <w:rFonts w:ascii="Times New Roman" w:hAnsi="Times New Roman"/>
                <w:sz w:val="18"/>
                <w:szCs w:val="18"/>
              </w:rPr>
            </w:pPr>
            <w:r w:rsidRPr="00FC0170">
              <w:rPr>
                <w:rFonts w:ascii="Times New Roman" w:hAnsi="Times New Roman"/>
                <w:sz w:val="18"/>
                <w:szCs w:val="18"/>
              </w:rPr>
              <w:t>_______________       О.Ю.Васильев</w:t>
            </w:r>
          </w:p>
          <w:p w:rsidR="00FC0170" w:rsidRPr="00FC0170" w:rsidRDefault="00FC0170" w:rsidP="00FC0170">
            <w:pPr>
              <w:pStyle w:val="21"/>
              <w:spacing w:after="0" w:line="240" w:lineRule="auto"/>
              <w:ind w:left="0"/>
              <w:rPr>
                <w:rFonts w:ascii="Times New Roman" w:hAnsi="Times New Roman"/>
                <w:sz w:val="18"/>
                <w:szCs w:val="18"/>
              </w:rPr>
            </w:pPr>
          </w:p>
        </w:tc>
        <w:tc>
          <w:tcPr>
            <w:tcW w:w="5040" w:type="dxa"/>
          </w:tcPr>
          <w:p w:rsidR="00FC0170" w:rsidRPr="00FC0170" w:rsidRDefault="00FC0170" w:rsidP="00FC0170">
            <w:pPr>
              <w:pStyle w:val="21"/>
              <w:spacing w:after="0" w:line="240" w:lineRule="auto"/>
              <w:ind w:left="0"/>
              <w:jc w:val="center"/>
              <w:rPr>
                <w:rFonts w:ascii="Times New Roman" w:hAnsi="Times New Roman"/>
                <w:sz w:val="18"/>
                <w:szCs w:val="18"/>
              </w:rPr>
            </w:pPr>
            <w:r w:rsidRPr="00FC0170">
              <w:rPr>
                <w:rFonts w:ascii="Times New Roman" w:hAnsi="Times New Roman"/>
                <w:sz w:val="18"/>
                <w:szCs w:val="18"/>
              </w:rPr>
              <w:t>Исполнитель:</w:t>
            </w:r>
          </w:p>
          <w:p w:rsidR="00FC0170" w:rsidRPr="00FC0170" w:rsidRDefault="00FC0170" w:rsidP="00FC0170">
            <w:pPr>
              <w:pStyle w:val="21"/>
              <w:spacing w:after="0" w:line="240" w:lineRule="auto"/>
              <w:ind w:left="0"/>
              <w:rPr>
                <w:rFonts w:ascii="Times New Roman" w:hAnsi="Times New Roman"/>
                <w:sz w:val="18"/>
                <w:szCs w:val="18"/>
              </w:rPr>
            </w:pPr>
          </w:p>
        </w:tc>
      </w:tr>
    </w:tbl>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9A585E" w:rsidRPr="00FC0170" w:rsidRDefault="009A585E" w:rsidP="00FC0170">
      <w:pPr>
        <w:pStyle w:val="11"/>
        <w:tabs>
          <w:tab w:val="left" w:pos="0"/>
        </w:tabs>
        <w:suppressAutoHyphens/>
        <w:rPr>
          <w:rFonts w:ascii="Times New Roman" w:hAnsi="Times New Roman"/>
          <w:sz w:val="18"/>
          <w:szCs w:val="18"/>
        </w:rPr>
      </w:pPr>
    </w:p>
    <w:sectPr w:rsidR="009A585E" w:rsidRPr="00FC0170"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1">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4"/>
  </w:num>
  <w:num w:numId="9">
    <w:abstractNumId w:val="11"/>
  </w:num>
  <w:num w:numId="10">
    <w:abstractNumId w:val="3"/>
  </w:num>
  <w:num w:numId="11">
    <w:abstractNumId w:val="7"/>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6020C"/>
    <w:rsid w:val="000632B6"/>
    <w:rsid w:val="00081033"/>
    <w:rsid w:val="000B08C4"/>
    <w:rsid w:val="000C2383"/>
    <w:rsid w:val="000C45C6"/>
    <w:rsid w:val="000E311A"/>
    <w:rsid w:val="000F4C73"/>
    <w:rsid w:val="001071C7"/>
    <w:rsid w:val="0014462F"/>
    <w:rsid w:val="00160CE3"/>
    <w:rsid w:val="001960DD"/>
    <w:rsid w:val="001A35A5"/>
    <w:rsid w:val="001B01E5"/>
    <w:rsid w:val="001B5FA1"/>
    <w:rsid w:val="001C6E70"/>
    <w:rsid w:val="001D736C"/>
    <w:rsid w:val="001F2929"/>
    <w:rsid w:val="0021196D"/>
    <w:rsid w:val="0022611A"/>
    <w:rsid w:val="00227FAC"/>
    <w:rsid w:val="002345FD"/>
    <w:rsid w:val="00236FEF"/>
    <w:rsid w:val="0024496A"/>
    <w:rsid w:val="00272490"/>
    <w:rsid w:val="00287083"/>
    <w:rsid w:val="002A1099"/>
    <w:rsid w:val="002B1017"/>
    <w:rsid w:val="002C3BA5"/>
    <w:rsid w:val="003223D6"/>
    <w:rsid w:val="003273E0"/>
    <w:rsid w:val="00334DEC"/>
    <w:rsid w:val="00346550"/>
    <w:rsid w:val="00361BE0"/>
    <w:rsid w:val="003A5358"/>
    <w:rsid w:val="003B0D07"/>
    <w:rsid w:val="003B46FD"/>
    <w:rsid w:val="003D52A6"/>
    <w:rsid w:val="003E647E"/>
    <w:rsid w:val="004246EA"/>
    <w:rsid w:val="00435B13"/>
    <w:rsid w:val="00455423"/>
    <w:rsid w:val="004578DA"/>
    <w:rsid w:val="0045797E"/>
    <w:rsid w:val="004627D3"/>
    <w:rsid w:val="0047113C"/>
    <w:rsid w:val="0047116C"/>
    <w:rsid w:val="00476DD3"/>
    <w:rsid w:val="0047757D"/>
    <w:rsid w:val="004911C6"/>
    <w:rsid w:val="0049333D"/>
    <w:rsid w:val="004B1124"/>
    <w:rsid w:val="004B6543"/>
    <w:rsid w:val="004C63DF"/>
    <w:rsid w:val="004E7F90"/>
    <w:rsid w:val="004F5F22"/>
    <w:rsid w:val="0051322B"/>
    <w:rsid w:val="005266D9"/>
    <w:rsid w:val="00562A55"/>
    <w:rsid w:val="00572A1C"/>
    <w:rsid w:val="00577A08"/>
    <w:rsid w:val="005A1408"/>
    <w:rsid w:val="005C579D"/>
    <w:rsid w:val="005D26AA"/>
    <w:rsid w:val="005E31F1"/>
    <w:rsid w:val="005F0F8D"/>
    <w:rsid w:val="00617010"/>
    <w:rsid w:val="00636F58"/>
    <w:rsid w:val="0063713D"/>
    <w:rsid w:val="00637D70"/>
    <w:rsid w:val="0065311E"/>
    <w:rsid w:val="006615FE"/>
    <w:rsid w:val="00682A60"/>
    <w:rsid w:val="006C27A9"/>
    <w:rsid w:val="006D3FCD"/>
    <w:rsid w:val="006F7AAD"/>
    <w:rsid w:val="0070534A"/>
    <w:rsid w:val="00721078"/>
    <w:rsid w:val="00725D0A"/>
    <w:rsid w:val="007421BB"/>
    <w:rsid w:val="00761B33"/>
    <w:rsid w:val="00762115"/>
    <w:rsid w:val="0077110C"/>
    <w:rsid w:val="007C292B"/>
    <w:rsid w:val="007D2EC6"/>
    <w:rsid w:val="007E6112"/>
    <w:rsid w:val="007F10EE"/>
    <w:rsid w:val="007F3DF0"/>
    <w:rsid w:val="00800B21"/>
    <w:rsid w:val="00806667"/>
    <w:rsid w:val="008154A7"/>
    <w:rsid w:val="008310E6"/>
    <w:rsid w:val="00836198"/>
    <w:rsid w:val="00840365"/>
    <w:rsid w:val="00857F9A"/>
    <w:rsid w:val="0086097F"/>
    <w:rsid w:val="00866D07"/>
    <w:rsid w:val="00874D82"/>
    <w:rsid w:val="00880AE6"/>
    <w:rsid w:val="008A31BE"/>
    <w:rsid w:val="008B1082"/>
    <w:rsid w:val="008C122B"/>
    <w:rsid w:val="008C17EE"/>
    <w:rsid w:val="008D41C0"/>
    <w:rsid w:val="008F13C6"/>
    <w:rsid w:val="009062AA"/>
    <w:rsid w:val="0092663B"/>
    <w:rsid w:val="00944102"/>
    <w:rsid w:val="009537B8"/>
    <w:rsid w:val="0096360F"/>
    <w:rsid w:val="00970CFA"/>
    <w:rsid w:val="00987554"/>
    <w:rsid w:val="009A0BDD"/>
    <w:rsid w:val="009A1123"/>
    <w:rsid w:val="009A585E"/>
    <w:rsid w:val="009A659E"/>
    <w:rsid w:val="009B7779"/>
    <w:rsid w:val="009E064C"/>
    <w:rsid w:val="009E28BB"/>
    <w:rsid w:val="00A00EF7"/>
    <w:rsid w:val="00A07199"/>
    <w:rsid w:val="00A4578A"/>
    <w:rsid w:val="00A61072"/>
    <w:rsid w:val="00A71F7D"/>
    <w:rsid w:val="00A8252F"/>
    <w:rsid w:val="00AA3E55"/>
    <w:rsid w:val="00AA7EDC"/>
    <w:rsid w:val="00AB0279"/>
    <w:rsid w:val="00AB2190"/>
    <w:rsid w:val="00AC39DF"/>
    <w:rsid w:val="00AD3FC1"/>
    <w:rsid w:val="00AE5241"/>
    <w:rsid w:val="00AF3B70"/>
    <w:rsid w:val="00B33398"/>
    <w:rsid w:val="00B3444B"/>
    <w:rsid w:val="00B34739"/>
    <w:rsid w:val="00B64DF7"/>
    <w:rsid w:val="00B70DDF"/>
    <w:rsid w:val="00B90437"/>
    <w:rsid w:val="00BA3148"/>
    <w:rsid w:val="00BB1789"/>
    <w:rsid w:val="00BF5232"/>
    <w:rsid w:val="00C24737"/>
    <w:rsid w:val="00C27C1D"/>
    <w:rsid w:val="00C27D6D"/>
    <w:rsid w:val="00C429BB"/>
    <w:rsid w:val="00C771C4"/>
    <w:rsid w:val="00C876BA"/>
    <w:rsid w:val="00CD31A8"/>
    <w:rsid w:val="00CD356E"/>
    <w:rsid w:val="00CD3CFB"/>
    <w:rsid w:val="00CD49B9"/>
    <w:rsid w:val="00CF792E"/>
    <w:rsid w:val="00D035F0"/>
    <w:rsid w:val="00D34F3A"/>
    <w:rsid w:val="00D439B2"/>
    <w:rsid w:val="00D457EE"/>
    <w:rsid w:val="00D64DC8"/>
    <w:rsid w:val="00D818A1"/>
    <w:rsid w:val="00D844A1"/>
    <w:rsid w:val="00D85CB1"/>
    <w:rsid w:val="00D95FD1"/>
    <w:rsid w:val="00DB0A83"/>
    <w:rsid w:val="00DB774D"/>
    <w:rsid w:val="00DE1AC2"/>
    <w:rsid w:val="00DE2ACF"/>
    <w:rsid w:val="00E11D6E"/>
    <w:rsid w:val="00E207F7"/>
    <w:rsid w:val="00E50155"/>
    <w:rsid w:val="00E518A4"/>
    <w:rsid w:val="00E620CE"/>
    <w:rsid w:val="00E6486E"/>
    <w:rsid w:val="00E64E9F"/>
    <w:rsid w:val="00E8567D"/>
    <w:rsid w:val="00E86DC3"/>
    <w:rsid w:val="00EB2B65"/>
    <w:rsid w:val="00EB3CE3"/>
    <w:rsid w:val="00EC0AFE"/>
    <w:rsid w:val="00EC2ECA"/>
    <w:rsid w:val="00EE2CC1"/>
    <w:rsid w:val="00EE5D78"/>
    <w:rsid w:val="00EF7367"/>
    <w:rsid w:val="00F2500A"/>
    <w:rsid w:val="00F818B4"/>
    <w:rsid w:val="00FB12AB"/>
    <w:rsid w:val="00FB6566"/>
    <w:rsid w:val="00FC0170"/>
    <w:rsid w:val="00FC1E6C"/>
    <w:rsid w:val="00FC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C069-9D98-4C13-B5FE-1FC753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19930</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5</cp:revision>
  <cp:lastPrinted>2011-03-25T04:09:00Z</cp:lastPrinted>
  <dcterms:created xsi:type="dcterms:W3CDTF">2011-03-31T04:15:00Z</dcterms:created>
  <dcterms:modified xsi:type="dcterms:W3CDTF">2011-04-05T11:21:00Z</dcterms:modified>
</cp:coreProperties>
</file>