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8F0164" w:rsidRDefault="00E63BE1" w:rsidP="008F0164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Приложения:</w:t>
      </w:r>
    </w:p>
    <w:p w:rsidR="00E63BE1" w:rsidRPr="008F0164" w:rsidRDefault="00E63BE1" w:rsidP="008F0164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8F0164">
        <w:rPr>
          <w:rFonts w:ascii="Times New Roman" w:hAnsi="Times New Roman"/>
          <w:b w:val="0"/>
          <w:sz w:val="16"/>
          <w:szCs w:val="16"/>
        </w:rPr>
        <w:t>1.Форма Котировочной заявки;</w:t>
      </w:r>
    </w:p>
    <w:p w:rsidR="00E63BE1" w:rsidRPr="008F0164" w:rsidRDefault="00E63BE1" w:rsidP="008F0164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8F0164">
        <w:rPr>
          <w:rFonts w:ascii="Times New Roman" w:hAnsi="Times New Roman"/>
          <w:b w:val="0"/>
          <w:sz w:val="16"/>
          <w:szCs w:val="16"/>
        </w:rPr>
        <w:t>2.Техническое задание;</w:t>
      </w:r>
    </w:p>
    <w:p w:rsidR="00E63BE1" w:rsidRPr="008F0164" w:rsidRDefault="00E63BE1" w:rsidP="008F0164">
      <w:pPr>
        <w:pStyle w:val="110"/>
        <w:jc w:val="both"/>
        <w:rPr>
          <w:rFonts w:ascii="Times New Roman" w:hAnsi="Times New Roman"/>
          <w:b w:val="0"/>
          <w:sz w:val="16"/>
          <w:szCs w:val="16"/>
        </w:rPr>
      </w:pPr>
      <w:r w:rsidRPr="008F0164">
        <w:rPr>
          <w:rFonts w:ascii="Times New Roman" w:hAnsi="Times New Roman"/>
          <w:b w:val="0"/>
          <w:sz w:val="16"/>
          <w:szCs w:val="16"/>
        </w:rPr>
        <w:t>3.Проект Гражданско-правового договора.</w:t>
      </w:r>
    </w:p>
    <w:p w:rsidR="00E63BE1" w:rsidRPr="008F0164" w:rsidRDefault="00E63BE1" w:rsidP="008F0164">
      <w:pPr>
        <w:pStyle w:val="110"/>
        <w:jc w:val="both"/>
        <w:rPr>
          <w:rFonts w:ascii="Times New Roman" w:hAnsi="Times New Roman"/>
          <w:sz w:val="16"/>
          <w:szCs w:val="16"/>
        </w:rPr>
      </w:pPr>
    </w:p>
    <w:p w:rsidR="00E63BE1" w:rsidRPr="008F0164" w:rsidRDefault="00E63BE1" w:rsidP="008F0164">
      <w:pPr>
        <w:pStyle w:val="110"/>
        <w:jc w:val="both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Приложение 1</w:t>
      </w:r>
    </w:p>
    <w:p w:rsidR="00E63BE1" w:rsidRPr="008F0164" w:rsidRDefault="00E63BE1" w:rsidP="008F0164">
      <w:pPr>
        <w:pStyle w:val="110"/>
        <w:jc w:val="center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Котировочная заявка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На участие в запросе котировок </w:t>
      </w:r>
      <w:proofErr w:type="gramStart"/>
      <w:r w:rsidRPr="008F0164">
        <w:rPr>
          <w:rFonts w:ascii="Times New Roman" w:hAnsi="Times New Roman"/>
          <w:sz w:val="16"/>
          <w:szCs w:val="16"/>
        </w:rPr>
        <w:t>на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________________________________________________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От___________________________________________________________________________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0164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Наименование и характеристики поставляемых товаров в </w:t>
            </w:r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случае</w:t>
            </w:r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извещении</w:t>
            </w:r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3BE1" w:rsidRPr="008F0164" w:rsidTr="004F7372">
        <w:tc>
          <w:tcPr>
            <w:tcW w:w="1008" w:type="dxa"/>
            <w:shd w:val="clear" w:color="auto" w:fill="auto"/>
            <w:vAlign w:val="center"/>
          </w:tcPr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F0164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</w:p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Должность  руководителя организации (для юридического лица)</w:t>
      </w:r>
    </w:p>
    <w:p w:rsidR="00E63BE1" w:rsidRPr="008F0164" w:rsidRDefault="00E63BE1" w:rsidP="008F0164">
      <w:pPr>
        <w:jc w:val="center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                   ____________________________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М.П.</w:t>
      </w:r>
    </w:p>
    <w:p w:rsidR="00E63BE1" w:rsidRPr="008F0164" w:rsidRDefault="00E63BE1" w:rsidP="008F0164">
      <w:pPr>
        <w:rPr>
          <w:rFonts w:ascii="Times New Roman" w:hAnsi="Times New Roman"/>
          <w:sz w:val="16"/>
          <w:szCs w:val="16"/>
        </w:rPr>
      </w:pPr>
    </w:p>
    <w:p w:rsidR="00E63BE1" w:rsidRPr="008F0164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>Просим для дальнейшего оформления протокола сообщать также ВАШИ:</w:t>
      </w:r>
    </w:p>
    <w:p w:rsidR="00E63BE1" w:rsidRPr="008F0164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 xml:space="preserve">- индекс, </w:t>
      </w:r>
    </w:p>
    <w:p w:rsidR="00E63BE1" w:rsidRPr="008F0164" w:rsidRDefault="00E63BE1" w:rsidP="008F0164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 xml:space="preserve">- контактный телефон (код города), </w:t>
      </w:r>
    </w:p>
    <w:p w:rsidR="00E63BE1" w:rsidRPr="008F0164" w:rsidRDefault="00E63BE1" w:rsidP="008F0164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- КПП</w:t>
      </w:r>
    </w:p>
    <w:p w:rsidR="00E63BE1" w:rsidRPr="008F0164" w:rsidRDefault="00E63BE1" w:rsidP="008F0164">
      <w:pPr>
        <w:rPr>
          <w:rFonts w:ascii="Times New Roman" w:hAnsi="Times New Roman"/>
          <w:b/>
          <w:sz w:val="16"/>
          <w:szCs w:val="16"/>
        </w:rPr>
      </w:pPr>
    </w:p>
    <w:p w:rsidR="00E63BE1" w:rsidRPr="008F0164" w:rsidRDefault="00E63BE1" w:rsidP="008F0164">
      <w:pPr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>Приложение №2</w:t>
      </w:r>
    </w:p>
    <w:p w:rsidR="00E63BE1" w:rsidRPr="008F0164" w:rsidRDefault="00E63BE1" w:rsidP="008F0164">
      <w:pPr>
        <w:jc w:val="center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>Техническое задание</w:t>
      </w:r>
    </w:p>
    <w:p w:rsidR="00E63BE1" w:rsidRPr="008F0164" w:rsidRDefault="00E63BE1" w:rsidP="008F0164">
      <w:pPr>
        <w:pStyle w:val="11"/>
        <w:tabs>
          <w:tab w:val="left" w:pos="0"/>
        </w:tabs>
        <w:suppressAutoHyphens/>
        <w:jc w:val="center"/>
        <w:rPr>
          <w:rFonts w:ascii="Times New Roman" w:hAnsi="Times New Roman"/>
          <w:i/>
          <w:sz w:val="16"/>
          <w:szCs w:val="16"/>
          <w:u w:val="single"/>
        </w:rPr>
      </w:pPr>
      <w:r w:rsidRPr="008F0164">
        <w:rPr>
          <w:rFonts w:ascii="Times New Roman" w:hAnsi="Times New Roman"/>
          <w:bCs/>
          <w:sz w:val="16"/>
          <w:szCs w:val="16"/>
        </w:rPr>
        <w:t>Наименование</w:t>
      </w:r>
      <w:r w:rsidRPr="008F0164">
        <w:rPr>
          <w:rFonts w:ascii="Times New Roman" w:hAnsi="Times New Roman"/>
          <w:sz w:val="16"/>
          <w:szCs w:val="16"/>
        </w:rPr>
        <w:t xml:space="preserve">: </w:t>
      </w:r>
      <w:r w:rsidR="008F0164" w:rsidRPr="008F0164">
        <w:rPr>
          <w:rFonts w:ascii="Times New Roman" w:hAnsi="Times New Roman"/>
          <w:sz w:val="16"/>
          <w:szCs w:val="16"/>
        </w:rPr>
        <w:t xml:space="preserve">проектные работы по разработке проектно-сметной документации на реконструкцию шкафного электрооборудования </w:t>
      </w:r>
      <w:proofErr w:type="spellStart"/>
      <w:r w:rsidR="008F0164" w:rsidRPr="008F0164">
        <w:rPr>
          <w:rFonts w:ascii="Times New Roman" w:hAnsi="Times New Roman"/>
          <w:sz w:val="16"/>
          <w:szCs w:val="16"/>
        </w:rPr>
        <w:t>электрощитовых</w:t>
      </w:r>
      <w:proofErr w:type="spellEnd"/>
      <w:r w:rsidR="008F0164" w:rsidRPr="008F0164">
        <w:rPr>
          <w:rFonts w:ascii="Times New Roman" w:hAnsi="Times New Roman"/>
          <w:sz w:val="16"/>
          <w:szCs w:val="16"/>
        </w:rPr>
        <w:t xml:space="preserve"> СГУПС</w:t>
      </w:r>
    </w:p>
    <w:p w:rsidR="001B0DE4" w:rsidRPr="008F0164" w:rsidRDefault="001B0DE4" w:rsidP="008F0164">
      <w:pPr>
        <w:rPr>
          <w:rFonts w:ascii="Times New Roman" w:hAnsi="Times New Roman"/>
          <w:b/>
          <w:sz w:val="16"/>
          <w:szCs w:val="16"/>
        </w:rPr>
      </w:pPr>
    </w:p>
    <w:p w:rsidR="00E63BE1" w:rsidRPr="008F0164" w:rsidRDefault="00E63BE1" w:rsidP="008F0164">
      <w:pPr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8F0164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8F0164" w:rsidRDefault="00E63BE1" w:rsidP="008F01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E63BE1" w:rsidRPr="008F0164" w:rsidRDefault="00E63BE1" w:rsidP="008F0164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8F0164" w:rsidRDefault="00E63BE1" w:rsidP="008F016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Наименование документа </w:t>
            </w:r>
          </w:p>
          <w:p w:rsidR="00E63BE1" w:rsidRPr="008F0164" w:rsidRDefault="00E63BE1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др</w:t>
            </w:r>
            <w:proofErr w:type="spellEnd"/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8F0164" w:rsidRDefault="00E63BE1" w:rsidP="008F016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Цена, руб.</w:t>
            </w:r>
          </w:p>
        </w:tc>
      </w:tr>
      <w:tr w:rsidR="008F0164" w:rsidRPr="008F0164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0164" w:rsidRPr="008F0164" w:rsidRDefault="008F0164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Коммерческое предложение ООО «МСУ-78»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272 006,34</w:t>
            </w:r>
          </w:p>
        </w:tc>
      </w:tr>
      <w:tr w:rsidR="008F0164" w:rsidRPr="008F0164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8F0164" w:rsidRPr="008F0164" w:rsidRDefault="008F0164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Коммерческое предложение ООО «</w:t>
            </w:r>
            <w:proofErr w:type="spellStart"/>
            <w:r w:rsidRPr="008F0164">
              <w:rPr>
                <w:rFonts w:ascii="Times New Roman" w:hAnsi="Times New Roman"/>
                <w:sz w:val="16"/>
                <w:szCs w:val="16"/>
              </w:rPr>
              <w:t>Технолайт</w:t>
            </w:r>
            <w:proofErr w:type="spellEnd"/>
            <w:r w:rsidRPr="008F0164">
              <w:rPr>
                <w:rFonts w:ascii="Times New Roman" w:hAnsi="Times New Roman"/>
                <w:sz w:val="16"/>
                <w:szCs w:val="16"/>
              </w:rPr>
              <w:t xml:space="preserve">»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327 990,00</w:t>
            </w:r>
          </w:p>
        </w:tc>
      </w:tr>
      <w:tr w:rsidR="00251670" w:rsidRPr="008F0164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8F0164" w:rsidRDefault="00251670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8F0164" w:rsidRDefault="00251670" w:rsidP="008F0164">
            <w:pPr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8F0164" w:rsidRDefault="00251670" w:rsidP="008F0164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en-US"/>
              </w:rPr>
            </w:pPr>
          </w:p>
        </w:tc>
      </w:tr>
      <w:tr w:rsidR="00251670" w:rsidRPr="008F0164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8F0164" w:rsidRDefault="00251670" w:rsidP="008F0164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8F0164" w:rsidRDefault="00251670" w:rsidP="008F0164">
            <w:pPr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8F0164" w:rsidRDefault="008F0164" w:rsidP="008F0164">
            <w:pPr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Cs/>
                <w:iCs/>
                <w:sz w:val="16"/>
                <w:szCs w:val="16"/>
              </w:rPr>
              <w:t>299 998,00</w:t>
            </w:r>
          </w:p>
        </w:tc>
      </w:tr>
    </w:tbl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b/>
          <w:bCs/>
          <w:sz w:val="16"/>
          <w:szCs w:val="16"/>
        </w:rPr>
      </w:pP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b/>
          <w:bCs/>
          <w:sz w:val="16"/>
          <w:szCs w:val="16"/>
        </w:rPr>
        <w:t>Требования:</w:t>
      </w:r>
    </w:p>
    <w:p w:rsidR="003426FA" w:rsidRPr="008F0164" w:rsidRDefault="003426FA" w:rsidP="008F0164">
      <w:pPr>
        <w:pStyle w:val="11"/>
        <w:suppressAutoHyphens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f1"/>
        <w:tblW w:w="11060" w:type="dxa"/>
        <w:tblInd w:w="388" w:type="dxa"/>
        <w:tblLook w:val="01E0"/>
      </w:tblPr>
      <w:tblGrid>
        <w:gridCol w:w="560"/>
        <w:gridCol w:w="5460"/>
        <w:gridCol w:w="1423"/>
        <w:gridCol w:w="3617"/>
      </w:tblGrid>
      <w:tr w:rsidR="008F0164" w:rsidRPr="008F0164" w:rsidTr="008F0164">
        <w:tc>
          <w:tcPr>
            <w:tcW w:w="560" w:type="dxa"/>
          </w:tcPr>
          <w:p w:rsidR="008F0164" w:rsidRPr="008F0164" w:rsidRDefault="008F0164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F016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8F016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Наименование материала</w:t>
            </w:r>
          </w:p>
        </w:tc>
        <w:tc>
          <w:tcPr>
            <w:tcW w:w="1423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</w:tc>
        <w:tc>
          <w:tcPr>
            <w:tcW w:w="3617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Примечание</w:t>
            </w:r>
          </w:p>
        </w:tc>
      </w:tr>
      <w:tr w:rsidR="008F0164" w:rsidRPr="008F0164" w:rsidTr="008F0164">
        <w:tc>
          <w:tcPr>
            <w:tcW w:w="5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60" w:type="dxa"/>
          </w:tcPr>
          <w:p w:rsidR="008F0164" w:rsidRPr="008F0164" w:rsidRDefault="008F0164" w:rsidP="008F0164">
            <w:pPr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Проектно-сметная документация на реконструкцию шкафного электрооборудования </w:t>
            </w:r>
            <w:proofErr w:type="spellStart"/>
            <w:r w:rsidRPr="008F0164">
              <w:rPr>
                <w:rFonts w:ascii="Times New Roman" w:hAnsi="Times New Roman"/>
                <w:sz w:val="16"/>
                <w:szCs w:val="16"/>
              </w:rPr>
              <w:t>электрощитовых</w:t>
            </w:r>
            <w:proofErr w:type="spellEnd"/>
            <w:r w:rsidRPr="008F0164">
              <w:rPr>
                <w:rFonts w:ascii="Times New Roman" w:hAnsi="Times New Roman"/>
                <w:sz w:val="16"/>
                <w:szCs w:val="16"/>
              </w:rPr>
              <w:t xml:space="preserve"> СГУПС</w:t>
            </w:r>
          </w:p>
        </w:tc>
        <w:tc>
          <w:tcPr>
            <w:tcW w:w="1423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 Варианта</w:t>
            </w:r>
          </w:p>
        </w:tc>
        <w:tc>
          <w:tcPr>
            <w:tcW w:w="3617" w:type="dxa"/>
            <w:vAlign w:val="center"/>
          </w:tcPr>
          <w:p w:rsidR="008F0164" w:rsidRPr="008F0164" w:rsidRDefault="008F0164" w:rsidP="008F016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Каждый вариант должен состоять из трёх экземпляров бумажного носителя и одного экземпляра электронного носителя</w:t>
            </w:r>
          </w:p>
        </w:tc>
      </w:tr>
    </w:tbl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/>
        <w:jc w:val="left"/>
        <w:rPr>
          <w:sz w:val="16"/>
          <w:szCs w:val="16"/>
        </w:rPr>
      </w:pP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Подрядная организация обязана перед выполнением проектных работ произвести контрольно-измерительные замеры для расчёта отходящих групп;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- Подрядной организации необходимо перед началом проектных работ (для размещения проектируемых электрощитов с электрооборудованием) по факту произвести: 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а) замеры помещений </w:t>
      </w:r>
      <w:proofErr w:type="spellStart"/>
      <w:r w:rsidRPr="008F0164">
        <w:rPr>
          <w:sz w:val="16"/>
          <w:szCs w:val="16"/>
        </w:rPr>
        <w:t>электрощитовой</w:t>
      </w:r>
      <w:proofErr w:type="spellEnd"/>
      <w:r w:rsidRPr="008F0164">
        <w:rPr>
          <w:sz w:val="16"/>
          <w:szCs w:val="16"/>
        </w:rPr>
        <w:t>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б) привязать новые электрощиты с электрооборудованием к существующим вводам силовых кабельных линий;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Подрядная организация в проектно-сметной документации должна предусмотреть снятие и установку существующих приборов учета электроэнергии с согласованием ОАО «</w:t>
      </w:r>
      <w:proofErr w:type="spellStart"/>
      <w:r w:rsidRPr="008F0164">
        <w:rPr>
          <w:sz w:val="16"/>
          <w:szCs w:val="16"/>
        </w:rPr>
        <w:t>СибирьЭнерго</w:t>
      </w:r>
      <w:proofErr w:type="spellEnd"/>
      <w:r w:rsidRPr="008F0164">
        <w:rPr>
          <w:sz w:val="16"/>
          <w:szCs w:val="16"/>
        </w:rPr>
        <w:t>»;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- после подписания договора Заказчик предоставит Подрядчику однолинейные схемы </w:t>
      </w:r>
      <w:proofErr w:type="gramStart"/>
      <w:r w:rsidRPr="008F0164">
        <w:rPr>
          <w:sz w:val="16"/>
          <w:szCs w:val="16"/>
        </w:rPr>
        <w:t>реконструируемых</w:t>
      </w:r>
      <w:proofErr w:type="gramEnd"/>
      <w:r w:rsidRPr="008F0164">
        <w:rPr>
          <w:sz w:val="16"/>
          <w:szCs w:val="16"/>
        </w:rPr>
        <w:t xml:space="preserve"> </w:t>
      </w:r>
      <w:proofErr w:type="spellStart"/>
      <w:r w:rsidRPr="008F0164">
        <w:rPr>
          <w:sz w:val="16"/>
          <w:szCs w:val="16"/>
        </w:rPr>
        <w:t>электрощитовых</w:t>
      </w:r>
      <w:proofErr w:type="spellEnd"/>
      <w:r w:rsidRPr="008F0164">
        <w:rPr>
          <w:sz w:val="16"/>
          <w:szCs w:val="16"/>
        </w:rPr>
        <w:t>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подбор электрощитов с электрооборудованием ведется исходя из технических характеристик указанных в Таблице 1;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для типа оборудования ЩО 70 электрощиты необходимо выполнить согласно ГОСТ либо ТУ с учётом: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а) ввода силовых кабельных линий;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б) отходящих силовых линий;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в) размеров помещений </w:t>
      </w:r>
      <w:proofErr w:type="spellStart"/>
      <w:r w:rsidRPr="008F0164">
        <w:rPr>
          <w:sz w:val="16"/>
          <w:szCs w:val="16"/>
        </w:rPr>
        <w:t>электрощитовой</w:t>
      </w:r>
      <w:proofErr w:type="spellEnd"/>
      <w:r w:rsidRPr="008F0164">
        <w:rPr>
          <w:sz w:val="16"/>
          <w:szCs w:val="16"/>
        </w:rPr>
        <w:t>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г) размещения в </w:t>
      </w:r>
      <w:proofErr w:type="gramStart"/>
      <w:r w:rsidRPr="008F0164">
        <w:rPr>
          <w:sz w:val="16"/>
          <w:szCs w:val="16"/>
        </w:rPr>
        <w:t>электрощитах</w:t>
      </w:r>
      <w:proofErr w:type="gramEnd"/>
      <w:r w:rsidRPr="008F0164">
        <w:rPr>
          <w:sz w:val="16"/>
          <w:szCs w:val="16"/>
        </w:rPr>
        <w:t xml:space="preserve"> нового электрооборудования;</w:t>
      </w:r>
    </w:p>
    <w:p w:rsidR="008F0164" w:rsidRPr="008F0164" w:rsidRDefault="008F0164" w:rsidP="008F0164">
      <w:pPr>
        <w:pStyle w:val="a5"/>
        <w:tabs>
          <w:tab w:val="clear" w:pos="1980"/>
          <w:tab w:val="left" w:pos="560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вводные рубильники необходимо заменить автоматическими выключателями для типа оборудования ЩО 70;</w:t>
      </w:r>
    </w:p>
    <w:p w:rsidR="008F0164" w:rsidRPr="008F0164" w:rsidRDefault="008F0164" w:rsidP="008F0164">
      <w:pPr>
        <w:pStyle w:val="a5"/>
        <w:tabs>
          <w:tab w:val="clear" w:pos="1980"/>
          <w:tab w:val="left" w:pos="560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по результатам контрольно-измерительных замеров на отходящих рубильниках необходимо учесть возможность установки автоматических выключателей со ступенчатым изменением шага тока срабатывания (отсечки), а именно регулируемые автоматические выключатели;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для типа оборудования ВРУ 1-10-11, ВРУ 1-10-41 электрощиты необходимо выполнить согласно ГОСТ либо ТУ с учётом: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а) ввода силовых кабельных линий;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б) отходящих силовых линий;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в) размеров помещений </w:t>
      </w:r>
      <w:proofErr w:type="spellStart"/>
      <w:r w:rsidRPr="008F0164">
        <w:rPr>
          <w:sz w:val="16"/>
          <w:szCs w:val="16"/>
        </w:rPr>
        <w:t>электрощитовой</w:t>
      </w:r>
      <w:proofErr w:type="spellEnd"/>
      <w:r w:rsidRPr="008F0164">
        <w:rPr>
          <w:sz w:val="16"/>
          <w:szCs w:val="16"/>
        </w:rPr>
        <w:t>;</w:t>
      </w:r>
    </w:p>
    <w:p w:rsidR="008F0164" w:rsidRPr="008F0164" w:rsidRDefault="008F0164" w:rsidP="008546E6">
      <w:pPr>
        <w:pStyle w:val="a5"/>
        <w:tabs>
          <w:tab w:val="clear" w:pos="1980"/>
          <w:tab w:val="left" w:pos="708"/>
        </w:tabs>
        <w:ind w:left="0" w:firstLine="567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г) размещения в </w:t>
      </w:r>
      <w:proofErr w:type="gramStart"/>
      <w:r w:rsidRPr="008F0164">
        <w:rPr>
          <w:sz w:val="16"/>
          <w:szCs w:val="16"/>
        </w:rPr>
        <w:t>электрощитах</w:t>
      </w:r>
      <w:proofErr w:type="gramEnd"/>
      <w:r w:rsidRPr="008F0164">
        <w:rPr>
          <w:sz w:val="16"/>
          <w:szCs w:val="16"/>
        </w:rPr>
        <w:t xml:space="preserve"> нового электрооборудования;</w:t>
      </w:r>
    </w:p>
    <w:p w:rsidR="008F0164" w:rsidRPr="008F0164" w:rsidRDefault="008F0164" w:rsidP="008F0164">
      <w:pPr>
        <w:pStyle w:val="a5"/>
        <w:tabs>
          <w:tab w:val="clear" w:pos="1980"/>
          <w:tab w:val="left" w:pos="560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вводные распределительные устройства (ВРУ 1-10-11) необходимо снабдить перекидными рубильниками;</w:t>
      </w:r>
    </w:p>
    <w:p w:rsidR="008F0164" w:rsidRPr="008F0164" w:rsidRDefault="008F0164" w:rsidP="008F0164">
      <w:pPr>
        <w:pStyle w:val="a5"/>
        <w:tabs>
          <w:tab w:val="clear" w:pos="1980"/>
          <w:tab w:val="left" w:pos="560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>- вводные распределительные устройства (ВРУ 1-10-41) необходимо снабдить автоматическими выключателями со ступенчатым изменением шага тока срабатывания (отсечки), а именно регулируемыми автоматическими выключателями;</w:t>
      </w:r>
    </w:p>
    <w:p w:rsidR="008F0164" w:rsidRPr="008F0164" w:rsidRDefault="008F0164" w:rsidP="008F0164">
      <w:pPr>
        <w:pStyle w:val="a5"/>
        <w:tabs>
          <w:tab w:val="clear" w:pos="1980"/>
          <w:tab w:val="left" w:pos="560"/>
        </w:tabs>
        <w:ind w:left="0" w:firstLine="0"/>
        <w:jc w:val="left"/>
        <w:rPr>
          <w:sz w:val="16"/>
          <w:szCs w:val="16"/>
        </w:rPr>
      </w:pPr>
      <w:r w:rsidRPr="008F0164">
        <w:rPr>
          <w:sz w:val="16"/>
          <w:szCs w:val="16"/>
        </w:rPr>
        <w:t xml:space="preserve">- в </w:t>
      </w:r>
      <w:proofErr w:type="gramStart"/>
      <w:r w:rsidRPr="008F0164">
        <w:rPr>
          <w:sz w:val="16"/>
          <w:szCs w:val="16"/>
        </w:rPr>
        <w:t>проекте</w:t>
      </w:r>
      <w:proofErr w:type="gramEnd"/>
      <w:r w:rsidRPr="008F0164">
        <w:rPr>
          <w:sz w:val="16"/>
          <w:szCs w:val="16"/>
        </w:rPr>
        <w:t xml:space="preserve"> предусмотреть встроенные в электрощиты приборы контроля тока и напряжения по вводам (силовым), а так же световую сигнализацию состояния коммуникационных аппаратов.</w:t>
      </w: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/>
        <w:jc w:val="left"/>
        <w:rPr>
          <w:sz w:val="16"/>
          <w:szCs w:val="16"/>
        </w:rPr>
      </w:pPr>
    </w:p>
    <w:p w:rsidR="008F0164" w:rsidRPr="008F0164" w:rsidRDefault="008F0164" w:rsidP="008F0164">
      <w:pPr>
        <w:pStyle w:val="a5"/>
        <w:tabs>
          <w:tab w:val="clear" w:pos="1980"/>
          <w:tab w:val="left" w:pos="708"/>
        </w:tabs>
        <w:ind w:left="0" w:firstLine="0"/>
        <w:jc w:val="left"/>
        <w:rPr>
          <w:sz w:val="16"/>
          <w:szCs w:val="16"/>
        </w:rPr>
      </w:pPr>
      <w:r w:rsidRPr="008F0164">
        <w:rPr>
          <w:iCs/>
          <w:sz w:val="16"/>
          <w:szCs w:val="16"/>
        </w:rPr>
        <w:lastRenderedPageBreak/>
        <w:t xml:space="preserve">После выполнения работ Подрядчик обязан предоставить не менее 2-х вариантов проектно-сметной документации (1 вариант с использованием автоматического оборудования, 2 вариант с использованием полуавтоматического оборудования). Каждый вариант должен состоять из трех экземпляров бумажного носителя и одного экземпляра электронного носителя.  </w:t>
      </w:r>
    </w:p>
    <w:p w:rsidR="008F0164" w:rsidRPr="008F0164" w:rsidRDefault="008F0164" w:rsidP="008F0164">
      <w:pPr>
        <w:jc w:val="right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>Таблица №1</w:t>
      </w:r>
    </w:p>
    <w:p w:rsidR="008F0164" w:rsidRPr="008F0164" w:rsidRDefault="008F0164" w:rsidP="008F0164">
      <w:pPr>
        <w:jc w:val="center"/>
        <w:rPr>
          <w:rFonts w:ascii="Times New Roman" w:hAnsi="Times New Roman"/>
          <w:b/>
          <w:sz w:val="16"/>
          <w:szCs w:val="16"/>
        </w:rPr>
      </w:pPr>
      <w:r w:rsidRPr="008F0164">
        <w:rPr>
          <w:rFonts w:ascii="Times New Roman" w:hAnsi="Times New Roman"/>
          <w:b/>
          <w:sz w:val="16"/>
          <w:szCs w:val="16"/>
        </w:rPr>
        <w:t xml:space="preserve">Тип электрооборудования для реконструкции </w:t>
      </w:r>
      <w:proofErr w:type="spellStart"/>
      <w:r w:rsidRPr="008F0164">
        <w:rPr>
          <w:rFonts w:ascii="Times New Roman" w:hAnsi="Times New Roman"/>
          <w:b/>
          <w:sz w:val="16"/>
          <w:szCs w:val="16"/>
        </w:rPr>
        <w:t>электрощитовых</w:t>
      </w:r>
      <w:proofErr w:type="spellEnd"/>
      <w:r w:rsidRPr="008F0164">
        <w:rPr>
          <w:rFonts w:ascii="Times New Roman" w:hAnsi="Times New Roman"/>
          <w:b/>
          <w:sz w:val="16"/>
          <w:szCs w:val="16"/>
        </w:rPr>
        <w:t xml:space="preserve"> на объектах СГУПС.</w:t>
      </w:r>
    </w:p>
    <w:tbl>
      <w:tblPr>
        <w:tblW w:w="107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1996"/>
        <w:gridCol w:w="1332"/>
        <w:gridCol w:w="1848"/>
        <w:gridCol w:w="850"/>
        <w:gridCol w:w="1923"/>
        <w:gridCol w:w="2218"/>
      </w:tblGrid>
      <w:tr w:rsidR="008F0164" w:rsidRPr="008F0164" w:rsidTr="008F0164">
        <w:trPr>
          <w:jc w:val="center"/>
        </w:trPr>
        <w:tc>
          <w:tcPr>
            <w:tcW w:w="5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96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Объект</w:t>
            </w:r>
          </w:p>
        </w:tc>
        <w:tc>
          <w:tcPr>
            <w:tcW w:w="1332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№ Щитовой</w:t>
            </w:r>
          </w:p>
        </w:tc>
        <w:tc>
          <w:tcPr>
            <w:tcW w:w="1848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Тип  оборудования</w:t>
            </w:r>
          </w:p>
        </w:tc>
        <w:tc>
          <w:tcPr>
            <w:tcW w:w="85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Кол</w:t>
            </w:r>
            <w:proofErr w:type="gramStart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.</w:t>
            </w:r>
            <w:proofErr w:type="gramEnd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 xml:space="preserve"> (</w:t>
            </w:r>
            <w:proofErr w:type="gramStart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ш</w:t>
            </w:r>
            <w:proofErr w:type="gramEnd"/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т.)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Виды работ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F0164">
              <w:rPr>
                <w:rFonts w:ascii="Times New Roman" w:hAnsi="Times New Roman"/>
                <w:b/>
                <w:sz w:val="16"/>
                <w:szCs w:val="16"/>
              </w:rPr>
              <w:t>Тех. характеристики</w:t>
            </w:r>
          </w:p>
        </w:tc>
      </w:tr>
      <w:tr w:rsidR="008F0164" w:rsidRPr="008F0164" w:rsidTr="008F0164">
        <w:trPr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Главный учебный корпус</w:t>
            </w:r>
          </w:p>
        </w:tc>
        <w:tc>
          <w:tcPr>
            <w:tcW w:w="1332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 xml:space="preserve">аудитория </w:t>
            </w:r>
            <w:smartTag w:uri="urn:schemas-microsoft-com:office:smarttags" w:element="metricconverter">
              <w:smartTagPr>
                <w:attr w:name="ProductID" w:val="02 Г"/>
              </w:smartTagPr>
              <w:r w:rsidRPr="008F0164">
                <w:rPr>
                  <w:rFonts w:ascii="Times New Roman" w:hAnsi="Times New Roman"/>
                  <w:sz w:val="16"/>
                  <w:szCs w:val="16"/>
                </w:rPr>
                <w:t>02 Г</w:t>
              </w:r>
            </w:smartTag>
          </w:p>
        </w:tc>
        <w:tc>
          <w:tcPr>
            <w:tcW w:w="1848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70-2-03</w:t>
            </w:r>
          </w:p>
        </w:tc>
        <w:tc>
          <w:tcPr>
            <w:tcW w:w="85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Установка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дополнительно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Рубильники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250/400 А.</w:t>
            </w:r>
          </w:p>
        </w:tc>
      </w:tr>
      <w:tr w:rsidR="008F0164" w:rsidRPr="008F0164" w:rsidTr="008F0164">
        <w:trPr>
          <w:trHeight w:val="300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546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 центр</w:t>
            </w:r>
            <w:r w:rsidR="008546E6">
              <w:rPr>
                <w:rFonts w:ascii="Times New Roman" w:hAnsi="Times New Roman"/>
                <w:sz w:val="16"/>
                <w:szCs w:val="16"/>
              </w:rPr>
              <w:t>альн</w:t>
            </w:r>
            <w:r w:rsidRPr="008F0164">
              <w:rPr>
                <w:rFonts w:ascii="Times New Roman" w:hAnsi="Times New Roman"/>
                <w:sz w:val="16"/>
                <w:szCs w:val="16"/>
              </w:rPr>
              <w:t>ая щитовая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Автомат ВА 53  400 А</w:t>
            </w:r>
          </w:p>
        </w:tc>
      </w:tr>
      <w:tr w:rsidR="008F0164" w:rsidRPr="008F0164" w:rsidTr="008F0164">
        <w:trPr>
          <w:trHeight w:val="345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Выключатель нагрузки ВН  400 А</w:t>
            </w:r>
          </w:p>
        </w:tc>
      </w:tr>
      <w:tr w:rsidR="008F0164" w:rsidRPr="008F0164" w:rsidTr="008F0164">
        <w:trPr>
          <w:trHeight w:val="225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Рубильники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250/400 А.</w:t>
            </w:r>
          </w:p>
        </w:tc>
      </w:tr>
      <w:tr w:rsidR="008F0164" w:rsidRPr="008F0164" w:rsidTr="008F0164">
        <w:trPr>
          <w:trHeight w:val="390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3 кафедра «геология»</w:t>
            </w: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70-2-44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Автомат ВА 53 400 А</w:t>
            </w:r>
          </w:p>
        </w:tc>
      </w:tr>
      <w:tr w:rsidR="008F0164" w:rsidRPr="008F0164" w:rsidTr="008F0164">
        <w:trPr>
          <w:trHeight w:val="270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70-71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Выключатель нагрузки ВН 400 А</w:t>
            </w:r>
          </w:p>
        </w:tc>
      </w:tr>
      <w:tr w:rsidR="008F0164" w:rsidRPr="008F0164" w:rsidTr="008F0164">
        <w:trPr>
          <w:trHeight w:val="195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Рубильники 250/400 А.</w:t>
            </w:r>
          </w:p>
        </w:tc>
      </w:tr>
      <w:tr w:rsidR="008F0164" w:rsidRPr="008F0164" w:rsidTr="008F0164">
        <w:trPr>
          <w:trHeight w:val="31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Лабораторный корпус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400 А</w:t>
            </w:r>
          </w:p>
        </w:tc>
      </w:tr>
      <w:tr w:rsidR="008F0164" w:rsidRPr="008F0164" w:rsidTr="008F0164">
        <w:trPr>
          <w:trHeight w:val="270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jc w:val="center"/>
        </w:trPr>
        <w:tc>
          <w:tcPr>
            <w:tcW w:w="5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996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Подстанция ТП-3445</w:t>
            </w:r>
          </w:p>
        </w:tc>
        <w:tc>
          <w:tcPr>
            <w:tcW w:w="1332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70-2-44</w:t>
            </w:r>
          </w:p>
        </w:tc>
        <w:tc>
          <w:tcPr>
            <w:tcW w:w="85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Автомат ВА 53  630 А</w:t>
            </w:r>
          </w:p>
        </w:tc>
      </w:tr>
      <w:tr w:rsidR="008F0164" w:rsidRPr="008F0164" w:rsidTr="008F0164">
        <w:trPr>
          <w:trHeight w:val="31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Общежитие №1, блок 2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400 А</w:t>
            </w:r>
          </w:p>
        </w:tc>
      </w:tr>
      <w:tr w:rsidR="008F0164" w:rsidRPr="008F0164" w:rsidTr="008F0164">
        <w:trPr>
          <w:trHeight w:val="270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trHeight w:val="31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Общежитие №1, блок3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400 А</w:t>
            </w:r>
          </w:p>
        </w:tc>
      </w:tr>
      <w:tr w:rsidR="008F0164" w:rsidRPr="008F0164" w:rsidTr="008F0164">
        <w:trPr>
          <w:trHeight w:val="255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trHeight w:val="180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Общежитие №3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400 А</w:t>
            </w:r>
          </w:p>
        </w:tc>
      </w:tr>
      <w:tr w:rsidR="008F0164" w:rsidRPr="008F0164" w:rsidTr="008F0164">
        <w:trPr>
          <w:trHeight w:val="105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trHeight w:val="19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Общежитие №4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250 А</w:t>
            </w:r>
          </w:p>
        </w:tc>
      </w:tr>
      <w:tr w:rsidR="008F0164" w:rsidRPr="008F0164" w:rsidTr="008F0164">
        <w:trPr>
          <w:trHeight w:val="90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trHeight w:val="237"/>
          <w:jc w:val="center"/>
        </w:trPr>
        <w:tc>
          <w:tcPr>
            <w:tcW w:w="5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996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Общежитие №2</w:t>
            </w:r>
          </w:p>
        </w:tc>
        <w:tc>
          <w:tcPr>
            <w:tcW w:w="1332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ШС</w:t>
            </w:r>
          </w:p>
        </w:tc>
        <w:tc>
          <w:tcPr>
            <w:tcW w:w="85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0164" w:rsidRPr="008F0164" w:rsidTr="008F0164">
        <w:trPr>
          <w:trHeight w:val="19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Гараж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Полная реконструкция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250 А</w:t>
            </w:r>
          </w:p>
        </w:tc>
      </w:tr>
      <w:tr w:rsidR="008F0164" w:rsidRPr="008F0164" w:rsidTr="008F0164">
        <w:trPr>
          <w:trHeight w:val="90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vMerge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trHeight w:val="195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Столовая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400 А</w:t>
            </w:r>
          </w:p>
        </w:tc>
      </w:tr>
      <w:tr w:rsidR="008F0164" w:rsidRPr="008F0164" w:rsidTr="008F0164">
        <w:trPr>
          <w:trHeight w:val="90"/>
          <w:jc w:val="center"/>
        </w:trPr>
        <w:tc>
          <w:tcPr>
            <w:tcW w:w="560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 А</w:t>
            </w:r>
          </w:p>
        </w:tc>
      </w:tr>
      <w:tr w:rsidR="008F0164" w:rsidRPr="008F0164" w:rsidTr="008F0164">
        <w:trPr>
          <w:jc w:val="center"/>
        </w:trPr>
        <w:tc>
          <w:tcPr>
            <w:tcW w:w="56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996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Подстанция ТП-42</w:t>
            </w:r>
          </w:p>
        </w:tc>
        <w:tc>
          <w:tcPr>
            <w:tcW w:w="1332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ЩО 70-2-44</w:t>
            </w:r>
          </w:p>
        </w:tc>
        <w:tc>
          <w:tcPr>
            <w:tcW w:w="850" w:type="dxa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23" w:type="dxa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замена</w:t>
            </w:r>
          </w:p>
        </w:tc>
        <w:tc>
          <w:tcPr>
            <w:tcW w:w="2218" w:type="dxa"/>
            <w:tcBorders>
              <w:lef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Автомат ВА 53-43  2000 А</w:t>
            </w:r>
          </w:p>
        </w:tc>
      </w:tr>
      <w:tr w:rsidR="008F0164" w:rsidRPr="008F0164" w:rsidTr="008F0164">
        <w:trPr>
          <w:trHeight w:val="330"/>
          <w:jc w:val="center"/>
        </w:trPr>
        <w:tc>
          <w:tcPr>
            <w:tcW w:w="560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996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Дом спорта</w:t>
            </w:r>
          </w:p>
        </w:tc>
        <w:tc>
          <w:tcPr>
            <w:tcW w:w="1332" w:type="dxa"/>
            <w:vMerge w:val="restart"/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1-10-11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vMerge w:val="restart"/>
            <w:tcBorders>
              <w:right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Полная реконструкция</w:t>
            </w:r>
          </w:p>
        </w:tc>
        <w:tc>
          <w:tcPr>
            <w:tcW w:w="22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</w:tr>
      <w:tr w:rsidR="008F0164" w:rsidRPr="008F0164" w:rsidTr="008F0164">
        <w:trPr>
          <w:trHeight w:val="270"/>
          <w:jc w:val="center"/>
        </w:trPr>
        <w:tc>
          <w:tcPr>
            <w:tcW w:w="560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6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ВРУ 1-10-41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0164" w:rsidRPr="008F0164" w:rsidRDefault="008F0164" w:rsidP="008F016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F0164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</w:tr>
    </w:tbl>
    <w:p w:rsidR="008F0164" w:rsidRPr="008F0164" w:rsidRDefault="008F0164" w:rsidP="008F016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</w:p>
    <w:p w:rsidR="008F0164" w:rsidRPr="008F0164" w:rsidRDefault="008F0164" w:rsidP="008F0164">
      <w:pPr>
        <w:pStyle w:val="13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Пояснительная записка к Таблице 1.</w:t>
      </w:r>
    </w:p>
    <w:p w:rsidR="008F0164" w:rsidRPr="008F0164" w:rsidRDefault="008F0164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  <w:u w:val="single"/>
        </w:rPr>
        <w:t>Щитовое оборудование</w:t>
      </w:r>
      <w:r w:rsidRPr="008F0164">
        <w:rPr>
          <w:rFonts w:ascii="Times New Roman" w:hAnsi="Times New Roman"/>
          <w:sz w:val="16"/>
          <w:szCs w:val="16"/>
        </w:rPr>
        <w:t>.</w:t>
      </w:r>
    </w:p>
    <w:p w:rsidR="008F0164" w:rsidRPr="008F0164" w:rsidRDefault="008F0164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Щит ЩО 70-2-44 (вводной шкаф с автоматами защиты);</w:t>
      </w:r>
    </w:p>
    <w:p w:rsidR="008F0164" w:rsidRPr="008F0164" w:rsidRDefault="008F0164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Щит ЩО 70-71 (секционный рубильник с выключателем нагрузок);</w:t>
      </w:r>
    </w:p>
    <w:p w:rsidR="008F0164" w:rsidRPr="008F0164" w:rsidRDefault="008F0164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Щит ЩО 70-2-03 (распределительные щиты с рубильниками 2 по 250 А и 2 по 400 А);</w:t>
      </w:r>
    </w:p>
    <w:p w:rsidR="008F0164" w:rsidRPr="008F0164" w:rsidRDefault="008F0164" w:rsidP="008F0164">
      <w:pPr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Щит тип ВРУ 1-10-11 (</w:t>
      </w:r>
      <w:proofErr w:type="gramStart"/>
      <w:r w:rsidRPr="008F0164">
        <w:rPr>
          <w:rFonts w:ascii="Times New Roman" w:hAnsi="Times New Roman"/>
          <w:sz w:val="16"/>
          <w:szCs w:val="16"/>
        </w:rPr>
        <w:t>вводной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шкаф с перекидными рубильниками 250/400 А);</w:t>
      </w:r>
    </w:p>
    <w:p w:rsidR="006D3617" w:rsidRPr="008F0164" w:rsidRDefault="008F0164" w:rsidP="008F0164">
      <w:pPr>
        <w:rPr>
          <w:rFonts w:ascii="Times New Roman" w:hAnsi="Times New Roman"/>
          <w:sz w:val="16"/>
          <w:szCs w:val="16"/>
        </w:rPr>
      </w:pPr>
      <w:proofErr w:type="gramStart"/>
      <w:r w:rsidRPr="008F0164">
        <w:rPr>
          <w:rFonts w:ascii="Times New Roman" w:hAnsi="Times New Roman"/>
          <w:sz w:val="16"/>
          <w:szCs w:val="16"/>
        </w:rPr>
        <w:t>Щит тип ВРУ 1-10-41 (распределительный шкаф 12-ти.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8F0164">
        <w:rPr>
          <w:rFonts w:ascii="Times New Roman" w:hAnsi="Times New Roman"/>
          <w:sz w:val="16"/>
          <w:szCs w:val="16"/>
        </w:rPr>
        <w:t>Групповой).</w:t>
      </w:r>
      <w:proofErr w:type="gramEnd"/>
    </w:p>
    <w:p w:rsidR="006D3617" w:rsidRPr="008F0164" w:rsidRDefault="006D3617" w:rsidP="008F0164">
      <w:pPr>
        <w:rPr>
          <w:rFonts w:ascii="Times New Roman" w:hAnsi="Times New Roman"/>
          <w:sz w:val="16"/>
          <w:szCs w:val="16"/>
        </w:rPr>
      </w:pPr>
    </w:p>
    <w:p w:rsidR="00E63BE1" w:rsidRPr="008F0164" w:rsidRDefault="00D2454D" w:rsidP="008F0164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Приложение №3</w:t>
      </w:r>
    </w:p>
    <w:p w:rsidR="008F0164" w:rsidRPr="008F0164" w:rsidRDefault="008F0164" w:rsidP="008F01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ДОГОВОР №_____________</w:t>
      </w:r>
    </w:p>
    <w:p w:rsidR="008F0164" w:rsidRPr="008F0164" w:rsidRDefault="008F0164" w:rsidP="008F016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подряда на выполнение проектных работ</w:t>
      </w:r>
    </w:p>
    <w:p w:rsidR="008F0164" w:rsidRPr="008F0164" w:rsidRDefault="008F0164" w:rsidP="008F016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г. Новосибирск                                                                                                                                                                                 от «____» _________  2011г.</w:t>
      </w:r>
    </w:p>
    <w:p w:rsidR="008F0164" w:rsidRPr="008F0164" w:rsidRDefault="008F0164" w:rsidP="008F0164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8F0164" w:rsidRPr="008F0164" w:rsidRDefault="008F0164" w:rsidP="008F0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b/>
          <w:sz w:val="16"/>
          <w:szCs w:val="16"/>
        </w:rPr>
        <w:t xml:space="preserve">    </w:t>
      </w:r>
      <w:proofErr w:type="gramStart"/>
      <w:r w:rsidRPr="008F0164">
        <w:rPr>
          <w:rFonts w:ascii="Times New Roman" w:hAnsi="Times New Roman" w:cs="Times New Roman"/>
          <w:b/>
          <w:sz w:val="16"/>
          <w:szCs w:val="16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(СГУПС),</w:t>
      </w:r>
      <w:r w:rsidRPr="008F0164">
        <w:rPr>
          <w:rFonts w:ascii="Times New Roman" w:hAnsi="Times New Roman" w:cs="Times New Roman"/>
          <w:sz w:val="16"/>
          <w:szCs w:val="16"/>
        </w:rPr>
        <w:t xml:space="preserve"> именуемое в дальнейшем Заказчик, в лице проректора  Васильева Олега Юрьевича,  действующего на основании доверенности №51 от 01.09.2011г., с одной стороны, и </w:t>
      </w:r>
      <w:r w:rsidRPr="008F0164">
        <w:rPr>
          <w:rFonts w:ascii="Times New Roman" w:hAnsi="Times New Roman" w:cs="Times New Roman"/>
          <w:b/>
          <w:sz w:val="16"/>
          <w:szCs w:val="16"/>
        </w:rPr>
        <w:t xml:space="preserve"> ____________</w:t>
      </w:r>
      <w:r w:rsidRPr="008F0164">
        <w:rPr>
          <w:rFonts w:ascii="Times New Roman" w:hAnsi="Times New Roman" w:cs="Times New Roman"/>
          <w:sz w:val="16"/>
          <w:szCs w:val="16"/>
        </w:rPr>
        <w:t>, именуемое в дальнейшем  Подрядчик, в лице __________, действующего на основании  Уставом, с другой стороны, результате размещения заказа в соответствии с Федеральным законом от 21.07.2005г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>. № 94-ФЗ  путем запроса котировок цен, на основании протокола рассмотрения и оценки котировочных заявок  №_________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 xml:space="preserve"> заключили  гражданско-правовой договор бюджетного учреждения – настоящий договор подряда на выполнение проектных работ (далее – договор) о нижеследующем:</w:t>
      </w:r>
    </w:p>
    <w:p w:rsidR="008F0164" w:rsidRPr="008F0164" w:rsidRDefault="008F0164" w:rsidP="008F016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F0164" w:rsidRPr="008F0164" w:rsidRDefault="008F0164" w:rsidP="008F0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1. ПРЕДМЕТ ДОГОВОРА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1.1. Подрядчик обязуется по заданию Заказчика выполнить проектные работы по разработке проектно-сметной документации на реконструкцию шкафного электрооборудования </w:t>
      </w:r>
      <w:proofErr w:type="spellStart"/>
      <w:r w:rsidRPr="008F0164">
        <w:rPr>
          <w:rFonts w:ascii="Times New Roman" w:hAnsi="Times New Roman" w:cs="Times New Roman"/>
          <w:sz w:val="16"/>
          <w:szCs w:val="16"/>
        </w:rPr>
        <w:t>электрощитовых</w:t>
      </w:r>
      <w:proofErr w:type="spellEnd"/>
      <w:r w:rsidRPr="008F0164">
        <w:rPr>
          <w:rFonts w:ascii="Times New Roman" w:hAnsi="Times New Roman" w:cs="Times New Roman"/>
          <w:sz w:val="16"/>
          <w:szCs w:val="16"/>
        </w:rPr>
        <w:t xml:space="preserve"> СГУПС в двух вариантах, а Заказчик обязуется принять  результат выполненных работ в виде пакета проектно-сметной документации и уплатить Исполнителю стоимость выполненных работ.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1.2.Задание на проектирование, а также иные исходные данные, необходимые для составления проектно-сметной документации, представлены Заказчиком в приложении №1 к договору.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1.3. В результате выполнения работ Подрядчик должен представить Заказчику не менее двух вариантов проектно-сметной документации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 xml:space="preserve"> :</w:t>
      </w:r>
      <w:proofErr w:type="gramEnd"/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- первый вариант – с использованием автоматического оборудования;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-второй вариант – с использованием полуавтоматического оборудования. 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Каждый вариант разработанной проектно-сметной документации должен состоять:  из трех экземпляров на бумажном носителе и одного экземпляра на электронном носителе.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1.4. Перечень, объем, характеристики и стоимость работ определены сметой или калькуляцией (Приложение №2 к договору), которая составляется Подрядчиком.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1.5.Все приложения к настоящему договору (приложение №1 и №2) подписываются обеими сторонами и являются неотъемлемой частью договора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164" w:rsidRPr="008F0164" w:rsidRDefault="008F0164" w:rsidP="008F0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2. ОБЯЗАННОСТИ СТОРОН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2.1. Заказчик обязуется: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2.1.1. Уплатить подрядчику установленную цену полностью после завершения всех работ.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2.1.2. Использовать проектно-сметную документацию, полученную от Подрядчика, только на цели, предусмотренные договором, не передавать проектно-сметную документацию третьим лицам, за исключением лиц, привлекаемых Заказчиком для проведения работ по указанной документации.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2.1.3.Оказывать содействие Подрядчику в </w:t>
      </w:r>
      <w:proofErr w:type="gramStart"/>
      <w:r w:rsidRPr="008F0164">
        <w:rPr>
          <w:rFonts w:ascii="Times New Roman" w:hAnsi="Times New Roman"/>
          <w:sz w:val="16"/>
          <w:szCs w:val="16"/>
        </w:rPr>
        <w:t>выполнении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проектных  работ.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2.1.4. Принять результат выполненных работ на условиях настоящего договора.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lastRenderedPageBreak/>
        <w:t>2.1.5</w:t>
      </w:r>
      <w:r w:rsidR="002A7244">
        <w:rPr>
          <w:rFonts w:ascii="Times New Roman" w:hAnsi="Times New Roman"/>
          <w:sz w:val="16"/>
          <w:szCs w:val="16"/>
        </w:rPr>
        <w:t xml:space="preserve">. </w:t>
      </w:r>
      <w:r w:rsidRPr="008F0164">
        <w:rPr>
          <w:rFonts w:ascii="Times New Roman" w:hAnsi="Times New Roman"/>
          <w:sz w:val="16"/>
          <w:szCs w:val="16"/>
        </w:rPr>
        <w:t xml:space="preserve"> Привлечь </w:t>
      </w:r>
      <w:r w:rsidR="002A7244">
        <w:rPr>
          <w:rFonts w:ascii="Times New Roman" w:hAnsi="Times New Roman"/>
          <w:sz w:val="16"/>
          <w:szCs w:val="16"/>
        </w:rPr>
        <w:t xml:space="preserve"> </w:t>
      </w:r>
      <w:r w:rsidRPr="008F0164">
        <w:rPr>
          <w:rFonts w:ascii="Times New Roman" w:hAnsi="Times New Roman"/>
          <w:sz w:val="16"/>
          <w:szCs w:val="16"/>
        </w:rPr>
        <w:t xml:space="preserve">Подрядчика к участию в </w:t>
      </w:r>
      <w:proofErr w:type="gramStart"/>
      <w:r w:rsidRPr="008F0164">
        <w:rPr>
          <w:rFonts w:ascii="Times New Roman" w:hAnsi="Times New Roman"/>
          <w:sz w:val="16"/>
          <w:szCs w:val="16"/>
        </w:rPr>
        <w:t>деле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по иску, предъявленному к Заказчику третьим лицом в связи с недостатками составленной проектно-сметной документации.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2.2. Исполнитель обязуется: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2.2.1. Не позднее двух дней со дня подписания договора приступить к разработке пакета проектно-сметной документации и завершить разработку не позднее  2</w:t>
      </w:r>
      <w:r w:rsidR="006C4C98">
        <w:rPr>
          <w:rFonts w:ascii="Times New Roman" w:hAnsi="Times New Roman" w:cs="Times New Roman"/>
          <w:sz w:val="16"/>
          <w:szCs w:val="16"/>
        </w:rPr>
        <w:t>0</w:t>
      </w:r>
      <w:r w:rsidRPr="008F0164">
        <w:rPr>
          <w:rFonts w:ascii="Times New Roman" w:hAnsi="Times New Roman" w:cs="Times New Roman"/>
          <w:sz w:val="16"/>
          <w:szCs w:val="16"/>
        </w:rPr>
        <w:t xml:space="preserve"> дней с момента начала работ.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2.2.2. В случае получения от Заказчика возражений по существу задания согласовать с Заказчиком необходимость исправлений и/или дополнений задания.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2.2.3.Выполнять работы в </w:t>
      </w:r>
      <w:proofErr w:type="gramStart"/>
      <w:r w:rsidRPr="008F0164">
        <w:rPr>
          <w:rFonts w:ascii="Times New Roman" w:hAnsi="Times New Roman"/>
          <w:sz w:val="16"/>
          <w:szCs w:val="16"/>
        </w:rPr>
        <w:t>соответствии</w:t>
      </w:r>
      <w:proofErr w:type="gramEnd"/>
      <w:r w:rsidRPr="008F0164">
        <w:rPr>
          <w:rFonts w:ascii="Times New Roman" w:hAnsi="Times New Roman"/>
          <w:sz w:val="16"/>
          <w:szCs w:val="16"/>
        </w:rPr>
        <w:t xml:space="preserve"> с заданием и иными исходными данными на проектирование и договором.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2.2.4. Согласовать готовую проектно-сметную документацию с Заказчиком, а при необходимости вместе с заказчиком - с компетентными органами или организациями.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2.2.5. Передать Заказчику готовую проектно-сметную документацию.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2.2.6. Подрядчик не вправе передавать проектно-сметную документацию третьим лицам без согласия Заказчика.</w:t>
      </w: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both"/>
        <w:outlineLvl w:val="3"/>
        <w:rPr>
          <w:rFonts w:ascii="Times New Roman" w:hAnsi="Times New Roman"/>
          <w:sz w:val="16"/>
          <w:szCs w:val="16"/>
        </w:rPr>
      </w:pPr>
    </w:p>
    <w:p w:rsidR="008F0164" w:rsidRPr="008F0164" w:rsidRDefault="008F0164" w:rsidP="008F0164">
      <w:pPr>
        <w:autoSpaceDE w:val="0"/>
        <w:autoSpaceDN w:val="0"/>
        <w:adjustRightInd w:val="0"/>
        <w:ind w:firstLine="540"/>
        <w:jc w:val="center"/>
        <w:outlineLvl w:val="3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>3.ПОРЯДОК  ПРИЕМКИ  РАБОТ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3.1. По завершении работ Подрядчик уведомляет Заказчика об их готовности и согласовывает с ним дату приема-передачи пакета проектно-сметной документации.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3.2. В день, согласованный сторонами для приема-передачи результата работ, Подрядчик передает Заказчику: пакет проектно-сметной документации, акт выполненных работ.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3.3..Заказчик в течение 3-х дней со дня получения акта о фактически выполненной работе обязан направить Подрядчику подписанный акт о приемке работ или мотивированный отказ от подписания акта.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3.4.В случае непредставления подписанного акта сдачи-приемки работ или мотивированного отказа от его подписания в течение 3-х дней со дня получения акта, работа считается принятой Заказчиком.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3.5.Если в 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>процессе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 xml:space="preserve"> производства работ по исполнению предмета договора будут обнаружены недостатки в выполненной работе, то Подрядчик своими силами, без увеличения цены договора  и в срок, установленный Заказчиком (в письменной форме), обязан устранить недостатки.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3.6. Подрядчик  гарантирует Заказчику отсутствие у третьих лиц права воспрепятствовать выполнению работ или ограничивать их выполнение на основе подготовленной Подрядчиком проектно-сметной документации.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164" w:rsidRPr="008F0164" w:rsidRDefault="008F0164" w:rsidP="008F0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4. ЦЕНА ДОГОВОРА И ПОРЯДОК РАСЧЕТОВ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4.1. Цена договора определяется общей стоимость работ, производимых по настоящему договору, и составляет   ________ рублей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 xml:space="preserve"> (_________), 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>в том числе НДС.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4.2. Заказчик производит оплату по факту выполнения всего объема работ, предусмотренного  договором, и после подписания сторонами акта сдачи-приемки работ,  в течение 10 банковских дней со дня предоставления Подрядчиком документов на оплату (счет, счет-фактура, акт сдачи-приемки работ).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4.3. Стоимость работ включает в себя расходы по транспортировке, доставке, стоимость материалов для выполнения работ, расходы по использованию оборудования и вспомогательных средств, расходы по уплате налогов, сборов и других платежей. 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4.4. Заказчик производит оплату работ за счет средств федерального бюджета (внебюджетных источников) в безналичном 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>порядке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>.</w:t>
      </w:r>
    </w:p>
    <w:p w:rsidR="008F0164" w:rsidRPr="008F0164" w:rsidRDefault="008F0164" w:rsidP="008F0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8F0164" w:rsidRPr="008F0164" w:rsidRDefault="008F0164" w:rsidP="008F0164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5. ОТВЕТСТВЕННОСТЬ СТОРОН</w:t>
      </w:r>
    </w:p>
    <w:p w:rsidR="008F0164" w:rsidRPr="008F0164" w:rsidRDefault="008F0164" w:rsidP="008F0164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5.2.В случае нарушения сроков выполнения работ, предусмотренных п.п.2.2.1, 3.5. договора, Подрядчик выплачивает Заказчику неустойку в размере 0,1 % от цены договора  за каждый день просрочки до момента исполнения обязательства.</w:t>
      </w:r>
    </w:p>
    <w:p w:rsidR="008F0164" w:rsidRPr="008F0164" w:rsidRDefault="008F0164" w:rsidP="008F0164">
      <w:pPr>
        <w:pStyle w:val="ConsPlusNormal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5.3. Подрядчик несет ответственность за ненадлежащее составление проектно-сметной  документации, включая недостатки, обнаруженные впоследствии в процессе эксплуатации объекта, созданного на основе данной проектно-сметной документации.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5.4.В случае нарушения обязательств по оплате выполненных работ, предусмотренных п.4.2. договора, Подрядчик вправе требовать от Заказчика уплаты неустойки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оплаты.  </w:t>
      </w:r>
    </w:p>
    <w:p w:rsidR="008F0164" w:rsidRPr="008F0164" w:rsidRDefault="008F0164" w:rsidP="008F016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5.5.Возмещение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8F0164" w:rsidRPr="008F0164" w:rsidRDefault="008F0164" w:rsidP="008F0164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8F0164" w:rsidRPr="008F0164" w:rsidRDefault="008F0164" w:rsidP="008F016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6.ОБСТОЯТЕЛЬСТВА НЕПРЕОДОЛИМОЙ СИЛЫ</w:t>
      </w:r>
    </w:p>
    <w:p w:rsidR="008F0164" w:rsidRPr="008F0164" w:rsidRDefault="008F0164" w:rsidP="008F01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8F0164" w:rsidRPr="008F0164" w:rsidRDefault="008F0164" w:rsidP="008F01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  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8F0164" w:rsidRPr="008F0164" w:rsidRDefault="008F0164" w:rsidP="008F0164">
      <w:pPr>
        <w:pStyle w:val="ConsPlusNormal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F0164" w:rsidRPr="008F0164" w:rsidRDefault="008F0164" w:rsidP="008F016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7.ПОРЯДОК РАЗРЕШЕНИЯ СПОРОВ</w:t>
      </w:r>
    </w:p>
    <w:p w:rsidR="008F0164" w:rsidRPr="008F0164" w:rsidRDefault="008F0164" w:rsidP="008F0164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8F0164" w:rsidRPr="008F0164" w:rsidRDefault="008F0164" w:rsidP="008F0164">
      <w:pPr>
        <w:jc w:val="both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8F0164" w:rsidRPr="008F0164" w:rsidRDefault="008F0164" w:rsidP="008F0164">
      <w:pPr>
        <w:jc w:val="both"/>
        <w:rPr>
          <w:rFonts w:ascii="Times New Roman" w:hAnsi="Times New Roman"/>
          <w:sz w:val="16"/>
          <w:szCs w:val="16"/>
        </w:rPr>
      </w:pPr>
      <w:r w:rsidRPr="008F0164">
        <w:rPr>
          <w:rFonts w:ascii="Times New Roman" w:hAnsi="Times New Roman"/>
          <w:sz w:val="16"/>
          <w:szCs w:val="16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8F0164">
        <w:rPr>
          <w:rFonts w:ascii="Times New Roman" w:hAnsi="Times New Roman"/>
          <w:sz w:val="16"/>
          <w:szCs w:val="16"/>
        </w:rPr>
        <w:t>порядке</w:t>
      </w:r>
      <w:proofErr w:type="gramEnd"/>
      <w:r w:rsidRPr="008F0164">
        <w:rPr>
          <w:rFonts w:ascii="Times New Roman" w:hAnsi="Times New Roman"/>
          <w:sz w:val="16"/>
          <w:szCs w:val="16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8F0164" w:rsidRPr="008F0164" w:rsidRDefault="008F0164" w:rsidP="008F016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8.СРОК ДЕЙСТВИЯ ДОГОВОРА И ДРУГИЕ УСЛОВИЯ</w:t>
      </w:r>
    </w:p>
    <w:p w:rsidR="008F0164" w:rsidRPr="008F0164" w:rsidRDefault="008F0164" w:rsidP="008F01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        8.1. Договор вступает в силу после его подписания  сторонами  и действует до исполнения сторонами своих обязательств.</w:t>
      </w:r>
    </w:p>
    <w:p w:rsidR="008F0164" w:rsidRPr="008F0164" w:rsidRDefault="008F0164" w:rsidP="008F01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        8.2. Любые изменения и дополнения к настоящему договору имеют силу только в том случае, если они   оформлены в письменном виде и подписаны обеими сторонами.</w:t>
      </w:r>
    </w:p>
    <w:p w:rsidR="008F0164" w:rsidRPr="008F0164" w:rsidRDefault="008F0164" w:rsidP="008F0164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        8.3.Настоящий </w:t>
      </w:r>
      <w:proofErr w:type="gramStart"/>
      <w:r w:rsidRPr="008F0164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Pr="008F0164">
        <w:rPr>
          <w:rFonts w:ascii="Times New Roman" w:hAnsi="Times New Roman" w:cs="Times New Roman"/>
          <w:sz w:val="16"/>
          <w:szCs w:val="16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8F0164" w:rsidRPr="008F0164" w:rsidRDefault="008F0164" w:rsidP="008F0164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 xml:space="preserve">8.4. Настоящий договор составлен в двух экземплярах, имеющих одинаковую юридическую силу, по одному для каждой из сторон. </w:t>
      </w:r>
    </w:p>
    <w:p w:rsidR="008F0164" w:rsidRPr="008F0164" w:rsidRDefault="008F0164" w:rsidP="008F0164">
      <w:pPr>
        <w:pStyle w:val="ConsPlusNormal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8F0164" w:rsidRPr="008F0164" w:rsidRDefault="008F0164" w:rsidP="008F0164">
      <w:pPr>
        <w:pStyle w:val="ConsPlusNormal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8F0164">
        <w:rPr>
          <w:rFonts w:ascii="Times New Roman" w:hAnsi="Times New Roman" w:cs="Times New Roman"/>
          <w:sz w:val="16"/>
          <w:szCs w:val="16"/>
        </w:rPr>
        <w:t>9.ЮРИДИЧЕСКИЕ  АДРЕСА 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8F0164" w:rsidRPr="008F0164" w:rsidTr="001B62ED">
        <w:tc>
          <w:tcPr>
            <w:tcW w:w="4923" w:type="dxa"/>
          </w:tcPr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Заказчик: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«Сибирский государственный университет путей сообщения» (СГУПС) 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8F0164">
                <w:rPr>
                  <w:rFonts w:ascii="Times New Roman" w:hAnsi="Times New Roman" w:cs="Times New Roman"/>
                  <w:sz w:val="16"/>
                  <w:szCs w:val="16"/>
                </w:rPr>
                <w:t>630049 г</w:t>
              </w:r>
            </w:smartTag>
            <w:proofErr w:type="gramStart"/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F0164">
              <w:rPr>
                <w:rFonts w:ascii="Times New Roman" w:hAnsi="Times New Roman" w:cs="Times New Roman"/>
                <w:sz w:val="16"/>
                <w:szCs w:val="16"/>
              </w:rPr>
              <w:t xml:space="preserve">овосибирск,49 ул.Д.Ковальчук д.191, 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ИНН: 5402113155 КПП 540201001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Получатель: УФК по Новосибирской области (СГУПС л/с 03511126900)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Банк: ГРКЦ ГУ Банка России по Новосибирской обл. г</w:t>
            </w:r>
            <w:proofErr w:type="gramStart"/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овосибирск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БИК 045004001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Расчетный счет 40503810300001000001</w:t>
            </w:r>
          </w:p>
          <w:p w:rsidR="008F0164" w:rsidRPr="008F0164" w:rsidRDefault="008F0164" w:rsidP="008F01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Расчетный счет 40105810100000010001</w:t>
            </w:r>
          </w:p>
          <w:p w:rsidR="008F0164" w:rsidRPr="008F0164" w:rsidRDefault="008F0164" w:rsidP="008F0164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164" w:rsidRPr="008F0164" w:rsidRDefault="008F0164" w:rsidP="008F0164">
            <w:pPr>
              <w:pStyle w:val="ConsPlusNormal"/>
              <w:ind w:firstLine="5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Проректор СГУПС</w:t>
            </w:r>
          </w:p>
          <w:p w:rsidR="008F0164" w:rsidRPr="008F0164" w:rsidRDefault="008F0164" w:rsidP="008F0164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164" w:rsidRPr="008F0164" w:rsidRDefault="008F0164" w:rsidP="008F0164">
            <w:pPr>
              <w:pStyle w:val="ConsPlusNormal"/>
              <w:ind w:firstLine="59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_______________       О.Ю.Васильев</w:t>
            </w:r>
          </w:p>
        </w:tc>
        <w:tc>
          <w:tcPr>
            <w:tcW w:w="5040" w:type="dxa"/>
          </w:tcPr>
          <w:p w:rsidR="008F0164" w:rsidRPr="008F0164" w:rsidRDefault="008F0164" w:rsidP="008F0164">
            <w:pPr>
              <w:pStyle w:val="ConsPlusNormal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F0164">
              <w:rPr>
                <w:rFonts w:ascii="Times New Roman" w:hAnsi="Times New Roman" w:cs="Times New Roman"/>
                <w:sz w:val="16"/>
                <w:szCs w:val="16"/>
              </w:rPr>
              <w:t>Подрядчик:</w:t>
            </w:r>
          </w:p>
          <w:p w:rsidR="008F0164" w:rsidRPr="008F0164" w:rsidRDefault="008F0164" w:rsidP="008F01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F0164" w:rsidRPr="008F0164" w:rsidRDefault="008F0164" w:rsidP="008F0164">
      <w:pPr>
        <w:pStyle w:val="11"/>
        <w:tabs>
          <w:tab w:val="left" w:pos="0"/>
        </w:tabs>
        <w:suppressAutoHyphens/>
        <w:rPr>
          <w:rFonts w:ascii="Times New Roman" w:hAnsi="Times New Roman"/>
          <w:sz w:val="16"/>
          <w:szCs w:val="16"/>
        </w:rPr>
      </w:pPr>
    </w:p>
    <w:sectPr w:rsidR="008F0164" w:rsidRPr="008F0164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1295A"/>
    <w:rsid w:val="00112FB1"/>
    <w:rsid w:val="0015439F"/>
    <w:rsid w:val="001B0DE4"/>
    <w:rsid w:val="001B4D04"/>
    <w:rsid w:val="001F348B"/>
    <w:rsid w:val="00251670"/>
    <w:rsid w:val="00260F63"/>
    <w:rsid w:val="002A7244"/>
    <w:rsid w:val="003426FA"/>
    <w:rsid w:val="003444CC"/>
    <w:rsid w:val="00387F82"/>
    <w:rsid w:val="004D283C"/>
    <w:rsid w:val="005A46AE"/>
    <w:rsid w:val="005B443E"/>
    <w:rsid w:val="005C6EFD"/>
    <w:rsid w:val="00633C53"/>
    <w:rsid w:val="00653B5E"/>
    <w:rsid w:val="00680D45"/>
    <w:rsid w:val="00683C4A"/>
    <w:rsid w:val="006C4C98"/>
    <w:rsid w:val="006C627C"/>
    <w:rsid w:val="006D3617"/>
    <w:rsid w:val="007152E3"/>
    <w:rsid w:val="00753FCC"/>
    <w:rsid w:val="007632D9"/>
    <w:rsid w:val="00767DFE"/>
    <w:rsid w:val="007744F2"/>
    <w:rsid w:val="00775F70"/>
    <w:rsid w:val="007D3404"/>
    <w:rsid w:val="007E4396"/>
    <w:rsid w:val="008546E6"/>
    <w:rsid w:val="00871FFF"/>
    <w:rsid w:val="008A465E"/>
    <w:rsid w:val="008B43B3"/>
    <w:rsid w:val="008F0164"/>
    <w:rsid w:val="0092558C"/>
    <w:rsid w:val="0097765E"/>
    <w:rsid w:val="00995696"/>
    <w:rsid w:val="00A06700"/>
    <w:rsid w:val="00A077A4"/>
    <w:rsid w:val="00A47F92"/>
    <w:rsid w:val="00AB36CF"/>
    <w:rsid w:val="00B944B7"/>
    <w:rsid w:val="00BB4DE5"/>
    <w:rsid w:val="00C47FFC"/>
    <w:rsid w:val="00CB4EC1"/>
    <w:rsid w:val="00D02ED5"/>
    <w:rsid w:val="00D2454D"/>
    <w:rsid w:val="00D443BE"/>
    <w:rsid w:val="00E63BE1"/>
    <w:rsid w:val="00E67E48"/>
    <w:rsid w:val="00E90704"/>
    <w:rsid w:val="00E95E25"/>
    <w:rsid w:val="00EA386F"/>
    <w:rsid w:val="00ED7045"/>
    <w:rsid w:val="00F33251"/>
    <w:rsid w:val="00F85517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  <w:style w:type="paragraph" w:customStyle="1" w:styleId="CharChar">
    <w:name w:val="Char Char"/>
    <w:basedOn w:val="a"/>
    <w:rsid w:val="008F01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1">
    <w:name w:val="Table Grid"/>
    <w:basedOn w:val="a1"/>
    <w:rsid w:val="008F016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8F01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F0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0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30</cp:revision>
  <cp:lastPrinted>2011-10-26T05:08:00Z</cp:lastPrinted>
  <dcterms:created xsi:type="dcterms:W3CDTF">2011-10-24T05:28:00Z</dcterms:created>
  <dcterms:modified xsi:type="dcterms:W3CDTF">2011-11-17T05:29:00Z</dcterms:modified>
</cp:coreProperties>
</file>