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6329B9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Приложения:</w:t>
      </w:r>
    </w:p>
    <w:p w:rsidR="00E63BE1" w:rsidRPr="006329B9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329B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6329B9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329B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6329B9" w:rsidRDefault="00E63BE1" w:rsidP="00A95A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329B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6329B9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6329B9" w:rsidRDefault="00E63BE1" w:rsidP="00A95A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Приложение 1</w:t>
      </w:r>
    </w:p>
    <w:p w:rsidR="00E63BE1" w:rsidRPr="006329B9" w:rsidRDefault="00E63BE1" w:rsidP="00A95A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329B9">
        <w:rPr>
          <w:rFonts w:ascii="Times New Roman" w:hAnsi="Times New Roman"/>
          <w:sz w:val="18"/>
          <w:szCs w:val="18"/>
        </w:rPr>
        <w:t>на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32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29B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329B9" w:rsidTr="004F7372">
        <w:tc>
          <w:tcPr>
            <w:tcW w:w="1008" w:type="dxa"/>
            <w:shd w:val="clear" w:color="auto" w:fill="auto"/>
            <w:vAlign w:val="center"/>
          </w:tcPr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29B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6329B9" w:rsidRDefault="00E63BE1" w:rsidP="00A95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6329B9" w:rsidRDefault="00E63BE1" w:rsidP="00A95A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6329B9" w:rsidRDefault="00E63BE1" w:rsidP="00A95A77">
      <w:pPr>
        <w:jc w:val="center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М.П.</w:t>
      </w:r>
    </w:p>
    <w:p w:rsidR="00E63BE1" w:rsidRPr="006329B9" w:rsidRDefault="00E63BE1" w:rsidP="00A95A77">
      <w:pPr>
        <w:rPr>
          <w:rFonts w:ascii="Times New Roman" w:hAnsi="Times New Roman"/>
          <w:sz w:val="18"/>
          <w:szCs w:val="18"/>
        </w:rPr>
      </w:pPr>
    </w:p>
    <w:p w:rsidR="00E63BE1" w:rsidRPr="006329B9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6329B9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6329B9" w:rsidRDefault="00E63BE1" w:rsidP="00A95A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6329B9" w:rsidRDefault="00E63BE1" w:rsidP="00A95A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- КПП</w:t>
      </w:r>
    </w:p>
    <w:p w:rsidR="00E63BE1" w:rsidRPr="006329B9" w:rsidRDefault="00E63BE1" w:rsidP="00A95A77">
      <w:pPr>
        <w:rPr>
          <w:rFonts w:ascii="Times New Roman" w:hAnsi="Times New Roman"/>
          <w:b/>
          <w:sz w:val="18"/>
          <w:szCs w:val="18"/>
        </w:rPr>
      </w:pPr>
    </w:p>
    <w:p w:rsidR="00E63BE1" w:rsidRPr="006329B9" w:rsidRDefault="00E63BE1" w:rsidP="00A95A77">
      <w:pPr>
        <w:ind w:firstLine="284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6329B9" w:rsidRDefault="00E63BE1" w:rsidP="00A95A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6329B9" w:rsidRDefault="00E63BE1" w:rsidP="00A95A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6329B9">
        <w:rPr>
          <w:rFonts w:ascii="Times New Roman" w:hAnsi="Times New Roman"/>
          <w:bCs/>
          <w:sz w:val="18"/>
          <w:szCs w:val="18"/>
        </w:rPr>
        <w:t>Наименование</w:t>
      </w:r>
      <w:r w:rsidRPr="006329B9">
        <w:rPr>
          <w:rFonts w:ascii="Times New Roman" w:hAnsi="Times New Roman"/>
          <w:sz w:val="18"/>
          <w:szCs w:val="18"/>
        </w:rPr>
        <w:t xml:space="preserve">: </w:t>
      </w:r>
      <w:r w:rsidR="00A95A77" w:rsidRPr="006329B9">
        <w:rPr>
          <w:rFonts w:ascii="Times New Roman" w:hAnsi="Times New Roman"/>
          <w:sz w:val="18"/>
          <w:szCs w:val="18"/>
        </w:rPr>
        <w:t xml:space="preserve">поставка </w:t>
      </w:r>
      <w:r w:rsidR="007E600E" w:rsidRPr="006329B9">
        <w:rPr>
          <w:rFonts w:ascii="Times New Roman" w:hAnsi="Times New Roman"/>
          <w:sz w:val="18"/>
          <w:szCs w:val="18"/>
        </w:rPr>
        <w:t>рабочей одежды для Новосибирского техникума железнодорожного транспорта – филиала СГУПС</w:t>
      </w:r>
    </w:p>
    <w:p w:rsidR="001B0DE4" w:rsidRPr="006329B9" w:rsidRDefault="001B0DE4" w:rsidP="00A95A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6329B9" w:rsidRDefault="00E63BE1" w:rsidP="00A95A77">
      <w:pPr>
        <w:ind w:firstLine="284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6329B9" w:rsidRDefault="00B91FFA" w:rsidP="00A95A77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6329B9">
        <w:rPr>
          <w:sz w:val="18"/>
          <w:szCs w:val="18"/>
        </w:rPr>
        <w:t xml:space="preserve">Начальная цена договора  составляет: </w:t>
      </w:r>
      <w:r w:rsidR="007E600E" w:rsidRPr="006329B9">
        <w:rPr>
          <w:b/>
          <w:sz w:val="18"/>
          <w:szCs w:val="18"/>
        </w:rPr>
        <w:t>112</w:t>
      </w:r>
      <w:r w:rsidR="00A95A77" w:rsidRPr="006329B9">
        <w:rPr>
          <w:b/>
          <w:sz w:val="18"/>
          <w:szCs w:val="18"/>
        </w:rPr>
        <w:t xml:space="preserve"> </w:t>
      </w:r>
      <w:r w:rsidR="007E600E" w:rsidRPr="006329B9">
        <w:rPr>
          <w:b/>
          <w:sz w:val="18"/>
          <w:szCs w:val="18"/>
        </w:rPr>
        <w:t>45</w:t>
      </w:r>
      <w:r w:rsidR="00A95A77" w:rsidRPr="006329B9">
        <w:rPr>
          <w:b/>
          <w:sz w:val="18"/>
          <w:szCs w:val="18"/>
        </w:rPr>
        <w:t>0</w:t>
      </w:r>
      <w:r w:rsidRPr="006329B9">
        <w:rPr>
          <w:b/>
          <w:sz w:val="18"/>
          <w:szCs w:val="18"/>
        </w:rPr>
        <w:t xml:space="preserve">,00 </w:t>
      </w:r>
      <w:r w:rsidRPr="006329B9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E63BE1" w:rsidRPr="006329B9" w:rsidTr="007E600E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329B9" w:rsidRDefault="00E63BE1" w:rsidP="00A95A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6329B9" w:rsidRDefault="00E63BE1" w:rsidP="00A95A7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329B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329B9" w:rsidRDefault="00E63BE1" w:rsidP="00A95A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6329B9" w:rsidRDefault="00E63BE1" w:rsidP="00A95A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6329B9" w:rsidRDefault="00E63BE1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6329B9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6329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6329B9">
              <w:rPr>
                <w:rFonts w:ascii="Times New Roman" w:hAnsi="Times New Roman"/>
                <w:sz w:val="18"/>
                <w:szCs w:val="18"/>
              </w:rPr>
              <w:t>р</w:t>
            </w:r>
            <w:r w:rsidRPr="006329B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068EE" w:rsidRPr="006329B9" w:rsidTr="007E600E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68EE" w:rsidRPr="006329B9" w:rsidRDefault="00D068EE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68EE" w:rsidRPr="006329B9" w:rsidRDefault="00D068EE" w:rsidP="00D068EE">
            <w:pPr>
              <w:spacing w:after="10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6329B9">
              <w:rPr>
                <w:sz w:val="18"/>
                <w:szCs w:val="18"/>
              </w:rPr>
              <w:t>СибирьСпецОдежда</w:t>
            </w:r>
            <w:proofErr w:type="spellEnd"/>
            <w:r w:rsidRPr="006329B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68EE" w:rsidRPr="006329B9" w:rsidRDefault="00D068EE" w:rsidP="000D22AE">
            <w:pPr>
              <w:spacing w:after="10"/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110 190,00</w:t>
            </w:r>
          </w:p>
        </w:tc>
      </w:tr>
      <w:tr w:rsidR="00D068EE" w:rsidRPr="006329B9" w:rsidTr="00E26B0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068EE" w:rsidRPr="006329B9" w:rsidRDefault="00D068EE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068EE" w:rsidRPr="006329B9" w:rsidRDefault="00D068EE" w:rsidP="000D22AE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Выдержка из прайс-листа  ООО «</w:t>
            </w:r>
            <w:proofErr w:type="spellStart"/>
            <w:r w:rsidRPr="006329B9">
              <w:rPr>
                <w:rFonts w:ascii="Times New Roman" w:hAnsi="Times New Roman"/>
                <w:sz w:val="18"/>
                <w:szCs w:val="18"/>
              </w:rPr>
              <w:t>Деф</w:t>
            </w:r>
            <w:proofErr w:type="spellEnd"/>
            <w:r w:rsidRPr="006329B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068EE" w:rsidRPr="006329B9" w:rsidRDefault="00D068EE" w:rsidP="000D22AE">
            <w:pPr>
              <w:spacing w:after="10"/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114 715,00</w:t>
            </w:r>
          </w:p>
        </w:tc>
      </w:tr>
      <w:tr w:rsidR="002D7CA5" w:rsidRPr="006329B9" w:rsidTr="007E600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6329B9" w:rsidRDefault="002D7CA5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6329B9" w:rsidRDefault="002D7CA5" w:rsidP="00A95A7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6329B9" w:rsidRDefault="002D7CA5" w:rsidP="00A95A7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7CA5" w:rsidRPr="006329B9" w:rsidTr="007E600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6329B9" w:rsidRDefault="002D7CA5" w:rsidP="00A95A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6329B9" w:rsidRDefault="002D7CA5" w:rsidP="00A95A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29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6329B9" w:rsidRDefault="00D068EE" w:rsidP="00A95A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29B9">
              <w:rPr>
                <w:rFonts w:ascii="Times New Roman" w:hAnsi="Times New Roman"/>
                <w:b/>
                <w:bCs/>
                <w:sz w:val="18"/>
                <w:szCs w:val="18"/>
              </w:rPr>
              <w:t>112 450</w:t>
            </w:r>
            <w:r w:rsidR="002D7CA5" w:rsidRPr="006329B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Pr="006329B9" w:rsidRDefault="003426FA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E4D27" w:rsidRPr="006329B9" w:rsidRDefault="00D601D6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6"/>
        <w:gridCol w:w="8913"/>
        <w:gridCol w:w="877"/>
        <w:gridCol w:w="852"/>
      </w:tblGrid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B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29B9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329B9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329B9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B9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B9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b/>
                <w:bCs/>
                <w:sz w:val="18"/>
                <w:szCs w:val="18"/>
              </w:rPr>
            </w:pPr>
            <w:r w:rsidRPr="006329B9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329B9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6329B9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рабочий.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– не менее 220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25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рабочий.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– не менее 220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30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рабочий.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– не менее 220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20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рабочий.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– не менее 220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5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 xml:space="preserve">ти подмышечных впадин вентиляционные отверстия. Низ куртки с поясом со вставками с эластичной тесьмой. Брюки с застроченными </w:t>
            </w:r>
            <w:r w:rsidRPr="006329B9">
              <w:rPr>
                <w:color w:val="000000"/>
                <w:sz w:val="18"/>
                <w:szCs w:val="18"/>
              </w:rPr>
              <w:lastRenderedPageBreak/>
              <w:t>стрелками, с карманами. Цвет – черный. Размер 48, рост 164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>ти подмышечных впадин вентиляционные отверстия. Низ куртки с поясом со вставками с эластичной тесьмой. Брюки с застроченными стрелками, с карманами. Цвет – черный. Размер 48, рост 176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>ти подмышечных впадин вентиляционные отверстия. Низ куртки с поясом со вставками с эластичной тесьмой. Брюки с застроченными стрелками, с карманами. Цвет – черный. Размер 50, рост 164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>ти подмышечных впадин вентиляционные отверстия. Низ куртки с поясом со вставками с эластичной тесьмой. Брюки с застроченными стрелками, с карманами. Цвет – черный. Размер 54, рост 170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>ти подмышечных впадин вентиляционные отверстия. Низ куртки с поясом со вставками с эластичной тесьмой. Брюки с застроченными стрелками, с карманами. Цвет – черный. Размер 56, рост 164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Костюм мужской летний. </w:t>
            </w:r>
            <w:proofErr w:type="gramStart"/>
            <w:r w:rsidRPr="006329B9">
              <w:rPr>
                <w:sz w:val="18"/>
                <w:szCs w:val="18"/>
              </w:rPr>
              <w:t>Комплектность: куртка – 1 шт., брюки – 1 шт. Ткань – смесовая с водоотталкивающей отделкой, состав: не менее 35 % хлопок, не более 65 % полиэстер.</w:t>
            </w:r>
            <w:proofErr w:type="gramEnd"/>
            <w:r w:rsidRPr="006329B9">
              <w:rPr>
                <w:sz w:val="18"/>
                <w:szCs w:val="18"/>
              </w:rPr>
              <w:t xml:space="preserve"> Плотность не менее 250 г/м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 . </w:t>
            </w:r>
            <w:r w:rsidRPr="006329B9">
              <w:rPr>
                <w:color w:val="000000"/>
                <w:sz w:val="18"/>
                <w:szCs w:val="18"/>
              </w:rPr>
              <w:t>Куртка с застежкой на молнию, с погонами по линии плеча. Боковые прорезные карманы, накладные на груди, карман для пропуска и телефона. На спине складки для свободы движения. В облас</w:t>
            </w:r>
            <w:r w:rsidRPr="006329B9">
              <w:rPr>
                <w:color w:val="000000"/>
                <w:sz w:val="18"/>
                <w:szCs w:val="18"/>
              </w:rPr>
              <w:softHyphen/>
              <w:t>ти подмышечных впадин вентиляционные отверстия. Низ куртки с поясом со вставками с эластичной тесьмой. Брюки с застроченными стрелками, с карманами. Цвет – черный. Размер 58, рост 170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1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Фартук водоотталкивающий. Края обработаны. Ткань прорезиненная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6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Плащ водонепроницаемый с герметичными сварными швами. Застежка на кнопки. Капюшон. Боковые карманы. Ткань 100% полиэстер + 100% ПВХ покрытие. Размер 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3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Плащ водонепроницаемый с герметичными сварными швами. Застежка на кнопки. Капюшон. Боковые карманы. Ткань 100% полиэстер + 100% ПВХ покрытие. Размер 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3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Полукомбинезон мужской летний. Бретели регулируются по длине. Усиленные наколенники. На груди накладной карман. На талии эластичная тесьма. Ткань – смесовая с водоотталкивающей отделкой, состав: не менее 35% хлопок, не более 65 % полиэстер, плотность не менее 250 </w:t>
            </w:r>
            <w:proofErr w:type="spellStart"/>
            <w:r w:rsidRPr="006329B9">
              <w:rPr>
                <w:sz w:val="18"/>
                <w:szCs w:val="18"/>
              </w:rPr>
              <w:t>гр</w:t>
            </w:r>
            <w:proofErr w:type="spellEnd"/>
            <w:r w:rsidRPr="006329B9">
              <w:rPr>
                <w:sz w:val="18"/>
                <w:szCs w:val="18"/>
              </w:rPr>
              <w:t>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Цвет: синий. Размер 50-52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</w:p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Жилет сигнальный. Изделие повышенной видимости 2 го класса. Центральная застежка на липкую ленту. Кант – износостойкая ткань серого цвета. </w:t>
            </w:r>
            <w:proofErr w:type="spellStart"/>
            <w:r w:rsidRPr="006329B9">
              <w:rPr>
                <w:sz w:val="18"/>
                <w:szCs w:val="18"/>
              </w:rPr>
              <w:t>Световозвращающий</w:t>
            </w:r>
            <w:proofErr w:type="spellEnd"/>
            <w:r w:rsidRPr="006329B9">
              <w:rPr>
                <w:sz w:val="18"/>
                <w:szCs w:val="18"/>
              </w:rPr>
              <w:t xml:space="preserve"> материал – полосы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329B9">
                <w:rPr>
                  <w:sz w:val="18"/>
                  <w:szCs w:val="18"/>
                </w:rPr>
                <w:t>5 см</w:t>
              </w:r>
            </w:smartTag>
            <w:r w:rsidRPr="006329B9">
              <w:rPr>
                <w:sz w:val="18"/>
                <w:szCs w:val="18"/>
              </w:rPr>
              <w:t xml:space="preserve">. Ткань – 100% полиэстер, плотность не менее 150 </w:t>
            </w:r>
            <w:proofErr w:type="spellStart"/>
            <w:r w:rsidRPr="006329B9">
              <w:rPr>
                <w:sz w:val="18"/>
                <w:szCs w:val="18"/>
              </w:rPr>
              <w:t>гр</w:t>
            </w:r>
            <w:proofErr w:type="spellEnd"/>
            <w:r w:rsidRPr="006329B9">
              <w:rPr>
                <w:sz w:val="18"/>
                <w:szCs w:val="18"/>
              </w:rPr>
              <w:t>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>. Цвет: оранжевый флуоресцентный. Размер 54.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3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Кепка с регулирующим затылочным ремнем. Жесткий козырёк. Ткань – смесовая, состав: не менее 50% хлопок, не более 50 % полиэфир. Цвет – зеленый.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25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Подшлемник с вырезом для лица. Ткань – смесовая, состав: не менее 50% шерсть, не более 50% синтетика. Цвет:</w:t>
            </w:r>
            <w:r w:rsidR="008E5D40">
              <w:rPr>
                <w:sz w:val="18"/>
                <w:szCs w:val="18"/>
              </w:rPr>
              <w:t xml:space="preserve"> </w:t>
            </w:r>
            <w:r w:rsidRPr="006329B9">
              <w:rPr>
                <w:sz w:val="18"/>
                <w:szCs w:val="18"/>
              </w:rPr>
              <w:t>черный.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</w:t>
            </w:r>
          </w:p>
        </w:tc>
      </w:tr>
      <w:tr w:rsidR="006329B9" w:rsidRPr="006329B9" w:rsidTr="006329B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D068EE">
            <w:pPr>
              <w:numPr>
                <w:ilvl w:val="0"/>
                <w:numId w:val="43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9" w:rsidRPr="006329B9" w:rsidRDefault="006329B9" w:rsidP="000D22AE">
            <w:pPr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 xml:space="preserve">Рукавицы рабочие. Основа – хлопчатобумажная ткань, плотностью не менее 235 </w:t>
            </w:r>
            <w:proofErr w:type="spellStart"/>
            <w:r w:rsidRPr="006329B9">
              <w:rPr>
                <w:sz w:val="18"/>
                <w:szCs w:val="18"/>
              </w:rPr>
              <w:t>гр</w:t>
            </w:r>
            <w:proofErr w:type="spellEnd"/>
            <w:r w:rsidRPr="006329B9">
              <w:rPr>
                <w:sz w:val="18"/>
                <w:szCs w:val="18"/>
              </w:rPr>
              <w:t>/м</w:t>
            </w:r>
            <w:proofErr w:type="gramStart"/>
            <w:r w:rsidRPr="006329B9">
              <w:rPr>
                <w:sz w:val="18"/>
                <w:szCs w:val="18"/>
              </w:rPr>
              <w:t>2</w:t>
            </w:r>
            <w:proofErr w:type="gramEnd"/>
            <w:r w:rsidRPr="006329B9">
              <w:rPr>
                <w:sz w:val="18"/>
                <w:szCs w:val="18"/>
              </w:rPr>
              <w:t xml:space="preserve">. Наладонник – хлопчатобумажная ткань с </w:t>
            </w:r>
            <w:proofErr w:type="gramStart"/>
            <w:r w:rsidRPr="006329B9">
              <w:rPr>
                <w:sz w:val="18"/>
                <w:szCs w:val="18"/>
              </w:rPr>
              <w:t>точечным</w:t>
            </w:r>
            <w:proofErr w:type="gramEnd"/>
            <w:r w:rsidRPr="006329B9">
              <w:rPr>
                <w:sz w:val="18"/>
                <w:szCs w:val="18"/>
              </w:rPr>
              <w:t xml:space="preserve"> </w:t>
            </w:r>
            <w:proofErr w:type="spellStart"/>
            <w:r w:rsidRPr="006329B9">
              <w:rPr>
                <w:sz w:val="18"/>
                <w:szCs w:val="18"/>
              </w:rPr>
              <w:t>ПВХ-покрытием</w:t>
            </w:r>
            <w:proofErr w:type="spellEnd"/>
            <w:r w:rsidRPr="006329B9">
              <w:rPr>
                <w:sz w:val="18"/>
                <w:szCs w:val="18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пар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B9" w:rsidRPr="006329B9" w:rsidRDefault="006329B9" w:rsidP="000D22AE">
            <w:pPr>
              <w:jc w:val="center"/>
              <w:rPr>
                <w:sz w:val="18"/>
                <w:szCs w:val="18"/>
              </w:rPr>
            </w:pPr>
            <w:r w:rsidRPr="006329B9">
              <w:rPr>
                <w:sz w:val="18"/>
                <w:szCs w:val="18"/>
              </w:rPr>
              <w:t>20</w:t>
            </w:r>
          </w:p>
        </w:tc>
      </w:tr>
    </w:tbl>
    <w:p w:rsidR="00D601D6" w:rsidRPr="006329B9" w:rsidRDefault="00D601D6" w:rsidP="00A95A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65835" w:rsidRPr="006329B9" w:rsidRDefault="00E63BE1" w:rsidP="00A95A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7E600E" w:rsidRPr="006329B9" w:rsidRDefault="007E600E" w:rsidP="007E600E">
      <w:pPr>
        <w:pStyle w:val="1"/>
        <w:jc w:val="center"/>
        <w:rPr>
          <w:sz w:val="18"/>
          <w:szCs w:val="18"/>
        </w:rPr>
      </w:pPr>
      <w:r w:rsidRPr="006329B9">
        <w:rPr>
          <w:sz w:val="18"/>
          <w:szCs w:val="18"/>
        </w:rPr>
        <w:t>ДОГОВОР № _____</w:t>
      </w:r>
    </w:p>
    <w:p w:rsidR="007E600E" w:rsidRPr="006329B9" w:rsidRDefault="007E600E" w:rsidP="007E600E">
      <w:pPr>
        <w:jc w:val="center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на поставку товаров</w:t>
      </w:r>
    </w:p>
    <w:p w:rsidR="007E600E" w:rsidRPr="006329B9" w:rsidRDefault="007E600E" w:rsidP="006329B9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6329B9">
          <w:rPr>
            <w:rFonts w:ascii="Times New Roman" w:hAnsi="Times New Roman"/>
            <w:sz w:val="18"/>
            <w:szCs w:val="18"/>
          </w:rPr>
          <w:t>2012 г</w:t>
        </w:r>
      </w:smartTag>
      <w:r w:rsidRPr="006329B9">
        <w:rPr>
          <w:rFonts w:ascii="Times New Roman" w:hAnsi="Times New Roman"/>
          <w:sz w:val="18"/>
          <w:szCs w:val="18"/>
        </w:rPr>
        <w:t>.</w:t>
      </w:r>
    </w:p>
    <w:p w:rsidR="007E600E" w:rsidRPr="006329B9" w:rsidRDefault="007E600E" w:rsidP="007E600E">
      <w:pPr>
        <w:jc w:val="both"/>
        <w:rPr>
          <w:rFonts w:ascii="Times New Roman" w:hAnsi="Times New Roman"/>
          <w:b/>
          <w:sz w:val="18"/>
          <w:szCs w:val="18"/>
        </w:rPr>
      </w:pPr>
    </w:p>
    <w:p w:rsidR="007E600E" w:rsidRPr="006329B9" w:rsidRDefault="007E600E" w:rsidP="007E600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329B9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329B9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6329B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7E600E" w:rsidRPr="006329B9" w:rsidRDefault="007E600E" w:rsidP="007E60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7E600E" w:rsidRPr="006329B9" w:rsidRDefault="007E600E" w:rsidP="007E600E">
      <w:pPr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7E600E" w:rsidRPr="006329B9" w:rsidRDefault="007E600E" w:rsidP="007E600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специализированной рабочей одежды, а Заказчик обязуется принять товар и оплатить его стоимость. </w:t>
      </w:r>
    </w:p>
    <w:p w:rsidR="007E600E" w:rsidRPr="006329B9" w:rsidRDefault="007E600E" w:rsidP="007E600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1.2. Поставщик поставляет специализированную рабочую одежду 18 наименований (костюмы, фартуки, плащи, полукомбинезоны, жилеты сигнальные, кепки, подшлемники, рукавицы) в </w:t>
      </w:r>
      <w:proofErr w:type="gramStart"/>
      <w:r w:rsidRPr="006329B9">
        <w:rPr>
          <w:rFonts w:ascii="Times New Roman" w:hAnsi="Times New Roman"/>
          <w:sz w:val="18"/>
          <w:szCs w:val="18"/>
        </w:rPr>
        <w:t>общем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количестве 150 штук для Новосибирского техникума железнодорожного транспорта (НТЖТ) – филиала СГУПС по месту его нахождения.</w:t>
      </w:r>
    </w:p>
    <w:p w:rsidR="007E600E" w:rsidRPr="006329B9" w:rsidRDefault="007E600E" w:rsidP="007E600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1.3. Перечень, наименование, количество, характеристики и цена поставляемой специализированной рабочей одежды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7E600E" w:rsidRPr="006329B9" w:rsidRDefault="007E600E" w:rsidP="007E600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товара, поставляемого по договору, и составляет _________  рублей</w:t>
      </w:r>
      <w:proofErr w:type="gramStart"/>
      <w:r w:rsidRPr="006329B9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6329B9">
        <w:rPr>
          <w:rFonts w:ascii="Times New Roman" w:hAnsi="Times New Roman"/>
          <w:sz w:val="18"/>
          <w:szCs w:val="18"/>
        </w:rPr>
        <w:t>в том числе НДС.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lastRenderedPageBreak/>
        <w:t xml:space="preserve">       2.3. Цена поставляемого товара включает в себя стоимость упаковки, транспортной доставки, погрузки-разгрузки, доставки товара в помещение склада, таможенного оформления и страхования (при необходимости), расходы по уплате всех необходимых налогов, пошлин и сборов. 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7E600E" w:rsidRPr="006329B9" w:rsidRDefault="007E600E" w:rsidP="007E600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6329B9">
        <w:rPr>
          <w:rFonts w:ascii="Times New Roman" w:hAnsi="Times New Roman"/>
          <w:sz w:val="18"/>
          <w:szCs w:val="18"/>
        </w:rPr>
        <w:t>порядке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7E600E" w:rsidRPr="006329B9" w:rsidRDefault="007E600E" w:rsidP="007E600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7E600E" w:rsidRPr="006329B9" w:rsidRDefault="007E600E" w:rsidP="007E600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7E600E" w:rsidRPr="006329B9" w:rsidRDefault="007E600E" w:rsidP="007E600E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6329B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7E600E" w:rsidRPr="006329B9" w:rsidRDefault="007E600E" w:rsidP="007E600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6329B9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6329B9">
        <w:rPr>
          <w:rFonts w:ascii="Times New Roman" w:hAnsi="Times New Roman"/>
          <w:sz w:val="18"/>
          <w:szCs w:val="18"/>
        </w:rPr>
        <w:t>.Н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6329B9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6329B9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7E600E" w:rsidRPr="006329B9" w:rsidRDefault="007E600E" w:rsidP="007E600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7E600E" w:rsidRPr="006329B9" w:rsidRDefault="007E600E" w:rsidP="007E600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7E600E" w:rsidRPr="006329B9" w:rsidRDefault="007E600E" w:rsidP="007E600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</w:t>
      </w:r>
      <w:r w:rsidRPr="006329B9">
        <w:rPr>
          <w:rFonts w:ascii="Times New Roman" w:hAnsi="Times New Roman"/>
          <w:sz w:val="18"/>
          <w:szCs w:val="18"/>
        </w:rPr>
        <w:tab/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6329B9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7E600E" w:rsidRPr="006329B9" w:rsidRDefault="007E600E" w:rsidP="007E60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на товар надлежащего качества, несет Поставщик.</w:t>
      </w:r>
    </w:p>
    <w:p w:rsidR="007E600E" w:rsidRPr="006329B9" w:rsidRDefault="007E600E" w:rsidP="007E600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6329B9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7E600E" w:rsidRPr="006329B9" w:rsidRDefault="007E600E" w:rsidP="007E600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7E600E" w:rsidRPr="006329B9" w:rsidRDefault="007E600E" w:rsidP="007E600E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4.1. Поставщик обязуется поставить товар в течение 10 (десяти) календарных дней со дня заключения договора.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E600E" w:rsidRPr="006329B9" w:rsidRDefault="007E600E" w:rsidP="006329B9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E600E" w:rsidRPr="006329B9" w:rsidRDefault="007E600E" w:rsidP="006329B9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E600E" w:rsidRPr="006329B9" w:rsidRDefault="007E600E" w:rsidP="006329B9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6329B9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7E600E" w:rsidRPr="006329B9" w:rsidRDefault="007E600E" w:rsidP="006329B9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7E600E" w:rsidRPr="006329B9" w:rsidRDefault="007E600E" w:rsidP="006329B9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7E600E" w:rsidRPr="006329B9" w:rsidRDefault="007E600E" w:rsidP="006329B9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7E600E" w:rsidRPr="006329B9" w:rsidRDefault="007E600E" w:rsidP="006329B9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E600E" w:rsidRPr="006329B9" w:rsidRDefault="007E600E" w:rsidP="007E600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329B9">
        <w:rPr>
          <w:rFonts w:ascii="Times New Roman" w:hAnsi="Times New Roman"/>
          <w:sz w:val="18"/>
          <w:szCs w:val="18"/>
        </w:rPr>
        <w:t>объеме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. 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7E600E" w:rsidRPr="006329B9" w:rsidRDefault="007E600E" w:rsidP="007E600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E600E" w:rsidRPr="006329B9" w:rsidRDefault="007E600E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329B9">
        <w:rPr>
          <w:rFonts w:ascii="Times New Roman" w:hAnsi="Times New Roman"/>
          <w:sz w:val="18"/>
          <w:szCs w:val="18"/>
        </w:rPr>
        <w:t>порядке</w:t>
      </w:r>
      <w:proofErr w:type="gramEnd"/>
      <w:r w:rsidRPr="006329B9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E600E" w:rsidRPr="006329B9" w:rsidRDefault="007E600E" w:rsidP="007E600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lastRenderedPageBreak/>
        <w:t>8.1. Договор вступает в силу после его подписания сторонами и действует до исполнения сторонами своих обязательств.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E600E" w:rsidRPr="006329B9" w:rsidRDefault="007E600E" w:rsidP="007E600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6329B9">
        <w:rPr>
          <w:rFonts w:ascii="Times New Roman" w:hAnsi="Times New Roman"/>
          <w:sz w:val="18"/>
          <w:szCs w:val="18"/>
        </w:rPr>
        <w:t>договор</w:t>
      </w:r>
      <w:proofErr w:type="gramEnd"/>
      <w:r w:rsidRPr="006329B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E600E" w:rsidRPr="006329B9" w:rsidRDefault="007E600E" w:rsidP="007E600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6329B9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6329B9" w:rsidRDefault="006329B9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7E600E" w:rsidRPr="006329B9" w:rsidRDefault="007E600E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329B9">
        <w:rPr>
          <w:rFonts w:ascii="Times New Roman" w:hAnsi="Times New Roman"/>
          <w:b/>
          <w:sz w:val="18"/>
          <w:szCs w:val="18"/>
        </w:rPr>
        <w:t>9. Юридические адреса сторон</w:t>
      </w:r>
    </w:p>
    <w:tbl>
      <w:tblPr>
        <w:tblW w:w="0" w:type="auto"/>
        <w:tblLayout w:type="fixed"/>
        <w:tblLook w:val="0000"/>
      </w:tblPr>
      <w:tblGrid>
        <w:gridCol w:w="4923"/>
        <w:gridCol w:w="4905"/>
      </w:tblGrid>
      <w:tr w:rsidR="007E600E" w:rsidRPr="006329B9" w:rsidTr="000D22AE">
        <w:tc>
          <w:tcPr>
            <w:tcW w:w="4923" w:type="dxa"/>
          </w:tcPr>
          <w:p w:rsidR="007E600E" w:rsidRPr="006329B9" w:rsidRDefault="007E600E" w:rsidP="000D22A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329B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29B9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329B9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6329B9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6329B9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6329B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329B9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6329B9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6329B9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600E" w:rsidRPr="006329B9" w:rsidRDefault="007E600E" w:rsidP="000D22AE">
            <w:pPr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7E600E" w:rsidRPr="006329B9" w:rsidRDefault="007E600E" w:rsidP="000D22A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E600E" w:rsidRPr="006329B9" w:rsidRDefault="007E600E" w:rsidP="006329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7E600E" w:rsidRPr="006329B9" w:rsidRDefault="007E600E" w:rsidP="000D22A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5" w:type="dxa"/>
          </w:tcPr>
          <w:p w:rsidR="007E600E" w:rsidRPr="006329B9" w:rsidRDefault="007E600E" w:rsidP="000D22A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9B9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7E600E" w:rsidRPr="006329B9" w:rsidRDefault="007E600E" w:rsidP="000D22A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00E" w:rsidRPr="006329B9" w:rsidRDefault="007E600E" w:rsidP="007E600E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E600E" w:rsidRPr="006329B9" w:rsidRDefault="007E600E" w:rsidP="00A95A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7E600E" w:rsidRPr="006329B9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BCC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251670"/>
    <w:rsid w:val="00260F63"/>
    <w:rsid w:val="0026759F"/>
    <w:rsid w:val="002A1CA6"/>
    <w:rsid w:val="002D5F2F"/>
    <w:rsid w:val="002D7CA5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D3404"/>
    <w:rsid w:val="007E4396"/>
    <w:rsid w:val="007E600E"/>
    <w:rsid w:val="00807BBF"/>
    <w:rsid w:val="00835763"/>
    <w:rsid w:val="00841A8C"/>
    <w:rsid w:val="00842FA3"/>
    <w:rsid w:val="008549D1"/>
    <w:rsid w:val="00871FFF"/>
    <w:rsid w:val="008A465E"/>
    <w:rsid w:val="008E5D40"/>
    <w:rsid w:val="0094572C"/>
    <w:rsid w:val="0097517E"/>
    <w:rsid w:val="0097765E"/>
    <w:rsid w:val="00995696"/>
    <w:rsid w:val="00A06700"/>
    <w:rsid w:val="00A35E9B"/>
    <w:rsid w:val="00A47F92"/>
    <w:rsid w:val="00A65835"/>
    <w:rsid w:val="00A70698"/>
    <w:rsid w:val="00A91EDB"/>
    <w:rsid w:val="00A95A77"/>
    <w:rsid w:val="00AA7030"/>
    <w:rsid w:val="00B5418A"/>
    <w:rsid w:val="00B91FFA"/>
    <w:rsid w:val="00B944B7"/>
    <w:rsid w:val="00BB4DE5"/>
    <w:rsid w:val="00BE4D27"/>
    <w:rsid w:val="00BF0FF9"/>
    <w:rsid w:val="00C26122"/>
    <w:rsid w:val="00C42988"/>
    <w:rsid w:val="00C47FFC"/>
    <w:rsid w:val="00C76CE9"/>
    <w:rsid w:val="00CB4EC1"/>
    <w:rsid w:val="00D0122E"/>
    <w:rsid w:val="00D02ED5"/>
    <w:rsid w:val="00D068EE"/>
    <w:rsid w:val="00D443BE"/>
    <w:rsid w:val="00D601D6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162A9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60</cp:revision>
  <cp:lastPrinted>2011-12-06T09:35:00Z</cp:lastPrinted>
  <dcterms:created xsi:type="dcterms:W3CDTF">2011-10-24T05:28:00Z</dcterms:created>
  <dcterms:modified xsi:type="dcterms:W3CDTF">2012-02-14T05:14:00Z</dcterms:modified>
</cp:coreProperties>
</file>