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455D9">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455D9">
        <w:rPr>
          <w:rFonts w:ascii="Times New Roman" w:hAnsi="Times New Roman"/>
          <w:b/>
          <w:kern w:val="0"/>
          <w:sz w:val="28"/>
          <w:szCs w:val="28"/>
          <w:lang w:eastAsia="ru-RU"/>
        </w:rPr>
        <w:t xml:space="preserve"> текущему ремонту кабинета</w:t>
      </w:r>
      <w:r w:rsidR="0058159C">
        <w:rPr>
          <w:rFonts w:ascii="Times New Roman" w:hAnsi="Times New Roman"/>
          <w:b/>
          <w:kern w:val="0"/>
          <w:sz w:val="28"/>
          <w:szCs w:val="28"/>
          <w:lang w:eastAsia="ru-RU"/>
        </w:rPr>
        <w:t xml:space="preserve"> </w:t>
      </w:r>
      <w:r w:rsidR="006455D9">
        <w:rPr>
          <w:rFonts w:ascii="Times New Roman" w:hAnsi="Times New Roman"/>
          <w:b/>
          <w:kern w:val="0"/>
          <w:sz w:val="28"/>
          <w:szCs w:val="28"/>
          <w:lang w:eastAsia="ru-RU"/>
        </w:rPr>
        <w:t>№ 2 в помещении филиала СГУПС в г. Белово</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110582">
        <w:rPr>
          <w:rFonts w:ascii="Tahoma" w:hAnsi="Tahoma" w:cs="Tahoma"/>
          <w:b/>
          <w:kern w:val="0"/>
          <w:sz w:val="26"/>
          <w:szCs w:val="26"/>
          <w:lang w:eastAsia="ru-RU"/>
        </w:rPr>
        <w:t>14</w:t>
      </w:r>
      <w:r w:rsidR="0058159C">
        <w:rPr>
          <w:rFonts w:ascii="Tahoma" w:hAnsi="Tahoma" w:cs="Tahoma"/>
          <w:b/>
          <w:kern w:val="0"/>
          <w:sz w:val="26"/>
          <w:szCs w:val="26"/>
          <w:lang w:eastAsia="ru-RU"/>
        </w:rPr>
        <w:t xml:space="preserve"> </w:t>
      </w:r>
      <w:r w:rsidR="006455D9">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600350">
        <w:rPr>
          <w:rFonts w:ascii="Tahoma" w:hAnsi="Tahoma" w:cs="Tahoma"/>
          <w:b/>
          <w:kern w:val="0"/>
          <w:sz w:val="26"/>
          <w:szCs w:val="26"/>
          <w:lang w:eastAsia="ru-RU"/>
        </w:rPr>
        <w:t>июня</w:t>
      </w:r>
      <w:r w:rsidR="006455D9">
        <w:rPr>
          <w:rFonts w:ascii="Tahoma" w:hAnsi="Tahoma" w:cs="Tahoma"/>
          <w:b/>
          <w:kern w:val="0"/>
          <w:sz w:val="26"/>
          <w:szCs w:val="26"/>
          <w:lang w:eastAsia="ru-RU"/>
        </w:rPr>
        <w:t xml:space="preserve">  2012г.  № ЭА-55</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58159C" w:rsidRPr="0058159C" w:rsidRDefault="0058159C" w:rsidP="005C2D43">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 xml:space="preserve">ТОРГИ ПРОВОДЯТСЯ </w:t>
      </w:r>
    </w:p>
    <w:p w:rsidR="0058159C" w:rsidRPr="0058159C" w:rsidRDefault="0058159C" w:rsidP="0058159C">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ДЛЯ СУБЪЕКТОВ МАЛОГО ПРЕДПРИНИМАТЕЛЬСТВА</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8159C">
              <w:rPr>
                <w:rFonts w:ascii="Times New Roman" w:hAnsi="Times New Roman"/>
                <w:kern w:val="0"/>
                <w:sz w:val="24"/>
                <w:szCs w:val="24"/>
                <w:lang w:eastAsia="ru-RU"/>
              </w:rPr>
              <w:t>текущему р</w:t>
            </w:r>
            <w:r w:rsidR="006455D9">
              <w:rPr>
                <w:rFonts w:ascii="Times New Roman" w:hAnsi="Times New Roman"/>
                <w:kern w:val="0"/>
                <w:sz w:val="24"/>
                <w:szCs w:val="24"/>
                <w:lang w:eastAsia="ru-RU"/>
              </w:rPr>
              <w:t>емонту  кабинета № 2 в помещении филиала СГУПС в г. Белово.</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6455D9">
              <w:rPr>
                <w:rFonts w:ascii="Times New Roman" w:hAnsi="Times New Roman"/>
                <w:b/>
                <w:kern w:val="0"/>
                <w:sz w:val="24"/>
                <w:szCs w:val="24"/>
                <w:lang w:eastAsia="ru-RU"/>
              </w:rPr>
              <w:t>48,1 м2</w:t>
            </w:r>
            <w:r w:rsidR="0058159C">
              <w:rPr>
                <w:rFonts w:ascii="Times New Roman" w:hAnsi="Times New Roman"/>
                <w:b/>
                <w:kern w:val="0"/>
                <w:sz w:val="24"/>
                <w:szCs w:val="24"/>
                <w:lang w:eastAsia="ru-RU"/>
              </w:rPr>
              <w:t xml:space="preserve"> </w:t>
            </w:r>
            <w:r w:rsidR="001969AF">
              <w:rPr>
                <w:rFonts w:ascii="Times New Roman" w:hAnsi="Times New Roman"/>
                <w:b/>
                <w:kern w:val="0"/>
                <w:sz w:val="24"/>
                <w:szCs w:val="24"/>
                <w:lang w:eastAsia="ru-RU"/>
              </w:rPr>
              <w:t xml:space="preserve"> (согласно ведомости работ)</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455D9"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652612 Кемеровская область г. Белово ул. Ленина 67А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6455D9"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169  269</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2B6AB7">
              <w:rPr>
                <w:rFonts w:ascii="Times New Roman" w:hAnsi="Times New Roman"/>
                <w:kern w:val="0"/>
                <w:sz w:val="24"/>
                <w:szCs w:val="24"/>
                <w:lang w:eastAsia="ru-RU"/>
              </w:rPr>
              <w:t>25</w:t>
            </w:r>
            <w:r w:rsidR="001969AF">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июня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2B6AB7">
              <w:rPr>
                <w:rFonts w:ascii="Times New Roman" w:hAnsi="Times New Roman"/>
                <w:kern w:val="0"/>
                <w:sz w:val="24"/>
                <w:szCs w:val="24"/>
                <w:lang w:eastAsia="ru-RU"/>
              </w:rPr>
              <w:t>28</w:t>
            </w:r>
            <w:r w:rsidR="0058159C">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июня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6455D9">
              <w:rPr>
                <w:rFonts w:ascii="Times New Roman" w:hAnsi="Times New Roman"/>
                <w:kern w:val="0"/>
                <w:sz w:val="24"/>
                <w:szCs w:val="24"/>
                <w:lang w:eastAsia="ru-RU"/>
              </w:rPr>
              <w:t xml:space="preserve">  </w:t>
            </w:r>
            <w:r w:rsidR="002B6AB7">
              <w:rPr>
                <w:rFonts w:ascii="Times New Roman" w:hAnsi="Times New Roman"/>
                <w:kern w:val="0"/>
                <w:sz w:val="24"/>
                <w:szCs w:val="24"/>
                <w:lang w:eastAsia="ru-RU"/>
              </w:rPr>
              <w:t>2</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2B6AB7">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2B6AB7">
              <w:rPr>
                <w:rFonts w:ascii="Times New Roman" w:hAnsi="Times New Roman"/>
                <w:kern w:val="0"/>
                <w:lang w:eastAsia="ru-RU"/>
              </w:rPr>
              <w:t>15</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8159C">
              <w:rPr>
                <w:rFonts w:ascii="Times New Roman" w:hAnsi="Times New Roman"/>
                <w:kern w:val="0"/>
                <w:lang w:eastAsia="ru-RU"/>
              </w:rPr>
              <w:t xml:space="preserve">    июня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B6AB7">
              <w:rPr>
                <w:rFonts w:ascii="Times New Roman" w:hAnsi="Times New Roman"/>
                <w:kern w:val="0"/>
                <w:lang w:eastAsia="ru-RU"/>
              </w:rPr>
              <w:t>15</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58159C">
              <w:rPr>
                <w:rFonts w:ascii="Times New Roman" w:hAnsi="Times New Roman"/>
                <w:kern w:val="0"/>
                <w:lang w:eastAsia="ru-RU"/>
              </w:rPr>
              <w:t xml:space="preserve"> »   июня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8159C">
              <w:rPr>
                <w:rFonts w:ascii="Times New Roman" w:hAnsi="Times New Roman"/>
                <w:kern w:val="0"/>
                <w:lang w:eastAsia="ru-RU"/>
              </w:rPr>
              <w:t>5</w:t>
            </w:r>
            <w:r w:rsidR="006455D9">
              <w:rPr>
                <w:rFonts w:ascii="Times New Roman" w:hAnsi="Times New Roman"/>
                <w:kern w:val="0"/>
                <w:lang w:eastAsia="ru-RU"/>
              </w:rPr>
              <w:t>5</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6455D9">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6455D9">
        <w:rPr>
          <w:rFonts w:ascii="Times New Roman" w:hAnsi="Times New Roman"/>
          <w:b/>
          <w:bCs/>
          <w:kern w:val="0"/>
          <w:sz w:val="28"/>
          <w:szCs w:val="28"/>
          <w:lang w:eastAsia="ru-RU"/>
        </w:rPr>
        <w:t xml:space="preserve"> </w:t>
      </w:r>
      <w:r w:rsidRPr="009C2D87">
        <w:rPr>
          <w:rFonts w:ascii="Times New Roman" w:hAnsi="Times New Roman"/>
          <w:b/>
          <w:bCs/>
          <w:kern w:val="0"/>
          <w:sz w:val="28"/>
          <w:szCs w:val="28"/>
          <w:lang w:eastAsia="ru-RU"/>
        </w:rPr>
        <w:t xml:space="preserve"> </w:t>
      </w:r>
      <w:r w:rsidR="000D293D">
        <w:rPr>
          <w:rFonts w:ascii="Times New Roman" w:hAnsi="Times New Roman"/>
          <w:b/>
          <w:bCs/>
          <w:kern w:val="0"/>
          <w:sz w:val="28"/>
          <w:szCs w:val="28"/>
          <w:lang w:eastAsia="ru-RU"/>
        </w:rPr>
        <w:t xml:space="preserve">Выполнение работ по </w:t>
      </w:r>
      <w:r w:rsidR="0058159C">
        <w:rPr>
          <w:rFonts w:ascii="Times New Roman" w:hAnsi="Times New Roman"/>
          <w:b/>
          <w:bCs/>
          <w:kern w:val="0"/>
          <w:sz w:val="28"/>
          <w:szCs w:val="28"/>
          <w:lang w:eastAsia="ru-RU"/>
        </w:rPr>
        <w:t>текущему ремонту</w:t>
      </w:r>
      <w:r w:rsidR="006455D9">
        <w:rPr>
          <w:rFonts w:ascii="Times New Roman" w:hAnsi="Times New Roman"/>
          <w:b/>
          <w:bCs/>
          <w:kern w:val="0"/>
          <w:sz w:val="28"/>
          <w:szCs w:val="28"/>
          <w:lang w:eastAsia="ru-RU"/>
        </w:rPr>
        <w:t xml:space="preserve"> кабинета </w:t>
      </w:r>
      <w:r w:rsidR="0058159C">
        <w:rPr>
          <w:rFonts w:ascii="Times New Roman" w:hAnsi="Times New Roman"/>
          <w:b/>
          <w:bCs/>
          <w:kern w:val="0"/>
          <w:sz w:val="28"/>
          <w:szCs w:val="28"/>
          <w:lang w:eastAsia="ru-RU"/>
        </w:rPr>
        <w:t xml:space="preserve"> </w:t>
      </w:r>
      <w:r w:rsidR="006455D9">
        <w:rPr>
          <w:rFonts w:ascii="Times New Roman" w:hAnsi="Times New Roman"/>
          <w:b/>
          <w:bCs/>
          <w:kern w:val="0"/>
          <w:sz w:val="28"/>
          <w:szCs w:val="28"/>
          <w:lang w:eastAsia="ru-RU"/>
        </w:rPr>
        <w:t>№ 2 в помещениях филиала СГУПС в г. Белово</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8159C"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ТОРГИ ПРОВОДЯТСЯ</w:t>
      </w:r>
    </w:p>
    <w:p w:rsidR="009C2D87"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ДЛЯ СУБЪЕКТОВ МАЛОГО ПРЕДПРИНИМАТЕЛЬСТВА</w:t>
      </w: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6455D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________И.В.Берестенева</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r w:rsidR="006455D9">
              <w:rPr>
                <w:rFonts w:ascii="Times New Roman" w:hAnsi="Times New Roman"/>
                <w:kern w:val="0"/>
                <w:lang w:eastAsia="ru-RU"/>
              </w:rPr>
              <w:t>8-</w:t>
            </w:r>
            <w:r>
              <w:rPr>
                <w:rFonts w:ascii="Times New Roman" w:hAnsi="Times New Roman"/>
                <w:kern w:val="0"/>
                <w:lang w:eastAsia="ru-RU"/>
              </w:rPr>
              <w:t>38</w:t>
            </w:r>
            <w:r w:rsidR="006455D9">
              <w:rPr>
                <w:rFonts w:ascii="Times New Roman" w:hAnsi="Times New Roman"/>
                <w:kern w:val="0"/>
                <w:lang w:eastAsia="ru-RU"/>
              </w:rPr>
              <w:t>4-52) 2-89-60</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6455D9">
              <w:rPr>
                <w:rFonts w:ascii="Times New Roman" w:hAnsi="Times New Roman"/>
                <w:kern w:val="0"/>
                <w:lang w:eastAsia="ru-RU"/>
              </w:rPr>
              <w:t>И.В.Берестенева</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6455D9">
              <w:rPr>
                <w:rFonts w:ascii="Times New Roman" w:hAnsi="Times New Roman"/>
                <w:kern w:val="0"/>
                <w:lang w:eastAsia="ru-RU"/>
              </w:rPr>
              <w:t>4-52) 2-89-60</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093C2E"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093C2E" w:rsidP="00A17DC6">
            <w:pPr>
              <w:pStyle w:val="a5"/>
              <w:jc w:val="both"/>
              <w:rPr>
                <w:rFonts w:ascii="Times New Roman" w:hAnsi="Times New Roman"/>
                <w:i/>
              </w:rPr>
            </w:pPr>
            <w:r>
              <w:rPr>
                <w:rFonts w:ascii="Times New Roman" w:hAnsi="Times New Roman"/>
                <w:i/>
              </w:rPr>
              <w:lastRenderedPageBreak/>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093C2E">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093C2E" w:rsidP="00A17DC6">
            <w:pPr>
              <w:pStyle w:val="a5"/>
              <w:jc w:val="both"/>
              <w:rPr>
                <w:rFonts w:ascii="Times New Roman" w:hAnsi="Times New Roman"/>
                <w:i/>
              </w:rPr>
            </w:pPr>
            <w:r>
              <w:rPr>
                <w:rFonts w:ascii="Times New Roman" w:hAnsi="Times New Roman"/>
                <w:i/>
              </w:rPr>
              <w:t>24</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093C2E" w:rsidP="00A17DC6">
            <w:pPr>
              <w:pStyle w:val="a5"/>
              <w:jc w:val="both"/>
              <w:rPr>
                <w:rFonts w:ascii="Times New Roman" w:hAnsi="Times New Roman"/>
                <w:i/>
              </w:rPr>
            </w:pPr>
            <w:r>
              <w:rPr>
                <w:rFonts w:ascii="Times New Roman" w:hAnsi="Times New Roman"/>
                <w:i/>
              </w:rPr>
              <w:t>26</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 xml:space="preserve">- </w:t>
      </w:r>
      <w:r w:rsidR="0058159C" w:rsidRPr="0058159C">
        <w:rPr>
          <w:rFonts w:ascii="Times New Roman" w:hAnsi="Times New Roman"/>
          <w:color w:val="FF0000"/>
        </w:rPr>
        <w:t>являющиеся субъектами малого предпринимательства</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58159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6455D9" w:rsidP="00A17DC6">
      <w:pPr>
        <w:spacing w:after="0" w:line="240" w:lineRule="auto"/>
        <w:ind w:firstLine="709"/>
        <w:jc w:val="both"/>
        <w:rPr>
          <w:rFonts w:ascii="Times New Roman" w:hAnsi="Times New Roman"/>
          <w:b/>
        </w:rPr>
      </w:pPr>
      <w:r>
        <w:rPr>
          <w:rFonts w:ascii="Times New Roman" w:hAnsi="Times New Roman"/>
          <w:b/>
          <w:color w:val="FF3399"/>
        </w:rPr>
        <w:t>3 385</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2B6AB7">
        <w:rPr>
          <w:rFonts w:ascii="Times New Roman" w:hAnsi="Times New Roman"/>
          <w:b/>
          <w:highlight w:val="magenta"/>
        </w:rPr>
        <w:t>25</w:t>
      </w:r>
      <w:r w:rsidR="000238AF">
        <w:rPr>
          <w:rFonts w:ascii="Times New Roman" w:hAnsi="Times New Roman"/>
          <w:b/>
          <w:highlight w:val="magenta"/>
        </w:rPr>
        <w:t xml:space="preserve"> </w:t>
      </w:r>
      <w:r w:rsidR="006455D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58159C">
        <w:rPr>
          <w:rFonts w:ascii="Times New Roman" w:hAnsi="Times New Roman"/>
          <w:b/>
          <w:highlight w:val="magenta"/>
        </w:rPr>
        <w:t xml:space="preserve"> июня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455D9">
        <w:rPr>
          <w:rFonts w:ascii="Times New Roman" w:hAnsi="Times New Roman"/>
          <w:b/>
          <w:highlight w:val="magenta"/>
        </w:rPr>
        <w:t xml:space="preserve"> </w:t>
      </w:r>
      <w:r w:rsidR="000238AF">
        <w:rPr>
          <w:rFonts w:ascii="Times New Roman" w:hAnsi="Times New Roman"/>
          <w:b/>
          <w:highlight w:val="magenta"/>
        </w:rPr>
        <w:t xml:space="preserve"> </w:t>
      </w:r>
      <w:r w:rsidR="002B6AB7">
        <w:rPr>
          <w:rFonts w:ascii="Times New Roman" w:hAnsi="Times New Roman"/>
          <w:b/>
          <w:highlight w:val="magenta"/>
        </w:rPr>
        <w:t>28</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58159C">
        <w:rPr>
          <w:rFonts w:ascii="Times New Roman" w:hAnsi="Times New Roman"/>
          <w:b/>
          <w:highlight w:val="magenta"/>
        </w:rPr>
        <w:t xml:space="preserve">  июня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2B6AB7">
        <w:rPr>
          <w:rFonts w:ascii="Times New Roman" w:hAnsi="Times New Roman"/>
          <w:b/>
          <w:highlight w:val="magenta"/>
        </w:rPr>
        <w:t>2</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2B6AB7">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6455D9">
        <w:rPr>
          <w:rFonts w:ascii="Times New Roman" w:hAnsi="Times New Roman"/>
          <w:b/>
        </w:rPr>
        <w:t>169 269</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6455D9">
        <w:rPr>
          <w:rFonts w:ascii="Times New Roman" w:hAnsi="Times New Roman"/>
          <w:b/>
        </w:rPr>
        <w:t>(сто шестьдесят девять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58159C">
        <w:rPr>
          <w:rFonts w:ascii="Times New Roman" w:hAnsi="Times New Roman"/>
          <w:b/>
        </w:rPr>
        <w:t>двести шес</w:t>
      </w:r>
      <w:r w:rsidR="006455D9">
        <w:rPr>
          <w:rFonts w:ascii="Times New Roman" w:hAnsi="Times New Roman"/>
          <w:b/>
        </w:rPr>
        <w:t>тьдесят девять</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6455D9" w:rsidP="00FF15A4">
            <w:pPr>
              <w:spacing w:after="0" w:line="240" w:lineRule="auto"/>
              <w:jc w:val="both"/>
              <w:rPr>
                <w:rFonts w:ascii="Times New Roman" w:hAnsi="Times New Roman"/>
              </w:rPr>
            </w:pPr>
            <w:r>
              <w:rPr>
                <w:rFonts w:ascii="Times New Roman" w:hAnsi="Times New Roman"/>
              </w:rPr>
              <w:t>Федеральные  единичные расценки (Ф</w:t>
            </w:r>
            <w:r w:rsidR="00E26018">
              <w:rPr>
                <w:rFonts w:ascii="Times New Roman" w:hAnsi="Times New Roman"/>
              </w:rPr>
              <w:t>ЕР), предназначенные для определения прямых затрат в сметной стоимости строительных и ремонтных работ (утве</w:t>
            </w:r>
            <w:r w:rsidR="005D1025">
              <w:rPr>
                <w:rFonts w:ascii="Times New Roman" w:hAnsi="Times New Roman"/>
              </w:rPr>
              <w:t>ржд. Госстроем России</w:t>
            </w:r>
            <w:r w:rsidR="00E26018">
              <w:rPr>
                <w:rFonts w:ascii="Times New Roman" w:hAnsi="Times New Roman"/>
              </w:rPr>
              <w:t>)</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5D1025">
        <w:rPr>
          <w:rFonts w:ascii="Times New Roman" w:hAnsi="Times New Roman"/>
          <w:b/>
        </w:rPr>
        <w:t xml:space="preserve"> </w:t>
      </w:r>
      <w:r w:rsidR="000238AF">
        <w:rPr>
          <w:rFonts w:ascii="Times New Roman" w:hAnsi="Times New Roman"/>
          <w:b/>
        </w:rPr>
        <w:t>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D65999" w:rsidRPr="000238AF" w:rsidRDefault="00D65999" w:rsidP="006C34A2">
      <w:pPr>
        <w:suppressAutoHyphens w:val="0"/>
        <w:spacing w:after="0" w:line="240" w:lineRule="auto"/>
        <w:jc w:val="center"/>
        <w:rPr>
          <w:rFonts w:ascii="Times New Roman" w:hAnsi="Times New Roman"/>
          <w:bCs/>
          <w:kern w:val="0"/>
          <w:lang w:eastAsia="ru-RU"/>
        </w:rPr>
      </w:pPr>
    </w:p>
    <w:p w:rsidR="0058159C" w:rsidRPr="00D17173" w:rsidRDefault="0058159C" w:rsidP="0058159C">
      <w:pPr>
        <w:ind w:left="360"/>
        <w:rPr>
          <w:b/>
        </w:rPr>
      </w:pPr>
    </w:p>
    <w:p w:rsidR="005D1025" w:rsidRPr="005D1025" w:rsidRDefault="005D1025" w:rsidP="005D1025">
      <w:pPr>
        <w:spacing w:after="0"/>
        <w:jc w:val="center"/>
        <w:rPr>
          <w:rFonts w:ascii="Times New Roman" w:hAnsi="Times New Roman"/>
          <w:b/>
          <w:bCs/>
          <w:u w:val="single"/>
        </w:rPr>
      </w:pPr>
      <w:r w:rsidRPr="005D1025">
        <w:rPr>
          <w:rFonts w:ascii="Times New Roman" w:hAnsi="Times New Roman"/>
          <w:b/>
          <w:bCs/>
          <w:u w:val="single"/>
        </w:rPr>
        <w:t>ТЕХНИЧЕСКОЕ  ЗАДАНИЕ</w:t>
      </w:r>
    </w:p>
    <w:p w:rsidR="005D1025" w:rsidRPr="005D1025" w:rsidRDefault="005D1025" w:rsidP="005D1025">
      <w:pPr>
        <w:spacing w:after="0"/>
        <w:jc w:val="center"/>
        <w:rPr>
          <w:rFonts w:ascii="Times New Roman" w:hAnsi="Times New Roman"/>
          <w:b/>
          <w:bCs/>
        </w:rPr>
      </w:pPr>
    </w:p>
    <w:p w:rsidR="005D1025" w:rsidRPr="005D1025" w:rsidRDefault="005D1025" w:rsidP="005D1025">
      <w:pPr>
        <w:spacing w:after="0"/>
        <w:rPr>
          <w:rFonts w:ascii="Times New Roman" w:hAnsi="Times New Roman"/>
          <w:b/>
          <w:bCs/>
        </w:rPr>
      </w:pPr>
      <w:r w:rsidRPr="005D1025">
        <w:rPr>
          <w:rFonts w:ascii="Times New Roman" w:hAnsi="Times New Roman"/>
          <w:b/>
          <w:bCs/>
        </w:rPr>
        <w:t xml:space="preserve">Требование   к   работе   Исполнителя: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штукатурка   внутренних  стен  цементно-известковым    раствором   толщиной   слоя   до  </w:t>
      </w:r>
      <w:smartTag w:uri="urn:schemas-microsoft-com:office:smarttags" w:element="metricconverter">
        <w:smartTagPr>
          <w:attr w:name="ProductID" w:val="20 мм"/>
        </w:smartTagPr>
        <w:r w:rsidRPr="005D1025">
          <w:rPr>
            <w:rFonts w:ascii="Times New Roman" w:hAnsi="Times New Roman"/>
            <w:bCs/>
          </w:rPr>
          <w:t>20 мм</w:t>
        </w:r>
      </w:smartTag>
      <w:r w:rsidRPr="005D1025">
        <w:rPr>
          <w:rFonts w:ascii="Times New Roman" w:hAnsi="Times New Roman"/>
          <w:bCs/>
        </w:rPr>
        <w:t xml:space="preserve">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штукатурка   потолков   известковым   раствором   толщиной   слоя   до  </w:t>
      </w:r>
      <w:smartTag w:uri="urn:schemas-microsoft-com:office:smarttags" w:element="metricconverter">
        <w:smartTagPr>
          <w:attr w:name="ProductID" w:val="20 мм"/>
        </w:smartTagPr>
        <w:r w:rsidRPr="005D1025">
          <w:rPr>
            <w:rFonts w:ascii="Times New Roman" w:hAnsi="Times New Roman"/>
            <w:bCs/>
          </w:rPr>
          <w:t>20 мм</w:t>
        </w:r>
      </w:smartTag>
      <w:r w:rsidRPr="005D1025">
        <w:rPr>
          <w:rFonts w:ascii="Times New Roman" w:hAnsi="Times New Roman"/>
          <w:bCs/>
        </w:rPr>
        <w:t xml:space="preserve"> ;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окраска   внутренних   стен  и  потолка   поливинилацетатными   водоэмульсионными    составами; </w:t>
      </w:r>
    </w:p>
    <w:p w:rsidR="005D1025" w:rsidRPr="005D1025" w:rsidRDefault="005D1025" w:rsidP="005D1025">
      <w:pPr>
        <w:spacing w:after="0"/>
        <w:rPr>
          <w:rFonts w:ascii="Times New Roman" w:hAnsi="Times New Roman"/>
          <w:bCs/>
          <w:color w:val="000000"/>
        </w:rPr>
      </w:pPr>
      <w:r w:rsidRPr="005D1025">
        <w:rPr>
          <w:rFonts w:ascii="Times New Roman" w:hAnsi="Times New Roman"/>
          <w:bCs/>
        </w:rPr>
        <w:t>-  укладка    на  пол плит древесностружечных</w:t>
      </w:r>
      <w:r w:rsidRPr="005D1025">
        <w:rPr>
          <w:rFonts w:ascii="Times New Roman" w:hAnsi="Times New Roman"/>
          <w:bCs/>
          <w:color w:val="FF0000"/>
        </w:rPr>
        <w:t xml:space="preserve"> </w:t>
      </w:r>
      <w:r w:rsidRPr="005D1025">
        <w:rPr>
          <w:rFonts w:ascii="Times New Roman" w:hAnsi="Times New Roman"/>
          <w:bCs/>
          <w:color w:val="000000"/>
        </w:rPr>
        <w:t>толщиной   не менее</w:t>
      </w:r>
      <w:smartTag w:uri="urn:schemas-microsoft-com:office:smarttags" w:element="metricconverter">
        <w:smartTagPr>
          <w:attr w:name="ProductID" w:val="10 мм"/>
        </w:smartTagPr>
        <w:r w:rsidRPr="005D1025">
          <w:rPr>
            <w:rFonts w:ascii="Times New Roman" w:hAnsi="Times New Roman"/>
            <w:bCs/>
            <w:color w:val="000000"/>
          </w:rPr>
          <w:t>10 мм</w:t>
        </w:r>
      </w:smartTag>
      <w:r w:rsidRPr="005D1025">
        <w:rPr>
          <w:rFonts w:ascii="Times New Roman" w:hAnsi="Times New Roman"/>
          <w:bCs/>
          <w:color w:val="000000"/>
        </w:rPr>
        <w:t>;</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линолеум коммерческий  из поливинилхлорида    класса 31 ,толщиной  не  менее  2 мм;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устройство плинтусов поливинилхлоридных на винтах самонарезающих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простая   масляная  окраска  ранее  окрашенных  батарей  на  2  раза, с подготовкой   и  расчисткой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старой  краски  до  10 %</w:t>
      </w:r>
    </w:p>
    <w:p w:rsidR="005D1025" w:rsidRPr="005D1025" w:rsidRDefault="005D1025" w:rsidP="005D1025">
      <w:pPr>
        <w:spacing w:after="0"/>
        <w:rPr>
          <w:rFonts w:ascii="Times New Roman" w:hAnsi="Times New Roman"/>
          <w:bCs/>
        </w:rPr>
      </w:pPr>
      <w:r w:rsidRPr="005D1025">
        <w:rPr>
          <w:rFonts w:ascii="Times New Roman" w:hAnsi="Times New Roman"/>
          <w:bCs/>
        </w:rPr>
        <w:t>-   розетка  штепсельная,   малогабаритная ,двойная , внутренняя  для   скрытой   проводки</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выключатель   двухклавишный  для  скрытой   проводки </w:t>
      </w:r>
    </w:p>
    <w:p w:rsidR="005D1025" w:rsidRDefault="005D1025" w:rsidP="005D1025">
      <w:pPr>
        <w:spacing w:after="0"/>
        <w:rPr>
          <w:rFonts w:ascii="Times New Roman" w:hAnsi="Times New Roman"/>
          <w:bCs/>
        </w:rPr>
      </w:pPr>
      <w:r w:rsidRPr="005D1025">
        <w:rPr>
          <w:rFonts w:ascii="Times New Roman" w:hAnsi="Times New Roman"/>
          <w:bCs/>
        </w:rPr>
        <w:t xml:space="preserve">-    светильники  с люминесцентными   лампами в прозрачной колбе  накладные,   для   общественных  помещений ,  потолочные ,количество ламп в светильнике до 4.    </w:t>
      </w:r>
    </w:p>
    <w:p w:rsidR="005D1025" w:rsidRPr="005D1025" w:rsidRDefault="005D1025" w:rsidP="005D1025">
      <w:pPr>
        <w:spacing w:after="0"/>
        <w:rPr>
          <w:rFonts w:ascii="Times New Roman" w:hAnsi="Times New Roman"/>
          <w:bCs/>
        </w:rPr>
      </w:pPr>
      <w:r w:rsidRPr="005D1025">
        <w:rPr>
          <w:rFonts w:ascii="Times New Roman" w:hAnsi="Times New Roman"/>
          <w:bCs/>
        </w:rPr>
        <w:t xml:space="preserve">     </w:t>
      </w:r>
    </w:p>
    <w:p w:rsidR="005D1025" w:rsidRPr="005D1025" w:rsidRDefault="005D1025" w:rsidP="005D1025">
      <w:pPr>
        <w:spacing w:after="0"/>
        <w:jc w:val="center"/>
        <w:rPr>
          <w:rFonts w:ascii="Times New Roman" w:hAnsi="Times New Roman"/>
          <w:b/>
        </w:rPr>
      </w:pPr>
      <w:r w:rsidRPr="005D1025">
        <w:rPr>
          <w:rFonts w:ascii="Times New Roman" w:hAnsi="Times New Roman"/>
          <w:b/>
        </w:rPr>
        <w:t>ВЕДОМОСТЬ ОБЪЕМОВ РАБОТ № 1</w:t>
      </w:r>
    </w:p>
    <w:p w:rsidR="005D1025" w:rsidRPr="005D1025" w:rsidRDefault="005D1025" w:rsidP="005D1025">
      <w:pPr>
        <w:spacing w:after="0"/>
        <w:jc w:val="center"/>
        <w:rPr>
          <w:rFonts w:ascii="Times New Roman" w:hAnsi="Times New Roman"/>
        </w:rPr>
      </w:pPr>
      <w:r w:rsidRPr="005D1025">
        <w:rPr>
          <w:rFonts w:ascii="Times New Roman" w:hAnsi="Times New Roman"/>
        </w:rPr>
        <w:t>Ремонт каб. № 2</w:t>
      </w:r>
    </w:p>
    <w:p w:rsidR="005D1025" w:rsidRPr="005D1025" w:rsidRDefault="005D1025" w:rsidP="005D1025">
      <w:pPr>
        <w:spacing w:after="0"/>
        <w:jc w:val="both"/>
        <w:rPr>
          <w:rFonts w:ascii="Times New Roman" w:hAnsi="Times New Roman"/>
        </w:rPr>
      </w:pPr>
    </w:p>
    <w:tbl>
      <w:tblPr>
        <w:tblW w:w="10649" w:type="dxa"/>
        <w:tblInd w:w="91" w:type="dxa"/>
        <w:tblLayout w:type="fixed"/>
        <w:tblLook w:val="04A0"/>
      </w:tblPr>
      <w:tblGrid>
        <w:gridCol w:w="584"/>
        <w:gridCol w:w="6237"/>
        <w:gridCol w:w="1418"/>
        <w:gridCol w:w="709"/>
        <w:gridCol w:w="1701"/>
      </w:tblGrid>
      <w:tr w:rsidR="005D1025" w:rsidRPr="005D1025" w:rsidTr="00FE3635">
        <w:trPr>
          <w:trHeight w:val="49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 пп</w:t>
            </w:r>
          </w:p>
        </w:tc>
        <w:tc>
          <w:tcPr>
            <w:tcW w:w="6237" w:type="dxa"/>
            <w:tcBorders>
              <w:top w:val="single" w:sz="4" w:space="0" w:color="auto"/>
              <w:left w:val="nil"/>
              <w:bottom w:val="nil"/>
              <w:right w:val="single" w:sz="4" w:space="0" w:color="auto"/>
            </w:tcBorders>
            <w:shd w:val="clear" w:color="auto" w:fill="auto"/>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Кол.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Примечание</w:t>
            </w:r>
          </w:p>
        </w:tc>
      </w:tr>
      <w:tr w:rsidR="005D1025" w:rsidRPr="005D1025" w:rsidTr="00FE3635">
        <w:trPr>
          <w:trHeight w:val="255"/>
        </w:trPr>
        <w:tc>
          <w:tcPr>
            <w:tcW w:w="584" w:type="dxa"/>
            <w:tcBorders>
              <w:top w:val="nil"/>
              <w:left w:val="single" w:sz="4" w:space="0" w:color="auto"/>
              <w:bottom w:val="nil"/>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1</w:t>
            </w:r>
          </w:p>
        </w:tc>
        <w:tc>
          <w:tcPr>
            <w:tcW w:w="6237" w:type="dxa"/>
            <w:tcBorders>
              <w:top w:val="single" w:sz="4" w:space="0" w:color="auto"/>
              <w:left w:val="nil"/>
              <w:bottom w:val="nil"/>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2</w:t>
            </w:r>
          </w:p>
        </w:tc>
        <w:tc>
          <w:tcPr>
            <w:tcW w:w="1418" w:type="dxa"/>
            <w:tcBorders>
              <w:top w:val="nil"/>
              <w:left w:val="nil"/>
              <w:bottom w:val="nil"/>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3</w:t>
            </w:r>
          </w:p>
        </w:tc>
        <w:tc>
          <w:tcPr>
            <w:tcW w:w="709" w:type="dxa"/>
            <w:tcBorders>
              <w:top w:val="nil"/>
              <w:left w:val="nil"/>
              <w:bottom w:val="nil"/>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4</w:t>
            </w:r>
          </w:p>
        </w:tc>
        <w:tc>
          <w:tcPr>
            <w:tcW w:w="1701" w:type="dxa"/>
            <w:tcBorders>
              <w:top w:val="nil"/>
              <w:left w:val="nil"/>
              <w:bottom w:val="nil"/>
              <w:right w:val="single" w:sz="4" w:space="0" w:color="auto"/>
            </w:tcBorders>
            <w:shd w:val="clear" w:color="auto" w:fill="auto"/>
            <w:noWrap/>
            <w:vAlign w:val="center"/>
            <w:hideMark/>
          </w:tcPr>
          <w:p w:rsidR="005D1025" w:rsidRPr="005D1025" w:rsidRDefault="005D1025" w:rsidP="005D1025">
            <w:pPr>
              <w:spacing w:after="0"/>
              <w:jc w:val="center"/>
              <w:rPr>
                <w:rFonts w:ascii="Times New Roman" w:hAnsi="Times New Roman"/>
              </w:rPr>
            </w:pPr>
            <w:r w:rsidRPr="005D1025">
              <w:rPr>
                <w:rFonts w:ascii="Times New Roman" w:hAnsi="Times New Roman"/>
              </w:rPr>
              <w:t>5</w:t>
            </w:r>
          </w:p>
        </w:tc>
      </w:tr>
      <w:tr w:rsidR="005D1025" w:rsidRPr="005D1025" w:rsidTr="00FE3635">
        <w:trPr>
          <w:trHeight w:val="285"/>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b/>
                <w:bCs/>
              </w:rPr>
            </w:pPr>
            <w:r w:rsidRPr="005D1025">
              <w:rPr>
                <w:rFonts w:ascii="Times New Roman" w:hAnsi="Times New Roman"/>
                <w:b/>
                <w:bCs/>
              </w:rPr>
              <w:t xml:space="preserve">                           Раздел 1. Каб. № 2</w:t>
            </w:r>
          </w:p>
        </w:tc>
      </w:tr>
      <w:tr w:rsidR="005D1025" w:rsidRPr="005D1025" w:rsidTr="00FE3635">
        <w:trPr>
          <w:trHeight w:val="285"/>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xml:space="preserve">                           Демонтажные работы</w:t>
            </w:r>
          </w:p>
        </w:tc>
      </w:tr>
      <w:tr w:rsidR="005D1025" w:rsidRPr="005D1025" w:rsidTr="00FE3635">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Разборка облицовки декоративным бумажно-слоистым пластиком или листами из синтетических материалов: по сплошному основанию на клее</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облицовки</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1,66</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Отбивка штукатурки с поверхностей: стен и потолков кирпичных</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1,9</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lastRenderedPageBreak/>
              <w:t>3</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Отбивка штукатурки с поверхностей: столбов, колонн, пилястр кирпичных</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0,05</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4</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Разборка покрытий полов: из линолеума и релина</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покрытия</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0,481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5</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Разборка плинтусов: деревянных и из пластмассовых материалов</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 плинтуса</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0,352</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285"/>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xml:space="preserve">                           Отделочные работы</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6</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Устройство подвесных потолков из гипсокартонных</w:t>
            </w:r>
            <w:r w:rsidR="00BF3257">
              <w:rPr>
                <w:rFonts w:ascii="Times New Roman" w:hAnsi="Times New Roman"/>
              </w:rPr>
              <w:t xml:space="preserve"> листов (ГКЛ)</w:t>
            </w:r>
            <w:r w:rsidRPr="005D1025">
              <w:rPr>
                <w:rFonts w:ascii="Times New Roman" w:hAnsi="Times New Roman"/>
              </w:rPr>
              <w:t xml:space="preserve"> (короб)</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потолка</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0,08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25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7</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Тяга подвеса 500</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6,48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79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8</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Штукатурка поверхностей внутри здания цементно-известковым или цементным раствором по камню и бетону: улучшенная стен</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оштукатуриваемой поверхности</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1,469</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85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9</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Штукатурка поверхностей внутри здания цементно-известковым или цементным раствором по камню и бетону: улучшенная потолков</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оштукатуриваемой поверхности</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0,481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10</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Окраска поливинилацетатными водоэмульсионными составами улучшенная: по штукатурке стен</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окрашиваемой поверхности</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1,469</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11</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Окраска поливинилацетатными водоэмульсионными составами улучшенная: по штукатурке потолков</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окрашиваемой поверхности</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0,481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12</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Устройство покрытий: из плит древесностружечных</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покрытия</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0,481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13</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Устройство покрытий:</w:t>
            </w:r>
            <w:r w:rsidR="00BF3257">
              <w:rPr>
                <w:rFonts w:ascii="Times New Roman" w:hAnsi="Times New Roman"/>
              </w:rPr>
              <w:t xml:space="preserve"> из линолеума на клее </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покрытия</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0,481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14</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Устройство плинтусов поливинилхлоридных: на винтах самонарезающих</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 плинтуса</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0,352</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15</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Окраска масляными составами ранее окрашенных поверхностей радиаторов и ребристых труб отопления: за 2 раза</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м2 окрашиваемой поверхности</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0,06</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255"/>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xml:space="preserve">                           Электромонтажные работы</w:t>
            </w:r>
          </w:p>
        </w:tc>
      </w:tr>
      <w:tr w:rsidR="005D1025" w:rsidRPr="005D1025" w:rsidTr="00FE3635">
        <w:trPr>
          <w:trHeight w:val="25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16</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Смена: розеток</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шт.</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0,05</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25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17</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Смена: выключателей</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шт.</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0,01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30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18</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Выключатель одноклавишный для скрытой проводки</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315"/>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19</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Выключатель двухклавишный для скрытой проводки</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20</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Светильник отдельно устанавливаемый: на штырях с количеством ламп в светильнике до 4</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100 шт.</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0,08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21</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Светильники под лампу накаливания подвесные типа НСП</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22</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Лампы накаливания газопольные в прозрачной колбе МО 24-25</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10 шт.</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3,2</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330"/>
        </w:trPr>
        <w:tc>
          <w:tcPr>
            <w:tcW w:w="10649"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b/>
                <w:bCs/>
              </w:rPr>
            </w:pPr>
            <w:r w:rsidRPr="005D1025">
              <w:rPr>
                <w:rFonts w:ascii="Times New Roman" w:hAnsi="Times New Roman"/>
                <w:b/>
                <w:bCs/>
              </w:rPr>
              <w:lastRenderedPageBreak/>
              <w:t xml:space="preserve">                           Раздел 2. Уборка мусора</w:t>
            </w:r>
          </w:p>
        </w:tc>
      </w:tr>
      <w:tr w:rsidR="005D1025" w:rsidRPr="005D1025" w:rsidTr="00FE3635">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23</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Мусор строительный с погрузкой экскаваторами емкостью ковша до 0,5 мЗ: погрузка</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тонна</w:t>
            </w:r>
          </w:p>
        </w:tc>
        <w:tc>
          <w:tcPr>
            <w:tcW w:w="709"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right"/>
              <w:rPr>
                <w:rFonts w:ascii="Times New Roman" w:hAnsi="Times New Roman"/>
              </w:rPr>
            </w:pPr>
            <w:r w:rsidRPr="005D1025">
              <w:rPr>
                <w:rFonts w:ascii="Times New Roman" w:hAnsi="Times New Roman"/>
              </w:rPr>
              <w:t>0,9288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r w:rsidR="005D1025" w:rsidRPr="005D1025" w:rsidTr="00FE3635">
        <w:trPr>
          <w:trHeight w:val="1020"/>
        </w:trPr>
        <w:tc>
          <w:tcPr>
            <w:tcW w:w="584" w:type="dxa"/>
            <w:tcBorders>
              <w:top w:val="nil"/>
              <w:left w:val="single" w:sz="4" w:space="0" w:color="auto"/>
              <w:bottom w:val="single" w:sz="4" w:space="0" w:color="auto"/>
              <w:right w:val="single" w:sz="4" w:space="0" w:color="auto"/>
            </w:tcBorders>
            <w:shd w:val="clear" w:color="auto" w:fill="auto"/>
            <w:noWrap/>
            <w:hideMark/>
          </w:tcPr>
          <w:p w:rsidR="005D1025" w:rsidRPr="005D1025" w:rsidRDefault="005D1025" w:rsidP="005D1025">
            <w:pPr>
              <w:spacing w:after="0"/>
              <w:jc w:val="center"/>
              <w:rPr>
                <w:rFonts w:ascii="Times New Roman" w:hAnsi="Times New Roman"/>
              </w:rPr>
            </w:pPr>
            <w:r w:rsidRPr="005D1025">
              <w:rPr>
                <w:rFonts w:ascii="Times New Roman" w:hAnsi="Times New Roman"/>
              </w:rPr>
              <w:t>24</w:t>
            </w:r>
          </w:p>
        </w:tc>
        <w:tc>
          <w:tcPr>
            <w:tcW w:w="6237"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rPr>
                <w:rFonts w:ascii="Times New Roman" w:hAnsi="Times New Roman"/>
              </w:rPr>
            </w:pPr>
            <w:r w:rsidRPr="005D1025">
              <w:rPr>
                <w:rFonts w:ascii="Times New Roman" w:hAnsi="Times New Roman"/>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18" w:type="dxa"/>
            <w:tcBorders>
              <w:top w:val="nil"/>
              <w:left w:val="nil"/>
              <w:bottom w:val="single" w:sz="4" w:space="0" w:color="auto"/>
              <w:right w:val="single" w:sz="4" w:space="0" w:color="auto"/>
            </w:tcBorders>
            <w:shd w:val="clear" w:color="auto" w:fill="auto"/>
            <w:hideMark/>
          </w:tcPr>
          <w:p w:rsidR="005D1025" w:rsidRPr="005D1025" w:rsidRDefault="005D1025" w:rsidP="005D1025">
            <w:pPr>
              <w:spacing w:after="0"/>
              <w:jc w:val="center"/>
              <w:rPr>
                <w:rFonts w:ascii="Times New Roman" w:hAnsi="Times New Roman"/>
              </w:rPr>
            </w:pPr>
            <w:r w:rsidRPr="005D1025">
              <w:rPr>
                <w:rFonts w:ascii="Times New Roman" w:hAnsi="Times New Roman"/>
              </w:rPr>
              <w:t>1 тонна</w:t>
            </w:r>
          </w:p>
        </w:tc>
        <w:tc>
          <w:tcPr>
            <w:tcW w:w="709"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jc w:val="right"/>
              <w:rPr>
                <w:rFonts w:ascii="Times New Roman" w:hAnsi="Times New Roman"/>
              </w:rPr>
            </w:pPr>
            <w:r w:rsidRPr="005D1025">
              <w:rPr>
                <w:rFonts w:ascii="Times New Roman" w:hAnsi="Times New Roman"/>
              </w:rPr>
              <w:t>0,9288</w:t>
            </w:r>
          </w:p>
        </w:tc>
        <w:tc>
          <w:tcPr>
            <w:tcW w:w="1701" w:type="dxa"/>
            <w:tcBorders>
              <w:top w:val="nil"/>
              <w:left w:val="nil"/>
              <w:bottom w:val="single" w:sz="4" w:space="0" w:color="auto"/>
              <w:right w:val="single" w:sz="4" w:space="0" w:color="auto"/>
            </w:tcBorders>
            <w:shd w:val="clear" w:color="auto" w:fill="auto"/>
            <w:noWrap/>
            <w:hideMark/>
          </w:tcPr>
          <w:p w:rsidR="005D1025" w:rsidRPr="005D1025" w:rsidRDefault="005D1025" w:rsidP="005D1025">
            <w:pPr>
              <w:spacing w:after="0"/>
              <w:rPr>
                <w:rFonts w:ascii="Times New Roman" w:hAnsi="Times New Roman"/>
              </w:rPr>
            </w:pPr>
            <w:r w:rsidRPr="005D1025">
              <w:rPr>
                <w:rFonts w:ascii="Times New Roman" w:hAnsi="Times New Roman"/>
              </w:rPr>
              <w:t> </w:t>
            </w:r>
          </w:p>
        </w:tc>
      </w:tr>
    </w:tbl>
    <w:p w:rsidR="005D1025" w:rsidRPr="005D1025" w:rsidRDefault="005D1025" w:rsidP="005D1025">
      <w:pPr>
        <w:spacing w:after="0"/>
        <w:jc w:val="both"/>
        <w:rPr>
          <w:rFonts w:ascii="Times New Roman" w:hAnsi="Times New Roman"/>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21068" w:type="dxa"/>
        <w:tblInd w:w="91" w:type="dxa"/>
        <w:tblLook w:val="04A0"/>
      </w:tblPr>
      <w:tblGrid>
        <w:gridCol w:w="364"/>
        <w:gridCol w:w="53"/>
        <w:gridCol w:w="1868"/>
        <w:gridCol w:w="2629"/>
        <w:gridCol w:w="1482"/>
        <w:gridCol w:w="885"/>
        <w:gridCol w:w="1356"/>
        <w:gridCol w:w="1158"/>
        <w:gridCol w:w="874"/>
        <w:gridCol w:w="885"/>
        <w:gridCol w:w="1353"/>
        <w:gridCol w:w="1158"/>
        <w:gridCol w:w="915"/>
        <w:gridCol w:w="874"/>
        <w:gridCol w:w="4171"/>
        <w:gridCol w:w="365"/>
        <w:gridCol w:w="338"/>
        <w:gridCol w:w="340"/>
      </w:tblGrid>
      <w:tr w:rsidR="0058159C" w:rsidRPr="0072056A" w:rsidTr="005D1025">
        <w:trPr>
          <w:trHeight w:val="495"/>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gridSpan w:val="14"/>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r w:rsidR="005D1025" w:rsidRPr="00A53699" w:rsidTr="005D1025">
        <w:trPr>
          <w:gridAfter w:val="4"/>
          <w:wAfter w:w="5214" w:type="dxa"/>
          <w:trHeight w:val="450"/>
        </w:trPr>
        <w:tc>
          <w:tcPr>
            <w:tcW w:w="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 пп</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Шифр и номер позиции норматива</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Наименование работ и затрат, единица измерения</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Количество</w:t>
            </w:r>
          </w:p>
        </w:tc>
        <w:tc>
          <w:tcPr>
            <w:tcW w:w="3399" w:type="dxa"/>
            <w:gridSpan w:val="3"/>
            <w:tcBorders>
              <w:top w:val="single" w:sz="4" w:space="0" w:color="auto"/>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Стоимость единицы, руб.</w:t>
            </w:r>
          </w:p>
        </w:tc>
        <w:tc>
          <w:tcPr>
            <w:tcW w:w="4270" w:type="dxa"/>
            <w:gridSpan w:val="4"/>
            <w:tcBorders>
              <w:top w:val="single" w:sz="4" w:space="0" w:color="auto"/>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Общая стоимость, руб.</w:t>
            </w:r>
          </w:p>
        </w:tc>
        <w:tc>
          <w:tcPr>
            <w:tcW w:w="17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Затраты труда рабочих, чел.-ч, не занятых обслуживанием машин</w:t>
            </w:r>
          </w:p>
        </w:tc>
      </w:tr>
      <w:tr w:rsidR="005D1025" w:rsidRPr="00A53699" w:rsidTr="005D1025">
        <w:trPr>
          <w:gridAfter w:val="4"/>
          <w:wAfter w:w="5214" w:type="dxa"/>
          <w:trHeight w:val="480"/>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всего</w:t>
            </w:r>
          </w:p>
        </w:tc>
        <w:tc>
          <w:tcPr>
            <w:tcW w:w="1356"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эксплуатации машин</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материалы</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Всего</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оплаты труда</w:t>
            </w:r>
          </w:p>
        </w:tc>
        <w:tc>
          <w:tcPr>
            <w:tcW w:w="1353"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эксплуатация машин</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материалы</w:t>
            </w:r>
          </w:p>
        </w:tc>
        <w:tc>
          <w:tcPr>
            <w:tcW w:w="1789" w:type="dxa"/>
            <w:gridSpan w:val="2"/>
            <w:vMerge/>
            <w:tcBorders>
              <w:top w:val="nil"/>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r>
      <w:tr w:rsidR="005D1025" w:rsidRPr="00A53699" w:rsidTr="005D1025">
        <w:trPr>
          <w:gridAfter w:val="4"/>
          <w:wAfter w:w="5214" w:type="dxa"/>
          <w:trHeight w:val="76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в т.ч. оплаты труда</w:t>
            </w:r>
          </w:p>
        </w:tc>
        <w:tc>
          <w:tcPr>
            <w:tcW w:w="1158" w:type="dxa"/>
            <w:vMerge/>
            <w:tcBorders>
              <w:top w:val="nil"/>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1353"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в т.ч. оплаты труда</w:t>
            </w:r>
          </w:p>
        </w:tc>
        <w:tc>
          <w:tcPr>
            <w:tcW w:w="1158" w:type="dxa"/>
            <w:vMerge/>
            <w:tcBorders>
              <w:top w:val="nil"/>
              <w:left w:val="single" w:sz="4" w:space="0" w:color="auto"/>
              <w:bottom w:val="single" w:sz="4" w:space="0" w:color="auto"/>
              <w:right w:val="single" w:sz="4" w:space="0" w:color="auto"/>
            </w:tcBorders>
            <w:vAlign w:val="center"/>
            <w:hideMark/>
          </w:tcPr>
          <w:p w:rsidR="005D1025" w:rsidRPr="00A53699" w:rsidRDefault="005D1025" w:rsidP="00FE3635">
            <w:pPr>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на единицу</w:t>
            </w:r>
          </w:p>
        </w:tc>
        <w:tc>
          <w:tcPr>
            <w:tcW w:w="874"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всего</w:t>
            </w:r>
          </w:p>
        </w:tc>
      </w:tr>
      <w:tr w:rsidR="005D1025" w:rsidRPr="00A53699" w:rsidTr="005D1025">
        <w:trPr>
          <w:gridAfter w:val="4"/>
          <w:wAfter w:w="52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w:t>
            </w:r>
          </w:p>
        </w:tc>
        <w:tc>
          <w:tcPr>
            <w:tcW w:w="1868"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w:t>
            </w:r>
          </w:p>
        </w:tc>
        <w:tc>
          <w:tcPr>
            <w:tcW w:w="2629"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3</w:t>
            </w:r>
          </w:p>
        </w:tc>
        <w:tc>
          <w:tcPr>
            <w:tcW w:w="1482"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4</w:t>
            </w:r>
          </w:p>
        </w:tc>
        <w:tc>
          <w:tcPr>
            <w:tcW w:w="885" w:type="dxa"/>
            <w:tcBorders>
              <w:top w:val="nil"/>
              <w:left w:val="nil"/>
              <w:bottom w:val="single" w:sz="4" w:space="0" w:color="auto"/>
              <w:right w:val="single" w:sz="4" w:space="0" w:color="auto"/>
            </w:tcBorders>
            <w:shd w:val="clear" w:color="auto" w:fill="auto"/>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5</w:t>
            </w:r>
          </w:p>
        </w:tc>
        <w:tc>
          <w:tcPr>
            <w:tcW w:w="1356"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6</w:t>
            </w:r>
          </w:p>
        </w:tc>
        <w:tc>
          <w:tcPr>
            <w:tcW w:w="1158"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7</w:t>
            </w:r>
          </w:p>
        </w:tc>
        <w:tc>
          <w:tcPr>
            <w:tcW w:w="874"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8</w:t>
            </w:r>
          </w:p>
        </w:tc>
        <w:tc>
          <w:tcPr>
            <w:tcW w:w="885"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9</w:t>
            </w:r>
          </w:p>
        </w:tc>
        <w:tc>
          <w:tcPr>
            <w:tcW w:w="1353"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10</w:t>
            </w:r>
          </w:p>
        </w:tc>
        <w:tc>
          <w:tcPr>
            <w:tcW w:w="1158"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12</w:t>
            </w:r>
          </w:p>
        </w:tc>
        <w:tc>
          <w:tcPr>
            <w:tcW w:w="874" w:type="dxa"/>
            <w:tcBorders>
              <w:top w:val="nil"/>
              <w:left w:val="nil"/>
              <w:bottom w:val="single" w:sz="4" w:space="0" w:color="auto"/>
              <w:right w:val="single" w:sz="4" w:space="0" w:color="auto"/>
            </w:tcBorders>
            <w:shd w:val="clear" w:color="auto" w:fill="auto"/>
            <w:noWrap/>
            <w:vAlign w:val="center"/>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13</w:t>
            </w:r>
          </w:p>
        </w:tc>
      </w:tr>
      <w:tr w:rsidR="005D1025" w:rsidRPr="00A53699" w:rsidTr="005D1025">
        <w:trPr>
          <w:gridAfter w:val="4"/>
          <w:wAfter w:w="5214" w:type="dxa"/>
          <w:trHeight w:val="383"/>
        </w:trPr>
        <w:tc>
          <w:tcPr>
            <w:tcW w:w="158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rPr>
            </w:pPr>
            <w:r w:rsidRPr="00A53699">
              <w:rPr>
                <w:rFonts w:ascii="Arial" w:hAnsi="Arial" w:cs="Arial"/>
                <w:b/>
                <w:bCs/>
              </w:rPr>
              <w:t xml:space="preserve">                                       Раздел 1. Каб. № 2</w:t>
            </w:r>
          </w:p>
        </w:tc>
      </w:tr>
      <w:tr w:rsidR="005D1025" w:rsidRPr="00A53699" w:rsidTr="005D1025">
        <w:trPr>
          <w:gridAfter w:val="4"/>
          <w:wAfter w:w="5214" w:type="dxa"/>
          <w:trHeight w:val="383"/>
        </w:trPr>
        <w:tc>
          <w:tcPr>
            <w:tcW w:w="158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Демонтажные работы</w:t>
            </w:r>
          </w:p>
        </w:tc>
      </w:tr>
      <w:tr w:rsidR="005D1025" w:rsidRPr="00A53699" w:rsidTr="005D1025">
        <w:trPr>
          <w:gridAfter w:val="4"/>
          <w:wAfter w:w="5214" w:type="dxa"/>
          <w:trHeight w:val="120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ФЕР15-01-050-03</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Разборка облицовки декоративным бумажно-слоистым пластиком или листами из синтетических материалов: по сплошному основанию на клее</w:t>
            </w:r>
            <w:r w:rsidRPr="00A53699">
              <w:rPr>
                <w:rFonts w:ascii="Arial" w:hAnsi="Arial" w:cs="Arial"/>
                <w:sz w:val="18"/>
                <w:szCs w:val="18"/>
              </w:rPr>
              <w:br/>
              <w:t>(100 м2 облицовки)</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1,66</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321,13</w:t>
            </w:r>
            <w:r w:rsidRPr="00A53699">
              <w:rPr>
                <w:rFonts w:ascii="Arial" w:hAnsi="Arial" w:cs="Arial"/>
                <w:sz w:val="16"/>
                <w:szCs w:val="16"/>
              </w:rPr>
              <w:br/>
              <w:t>285,46</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35,67</w:t>
            </w:r>
            <w:r w:rsidRPr="00A53699">
              <w:rPr>
                <w:rFonts w:ascii="Arial" w:hAnsi="Arial" w:cs="Arial"/>
                <w:sz w:val="16"/>
                <w:szCs w:val="16"/>
              </w:rPr>
              <w:br/>
              <w:t>0,74</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533</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474</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59</w:t>
            </w:r>
            <w:r w:rsidRPr="00A53699">
              <w:rPr>
                <w:rFonts w:ascii="Arial" w:hAnsi="Arial" w:cs="Arial"/>
                <w:sz w:val="16"/>
                <w:szCs w:val="16"/>
              </w:rPr>
              <w:br/>
              <w:t>1</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31,1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51,63</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ФЕР46-02-009-02</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Отбивка штукатурки с поверхностей: стен и потолков кирпичных</w:t>
            </w:r>
            <w:r w:rsidRPr="00A53699">
              <w:rPr>
                <w:rFonts w:ascii="Arial" w:hAnsi="Arial" w:cs="Arial"/>
                <w:sz w:val="18"/>
                <w:szCs w:val="18"/>
              </w:rPr>
              <w:br/>
              <w:t>(100 м2)</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178</w:t>
            </w:r>
            <w:r w:rsidRPr="00A53699">
              <w:rPr>
                <w:rFonts w:ascii="Arial" w:hAnsi="Arial" w:cs="Arial"/>
                <w:sz w:val="16"/>
                <w:szCs w:val="16"/>
              </w:rPr>
              <w:br/>
              <w:t>178,00</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338</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338</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22,82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43,36</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3</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ФЕР46-02-009-04</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Отбивка штукатурки с поверхностей: столбов, колонн, пилястр кирпичных</w:t>
            </w:r>
            <w:r w:rsidRPr="00A53699">
              <w:rPr>
                <w:rFonts w:ascii="Arial" w:hAnsi="Arial" w:cs="Arial"/>
                <w:sz w:val="18"/>
                <w:szCs w:val="18"/>
              </w:rPr>
              <w:br/>
              <w:t>(100 м2)</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0,05</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262,39</w:t>
            </w:r>
            <w:r w:rsidRPr="00A53699">
              <w:rPr>
                <w:rFonts w:ascii="Arial" w:hAnsi="Arial" w:cs="Arial"/>
                <w:sz w:val="16"/>
                <w:szCs w:val="16"/>
              </w:rPr>
              <w:br/>
              <w:t>262,39</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33,64</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1,68</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4</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ФЕРр57-2-1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Разборка покрытий полов: из линолеума и релина</w:t>
            </w:r>
            <w:r w:rsidRPr="00A53699">
              <w:rPr>
                <w:rFonts w:ascii="Arial" w:hAnsi="Arial" w:cs="Arial"/>
                <w:sz w:val="18"/>
                <w:szCs w:val="18"/>
              </w:rPr>
              <w:br/>
              <w:t>(100 м2 покрытия)</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0,481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92,9</w:t>
            </w:r>
            <w:r w:rsidRPr="00A53699">
              <w:rPr>
                <w:rFonts w:ascii="Arial" w:hAnsi="Arial" w:cs="Arial"/>
                <w:sz w:val="16"/>
                <w:szCs w:val="16"/>
              </w:rPr>
              <w:br/>
              <w:t>88,84</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4,06</w:t>
            </w:r>
            <w:r w:rsidRPr="00A53699">
              <w:rPr>
                <w:rFonts w:ascii="Arial" w:hAnsi="Arial" w:cs="Arial"/>
                <w:sz w:val="16"/>
                <w:szCs w:val="16"/>
              </w:rPr>
              <w:br/>
              <w:t>1,51</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45</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43</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w:t>
            </w:r>
            <w:r w:rsidRPr="00A53699">
              <w:rPr>
                <w:rFonts w:ascii="Arial" w:hAnsi="Arial" w:cs="Arial"/>
                <w:sz w:val="16"/>
                <w:szCs w:val="16"/>
              </w:rPr>
              <w:br/>
              <w:t>1</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11,39</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5,48</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lastRenderedPageBreak/>
              <w:t>5</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ФЕРр57-3-1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Разборка плинтусов: деревянных и из пластмассовых материалов</w:t>
            </w:r>
            <w:r w:rsidRPr="00A53699">
              <w:rPr>
                <w:rFonts w:ascii="Arial" w:hAnsi="Arial" w:cs="Arial"/>
                <w:sz w:val="18"/>
                <w:szCs w:val="18"/>
              </w:rPr>
              <w:br/>
              <w:t>(100 м плинтуса)</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0,352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29,41</w:t>
            </w:r>
            <w:r w:rsidRPr="00A53699">
              <w:rPr>
                <w:rFonts w:ascii="Arial" w:hAnsi="Arial" w:cs="Arial"/>
                <w:sz w:val="16"/>
                <w:szCs w:val="16"/>
              </w:rPr>
              <w:br/>
              <w:t>29,41</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10</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10</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3,77</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1,33</w:t>
            </w:r>
          </w:p>
        </w:tc>
      </w:tr>
      <w:tr w:rsidR="005D1025" w:rsidRPr="00A53699" w:rsidTr="005D1025">
        <w:trPr>
          <w:gridAfter w:val="4"/>
          <w:wAfter w:w="5214" w:type="dxa"/>
          <w:trHeight w:val="285"/>
        </w:trPr>
        <w:tc>
          <w:tcPr>
            <w:tcW w:w="158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1025" w:rsidRPr="004339A3" w:rsidRDefault="005D1025" w:rsidP="00FE3635">
            <w:pPr>
              <w:rPr>
                <w:rFonts w:ascii="Arial" w:hAnsi="Arial" w:cs="Arial"/>
                <w:sz w:val="18"/>
                <w:szCs w:val="18"/>
              </w:rPr>
            </w:pPr>
            <w:r w:rsidRPr="004339A3">
              <w:rPr>
                <w:rFonts w:ascii="Arial" w:hAnsi="Arial" w:cs="Arial"/>
                <w:sz w:val="18"/>
                <w:szCs w:val="18"/>
              </w:rPr>
              <w:t xml:space="preserve">                                       Отделочные работы</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6</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ФЕР10-05-011-02</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Устройство подвесных потолков из гипсокартонных </w:t>
            </w:r>
            <w:r w:rsidR="00BF3257">
              <w:rPr>
                <w:rFonts w:ascii="Arial" w:hAnsi="Arial" w:cs="Arial"/>
                <w:sz w:val="18"/>
                <w:szCs w:val="18"/>
              </w:rPr>
              <w:t xml:space="preserve">листов (ГКЛ)   </w:t>
            </w:r>
            <w:r w:rsidRPr="00A53699">
              <w:rPr>
                <w:rFonts w:ascii="Arial" w:hAnsi="Arial" w:cs="Arial"/>
                <w:sz w:val="18"/>
                <w:szCs w:val="18"/>
              </w:rPr>
              <w:t>(короб)</w:t>
            </w:r>
            <w:r w:rsidRPr="00A53699">
              <w:rPr>
                <w:rFonts w:ascii="Arial" w:hAnsi="Arial" w:cs="Arial"/>
                <w:sz w:val="18"/>
                <w:szCs w:val="18"/>
              </w:rPr>
              <w:br/>
              <w:t>(100 м2 потолка)</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0,08</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6074</w:t>
            </w:r>
            <w:r w:rsidRPr="00A53699">
              <w:rPr>
                <w:rFonts w:ascii="Arial" w:hAnsi="Arial" w:cs="Arial"/>
                <w:sz w:val="16"/>
                <w:szCs w:val="16"/>
              </w:rPr>
              <w:br/>
              <w:t>1011,76</w:t>
            </w:r>
          </w:p>
        </w:tc>
        <w:tc>
          <w:tcPr>
            <w:tcW w:w="1356"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25,06</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5037,18</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486</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81</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403</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111,55</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8,92</w:t>
            </w:r>
          </w:p>
        </w:tc>
      </w:tr>
      <w:tr w:rsidR="005D1025" w:rsidRPr="00A53699" w:rsidTr="005D1025">
        <w:trPr>
          <w:gridAfter w:val="4"/>
          <w:wAfter w:w="52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7</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ФССЦ-201-0819</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Тяга подвеса 500</w:t>
            </w:r>
            <w:r w:rsidRPr="00A53699">
              <w:rPr>
                <w:rFonts w:ascii="Arial" w:hAnsi="Arial" w:cs="Arial"/>
                <w:sz w:val="18"/>
                <w:szCs w:val="18"/>
              </w:rPr>
              <w:br/>
              <w:t>(шт.)</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6,48</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0,62</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0,62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144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8</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ФЕР15-02-016-03</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Штукатурка поверхностей внутри здания цементно-известковым или цементным раствором по камню и бетону: улучшенная стен</w:t>
            </w:r>
            <w:r w:rsidRPr="00A53699">
              <w:rPr>
                <w:rFonts w:ascii="Arial" w:hAnsi="Arial" w:cs="Arial"/>
                <w:sz w:val="18"/>
                <w:szCs w:val="18"/>
              </w:rPr>
              <w:br/>
              <w:t>(100 м2 оштукатуриваемой поверхности)</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1,469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2195,36</w:t>
            </w:r>
            <w:r w:rsidRPr="00A53699">
              <w:rPr>
                <w:rFonts w:ascii="Arial" w:hAnsi="Arial" w:cs="Arial"/>
                <w:sz w:val="16"/>
                <w:szCs w:val="16"/>
              </w:rPr>
              <w:br/>
              <w:t>927,94</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137,05</w:t>
            </w:r>
            <w:r w:rsidRPr="00A53699">
              <w:rPr>
                <w:rFonts w:ascii="Arial" w:hAnsi="Arial" w:cs="Arial"/>
                <w:sz w:val="16"/>
                <w:szCs w:val="16"/>
              </w:rPr>
              <w:br/>
              <w:t>80,75</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1130,37</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3225</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1363</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201</w:t>
            </w:r>
            <w:r w:rsidRPr="00A53699">
              <w:rPr>
                <w:rFonts w:ascii="Arial" w:hAnsi="Arial" w:cs="Arial"/>
                <w:sz w:val="16"/>
                <w:szCs w:val="16"/>
              </w:rPr>
              <w:br/>
              <w:t>119</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1661</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98,72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145,02</w:t>
            </w:r>
          </w:p>
        </w:tc>
      </w:tr>
      <w:tr w:rsidR="005D1025" w:rsidRPr="00A53699" w:rsidTr="005D1025">
        <w:trPr>
          <w:gridAfter w:val="4"/>
          <w:wAfter w:w="5214" w:type="dxa"/>
          <w:trHeight w:val="144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9</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ФЕР15-02-016-04</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Штукатурка поверхностей внутри здания цементно-известковым или цементным раствором по камню и бетону: улучшенная потолков</w:t>
            </w:r>
            <w:r w:rsidRPr="00A53699">
              <w:rPr>
                <w:rFonts w:ascii="Arial" w:hAnsi="Arial" w:cs="Arial"/>
                <w:sz w:val="18"/>
                <w:szCs w:val="18"/>
              </w:rPr>
              <w:br/>
              <w:t>(100 м2 оштукатуриваемой поверхности)</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0,481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2229,41</w:t>
            </w:r>
            <w:r w:rsidRPr="00A53699">
              <w:rPr>
                <w:rFonts w:ascii="Arial" w:hAnsi="Arial" w:cs="Arial"/>
                <w:sz w:val="16"/>
                <w:szCs w:val="16"/>
              </w:rPr>
              <w:br/>
              <w:t>940,47</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137,05</w:t>
            </w:r>
            <w:r w:rsidRPr="00A53699">
              <w:rPr>
                <w:rFonts w:ascii="Arial" w:hAnsi="Arial" w:cs="Arial"/>
                <w:sz w:val="16"/>
                <w:szCs w:val="16"/>
              </w:rPr>
              <w:br/>
              <w:t>80,75</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1151,89</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1072</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452</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66</w:t>
            </w:r>
            <w:r w:rsidRPr="00A53699">
              <w:rPr>
                <w:rFonts w:ascii="Arial" w:hAnsi="Arial" w:cs="Arial"/>
                <w:sz w:val="16"/>
                <w:szCs w:val="16"/>
              </w:rPr>
              <w:br/>
              <w:t>39</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554</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100,05</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48,12</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10</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ФЕР15-04-005-03</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Окраска поливинилацетатными водоэмульсионными составами улучшенная: по штукатурке стен</w:t>
            </w:r>
            <w:r w:rsidRPr="00A53699">
              <w:rPr>
                <w:rFonts w:ascii="Arial" w:hAnsi="Arial" w:cs="Arial"/>
                <w:sz w:val="18"/>
                <w:szCs w:val="18"/>
              </w:rPr>
              <w:br/>
            </w:r>
            <w:r w:rsidRPr="00A53699">
              <w:rPr>
                <w:rFonts w:ascii="Arial" w:hAnsi="Arial" w:cs="Arial"/>
                <w:sz w:val="18"/>
                <w:szCs w:val="18"/>
              </w:rPr>
              <w:lastRenderedPageBreak/>
              <w:t>(100 м2 окрашиваемой поверхности)</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lastRenderedPageBreak/>
              <w:t>1,469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1715,27</w:t>
            </w:r>
            <w:r w:rsidRPr="00A53699">
              <w:rPr>
                <w:rFonts w:ascii="Arial" w:hAnsi="Arial" w:cs="Arial"/>
                <w:sz w:val="16"/>
                <w:szCs w:val="16"/>
              </w:rPr>
              <w:br/>
              <w:t>442,53</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17,13</w:t>
            </w:r>
            <w:r w:rsidRPr="00A53699">
              <w:rPr>
                <w:rFonts w:ascii="Arial" w:hAnsi="Arial" w:cs="Arial"/>
                <w:sz w:val="16"/>
                <w:szCs w:val="16"/>
              </w:rPr>
              <w:br/>
              <w:t>0,29</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1255,61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2520</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650</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25</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1845</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49,34</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72,48</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lastRenderedPageBreak/>
              <w:t>11</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ФЕР15-04-005-04</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Окраска поливинилацетатными водоэмульсионными составами улучшенная: по штукатурке потолков</w:t>
            </w:r>
            <w:r w:rsidRPr="00A53699">
              <w:rPr>
                <w:rFonts w:ascii="Arial" w:hAnsi="Arial" w:cs="Arial"/>
                <w:sz w:val="18"/>
                <w:szCs w:val="18"/>
              </w:rPr>
              <w:br/>
              <w:t>(100 м2 окрашиваемой поверхности)</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0,481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1939,88</w:t>
            </w:r>
            <w:r w:rsidRPr="00A53699">
              <w:rPr>
                <w:rFonts w:ascii="Arial" w:hAnsi="Arial" w:cs="Arial"/>
                <w:sz w:val="16"/>
                <w:szCs w:val="16"/>
              </w:rPr>
              <w:br/>
              <w:t>556,00</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18,21</w:t>
            </w:r>
            <w:r w:rsidRPr="00A53699">
              <w:rPr>
                <w:rFonts w:ascii="Arial" w:hAnsi="Arial" w:cs="Arial"/>
                <w:sz w:val="16"/>
                <w:szCs w:val="16"/>
              </w:rPr>
              <w:br/>
              <w:t>0,29</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1365,67</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933</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267</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657</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61,99</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29,82</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12</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ФЕР11-01-035-04</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Устройство покрытий: из плит древесностружечных</w:t>
            </w:r>
            <w:r w:rsidRPr="00A53699">
              <w:rPr>
                <w:rFonts w:ascii="Arial" w:hAnsi="Arial" w:cs="Arial"/>
                <w:sz w:val="18"/>
                <w:szCs w:val="18"/>
              </w:rPr>
              <w:br/>
              <w:t>(100 м2 покрытия)</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0,481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4589,95</w:t>
            </w:r>
            <w:r w:rsidRPr="00A53699">
              <w:rPr>
                <w:rFonts w:ascii="Arial" w:hAnsi="Arial" w:cs="Arial"/>
                <w:sz w:val="16"/>
                <w:szCs w:val="16"/>
              </w:rPr>
              <w:br/>
              <w:t>475,34</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113,61</w:t>
            </w:r>
            <w:r w:rsidRPr="00A53699">
              <w:rPr>
                <w:rFonts w:ascii="Arial" w:hAnsi="Arial" w:cs="Arial"/>
                <w:sz w:val="16"/>
                <w:szCs w:val="16"/>
              </w:rPr>
              <w:br/>
              <w:t>8,41</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4001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2208</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229</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55</w:t>
            </w:r>
            <w:r w:rsidRPr="00A53699">
              <w:rPr>
                <w:rFonts w:ascii="Arial" w:hAnsi="Arial" w:cs="Arial"/>
                <w:sz w:val="16"/>
                <w:szCs w:val="16"/>
              </w:rPr>
              <w:br/>
              <w:t>4</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1924</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55,02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26,46</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13</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ФЕР11-01-036-01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Устройство покрытий: из лино</w:t>
            </w:r>
            <w:r w:rsidR="00BF3257">
              <w:rPr>
                <w:rFonts w:ascii="Arial" w:hAnsi="Arial" w:cs="Arial"/>
                <w:sz w:val="18"/>
                <w:szCs w:val="18"/>
              </w:rPr>
              <w:t xml:space="preserve">леума на клее </w:t>
            </w:r>
            <w:r w:rsidRPr="00A53699">
              <w:rPr>
                <w:rFonts w:ascii="Arial" w:hAnsi="Arial" w:cs="Arial"/>
                <w:sz w:val="18"/>
                <w:szCs w:val="18"/>
              </w:rPr>
              <w:br/>
              <w:t>(100 м2 покрытия)</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0,481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7954,86</w:t>
            </w:r>
            <w:r w:rsidRPr="00A53699">
              <w:rPr>
                <w:rFonts w:ascii="Arial" w:hAnsi="Arial" w:cs="Arial"/>
                <w:sz w:val="16"/>
                <w:szCs w:val="16"/>
              </w:rPr>
              <w:br/>
              <w:t>405,19</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68,16</w:t>
            </w:r>
            <w:r w:rsidRPr="00A53699">
              <w:rPr>
                <w:rFonts w:ascii="Arial" w:hAnsi="Arial" w:cs="Arial"/>
                <w:sz w:val="16"/>
                <w:szCs w:val="16"/>
              </w:rPr>
              <w:br/>
              <w:t>5,08</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7481,51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3826</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195</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33</w:t>
            </w:r>
            <w:r w:rsidRPr="00A53699">
              <w:rPr>
                <w:rFonts w:ascii="Arial" w:hAnsi="Arial" w:cs="Arial"/>
                <w:sz w:val="16"/>
                <w:szCs w:val="16"/>
              </w:rPr>
              <w:br/>
              <w:t>2</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3598</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48,76</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23,45</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14</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ФЕР11-01-040-03</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Устройство плинтусов поливинилхлоридных: на винтах самонарезающих</w:t>
            </w:r>
            <w:r w:rsidRPr="00A53699">
              <w:rPr>
                <w:rFonts w:ascii="Arial" w:hAnsi="Arial" w:cs="Arial"/>
                <w:sz w:val="18"/>
                <w:szCs w:val="18"/>
              </w:rPr>
              <w:br/>
              <w:t>(100 м плинтуса)</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0,352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1441,63</w:t>
            </w:r>
            <w:r w:rsidRPr="00A53699">
              <w:rPr>
                <w:rFonts w:ascii="Arial" w:hAnsi="Arial" w:cs="Arial"/>
                <w:sz w:val="16"/>
                <w:szCs w:val="16"/>
              </w:rPr>
              <w:br/>
              <w:t>70,31</w:t>
            </w:r>
          </w:p>
        </w:tc>
        <w:tc>
          <w:tcPr>
            <w:tcW w:w="1356"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14,05</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1357,27</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507</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25</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477</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7,66</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2,7</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15</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ФЕРр62-33-2</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Окраска масляными составами ранее окрашенных поверхностей радиаторов и ребристых труб отопления: за 2 раза</w:t>
            </w:r>
            <w:r w:rsidRPr="00A53699">
              <w:rPr>
                <w:rFonts w:ascii="Arial" w:hAnsi="Arial" w:cs="Arial"/>
                <w:sz w:val="18"/>
                <w:szCs w:val="18"/>
              </w:rPr>
              <w:br/>
              <w:t>(100 м2 окрашиваемой поверхности)</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0,06</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1092,7</w:t>
            </w:r>
            <w:r w:rsidRPr="00A53699">
              <w:rPr>
                <w:rFonts w:ascii="Arial" w:hAnsi="Arial" w:cs="Arial"/>
                <w:sz w:val="16"/>
                <w:szCs w:val="16"/>
              </w:rPr>
              <w:br/>
              <w:t>576,32</w:t>
            </w:r>
          </w:p>
        </w:tc>
        <w:tc>
          <w:tcPr>
            <w:tcW w:w="1356"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0,87</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515,51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66</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35</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31</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65,94</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3,96</w:t>
            </w:r>
          </w:p>
        </w:tc>
      </w:tr>
      <w:tr w:rsidR="005D1025" w:rsidRPr="00A53699" w:rsidTr="005D1025">
        <w:trPr>
          <w:gridAfter w:val="4"/>
          <w:wAfter w:w="5214" w:type="dxa"/>
          <w:trHeight w:val="383"/>
        </w:trPr>
        <w:tc>
          <w:tcPr>
            <w:tcW w:w="158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1025" w:rsidRPr="004339A3" w:rsidRDefault="005D1025" w:rsidP="00FE3635">
            <w:pPr>
              <w:rPr>
                <w:rFonts w:ascii="Arial" w:hAnsi="Arial" w:cs="Arial"/>
                <w:sz w:val="18"/>
                <w:szCs w:val="18"/>
              </w:rPr>
            </w:pPr>
            <w:r w:rsidRPr="004339A3">
              <w:rPr>
                <w:rFonts w:ascii="Arial" w:hAnsi="Arial" w:cs="Arial"/>
                <w:sz w:val="18"/>
                <w:szCs w:val="18"/>
              </w:rPr>
              <w:t xml:space="preserve">                                       Электромонтажные работы</w:t>
            </w:r>
          </w:p>
        </w:tc>
      </w:tr>
      <w:tr w:rsidR="005D1025" w:rsidRPr="00A53699" w:rsidTr="005D1025">
        <w:trPr>
          <w:gridAfter w:val="4"/>
          <w:wAfter w:w="52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16</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ФЕРр67-9-2</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Смена: розеток</w:t>
            </w:r>
            <w:r w:rsidRPr="00A53699">
              <w:rPr>
                <w:rFonts w:ascii="Arial" w:hAnsi="Arial" w:cs="Arial"/>
                <w:sz w:val="18"/>
                <w:szCs w:val="18"/>
              </w:rPr>
              <w:br/>
              <w:t>(100 шт.)</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0,05</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778,59</w:t>
            </w:r>
            <w:r w:rsidRPr="00A53699">
              <w:rPr>
                <w:rFonts w:ascii="Arial" w:hAnsi="Arial" w:cs="Arial"/>
                <w:sz w:val="16"/>
                <w:szCs w:val="16"/>
              </w:rPr>
              <w:br/>
              <w:t>218,59</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560</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39</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28</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24,1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1,21</w:t>
            </w:r>
          </w:p>
        </w:tc>
      </w:tr>
      <w:tr w:rsidR="005D1025" w:rsidRPr="00A53699" w:rsidTr="005D1025">
        <w:trPr>
          <w:gridAfter w:val="4"/>
          <w:wAfter w:w="52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lastRenderedPageBreak/>
              <w:t>17</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ФЕРр67-9-1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Смена: выключателей</w:t>
            </w:r>
            <w:r w:rsidRPr="00A53699">
              <w:rPr>
                <w:rFonts w:ascii="Arial" w:hAnsi="Arial" w:cs="Arial"/>
                <w:sz w:val="18"/>
                <w:szCs w:val="18"/>
              </w:rPr>
              <w:br/>
              <w:t>(100 шт.)</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840,59</w:t>
            </w:r>
            <w:r w:rsidRPr="00A53699">
              <w:rPr>
                <w:rFonts w:ascii="Arial" w:hAnsi="Arial" w:cs="Arial"/>
                <w:sz w:val="16"/>
                <w:szCs w:val="16"/>
              </w:rPr>
              <w:br/>
              <w:t>218,59</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622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24,1</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0,24</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18</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ФССЦ-509-1201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Выключатель одноклавишный для скрытой проводки</w:t>
            </w:r>
            <w:r w:rsidRPr="00A53699">
              <w:rPr>
                <w:rFonts w:ascii="Arial" w:hAnsi="Arial" w:cs="Arial"/>
                <w:sz w:val="18"/>
                <w:szCs w:val="18"/>
              </w:rPr>
              <w:br/>
              <w:t>(шт.)</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6,22</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6,22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19</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ФССЦ-509-1444</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Выключатель двухклавишный для скрытой проводки</w:t>
            </w:r>
            <w:r w:rsidRPr="00A53699">
              <w:rPr>
                <w:rFonts w:ascii="Arial" w:hAnsi="Arial" w:cs="Arial"/>
                <w:sz w:val="18"/>
                <w:szCs w:val="18"/>
              </w:rPr>
              <w:br/>
              <w:t>(шт.)</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1</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8,88</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8,88</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9</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20</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ФЕРм08-03-594-03</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Светильник отдельно устанавливаемый: на штырях с количеством ламп в светильнике до 4</w:t>
            </w:r>
            <w:r w:rsidRPr="00A53699">
              <w:rPr>
                <w:rFonts w:ascii="Arial" w:hAnsi="Arial" w:cs="Arial"/>
                <w:sz w:val="18"/>
                <w:szCs w:val="18"/>
              </w:rPr>
              <w:br/>
              <w:t>(100 шт.)</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0,08</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7043,33</w:t>
            </w:r>
            <w:r w:rsidRPr="00A53699">
              <w:rPr>
                <w:rFonts w:ascii="Arial" w:hAnsi="Arial" w:cs="Arial"/>
                <w:sz w:val="16"/>
                <w:szCs w:val="16"/>
              </w:rPr>
              <w:br/>
              <w:t>1676,48</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2752,46</w:t>
            </w:r>
            <w:r w:rsidRPr="00A53699">
              <w:rPr>
                <w:rFonts w:ascii="Arial" w:hAnsi="Arial" w:cs="Arial"/>
                <w:sz w:val="16"/>
                <w:szCs w:val="16"/>
              </w:rPr>
              <w:br/>
              <w:t>716,00</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2614,39</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563</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134</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220</w:t>
            </w:r>
            <w:r w:rsidRPr="00A53699">
              <w:rPr>
                <w:rFonts w:ascii="Arial" w:hAnsi="Arial" w:cs="Arial"/>
                <w:sz w:val="16"/>
                <w:szCs w:val="16"/>
              </w:rPr>
              <w:br/>
              <w:t>57</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209</w:t>
            </w:r>
          </w:p>
        </w:tc>
        <w:tc>
          <w:tcPr>
            <w:tcW w:w="91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169</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13,52</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21</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ФССЦ-509-2467</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Светильники под лампу накаливания подвесные типа НСП</w:t>
            </w:r>
            <w:r w:rsidRPr="00A53699">
              <w:rPr>
                <w:rFonts w:ascii="Arial" w:hAnsi="Arial" w:cs="Arial"/>
                <w:sz w:val="18"/>
                <w:szCs w:val="18"/>
              </w:rPr>
              <w:br/>
              <w:t>(шт.)</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8</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225,42</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225,42</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1803</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1803</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22</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ФССЦ-509-0732</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Лампы накаливания газопольные в прозрачной колбе МО 24-25</w:t>
            </w:r>
            <w:r w:rsidRPr="00A53699">
              <w:rPr>
                <w:rFonts w:ascii="Arial" w:hAnsi="Arial" w:cs="Arial"/>
                <w:sz w:val="18"/>
                <w:szCs w:val="18"/>
              </w:rPr>
              <w:br/>
              <w:t>(10 шт.)</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3,2</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19,36</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19,36</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62</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383"/>
        </w:trPr>
        <w:tc>
          <w:tcPr>
            <w:tcW w:w="158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rPr>
            </w:pPr>
            <w:r w:rsidRPr="00A53699">
              <w:rPr>
                <w:rFonts w:ascii="Arial" w:hAnsi="Arial" w:cs="Arial"/>
                <w:b/>
                <w:bCs/>
              </w:rPr>
              <w:t xml:space="preserve">                                       Раздел 2. Уборка мусора</w:t>
            </w:r>
          </w:p>
        </w:tc>
      </w:tr>
      <w:tr w:rsidR="005D1025" w:rsidRPr="00A53699" w:rsidTr="005D1025">
        <w:trPr>
          <w:gridAfter w:val="4"/>
          <w:wAfter w:w="52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23</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ФСЦП311-01-148-1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Мусор строительный с погрузкой экскаваторами емкостью ковша до 0,5 мЗ: погрузка</w:t>
            </w:r>
            <w:r w:rsidRPr="00A53699">
              <w:rPr>
                <w:rFonts w:ascii="Arial" w:hAnsi="Arial" w:cs="Arial"/>
                <w:sz w:val="18"/>
                <w:szCs w:val="18"/>
              </w:rPr>
              <w:br/>
              <w:t>(тонна)</w:t>
            </w:r>
          </w:p>
        </w:tc>
        <w:tc>
          <w:tcPr>
            <w:tcW w:w="1482"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0,92882</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3,02</w:t>
            </w:r>
          </w:p>
        </w:tc>
        <w:tc>
          <w:tcPr>
            <w:tcW w:w="1356"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3,02</w:t>
            </w:r>
            <w:r w:rsidRPr="00A53699">
              <w:rPr>
                <w:rFonts w:ascii="Arial" w:hAnsi="Arial" w:cs="Arial"/>
                <w:sz w:val="16"/>
                <w:szCs w:val="16"/>
              </w:rPr>
              <w:br/>
              <w:t>0,32</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3</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1440"/>
        </w:trPr>
        <w:tc>
          <w:tcPr>
            <w:tcW w:w="417" w:type="dxa"/>
            <w:gridSpan w:val="2"/>
            <w:tcBorders>
              <w:top w:val="nil"/>
              <w:left w:val="single" w:sz="4" w:space="0" w:color="auto"/>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lastRenderedPageBreak/>
              <w:t>24</w:t>
            </w:r>
          </w:p>
        </w:tc>
        <w:tc>
          <w:tcPr>
            <w:tcW w:w="1868" w:type="dxa"/>
            <w:tcBorders>
              <w:top w:val="nil"/>
              <w:left w:val="nil"/>
              <w:bottom w:val="single" w:sz="4" w:space="0" w:color="auto"/>
              <w:right w:val="single" w:sz="4" w:space="0" w:color="auto"/>
            </w:tcBorders>
            <w:shd w:val="clear" w:color="auto" w:fill="auto"/>
            <w:hideMark/>
          </w:tcPr>
          <w:p w:rsidR="005D1025" w:rsidRPr="004339A3" w:rsidRDefault="005D1025" w:rsidP="00FE3635">
            <w:pPr>
              <w:rPr>
                <w:rFonts w:ascii="Arial" w:hAnsi="Arial" w:cs="Arial"/>
                <w:bCs/>
                <w:sz w:val="18"/>
                <w:szCs w:val="18"/>
              </w:rPr>
            </w:pPr>
            <w:r w:rsidRPr="004339A3">
              <w:rPr>
                <w:rFonts w:ascii="Arial" w:hAnsi="Arial" w:cs="Arial"/>
                <w:bCs/>
                <w:sz w:val="18"/>
                <w:szCs w:val="18"/>
              </w:rPr>
              <w:t>ФСЦП310-3015-1</w:t>
            </w:r>
          </w:p>
        </w:tc>
        <w:tc>
          <w:tcPr>
            <w:tcW w:w="2629" w:type="dxa"/>
            <w:tcBorders>
              <w:top w:val="nil"/>
              <w:left w:val="nil"/>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r w:rsidRPr="00A53699">
              <w:rPr>
                <w:rFonts w:ascii="Arial" w:hAnsi="Arial" w:cs="Arial"/>
                <w:sz w:val="18"/>
                <w:szCs w:val="18"/>
              </w:rPr>
              <w:br/>
              <w:t>(1 тонна)</w:t>
            </w:r>
          </w:p>
        </w:tc>
        <w:tc>
          <w:tcPr>
            <w:tcW w:w="1482"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center"/>
              <w:rPr>
                <w:rFonts w:ascii="Arial" w:hAnsi="Arial" w:cs="Arial"/>
                <w:sz w:val="18"/>
                <w:szCs w:val="18"/>
              </w:rPr>
            </w:pPr>
            <w:r w:rsidRPr="00A53699">
              <w:rPr>
                <w:rFonts w:ascii="Arial" w:hAnsi="Arial" w:cs="Arial"/>
                <w:sz w:val="18"/>
                <w:szCs w:val="18"/>
              </w:rPr>
              <w:t>0,92882</w:t>
            </w:r>
          </w:p>
        </w:tc>
        <w:tc>
          <w:tcPr>
            <w:tcW w:w="885"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12,51</w:t>
            </w:r>
          </w:p>
        </w:tc>
        <w:tc>
          <w:tcPr>
            <w:tcW w:w="1356"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12,51</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450"/>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Итого прямые затраты по смете в ценах 2001г.</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18279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4322</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692</w:t>
            </w:r>
            <w:r w:rsidRPr="00A53699">
              <w:rPr>
                <w:rFonts w:ascii="Arial" w:hAnsi="Arial" w:cs="Arial"/>
                <w:sz w:val="16"/>
                <w:szCs w:val="16"/>
              </w:rPr>
              <w:br/>
              <w:t>223</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13265</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479,38</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Накладные расходы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4380</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Сметная прибыль</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2302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sz w:val="18"/>
                <w:szCs w:val="18"/>
              </w:rPr>
            </w:pPr>
            <w:r w:rsidRPr="00A53699">
              <w:rPr>
                <w:rFonts w:ascii="Arial" w:hAnsi="Arial" w:cs="Arial"/>
                <w:b/>
                <w:bCs/>
                <w:sz w:val="18"/>
                <w:szCs w:val="18"/>
              </w:rPr>
              <w:t>Итоги по смете:</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Итого Строительные работы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123426</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464,41</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Итого Монтажные работы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15607</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14,97</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Итого</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139033</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479,38</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Справочно, в ценах 2001г.:</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Материалы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13265</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Машины и механизмы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692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ФОТ</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4545</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Накладные расходы</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4380</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Сметная прибыль</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2302</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непоедвиденные затраты 2%</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2781</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sz w:val="18"/>
                <w:szCs w:val="18"/>
              </w:rPr>
            </w:pPr>
            <w:r w:rsidRPr="00A53699">
              <w:rPr>
                <w:rFonts w:ascii="Arial" w:hAnsi="Arial" w:cs="Arial"/>
                <w:b/>
                <w:bCs/>
                <w:sz w:val="18"/>
                <w:szCs w:val="18"/>
              </w:rPr>
              <w:lastRenderedPageBreak/>
              <w:t xml:space="preserve">  Итого с непредвиденными</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b/>
                <w:bCs/>
                <w:sz w:val="16"/>
                <w:szCs w:val="16"/>
              </w:rPr>
            </w:pPr>
            <w:r w:rsidRPr="00A53699">
              <w:rPr>
                <w:rFonts w:ascii="Arial" w:hAnsi="Arial" w:cs="Arial"/>
                <w:b/>
                <w:bCs/>
                <w:sz w:val="16"/>
                <w:szCs w:val="16"/>
              </w:rPr>
              <w:t>141814</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индекс-дефлятор по данным Минэкономразвития на 2012г. 8%</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11345</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sz w:val="18"/>
                <w:szCs w:val="18"/>
              </w:rPr>
            </w:pPr>
            <w:r w:rsidRPr="00A53699">
              <w:rPr>
                <w:rFonts w:ascii="Arial" w:hAnsi="Arial" w:cs="Arial"/>
                <w:b/>
                <w:bCs/>
                <w:sz w:val="18"/>
                <w:szCs w:val="18"/>
              </w:rPr>
              <w:t xml:space="preserve">  Итого с учетом доп. затрат в тек ценах</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b/>
                <w:bCs/>
                <w:sz w:val="16"/>
                <w:szCs w:val="16"/>
              </w:rPr>
            </w:pPr>
            <w:r w:rsidRPr="00A53699">
              <w:rPr>
                <w:rFonts w:ascii="Arial" w:hAnsi="Arial" w:cs="Arial"/>
                <w:b/>
                <w:bCs/>
                <w:sz w:val="16"/>
                <w:szCs w:val="16"/>
              </w:rPr>
              <w:t>153159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sz w:val="18"/>
                <w:szCs w:val="18"/>
              </w:rPr>
            </w:pPr>
            <w:r w:rsidRPr="00A53699">
              <w:rPr>
                <w:rFonts w:ascii="Arial" w:hAnsi="Arial" w:cs="Arial"/>
                <w:sz w:val="18"/>
                <w:szCs w:val="18"/>
              </w:rPr>
              <w:t xml:space="preserve">  НДС 18%</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27569</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r>
      <w:tr w:rsidR="005D1025" w:rsidRPr="00A53699" w:rsidTr="005D1025">
        <w:trPr>
          <w:gridAfter w:val="4"/>
          <w:wAfter w:w="5214" w:type="dxa"/>
          <w:trHeight w:val="255"/>
        </w:trPr>
        <w:tc>
          <w:tcPr>
            <w:tcW w:w="9795"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025" w:rsidRPr="00A53699" w:rsidRDefault="005D1025" w:rsidP="00FE3635">
            <w:pPr>
              <w:rPr>
                <w:rFonts w:ascii="Arial" w:hAnsi="Arial" w:cs="Arial"/>
                <w:b/>
                <w:bCs/>
                <w:sz w:val="18"/>
                <w:szCs w:val="18"/>
              </w:rPr>
            </w:pPr>
            <w:r w:rsidRPr="00A53699">
              <w:rPr>
                <w:rFonts w:ascii="Arial" w:hAnsi="Arial" w:cs="Arial"/>
                <w:b/>
                <w:bCs/>
                <w:sz w:val="18"/>
                <w:szCs w:val="18"/>
              </w:rPr>
              <w:t xml:space="preserve">  ВСЕГО по смете</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b/>
                <w:bCs/>
                <w:sz w:val="16"/>
                <w:szCs w:val="16"/>
              </w:rPr>
            </w:pPr>
            <w:r w:rsidRPr="00A53699">
              <w:rPr>
                <w:rFonts w:ascii="Arial" w:hAnsi="Arial" w:cs="Arial"/>
                <w:b/>
                <w:bCs/>
                <w:sz w:val="16"/>
                <w:szCs w:val="16"/>
              </w:rPr>
              <w:t>180728</w:t>
            </w:r>
          </w:p>
        </w:tc>
        <w:tc>
          <w:tcPr>
            <w:tcW w:w="88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1158"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sz w:val="16"/>
                <w:szCs w:val="16"/>
              </w:rPr>
            </w:pPr>
            <w:r w:rsidRPr="00A5369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D1025" w:rsidRPr="00A53699" w:rsidRDefault="005D1025" w:rsidP="00FE3635">
            <w:pPr>
              <w:jc w:val="right"/>
              <w:rPr>
                <w:rFonts w:ascii="Arial" w:hAnsi="Arial" w:cs="Arial"/>
                <w:b/>
                <w:bCs/>
                <w:sz w:val="16"/>
                <w:szCs w:val="16"/>
              </w:rPr>
            </w:pPr>
            <w:r w:rsidRPr="00A53699">
              <w:rPr>
                <w:rFonts w:ascii="Arial" w:hAnsi="Arial" w:cs="Arial"/>
                <w:b/>
                <w:bCs/>
                <w:sz w:val="16"/>
                <w:szCs w:val="16"/>
              </w:rPr>
              <w:t>479,38</w:t>
            </w: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0E3A1D">
        <w:rPr>
          <w:rFonts w:ascii="Times New Roman" w:hAnsi="Times New Roman"/>
        </w:rPr>
        <w:t>пользуемые материалы не менее 60</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8A3C6E">
        <w:t xml:space="preserve"> в течение 20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Pr>
          <w:rFonts w:ascii="Times New Roman" w:hAnsi="Times New Roman"/>
        </w:rPr>
        <w:t xml:space="preserve"> </w:t>
      </w:r>
      <w:r w:rsidR="008A3C6E">
        <w:rPr>
          <w:rFonts w:ascii="Times New Roman" w:hAnsi="Times New Roman"/>
        </w:rPr>
        <w:t>652612 Кемеровская обл.,  г.Белово , ул. Ленина 67 А</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062E7" w:rsidRDefault="004E0AEA" w:rsidP="00C062E7">
      <w:pPr>
        <w:keepNext/>
        <w:keepLines/>
        <w:suppressLineNumbers/>
        <w:spacing w:after="0" w:line="240" w:lineRule="auto"/>
        <w:jc w:val="both"/>
        <w:rPr>
          <w:rFonts w:ascii="Times New Roman" w:hAnsi="Times New Roman"/>
        </w:rPr>
      </w:pPr>
      <w:r>
        <w:rPr>
          <w:rFonts w:ascii="Times New Roman" w:hAnsi="Times New Roman"/>
        </w:rPr>
        <w:t xml:space="preserve">   </w:t>
      </w:r>
      <w:r w:rsidR="00C062E7">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062E7">
        <w:rPr>
          <w:rFonts w:ascii="Times New Roman" w:hAnsi="Times New Roman"/>
        </w:rPr>
        <w:t>Оплата выполненных работ производится филиалом «Заказчика» в  следующем порядке:</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4793D" w:rsidRPr="008A3C6E" w:rsidRDefault="00C4793D" w:rsidP="00C4793D">
      <w:pPr>
        <w:widowControl w:val="0"/>
        <w:spacing w:after="0" w:line="240" w:lineRule="auto"/>
        <w:ind w:firstLine="360"/>
        <w:jc w:val="both"/>
        <w:rPr>
          <w:rFonts w:ascii="Times New Roman" w:eastAsia="DejaVu Sans" w:hAnsi="Times New Roman"/>
          <w:color w:val="FF0000"/>
        </w:rPr>
      </w:pPr>
    </w:p>
    <w:p w:rsidR="00D51472" w:rsidRPr="00D84EBB" w:rsidRDefault="00C4793D" w:rsidP="00C062E7">
      <w:pPr>
        <w:keepNext/>
        <w:keepLines/>
        <w:suppressLineNumbers/>
        <w:suppressAutoHyphens w:val="0"/>
        <w:spacing w:after="0" w:line="240" w:lineRule="auto"/>
        <w:jc w:val="both"/>
        <w:rPr>
          <w:rFonts w:ascii="Times New Roman" w:hAnsi="Times New Roman"/>
        </w:rPr>
      </w:pPr>
      <w:r>
        <w:rPr>
          <w:rFonts w:ascii="Times New Roman" w:eastAsia="DejaVu Sans" w:hAnsi="Times New Roman"/>
          <w:color w:val="FF0000"/>
        </w:rPr>
        <w:t xml:space="preserve">         </w:t>
      </w:r>
      <w:r>
        <w:rPr>
          <w:rFonts w:ascii="Times New Roman" w:eastAsia="DejaVu Sans" w:hAnsi="Times New Roman"/>
        </w:rPr>
        <w:t xml:space="preserve"> </w:t>
      </w:r>
      <w:r w:rsidR="00C062E7">
        <w:rPr>
          <w:rFonts w:ascii="Times New Roman" w:eastAsia="DejaVu Sans" w:hAnsi="Times New Roman"/>
        </w:rPr>
        <w:t xml:space="preserve"> </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w:t>
      </w:r>
      <w:r w:rsidR="00A17DC6" w:rsidRPr="00ED0331">
        <w:rPr>
          <w:rFonts w:ascii="Times New Roman" w:hAnsi="Times New Roman"/>
          <w:bCs/>
        </w:rPr>
        <w:lastRenderedPageBreak/>
        <w:t>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xml:space="preserve">, прилагаемого к документации </w:t>
      </w:r>
      <w:r w:rsidRPr="00ED0331">
        <w:rPr>
          <w:rFonts w:ascii="Times New Roman" w:hAnsi="Times New Roman"/>
          <w:bCs/>
        </w:rPr>
        <w:lastRenderedPageBreak/>
        <w:t>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lastRenderedPageBreak/>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w:t>
      </w:r>
      <w:r w:rsidR="00A17DC6" w:rsidRPr="00ED0331">
        <w:rPr>
          <w:sz w:val="22"/>
          <w:szCs w:val="22"/>
        </w:rPr>
        <w:lastRenderedPageBreak/>
        <w:t>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lastRenderedPageBreak/>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3E45C3" w:rsidRDefault="003E45C3" w:rsidP="00C51BB9">
      <w:pPr>
        <w:spacing w:after="0" w:line="240" w:lineRule="auto"/>
        <w:ind w:firstLine="700"/>
        <w:jc w:val="center"/>
        <w:rPr>
          <w:rFonts w:ascii="Times New Roman" w:hAnsi="Times New Roman"/>
          <w:b/>
        </w:rPr>
      </w:pPr>
    </w:p>
    <w:p w:rsidR="00C062E7" w:rsidRDefault="00C062E7" w:rsidP="00C062E7">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ДОГОВОР № ___</w:t>
      </w:r>
    </w:p>
    <w:p w:rsidR="00C062E7" w:rsidRDefault="00C062E7" w:rsidP="00C062E7">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на выполнение подрядных работ</w:t>
      </w:r>
    </w:p>
    <w:p w:rsidR="00C062E7" w:rsidRDefault="00C062E7" w:rsidP="00C062E7">
      <w:pPr>
        <w:shd w:val="clear" w:color="auto" w:fill="FFFFFF"/>
        <w:spacing w:after="0" w:line="240" w:lineRule="auto"/>
        <w:ind w:right="72"/>
        <w:rPr>
          <w:rFonts w:ascii="Times New Roman" w:hAnsi="Times New Roman"/>
          <w:b/>
          <w:bCs/>
          <w:color w:val="000000"/>
          <w:spacing w:val="-3"/>
        </w:rPr>
      </w:pPr>
    </w:p>
    <w:p w:rsidR="00C062E7" w:rsidRDefault="00C062E7" w:rsidP="00C062E7">
      <w:pPr>
        <w:shd w:val="clear" w:color="auto" w:fill="FFFFFF"/>
        <w:tabs>
          <w:tab w:val="left" w:pos="3794"/>
          <w:tab w:val="left" w:pos="8302"/>
        </w:tabs>
        <w:spacing w:after="0" w:line="240" w:lineRule="auto"/>
        <w:jc w:val="both"/>
        <w:rPr>
          <w:rFonts w:ascii="Times New Roman" w:hAnsi="Times New Roman"/>
          <w:color w:val="000000"/>
          <w:spacing w:val="2"/>
        </w:rPr>
      </w:pPr>
      <w:r>
        <w:rPr>
          <w:rFonts w:ascii="Times New Roman" w:hAnsi="Times New Roman"/>
          <w:color w:val="000000"/>
          <w:spacing w:val="-1"/>
        </w:rPr>
        <w:t xml:space="preserve">       г. Новосибирск      </w:t>
      </w:r>
      <w:r>
        <w:rPr>
          <w:rFonts w:ascii="Times New Roman" w:hAnsi="Times New Roman"/>
          <w:color w:val="000000"/>
        </w:rPr>
        <w:tab/>
        <w:t xml:space="preserve">                                                 от «</w:t>
      </w:r>
      <w:r>
        <w:rPr>
          <w:rFonts w:ascii="Times New Roman" w:hAnsi="Times New Roman"/>
          <w:color w:val="000000"/>
          <w:spacing w:val="2"/>
        </w:rPr>
        <w:t>____» _________  2012г.</w:t>
      </w:r>
    </w:p>
    <w:p w:rsidR="00C062E7" w:rsidRDefault="00C062E7" w:rsidP="00C062E7">
      <w:pPr>
        <w:shd w:val="clear" w:color="auto" w:fill="FFFFFF"/>
        <w:tabs>
          <w:tab w:val="left" w:pos="3794"/>
          <w:tab w:val="left" w:pos="8302"/>
        </w:tabs>
        <w:spacing w:after="0" w:line="240" w:lineRule="auto"/>
        <w:jc w:val="both"/>
        <w:rPr>
          <w:rFonts w:ascii="Times New Roman" w:hAnsi="Times New Roman"/>
          <w:color w:val="000000"/>
          <w:spacing w:val="2"/>
        </w:rPr>
      </w:pPr>
    </w:p>
    <w:p w:rsidR="00C062E7" w:rsidRDefault="00C062E7" w:rsidP="00C062E7">
      <w:pPr>
        <w:pStyle w:val="a4"/>
        <w:spacing w:after="0"/>
        <w:ind w:firstLine="540"/>
        <w:jc w:val="both"/>
        <w:rPr>
          <w:rFonts w:ascii="Times New Roman" w:hAnsi="Times New Roman"/>
        </w:rPr>
      </w:pPr>
      <w:r>
        <w:rPr>
          <w:rFonts w:ascii="Times New Roman" w:hAnsi="Times New Roman"/>
          <w:b/>
        </w:rPr>
        <w:t>Федеральное г</w:t>
      </w:r>
      <w:r w:rsidRPr="005601C9">
        <w:rPr>
          <w:rFonts w:ascii="Times New Roman" w:hAnsi="Times New Roman"/>
          <w:b/>
        </w:rPr>
        <w:t>осударственное</w:t>
      </w:r>
      <w:r>
        <w:rPr>
          <w:rFonts w:ascii="Times New Roman" w:hAnsi="Times New Roman"/>
          <w:b/>
        </w:rPr>
        <w:t xml:space="preserve"> бюджетное</w:t>
      </w:r>
      <w:r w:rsidRPr="005601C9">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5601C9">
        <w:rPr>
          <w:rFonts w:ascii="Times New Roman" w:hAnsi="Times New Roman"/>
        </w:rPr>
        <w:t xml:space="preserve"> именуемое в дальнейшем «Заказчик», в лице </w:t>
      </w:r>
      <w:r w:rsidRPr="00305907">
        <w:t>директора  филиала СГУПС</w:t>
      </w:r>
      <w:r>
        <w:t xml:space="preserve"> в г.Белово -  Шашенко Лидии Дмитриевны, действующей на основании доверенности №14 от 25.05.2012г.</w:t>
      </w:r>
      <w:r w:rsidRPr="00305907">
        <w:t xml:space="preserve">, </w:t>
      </w:r>
      <w:r w:rsidRPr="005601C9">
        <w:rPr>
          <w:rFonts w:ascii="Times New Roman" w:hAnsi="Times New Roman"/>
        </w:rPr>
        <w:t xml:space="preserve">с одной стороны, и </w:t>
      </w:r>
      <w:r>
        <w:rPr>
          <w:rFonts w:ascii="Times New Roman" w:hAnsi="Times New Roman"/>
          <w:b/>
        </w:rPr>
        <w:t xml:space="preserve"> _________</w:t>
      </w:r>
      <w:r w:rsidRPr="005601C9">
        <w:rPr>
          <w:rFonts w:ascii="Times New Roman" w:hAnsi="Times New Roman"/>
        </w:rPr>
        <w:t>, именуемое в дальнейшем  «</w:t>
      </w:r>
      <w:r>
        <w:rPr>
          <w:rFonts w:ascii="Times New Roman" w:hAnsi="Times New Roman"/>
        </w:rPr>
        <w:t>Подрядчик», в лице  ___________</w:t>
      </w:r>
      <w:r w:rsidRPr="005601C9">
        <w:rPr>
          <w:rFonts w:ascii="Times New Roman" w:hAnsi="Times New Roman"/>
        </w:rPr>
        <w:t>, д</w:t>
      </w:r>
      <w:r>
        <w:rPr>
          <w:rFonts w:ascii="Times New Roman" w:hAnsi="Times New Roman"/>
        </w:rPr>
        <w:t>ействующего на основании  Устава</w:t>
      </w:r>
      <w:r w:rsidRPr="005601C9">
        <w:rPr>
          <w:rFonts w:ascii="Times New Roman" w:hAnsi="Times New Roman"/>
        </w:rPr>
        <w:t xml:space="preserve">, с другой стороны, результате размещения заказа в соответствии с Федеральным </w:t>
      </w:r>
      <w:r>
        <w:rPr>
          <w:rFonts w:ascii="Times New Roman" w:hAnsi="Times New Roman"/>
        </w:rPr>
        <w:t>законом от 21.07.2005г. № 94-ФЗ</w:t>
      </w:r>
      <w:r w:rsidRPr="008E021E">
        <w:rPr>
          <w:rFonts w:ascii="Times New Roman" w:hAnsi="Times New Roman"/>
        </w:rPr>
        <w:t>,  путем проведения открытого аукциона в электронной ф</w:t>
      </w:r>
      <w:r>
        <w:rPr>
          <w:rFonts w:ascii="Times New Roman" w:hAnsi="Times New Roman"/>
        </w:rPr>
        <w:t>орме №ЭА-55/…….</w:t>
      </w:r>
      <w:r w:rsidRPr="008E021E">
        <w:rPr>
          <w:rFonts w:ascii="Times New Roman" w:hAnsi="Times New Roman"/>
        </w:rPr>
        <w:t>,  на основании протокола подведения итогов открытого аукциона в эл</w:t>
      </w:r>
      <w:r>
        <w:rPr>
          <w:rFonts w:ascii="Times New Roman" w:hAnsi="Times New Roman"/>
        </w:rPr>
        <w:t>ектронной форме  от _________</w:t>
      </w:r>
      <w:r w:rsidRPr="008E021E">
        <w:rPr>
          <w:rFonts w:ascii="Times New Roman" w:hAnsi="Times New Roman"/>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r w:rsidRPr="005601C9">
        <w:rPr>
          <w:rFonts w:ascii="Times New Roman" w:hAnsi="Times New Roman"/>
        </w:rPr>
        <w:t xml:space="preserve"> </w:t>
      </w:r>
    </w:p>
    <w:p w:rsidR="00C062E7" w:rsidRDefault="00C062E7" w:rsidP="00C062E7">
      <w:pPr>
        <w:shd w:val="clear" w:color="auto" w:fill="FFFFFF"/>
        <w:spacing w:after="0" w:line="240" w:lineRule="auto"/>
        <w:ind w:firstLine="181"/>
        <w:jc w:val="both"/>
        <w:rPr>
          <w:rFonts w:ascii="Times New Roman" w:hAnsi="Times New Roman"/>
          <w:color w:val="000000"/>
          <w:spacing w:val="-4"/>
        </w:rPr>
      </w:pPr>
    </w:p>
    <w:p w:rsidR="00C062E7" w:rsidRDefault="00C062E7" w:rsidP="00C062E7">
      <w:pPr>
        <w:shd w:val="clear" w:color="auto" w:fill="FFFFFF"/>
        <w:spacing w:after="0" w:line="240" w:lineRule="auto"/>
        <w:ind w:right="57"/>
        <w:jc w:val="center"/>
        <w:rPr>
          <w:rFonts w:ascii="Times New Roman" w:hAnsi="Times New Roman"/>
        </w:rPr>
      </w:pPr>
      <w:r>
        <w:rPr>
          <w:rFonts w:ascii="Times New Roman" w:hAnsi="Times New Roman"/>
          <w:b/>
          <w:color w:val="000000"/>
          <w:spacing w:val="2"/>
        </w:rPr>
        <w:t>1.    ПРЕДМЕТ ДОГОВОРА</w:t>
      </w:r>
    </w:p>
    <w:p w:rsidR="00C062E7" w:rsidRDefault="00C062E7" w:rsidP="00C062E7">
      <w:pPr>
        <w:shd w:val="clear" w:color="auto" w:fill="FFFFFF"/>
        <w:spacing w:after="0" w:line="240" w:lineRule="auto"/>
        <w:ind w:right="43"/>
        <w:jc w:val="both"/>
        <w:rPr>
          <w:rFonts w:ascii="Times New Roman" w:hAnsi="Times New Roman"/>
          <w:color w:val="000000"/>
          <w:spacing w:val="-4"/>
        </w:rPr>
      </w:pPr>
      <w:r>
        <w:rPr>
          <w:rFonts w:ascii="Times New Roman" w:hAnsi="Times New Roman"/>
          <w:color w:val="000000"/>
          <w:spacing w:val="-2"/>
        </w:rPr>
        <w:t xml:space="preserve">    1.1.«Подрядчик» обязуется  по заданию «Заказчика» выполнить </w:t>
      </w:r>
      <w:r>
        <w:rPr>
          <w:rFonts w:ascii="Times New Roman" w:hAnsi="Times New Roman"/>
          <w:color w:val="000000"/>
          <w:spacing w:val="-5"/>
        </w:rPr>
        <w:t xml:space="preserve">    подрядные работы, а «Заказчик» принять эти работы и оплатить их стоимость.</w:t>
      </w:r>
    </w:p>
    <w:p w:rsidR="00C062E7" w:rsidRDefault="00C062E7" w:rsidP="00C062E7">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1.2. Предметом договора является выполнение подрядных работ по ремонту помещения – кабинета №2 в здании филиала СГУПС в г.Белово, расположенного по адресу</w:t>
      </w:r>
      <w:r w:rsidRPr="00730F4F">
        <w:rPr>
          <w:rFonts w:ascii="Times New Roman" w:hAnsi="Times New Roman"/>
        </w:rPr>
        <w:t xml:space="preserve"> </w:t>
      </w:r>
      <w:r>
        <w:rPr>
          <w:rFonts w:ascii="Times New Roman" w:hAnsi="Times New Roman"/>
        </w:rPr>
        <w:t>Кемеровская область, г.Белово ул.Ленина 67а.</w:t>
      </w:r>
    </w:p>
    <w:p w:rsidR="00C062E7" w:rsidRDefault="00C062E7" w:rsidP="00C062E7">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1.3. Работы производятся в соответствии с техническим заданием  и ведомостью объемов работ «Заказчика» (Приложение №1 к договору).</w:t>
      </w:r>
    </w:p>
    <w:p w:rsidR="00C062E7" w:rsidRDefault="00C062E7" w:rsidP="00C062E7">
      <w:pPr>
        <w:shd w:val="clear" w:color="auto" w:fill="FFFFFF"/>
        <w:tabs>
          <w:tab w:val="num" w:pos="180"/>
        </w:tabs>
        <w:spacing w:after="0" w:line="240" w:lineRule="auto"/>
        <w:ind w:right="36"/>
        <w:jc w:val="both"/>
        <w:rPr>
          <w:rFonts w:ascii="Times New Roman" w:hAnsi="Times New Roman"/>
          <w:spacing w:val="-4"/>
        </w:rPr>
      </w:pPr>
      <w:r>
        <w:rPr>
          <w:rFonts w:ascii="Times New Roman" w:hAnsi="Times New Roman"/>
        </w:rPr>
        <w:t xml:space="preserve">    1.4. Перечень, объем, стоимость работ и затрат  предусмотрены локально-сметным расчетом (Приложение №2 к договору)</w:t>
      </w:r>
      <w:r>
        <w:rPr>
          <w:rFonts w:ascii="Times New Roman" w:hAnsi="Times New Roman"/>
          <w:spacing w:val="-4"/>
        </w:rPr>
        <w:t>.</w:t>
      </w:r>
    </w:p>
    <w:p w:rsidR="00C062E7" w:rsidRDefault="00C062E7" w:rsidP="00C062E7">
      <w:pPr>
        <w:shd w:val="clear" w:color="auto" w:fill="FFFFFF"/>
        <w:spacing w:after="0" w:line="240" w:lineRule="auto"/>
        <w:ind w:left="7" w:right="36" w:firstLine="900"/>
        <w:jc w:val="both"/>
        <w:rPr>
          <w:rFonts w:ascii="Times New Roman" w:hAnsi="Times New Roman"/>
        </w:rPr>
      </w:pPr>
    </w:p>
    <w:p w:rsidR="00C062E7" w:rsidRDefault="00C062E7" w:rsidP="00C062E7">
      <w:pPr>
        <w:shd w:val="clear" w:color="auto" w:fill="FFFFFF"/>
        <w:spacing w:after="0" w:line="240" w:lineRule="auto"/>
        <w:ind w:left="7" w:right="36" w:firstLine="900"/>
        <w:rPr>
          <w:rFonts w:ascii="Times New Roman" w:hAnsi="Times New Roman"/>
          <w:b/>
          <w:color w:val="000000"/>
          <w:spacing w:val="-6"/>
        </w:rPr>
      </w:pPr>
      <w:r>
        <w:rPr>
          <w:rFonts w:ascii="Times New Roman" w:hAnsi="Times New Roman"/>
          <w:b/>
          <w:color w:val="000000"/>
          <w:spacing w:val="-6"/>
        </w:rPr>
        <w:t xml:space="preserve">                                                       2. ЦЕНА    ДОГОВОРА</w:t>
      </w:r>
    </w:p>
    <w:p w:rsidR="00C062E7" w:rsidRDefault="00C062E7" w:rsidP="00C062E7">
      <w:pPr>
        <w:shd w:val="clear" w:color="auto" w:fill="FFFFFF"/>
        <w:spacing w:after="0" w:line="240" w:lineRule="auto"/>
        <w:ind w:right="34" w:firstLine="181"/>
        <w:jc w:val="both"/>
        <w:rPr>
          <w:rFonts w:ascii="Times New Roman" w:hAnsi="Times New Roman"/>
          <w:spacing w:val="-4"/>
        </w:rPr>
      </w:pPr>
      <w:r>
        <w:rPr>
          <w:rFonts w:ascii="Times New Roman" w:hAnsi="Times New Roman"/>
        </w:rPr>
        <w:t xml:space="preserve">  2.1. Цена договора определяется общей стоимостью работ, производимых по настоящему договору, и   составляет  ____________ (_______) рублей</w:t>
      </w:r>
      <w:r>
        <w:rPr>
          <w:rFonts w:ascii="Times New Roman" w:hAnsi="Times New Roman"/>
          <w:spacing w:val="-4"/>
        </w:rPr>
        <w:t>, в том числе НДС.</w:t>
      </w:r>
    </w:p>
    <w:p w:rsidR="00C062E7" w:rsidRDefault="00C062E7" w:rsidP="00C062E7">
      <w:pPr>
        <w:shd w:val="clear" w:color="auto" w:fill="FFFFFF"/>
        <w:spacing w:after="0" w:line="240" w:lineRule="auto"/>
        <w:ind w:right="34" w:firstLine="181"/>
        <w:jc w:val="both"/>
        <w:rPr>
          <w:rFonts w:ascii="Times New Roman" w:hAnsi="Times New Roman"/>
          <w:color w:val="FF9900"/>
          <w:spacing w:val="-4"/>
        </w:rPr>
      </w:pPr>
      <w:r>
        <w:rPr>
          <w:rFonts w:ascii="Times New Roman" w:hAnsi="Times New Roman"/>
          <w:spacing w:val="-4"/>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w:t>
      </w:r>
    </w:p>
    <w:p w:rsidR="00C062E7" w:rsidRDefault="00C062E7" w:rsidP="00C062E7">
      <w:pPr>
        <w:shd w:val="clear" w:color="auto" w:fill="FFFFFF"/>
        <w:spacing w:before="245" w:after="0" w:line="240" w:lineRule="auto"/>
        <w:jc w:val="center"/>
        <w:rPr>
          <w:rFonts w:ascii="Times New Roman" w:hAnsi="Times New Roman"/>
          <w:b/>
          <w:color w:val="000000"/>
          <w:spacing w:val="-8"/>
        </w:rPr>
      </w:pPr>
      <w:r>
        <w:rPr>
          <w:rFonts w:ascii="Times New Roman" w:hAnsi="Times New Roman"/>
          <w:b/>
          <w:color w:val="000000"/>
          <w:spacing w:val="-8"/>
        </w:rPr>
        <w:t>3. ПОРЯДОК   ОПЛАТЫ</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lastRenderedPageBreak/>
        <w:t xml:space="preserve">      3.1.Оплата выполненных работ производится филиалом «Заказчика» в  следующем порядке:</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062E7" w:rsidRDefault="00C062E7" w:rsidP="00C062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3.2. «Заказчик» производит оплату работ, выполняемых по настоящему договору, за счет средств федерального бюджета путем перечисления денежных средств на расчетный счет «Подрядчика». </w:t>
      </w:r>
    </w:p>
    <w:p w:rsidR="00C062E7" w:rsidRDefault="00C062E7" w:rsidP="00C062E7">
      <w:pPr>
        <w:autoSpaceDE w:val="0"/>
        <w:autoSpaceDN w:val="0"/>
        <w:adjustRightInd w:val="0"/>
        <w:spacing w:after="0" w:line="240" w:lineRule="auto"/>
        <w:ind w:firstLine="225"/>
        <w:jc w:val="center"/>
        <w:rPr>
          <w:rFonts w:ascii="Times New Roman" w:hAnsi="Times New Roman"/>
          <w:b/>
        </w:rPr>
      </w:pPr>
      <w:r>
        <w:rPr>
          <w:rFonts w:ascii="Times New Roman" w:hAnsi="Times New Roman"/>
          <w:b/>
        </w:rPr>
        <w:t>4.  СРОКИ И ПОРЯДОК  ВЫПОЛНЕНИЯ  РАБОТ</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4.1. «Подрядчик» обязуется приступить к выполнению работ на следующий день после дня заключения договора и выполнить весь объем работ, предусмотренный настоящим договором, в течение 20 (двадцати) календарных дней.</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4.2.Последовательность выполнения работ определяются графиком выполнения работ, который составляется «Подрядчиком» и согласовывается с «Заказчиком».</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1"/>
        </w:rPr>
        <w:t xml:space="preserve">       4.3. Факт выполнения работ подтверждается подписанием «Заказчиком» актов сдачи-приемки по  </w:t>
      </w:r>
      <w:r>
        <w:rPr>
          <w:rFonts w:ascii="Times New Roman" w:hAnsi="Times New Roman"/>
          <w:color w:val="000000"/>
          <w:spacing w:val="-2"/>
        </w:rPr>
        <w:t>форме      КС-2   и   справки по форме КС-3,  при скрытых работах – актом на скрытые работы.</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062E7" w:rsidRDefault="00C062E7" w:rsidP="00C062E7">
      <w:pPr>
        <w:shd w:val="clear" w:color="auto" w:fill="FFFFFF"/>
        <w:tabs>
          <w:tab w:val="num" w:pos="0"/>
          <w:tab w:val="left" w:pos="360"/>
        </w:tabs>
        <w:spacing w:after="0" w:line="240" w:lineRule="auto"/>
        <w:jc w:val="both"/>
        <w:rPr>
          <w:rFonts w:ascii="Times New Roman" w:hAnsi="Times New Roman"/>
          <w:color w:val="000000"/>
          <w:spacing w:val="-2"/>
        </w:rPr>
      </w:pPr>
      <w:r>
        <w:rPr>
          <w:rFonts w:ascii="Times New Roman" w:hAnsi="Times New Roman"/>
          <w:color w:val="000000"/>
          <w:spacing w:val="1"/>
        </w:rPr>
        <w:tab/>
        <w:t xml:space="preserve">4.5. 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rPr>
        <w:t xml:space="preserve"> устранить эти недостатки. </w:t>
      </w:r>
    </w:p>
    <w:p w:rsidR="00C062E7" w:rsidRDefault="00C062E7" w:rsidP="00C062E7">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4.6.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062E7" w:rsidRDefault="00C062E7" w:rsidP="00C062E7">
      <w:pPr>
        <w:shd w:val="clear" w:color="auto" w:fill="FFFFFF"/>
        <w:tabs>
          <w:tab w:val="num" w:pos="0"/>
          <w:tab w:val="left" w:pos="1238"/>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4.7.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4"/>
        </w:rPr>
      </w:pPr>
    </w:p>
    <w:p w:rsidR="00C062E7" w:rsidRDefault="00C062E7" w:rsidP="00C062E7">
      <w:pPr>
        <w:shd w:val="clear" w:color="auto" w:fill="FFFFFF"/>
        <w:spacing w:after="0" w:line="240" w:lineRule="auto"/>
        <w:jc w:val="center"/>
        <w:rPr>
          <w:rFonts w:ascii="Times New Roman" w:hAnsi="Times New Roman"/>
          <w:b/>
          <w:color w:val="000000"/>
          <w:spacing w:val="-3"/>
        </w:rPr>
      </w:pPr>
      <w:r>
        <w:rPr>
          <w:rFonts w:ascii="Times New Roman" w:hAnsi="Times New Roman"/>
          <w:b/>
          <w:color w:val="000000"/>
          <w:spacing w:val="-3"/>
        </w:rPr>
        <w:t>5.      ОБЯЗАННОСТИ СТОРОН</w:t>
      </w:r>
    </w:p>
    <w:p w:rsidR="00C062E7" w:rsidRDefault="00C062E7" w:rsidP="00C062E7">
      <w:pPr>
        <w:shd w:val="clear" w:color="auto" w:fill="FFFFFF"/>
        <w:tabs>
          <w:tab w:val="left" w:pos="1238"/>
        </w:tabs>
        <w:spacing w:after="0" w:line="240" w:lineRule="auto"/>
        <w:jc w:val="both"/>
        <w:rPr>
          <w:rFonts w:ascii="Times New Roman" w:hAnsi="Times New Roman"/>
          <w:color w:val="000000"/>
          <w:spacing w:val="-3"/>
        </w:rPr>
      </w:pPr>
      <w:r>
        <w:rPr>
          <w:rFonts w:ascii="Times New Roman" w:hAnsi="Times New Roman"/>
          <w:color w:val="000000"/>
          <w:spacing w:val="-2"/>
        </w:rPr>
        <w:t xml:space="preserve">      5.2.«Подрядчик» обязан  выполнять работы, в соответствии с локальным - сметным расчетом и техническим заданием  в сроки, предусмотренные настоящим  договором</w:t>
      </w:r>
      <w:r>
        <w:rPr>
          <w:rFonts w:ascii="Times New Roman" w:hAnsi="Times New Roman"/>
          <w:color w:val="000000"/>
          <w:spacing w:val="-5"/>
        </w:rPr>
        <w:t xml:space="preserve">,  с надлежащим  качеством  в  соответствии с действующими ГОСТ, СНиП, ТУ,  ИСО 9000 и сдать «Заказчику» в состоянии, </w:t>
      </w:r>
      <w:r>
        <w:rPr>
          <w:rFonts w:ascii="Times New Roman" w:hAnsi="Times New Roman"/>
          <w:color w:val="000000"/>
          <w:spacing w:val="-4"/>
        </w:rPr>
        <w:t>позволяющим его эксплуатацию.</w:t>
      </w:r>
    </w:p>
    <w:p w:rsidR="00C062E7" w:rsidRDefault="00C062E7" w:rsidP="00C062E7">
      <w:pPr>
        <w:shd w:val="clear" w:color="auto" w:fill="FFFFFF"/>
        <w:tabs>
          <w:tab w:val="left" w:pos="1296"/>
        </w:tabs>
        <w:spacing w:after="0" w:line="240" w:lineRule="auto"/>
        <w:ind w:firstLine="360"/>
        <w:jc w:val="both"/>
        <w:rPr>
          <w:rFonts w:ascii="Times New Roman" w:hAnsi="Times New Roman"/>
        </w:rPr>
      </w:pPr>
      <w:r>
        <w:rPr>
          <w:rFonts w:ascii="Times New Roman" w:hAnsi="Times New Roman"/>
          <w:color w:val="000000"/>
          <w:spacing w:val="-11"/>
        </w:rPr>
        <w:t>5.3.</w:t>
      </w:r>
      <w:r>
        <w:rPr>
          <w:rFonts w:ascii="Times New Roman" w:hAnsi="Times New Roman"/>
          <w:color w:val="000000"/>
        </w:rPr>
        <w:t xml:space="preserve"> </w:t>
      </w:r>
      <w:r>
        <w:rPr>
          <w:rFonts w:ascii="Times New Roman" w:hAnsi="Times New Roman"/>
          <w:color w:val="000000"/>
          <w:spacing w:val="1"/>
        </w:rPr>
        <w:t>«Подрядчик» обязан  вести  работы,  оговоренные в настоящем договоре, соблюдая правила взрыво- и пожарной безопасности, охраны окружающей среды и населения, охраны труда и  техники безопасности.</w:t>
      </w:r>
    </w:p>
    <w:p w:rsidR="00C062E7" w:rsidRDefault="00C062E7" w:rsidP="00C062E7">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11"/>
        </w:rPr>
        <w:t xml:space="preserve">       </w:t>
      </w:r>
      <w:r>
        <w:rPr>
          <w:rFonts w:ascii="Times New Roman" w:hAnsi="Times New Roman"/>
          <w:color w:val="000000"/>
          <w:spacing w:val="-11"/>
        </w:rPr>
        <w:tab/>
        <w:t xml:space="preserve">5.4. </w:t>
      </w:r>
      <w:r>
        <w:rPr>
          <w:rFonts w:ascii="Times New Roman" w:hAnsi="Times New Roman"/>
          <w:color w:val="000000"/>
          <w:spacing w:val="2"/>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rPr>
        <w:t>материалы, инструменты и т.д.).</w:t>
      </w:r>
    </w:p>
    <w:p w:rsidR="00C062E7" w:rsidRDefault="00C062E7" w:rsidP="00C062E7">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4"/>
        </w:rPr>
        <w:t xml:space="preserve">5.5. «Заказчик» обязан оплатить «Подрядчику» обусловленную  настоящим    договором  цену в </w:t>
      </w:r>
      <w:r>
        <w:rPr>
          <w:rFonts w:ascii="Times New Roman" w:hAnsi="Times New Roman"/>
          <w:color w:val="000000"/>
          <w:spacing w:val="2"/>
        </w:rPr>
        <w:t>соответствии с условиями договора.</w:t>
      </w:r>
    </w:p>
    <w:p w:rsidR="00C062E7" w:rsidRDefault="00C062E7" w:rsidP="00C062E7">
      <w:pPr>
        <w:shd w:val="clear" w:color="auto" w:fill="FFFFFF"/>
        <w:tabs>
          <w:tab w:val="left" w:pos="1274"/>
        </w:tabs>
        <w:spacing w:after="0" w:line="240" w:lineRule="auto"/>
        <w:ind w:firstLine="360"/>
        <w:jc w:val="both"/>
        <w:rPr>
          <w:rFonts w:ascii="Times New Roman" w:hAnsi="Times New Roman"/>
          <w:color w:val="000000"/>
          <w:spacing w:val="2"/>
        </w:rPr>
      </w:pPr>
      <w:r>
        <w:rPr>
          <w:rFonts w:ascii="Times New Roman" w:hAnsi="Times New Roman"/>
          <w:color w:val="000000"/>
          <w:spacing w:val="2"/>
        </w:rPr>
        <w:t>5.6. «Заказчик» обязан к моменту начала работ передать «Подрядчику» объект по акту, в том числе предоставить помещение или площадку для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C062E7" w:rsidRDefault="00C062E7" w:rsidP="00C062E7">
      <w:pPr>
        <w:shd w:val="clear" w:color="auto" w:fill="FFFFFF"/>
        <w:tabs>
          <w:tab w:val="left" w:pos="360"/>
        </w:tabs>
        <w:spacing w:after="0" w:line="240" w:lineRule="auto"/>
        <w:jc w:val="both"/>
        <w:rPr>
          <w:rFonts w:ascii="Times New Roman" w:hAnsi="Times New Roman"/>
          <w:color w:val="000000"/>
          <w:spacing w:val="-11"/>
        </w:rPr>
      </w:pPr>
      <w:r>
        <w:rPr>
          <w:rFonts w:ascii="Times New Roman" w:hAnsi="Times New Roman"/>
          <w:color w:val="000000"/>
          <w:spacing w:val="-11"/>
        </w:rPr>
        <w:tab/>
        <w:t>5.7.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C062E7" w:rsidRDefault="00C062E7" w:rsidP="00C062E7">
      <w:pPr>
        <w:shd w:val="clear" w:color="auto" w:fill="FFFFFF"/>
        <w:tabs>
          <w:tab w:val="left" w:pos="1274"/>
        </w:tabs>
        <w:spacing w:after="0" w:line="240" w:lineRule="auto"/>
        <w:ind w:firstLine="360"/>
        <w:jc w:val="both"/>
        <w:rPr>
          <w:rFonts w:ascii="Times New Roman" w:hAnsi="Times New Roman"/>
          <w:b/>
          <w:color w:val="000000"/>
          <w:spacing w:val="2"/>
        </w:rPr>
      </w:pPr>
    </w:p>
    <w:p w:rsidR="00C062E7" w:rsidRDefault="00C062E7" w:rsidP="00C062E7">
      <w:pPr>
        <w:shd w:val="clear" w:color="auto" w:fill="FFFFFF"/>
        <w:tabs>
          <w:tab w:val="left" w:pos="1274"/>
        </w:tabs>
        <w:spacing w:after="0" w:line="240" w:lineRule="auto"/>
        <w:ind w:firstLine="360"/>
        <w:jc w:val="center"/>
        <w:rPr>
          <w:rFonts w:ascii="Times New Roman" w:hAnsi="Times New Roman"/>
          <w:b/>
          <w:color w:val="000000"/>
          <w:spacing w:val="2"/>
        </w:rPr>
      </w:pPr>
      <w:r>
        <w:rPr>
          <w:rFonts w:ascii="Times New Roman" w:hAnsi="Times New Roman"/>
          <w:b/>
          <w:color w:val="000000"/>
          <w:spacing w:val="2"/>
        </w:rPr>
        <w:t>6. ПРИЕМКА РАБОТ</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4"/>
        </w:rPr>
      </w:pPr>
      <w:r>
        <w:rPr>
          <w:rFonts w:ascii="Times New Roman" w:hAnsi="Times New Roman"/>
          <w:color w:val="000000"/>
          <w:spacing w:val="4"/>
        </w:rPr>
        <w:t xml:space="preserve">6.1.Приемка работ осуществляется комиссией с участием представителей «Подрядчика» и «Заказчика». </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4"/>
        </w:rPr>
        <w:lastRenderedPageBreak/>
        <w:t>6.2. «Заказчик» обязан    назначить ответственное должностное лицо, которое совместно с «Подрядчиком»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оборудования условиям настоящего договора, несет ответственность за приемку выполненных работ и п</w:t>
      </w:r>
      <w:r>
        <w:rPr>
          <w:rFonts w:ascii="Times New Roman" w:hAnsi="Times New Roman"/>
          <w:color w:val="000000"/>
          <w:spacing w:val="2"/>
        </w:rPr>
        <w:t>одписание актов сдачи-приемки по форме КС-2, и справок по форме КС-3, а также актов по передаче и сдачи объекта, актов на скрытые работы</w:t>
      </w:r>
      <w:r>
        <w:rPr>
          <w:rFonts w:ascii="Times New Roman" w:hAnsi="Times New Roman"/>
          <w:color w:val="000000"/>
          <w:spacing w:val="1"/>
        </w:rPr>
        <w:t>.</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6"/>
        </w:rPr>
        <w:t>6.3.</w:t>
      </w:r>
      <w:r>
        <w:rPr>
          <w:rFonts w:ascii="Times New Roman" w:hAnsi="Times New Roman"/>
          <w:color w:val="000000"/>
          <w:spacing w:val="3"/>
        </w:rPr>
        <w:t xml:space="preserve">«Заказчик»  обязан  произвести   приемку  выполненных «Подрядчиком» работ и </w:t>
      </w:r>
      <w:r>
        <w:rPr>
          <w:rFonts w:ascii="Times New Roman" w:hAnsi="Times New Roman"/>
          <w:color w:val="000000"/>
          <w:spacing w:val="4"/>
        </w:rPr>
        <w:t xml:space="preserve">подписать акты   выполненных работ по форме КС-2, и справки по форме КС-3 в течение 5 (пяти) рабочих </w:t>
      </w:r>
      <w:r>
        <w:rPr>
          <w:rFonts w:ascii="Times New Roman" w:hAnsi="Times New Roman"/>
          <w:color w:val="000000"/>
          <w:spacing w:val="1"/>
        </w:rPr>
        <w:t xml:space="preserve">дней с момента их предъявления. В случае не подписания «Заказчиком» актов, последний направляет в адрес </w:t>
      </w:r>
      <w:r>
        <w:rPr>
          <w:rFonts w:ascii="Times New Roman" w:hAnsi="Times New Roman"/>
          <w:color w:val="000000"/>
          <w:spacing w:val="2"/>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rPr>
        <w:t>работ в соответствии с действующим законодательством РФ.</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6.4.По завершении выполнения всего объема работ, предусмотренного настоящим договором, «Подрядчик» передает «Заказчику» техническую документацию: акты, в том числе на скрытые работы, сертификаты соответствия на материалы.</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6.5.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C062E7" w:rsidRDefault="00C062E7" w:rsidP="00C062E7">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6.6. «Подрядчик» предоставляет по запросу «Заказчика» в сроки, указанные в таком запросе, информацию о ходе выполнения работ по настоящему договору.</w:t>
      </w:r>
    </w:p>
    <w:p w:rsidR="00C062E7" w:rsidRDefault="00C062E7" w:rsidP="00C062E7">
      <w:pPr>
        <w:shd w:val="clear" w:color="auto" w:fill="FFFFFF"/>
        <w:tabs>
          <w:tab w:val="left" w:pos="1224"/>
        </w:tabs>
        <w:spacing w:after="0" w:line="240" w:lineRule="auto"/>
        <w:ind w:firstLine="360"/>
        <w:jc w:val="both"/>
        <w:rPr>
          <w:rFonts w:ascii="Times New Roman" w:hAnsi="Times New Roman"/>
          <w:b/>
          <w:color w:val="000000"/>
          <w:spacing w:val="-3"/>
        </w:rPr>
      </w:pPr>
      <w:r>
        <w:rPr>
          <w:rFonts w:ascii="Times New Roman" w:hAnsi="Times New Roman"/>
          <w:color w:val="000000"/>
          <w:spacing w:val="1"/>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hAnsi="Times New Roman"/>
          <w:b/>
          <w:color w:val="000000"/>
          <w:spacing w:val="-3"/>
        </w:rPr>
        <w:t xml:space="preserve"> </w:t>
      </w:r>
    </w:p>
    <w:p w:rsidR="00C062E7" w:rsidRDefault="00C062E7" w:rsidP="00C062E7">
      <w:pPr>
        <w:shd w:val="clear" w:color="auto" w:fill="FFFFFF"/>
        <w:spacing w:before="245" w:after="0" w:line="240" w:lineRule="auto"/>
        <w:rPr>
          <w:rFonts w:ascii="Times New Roman" w:hAnsi="Times New Roman"/>
        </w:rPr>
      </w:pPr>
      <w:r>
        <w:rPr>
          <w:rFonts w:ascii="Times New Roman" w:hAnsi="Times New Roman"/>
          <w:b/>
          <w:color w:val="000000"/>
          <w:spacing w:val="-3"/>
        </w:rPr>
        <w:t xml:space="preserve">                                                            7. ОТВЕТСТВЕННОСТЬ СТОРОН</w:t>
      </w:r>
    </w:p>
    <w:p w:rsidR="00C062E7" w:rsidRDefault="00C062E7" w:rsidP="00C062E7">
      <w:pPr>
        <w:shd w:val="clear" w:color="auto" w:fill="FFFFFF"/>
        <w:tabs>
          <w:tab w:val="left" w:pos="1375"/>
        </w:tabs>
        <w:spacing w:after="0" w:line="240" w:lineRule="auto"/>
        <w:ind w:firstLine="360"/>
        <w:jc w:val="both"/>
        <w:rPr>
          <w:rFonts w:ascii="Times New Roman" w:hAnsi="Times New Roman"/>
          <w:color w:val="000000"/>
          <w:spacing w:val="3"/>
        </w:rPr>
      </w:pPr>
      <w:r>
        <w:rPr>
          <w:rFonts w:ascii="Times New Roman" w:hAnsi="Times New Roman"/>
          <w:color w:val="000000"/>
          <w:spacing w:val="3"/>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контракту.</w:t>
      </w:r>
    </w:p>
    <w:p w:rsidR="00C062E7" w:rsidRDefault="00C062E7" w:rsidP="00C062E7">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C062E7" w:rsidRDefault="00C062E7" w:rsidP="00C062E7">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 от цены договора.</w:t>
      </w:r>
    </w:p>
    <w:p w:rsidR="00C062E7" w:rsidRDefault="00C062E7" w:rsidP="00C062E7">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7.4. В случае нарушения сроков выполнения обязательств, предусмотренных п. 4.1., 4.5., 5.7.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C062E7" w:rsidRDefault="00C062E7" w:rsidP="00C062E7">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C062E7" w:rsidRDefault="00C062E7" w:rsidP="00C062E7">
      <w:pPr>
        <w:shd w:val="clear" w:color="auto" w:fill="FFFFFF"/>
        <w:tabs>
          <w:tab w:val="left" w:pos="1375"/>
        </w:tabs>
        <w:spacing w:after="0" w:line="240" w:lineRule="auto"/>
        <w:jc w:val="both"/>
        <w:rPr>
          <w:rFonts w:ascii="Times New Roman" w:hAnsi="Times New Roman"/>
          <w:color w:val="000000"/>
          <w:spacing w:val="3"/>
        </w:rPr>
      </w:pPr>
      <w:r>
        <w:rPr>
          <w:rFonts w:ascii="Times New Roman" w:hAnsi="Times New Roman"/>
          <w:color w:val="000000"/>
          <w:spacing w:val="3"/>
        </w:rPr>
        <w:t xml:space="preserve">      7.6. Уплата неустойки или штрафа не освобождает стороны от выполнения принятых обязательств и возмещения убытков.</w:t>
      </w:r>
    </w:p>
    <w:p w:rsidR="00C062E7" w:rsidRDefault="00C062E7" w:rsidP="00C062E7">
      <w:pPr>
        <w:shd w:val="clear" w:color="auto" w:fill="FFFFFF"/>
        <w:tabs>
          <w:tab w:val="left" w:pos="1224"/>
        </w:tabs>
        <w:spacing w:after="0" w:line="240" w:lineRule="auto"/>
        <w:jc w:val="both"/>
        <w:rPr>
          <w:rFonts w:ascii="Times New Roman" w:hAnsi="Times New Roman"/>
          <w:color w:val="000000"/>
          <w:spacing w:val="2"/>
        </w:rPr>
      </w:pPr>
    </w:p>
    <w:p w:rsidR="00C062E7" w:rsidRDefault="00C062E7" w:rsidP="00C062E7">
      <w:pPr>
        <w:spacing w:after="0" w:line="240" w:lineRule="auto"/>
        <w:jc w:val="center"/>
        <w:rPr>
          <w:rFonts w:ascii="Times New Roman" w:hAnsi="Times New Roman"/>
          <w:b/>
        </w:rPr>
      </w:pPr>
      <w:r>
        <w:rPr>
          <w:rFonts w:ascii="Times New Roman" w:hAnsi="Times New Roman"/>
          <w:b/>
        </w:rPr>
        <w:t>8. ОБСТОЯТЕЛЬСТВА НЕПРЕОДОЛИМОЙ СИЛЫ</w:t>
      </w:r>
    </w:p>
    <w:p w:rsidR="00C062E7" w:rsidRDefault="00C062E7" w:rsidP="00C062E7">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8.1.Ни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062E7" w:rsidRDefault="00C062E7" w:rsidP="00C062E7">
      <w:pPr>
        <w:spacing w:after="0" w:line="240" w:lineRule="auto"/>
        <w:jc w:val="both"/>
        <w:rPr>
          <w:rFonts w:ascii="Times New Roman" w:hAnsi="Times New Roman"/>
        </w:rPr>
      </w:pPr>
      <w:r>
        <w:rPr>
          <w:rFonts w:ascii="Times New Roman" w:hAnsi="Times New Roman"/>
        </w:rPr>
        <w:t xml:space="preserve">      8.2.Сторона,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062E7" w:rsidRDefault="00C062E7" w:rsidP="00C062E7">
      <w:pPr>
        <w:spacing w:after="0" w:line="240" w:lineRule="auto"/>
        <w:rPr>
          <w:rFonts w:ascii="Times New Roman" w:hAnsi="Times New Roman"/>
        </w:rPr>
      </w:pPr>
    </w:p>
    <w:p w:rsidR="00C062E7" w:rsidRDefault="00C062E7" w:rsidP="00C062E7">
      <w:pPr>
        <w:spacing w:after="0" w:line="240" w:lineRule="auto"/>
        <w:jc w:val="center"/>
        <w:rPr>
          <w:rFonts w:ascii="Times New Roman" w:hAnsi="Times New Roman"/>
          <w:b/>
        </w:rPr>
      </w:pPr>
      <w:r>
        <w:rPr>
          <w:rFonts w:ascii="Times New Roman" w:hAnsi="Times New Roman"/>
          <w:b/>
        </w:rPr>
        <w:t>9. ГАРАНТИЙНОЕ ОБЯЗАТЕЛЬСТВО</w:t>
      </w:r>
    </w:p>
    <w:p w:rsidR="00C062E7" w:rsidRPr="001E2E38" w:rsidRDefault="00C062E7" w:rsidP="00C062E7">
      <w:pPr>
        <w:spacing w:after="0" w:line="240" w:lineRule="auto"/>
        <w:jc w:val="both"/>
        <w:rPr>
          <w:rFonts w:ascii="Times New Roman" w:hAnsi="Times New Roman"/>
        </w:rPr>
      </w:pPr>
      <w:r w:rsidRPr="001E2E38">
        <w:rPr>
          <w:rFonts w:ascii="Times New Roman" w:hAnsi="Times New Roman"/>
        </w:rPr>
        <w:lastRenderedPageBreak/>
        <w:t xml:space="preserve">      9.1. “Подрядчик” представляет гарантийное обязательство  на весь объем произведенных работ</w:t>
      </w:r>
      <w:r>
        <w:rPr>
          <w:rFonts w:ascii="Times New Roman" w:hAnsi="Times New Roman"/>
        </w:rPr>
        <w:t xml:space="preserve"> и используемые материалы в течение 60</w:t>
      </w:r>
      <w:r w:rsidRPr="001E2E38">
        <w:rPr>
          <w:rFonts w:ascii="Times New Roman" w:hAnsi="Times New Roman"/>
        </w:rPr>
        <w:t xml:space="preserve"> месяцев со дня подписания актов сдачи-приемки выполненных работ. </w:t>
      </w:r>
    </w:p>
    <w:p w:rsidR="00C062E7" w:rsidRPr="001E2E38" w:rsidRDefault="00C062E7" w:rsidP="00C062E7">
      <w:pPr>
        <w:spacing w:after="0" w:line="240" w:lineRule="auto"/>
        <w:jc w:val="both"/>
        <w:rPr>
          <w:rFonts w:ascii="Times New Roman" w:hAnsi="Times New Roman"/>
        </w:rPr>
      </w:pPr>
      <w:r w:rsidRPr="001E2E38">
        <w:rPr>
          <w:rFonts w:ascii="Times New Roman" w:hAnsi="Times New Roman"/>
        </w:rPr>
        <w:t xml:space="preserve">     9.2. При возникновении или обнаружении дефектов в произведенных работах в период гарантийного срока эксплуатации объектов, «Подрядчик» обязан выезжать на объект по телефонограмме Заказчика в течение суток для решения вопроса об устранении выявленных недостатков. </w:t>
      </w:r>
    </w:p>
    <w:p w:rsidR="00C062E7" w:rsidRPr="001E2E38" w:rsidRDefault="00C062E7" w:rsidP="00C062E7">
      <w:pPr>
        <w:pStyle w:val="affd"/>
        <w:tabs>
          <w:tab w:val="left" w:pos="708"/>
        </w:tabs>
        <w:ind w:left="0" w:firstLine="0"/>
        <w:rPr>
          <w:color w:val="0000FF"/>
          <w:sz w:val="22"/>
          <w:szCs w:val="22"/>
        </w:rPr>
      </w:pPr>
      <w:r w:rsidRPr="001E2E38">
        <w:rPr>
          <w:sz w:val="22"/>
          <w:szCs w:val="22"/>
        </w:rPr>
        <w:t xml:space="preserve">     9.3. Гарантийному ремонту не подлежат изделия, конструкции, пришедшие в негодность по  вине ”Заказчика”. </w:t>
      </w:r>
      <w:r w:rsidRPr="001E2E38">
        <w:rPr>
          <w:color w:val="0000FF"/>
          <w:sz w:val="22"/>
          <w:szCs w:val="22"/>
        </w:rPr>
        <w:t xml:space="preserve"> </w:t>
      </w:r>
    </w:p>
    <w:p w:rsidR="00C062E7" w:rsidRDefault="00C062E7" w:rsidP="00C062E7">
      <w:pPr>
        <w:pStyle w:val="affd"/>
        <w:tabs>
          <w:tab w:val="left" w:pos="708"/>
        </w:tabs>
        <w:ind w:left="0" w:firstLine="0"/>
        <w:rPr>
          <w:color w:val="0000FF"/>
          <w:sz w:val="22"/>
          <w:szCs w:val="22"/>
        </w:rPr>
      </w:pPr>
    </w:p>
    <w:p w:rsidR="00C062E7" w:rsidRDefault="00C062E7" w:rsidP="00C062E7">
      <w:pPr>
        <w:spacing w:after="0" w:line="240" w:lineRule="auto"/>
        <w:jc w:val="center"/>
        <w:rPr>
          <w:rFonts w:ascii="Times New Roman" w:hAnsi="Times New Roman"/>
          <w:b/>
        </w:rPr>
      </w:pPr>
      <w:r>
        <w:rPr>
          <w:rFonts w:ascii="Times New Roman" w:hAnsi="Times New Roman"/>
          <w:b/>
        </w:rPr>
        <w:t xml:space="preserve">10. ПОРЯДОК  РАЗРЕШЕНИЯ  СПОРОВ </w:t>
      </w:r>
    </w:p>
    <w:p w:rsidR="00C062E7" w:rsidRDefault="00C062E7" w:rsidP="00C062E7">
      <w:pPr>
        <w:spacing w:after="0" w:line="240" w:lineRule="auto"/>
        <w:jc w:val="both"/>
        <w:rPr>
          <w:rFonts w:ascii="Times New Roman" w:hAnsi="Times New Roman"/>
        </w:rPr>
      </w:pPr>
      <w:r>
        <w:rPr>
          <w:rFonts w:ascii="Times New Roman" w:hAnsi="Times New Roman"/>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062E7" w:rsidRDefault="00C062E7" w:rsidP="00C062E7">
      <w:pPr>
        <w:spacing w:after="0" w:line="240" w:lineRule="auto"/>
        <w:jc w:val="both"/>
        <w:rPr>
          <w:rFonts w:ascii="Times New Roman" w:hAnsi="Times New Roman"/>
        </w:rPr>
      </w:pPr>
      <w:r>
        <w:rPr>
          <w:rFonts w:ascii="Times New Roman" w:hAnsi="Times New Roman"/>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062E7" w:rsidRDefault="00C062E7" w:rsidP="00C062E7">
      <w:pPr>
        <w:tabs>
          <w:tab w:val="left" w:pos="180"/>
        </w:tabs>
        <w:spacing w:after="0" w:line="240" w:lineRule="auto"/>
        <w:rPr>
          <w:rFonts w:ascii="Times New Roman" w:hAnsi="Times New Roman"/>
          <w:b/>
        </w:rPr>
      </w:pPr>
    </w:p>
    <w:p w:rsidR="00C062E7" w:rsidRDefault="00C062E7" w:rsidP="00C062E7">
      <w:pPr>
        <w:tabs>
          <w:tab w:val="left" w:pos="180"/>
        </w:tabs>
        <w:spacing w:after="0" w:line="240" w:lineRule="auto"/>
        <w:jc w:val="center"/>
        <w:rPr>
          <w:rFonts w:ascii="Times New Roman" w:hAnsi="Times New Roman"/>
        </w:rPr>
      </w:pPr>
      <w:r>
        <w:rPr>
          <w:rFonts w:ascii="Times New Roman" w:hAnsi="Times New Roman"/>
          <w:b/>
        </w:rPr>
        <w:t>11.  ЗАКЛЮЧИТЕЛЬНЫЕ ПОЛОЖЕНИЯ</w:t>
      </w:r>
    </w:p>
    <w:p w:rsidR="00C062E7" w:rsidRPr="008E021E" w:rsidRDefault="00C062E7" w:rsidP="00C062E7">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11.1. Во всех вопросах, не урегулированных настоящим договором, стороны руководствуются законодательством Российской Федерации.</w:t>
      </w:r>
    </w:p>
    <w:p w:rsidR="00C062E7" w:rsidRPr="008E021E" w:rsidRDefault="00C062E7" w:rsidP="00C062E7">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11.2.  Договор заключается в электронной форме путем подписания его сторонами электронной  подписью (ЭП).</w:t>
      </w:r>
    </w:p>
    <w:p w:rsidR="00C062E7" w:rsidRPr="008E021E" w:rsidRDefault="00C062E7" w:rsidP="00C062E7">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C062E7" w:rsidRPr="008E021E" w:rsidRDefault="00C062E7" w:rsidP="00C062E7">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11.4. Стороны вправе, при наличии обоюдного согласия, подписать бумажный экземпляр договора, заключенного путем подписания ЭП. </w:t>
      </w:r>
    </w:p>
    <w:p w:rsidR="00C062E7" w:rsidRPr="008E021E" w:rsidRDefault="00C062E7" w:rsidP="00C062E7">
      <w:pPr>
        <w:spacing w:after="0" w:line="240" w:lineRule="auto"/>
        <w:rPr>
          <w:rFonts w:ascii="Times New Roman" w:hAnsi="Times New Roman"/>
        </w:rPr>
      </w:pPr>
      <w:r>
        <w:rPr>
          <w:rFonts w:ascii="Times New Roman" w:hAnsi="Times New Roman"/>
        </w:rPr>
        <w:t xml:space="preserve">         </w:t>
      </w:r>
      <w:r w:rsidRPr="008E021E">
        <w:rPr>
          <w:rFonts w:ascii="Times New Roman" w:hAnsi="Times New Roman"/>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C062E7" w:rsidRPr="008E021E" w:rsidRDefault="00C062E7" w:rsidP="00C062E7">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11.6. Дополнения и изменения к настоящему договору действительны только в том случае, если они составлены </w:t>
      </w:r>
      <w:r>
        <w:rPr>
          <w:rFonts w:ascii="Times New Roman" w:hAnsi="Times New Roman"/>
        </w:rPr>
        <w:t>в письменной форме и подписаны с</w:t>
      </w:r>
      <w:r w:rsidRPr="008E021E">
        <w:rPr>
          <w:rFonts w:ascii="Times New Roman" w:hAnsi="Times New Roman"/>
        </w:rPr>
        <w:t>торонами.</w:t>
      </w:r>
    </w:p>
    <w:p w:rsidR="00C062E7" w:rsidRDefault="00C062E7" w:rsidP="00C062E7">
      <w:pPr>
        <w:spacing w:after="0" w:line="240" w:lineRule="auto"/>
        <w:rPr>
          <w:rFonts w:ascii="Times New Roman" w:hAnsi="Times New Roman"/>
        </w:rPr>
      </w:pPr>
    </w:p>
    <w:p w:rsidR="00C062E7" w:rsidRDefault="00C062E7" w:rsidP="00C062E7">
      <w:pPr>
        <w:spacing w:after="0" w:line="240" w:lineRule="auto"/>
        <w:rPr>
          <w:rFonts w:ascii="Times New Roman" w:hAnsi="Times New Roman"/>
          <w:b/>
        </w:rPr>
      </w:pPr>
      <w:r>
        <w:rPr>
          <w:rFonts w:ascii="Times New Roman" w:hAnsi="Times New Roman"/>
        </w:rPr>
        <w:t xml:space="preserve">                                       </w:t>
      </w:r>
      <w:r>
        <w:rPr>
          <w:rFonts w:ascii="Times New Roman" w:hAnsi="Times New Roman"/>
          <w:b/>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C062E7" w:rsidTr="00425F89">
        <w:tc>
          <w:tcPr>
            <w:tcW w:w="5058" w:type="dxa"/>
            <w:tcBorders>
              <w:top w:val="single" w:sz="4" w:space="0" w:color="auto"/>
              <w:left w:val="single" w:sz="4" w:space="0" w:color="auto"/>
              <w:bottom w:val="single" w:sz="4" w:space="0" w:color="auto"/>
              <w:right w:val="single" w:sz="4" w:space="0" w:color="auto"/>
            </w:tcBorders>
          </w:tcPr>
          <w:p w:rsidR="00C062E7" w:rsidRDefault="00C062E7" w:rsidP="00425F89">
            <w:pPr>
              <w:spacing w:after="0" w:line="240" w:lineRule="auto"/>
              <w:jc w:val="center"/>
              <w:rPr>
                <w:rFonts w:ascii="Times New Roman" w:hAnsi="Times New Roman"/>
                <w:b/>
              </w:rPr>
            </w:pPr>
            <w:r>
              <w:rPr>
                <w:rFonts w:ascii="Times New Roman" w:hAnsi="Times New Roman"/>
                <w:b/>
              </w:rPr>
              <w:t>ЗАКАЗЧИК :</w:t>
            </w:r>
          </w:p>
          <w:p w:rsidR="00C062E7" w:rsidRPr="000037CF" w:rsidRDefault="00C062E7" w:rsidP="00425F89">
            <w:pPr>
              <w:spacing w:after="0" w:line="240" w:lineRule="auto"/>
              <w:rPr>
                <w:rFonts w:ascii="Times New Roman" w:hAnsi="Times New Roman"/>
                <w:b/>
                <w:u w:val="single"/>
              </w:rPr>
            </w:pPr>
            <w:r w:rsidRPr="000037CF">
              <w:rPr>
                <w:rFonts w:ascii="Times New Roman" w:hAnsi="Times New Roman"/>
                <w:b/>
              </w:rPr>
              <w:t xml:space="preserve">ФГБОУ ВПО «Сибирский государственный университет путей сообщения»  (СГУПС)                                                                </w:t>
            </w:r>
            <w:r w:rsidRPr="000037CF">
              <w:rPr>
                <w:rFonts w:ascii="Times New Roman" w:hAnsi="Times New Roman"/>
              </w:rPr>
              <w:t xml:space="preserve">                                                                                </w:t>
            </w:r>
          </w:p>
          <w:p w:rsidR="00C062E7" w:rsidRPr="000037CF" w:rsidRDefault="00C062E7" w:rsidP="00425F89">
            <w:pPr>
              <w:spacing w:after="0" w:line="240" w:lineRule="auto"/>
              <w:rPr>
                <w:rFonts w:ascii="Times New Roman" w:hAnsi="Times New Roman"/>
              </w:rPr>
            </w:pPr>
            <w:r w:rsidRPr="000037CF">
              <w:rPr>
                <w:rFonts w:ascii="Times New Roman" w:hAnsi="Times New Roman"/>
              </w:rPr>
              <w:t xml:space="preserve">630049 г.Новосибирск Д. Ковальчук, д. 191                                                                                 </w:t>
            </w:r>
          </w:p>
          <w:p w:rsidR="00C062E7" w:rsidRPr="000037CF" w:rsidRDefault="00C062E7" w:rsidP="00425F89">
            <w:pPr>
              <w:spacing w:after="0" w:line="240" w:lineRule="auto"/>
              <w:rPr>
                <w:rFonts w:ascii="Times New Roman" w:hAnsi="Times New Roman"/>
              </w:rPr>
            </w:pPr>
            <w:r w:rsidRPr="000037CF">
              <w:rPr>
                <w:rFonts w:ascii="Times New Roman" w:hAnsi="Times New Roman"/>
              </w:rPr>
              <w:t>ИНН: 5402113155 КПП 540201001</w:t>
            </w:r>
          </w:p>
          <w:p w:rsidR="00C062E7" w:rsidRPr="000037CF" w:rsidRDefault="00C062E7" w:rsidP="00425F89">
            <w:pPr>
              <w:spacing w:after="0" w:line="240" w:lineRule="auto"/>
              <w:rPr>
                <w:rFonts w:ascii="Times New Roman" w:hAnsi="Times New Roman"/>
              </w:rPr>
            </w:pPr>
            <w:r w:rsidRPr="000037CF">
              <w:rPr>
                <w:rFonts w:ascii="Times New Roman" w:hAnsi="Times New Roman"/>
              </w:rPr>
              <w:t>Филиал СГУПС в г.Белово</w:t>
            </w:r>
          </w:p>
          <w:p w:rsidR="00C062E7" w:rsidRPr="000037CF" w:rsidRDefault="00C062E7" w:rsidP="00425F89">
            <w:pPr>
              <w:spacing w:after="0" w:line="240" w:lineRule="auto"/>
              <w:rPr>
                <w:rFonts w:ascii="Times New Roman" w:hAnsi="Times New Roman"/>
              </w:rPr>
            </w:pPr>
            <w:r w:rsidRPr="000037CF">
              <w:rPr>
                <w:rFonts w:ascii="Times New Roman" w:hAnsi="Times New Roman"/>
              </w:rPr>
              <w:t xml:space="preserve">652612 Кемеровская область г.Белово </w:t>
            </w:r>
          </w:p>
          <w:p w:rsidR="00C062E7" w:rsidRPr="000037CF" w:rsidRDefault="00C062E7" w:rsidP="00425F89">
            <w:pPr>
              <w:spacing w:after="0" w:line="240" w:lineRule="auto"/>
              <w:rPr>
                <w:rFonts w:ascii="Times New Roman" w:hAnsi="Times New Roman"/>
              </w:rPr>
            </w:pPr>
            <w:r w:rsidRPr="000037CF">
              <w:rPr>
                <w:rFonts w:ascii="Times New Roman" w:hAnsi="Times New Roman"/>
              </w:rPr>
              <w:t xml:space="preserve">ул.Ленина 67а </w:t>
            </w:r>
            <w:r w:rsidRPr="000037CF">
              <w:rPr>
                <w:rFonts w:ascii="Times New Roman" w:hAnsi="Times New Roman"/>
                <w:bCs/>
              </w:rPr>
              <w:t>тел./ факс:</w:t>
            </w:r>
            <w:r w:rsidRPr="000037CF">
              <w:rPr>
                <w:rFonts w:ascii="Times New Roman" w:hAnsi="Times New Roman"/>
                <w:bCs/>
                <w:u w:val="single"/>
              </w:rPr>
              <w:t xml:space="preserve"> </w:t>
            </w:r>
            <w:r w:rsidRPr="000037CF">
              <w:rPr>
                <w:rFonts w:ascii="Times New Roman" w:hAnsi="Times New Roman"/>
                <w:bCs/>
              </w:rPr>
              <w:t>38(452) 9-31-06</w:t>
            </w:r>
          </w:p>
          <w:p w:rsidR="00C062E7" w:rsidRPr="000037CF" w:rsidRDefault="00C062E7" w:rsidP="00425F89">
            <w:pPr>
              <w:spacing w:after="0" w:line="240" w:lineRule="auto"/>
              <w:rPr>
                <w:rFonts w:ascii="Times New Roman" w:hAnsi="Times New Roman"/>
                <w:bCs/>
              </w:rPr>
            </w:pPr>
            <w:r w:rsidRPr="000037CF">
              <w:rPr>
                <w:rFonts w:ascii="Times New Roman" w:hAnsi="Times New Roman"/>
                <w:bCs/>
              </w:rPr>
              <w:t xml:space="preserve">Расчетный счет № 40501810700002000001 </w:t>
            </w:r>
          </w:p>
          <w:p w:rsidR="00C062E7" w:rsidRPr="000037CF" w:rsidRDefault="00C062E7" w:rsidP="00425F89">
            <w:pPr>
              <w:spacing w:after="0" w:line="240" w:lineRule="auto"/>
              <w:rPr>
                <w:rFonts w:ascii="Times New Roman" w:hAnsi="Times New Roman"/>
                <w:bCs/>
              </w:rPr>
            </w:pPr>
            <w:r w:rsidRPr="000037CF">
              <w:rPr>
                <w:rFonts w:ascii="Times New Roman" w:hAnsi="Times New Roman"/>
                <w:bCs/>
              </w:rPr>
              <w:t>в ГРКЦ ГУ Банка России по Кемеровской обл.</w:t>
            </w:r>
          </w:p>
          <w:p w:rsidR="00C062E7" w:rsidRPr="000037CF" w:rsidRDefault="00C062E7" w:rsidP="00425F89">
            <w:pPr>
              <w:spacing w:after="0" w:line="240" w:lineRule="auto"/>
              <w:rPr>
                <w:rFonts w:ascii="Times New Roman" w:hAnsi="Times New Roman"/>
              </w:rPr>
            </w:pPr>
            <w:r w:rsidRPr="000037CF">
              <w:rPr>
                <w:rFonts w:ascii="Times New Roman" w:hAnsi="Times New Roman"/>
                <w:bCs/>
              </w:rPr>
              <w:t xml:space="preserve">г. Кемерово             </w:t>
            </w:r>
            <w:r w:rsidRPr="000037CF">
              <w:rPr>
                <w:rFonts w:ascii="Times New Roman" w:hAnsi="Times New Roman"/>
              </w:rPr>
              <w:t>БИК        043207001</w:t>
            </w:r>
          </w:p>
          <w:p w:rsidR="00C062E7" w:rsidRPr="000037CF" w:rsidRDefault="00C062E7" w:rsidP="00425F89">
            <w:pPr>
              <w:spacing w:after="0" w:line="240" w:lineRule="auto"/>
              <w:rPr>
                <w:rFonts w:ascii="Times New Roman" w:hAnsi="Times New Roman"/>
                <w:bCs/>
              </w:rPr>
            </w:pPr>
            <w:r w:rsidRPr="000037CF">
              <w:rPr>
                <w:rFonts w:ascii="Times New Roman" w:hAnsi="Times New Roman"/>
              </w:rPr>
              <w:t>код дохода 00000000000000000130</w:t>
            </w:r>
          </w:p>
          <w:p w:rsidR="00C062E7" w:rsidRPr="000037CF" w:rsidRDefault="00C062E7" w:rsidP="00425F89">
            <w:pPr>
              <w:spacing w:after="0" w:line="240" w:lineRule="auto"/>
              <w:rPr>
                <w:rFonts w:ascii="Times New Roman" w:hAnsi="Times New Roman"/>
                <w:bCs/>
              </w:rPr>
            </w:pPr>
            <w:r w:rsidRPr="000037CF">
              <w:rPr>
                <w:rFonts w:ascii="Times New Roman" w:hAnsi="Times New Roman"/>
                <w:bCs/>
              </w:rPr>
              <w:t>ИНН       5402113155   КПП       420202001</w:t>
            </w:r>
          </w:p>
          <w:p w:rsidR="00C062E7" w:rsidRPr="000037CF" w:rsidRDefault="00C062E7" w:rsidP="00425F89">
            <w:pPr>
              <w:spacing w:after="0" w:line="240" w:lineRule="auto"/>
              <w:rPr>
                <w:rFonts w:ascii="Times New Roman" w:hAnsi="Times New Roman"/>
              </w:rPr>
            </w:pPr>
          </w:p>
          <w:p w:rsidR="00C062E7" w:rsidRPr="000037CF" w:rsidRDefault="00C062E7" w:rsidP="00425F89">
            <w:pPr>
              <w:spacing w:after="0" w:line="240" w:lineRule="auto"/>
              <w:rPr>
                <w:rFonts w:ascii="Times New Roman" w:hAnsi="Times New Roman"/>
              </w:rPr>
            </w:pPr>
            <w:r w:rsidRPr="000037CF">
              <w:rPr>
                <w:rFonts w:ascii="Times New Roman" w:hAnsi="Times New Roman"/>
              </w:rPr>
              <w:t xml:space="preserve"> Директор филиала</w:t>
            </w:r>
          </w:p>
          <w:p w:rsidR="00C062E7" w:rsidRPr="000037CF" w:rsidRDefault="00C062E7" w:rsidP="00425F89">
            <w:pPr>
              <w:spacing w:after="0" w:line="240" w:lineRule="auto"/>
              <w:rPr>
                <w:rFonts w:ascii="Times New Roman" w:hAnsi="Times New Roman"/>
              </w:rPr>
            </w:pPr>
          </w:p>
          <w:p w:rsidR="00C062E7" w:rsidRPr="000037CF" w:rsidRDefault="00C062E7" w:rsidP="00425F89">
            <w:pPr>
              <w:spacing w:after="0" w:line="240" w:lineRule="auto"/>
              <w:rPr>
                <w:rFonts w:ascii="Times New Roman" w:hAnsi="Times New Roman"/>
              </w:rPr>
            </w:pPr>
            <w:r w:rsidRPr="000037CF">
              <w:rPr>
                <w:rFonts w:ascii="Times New Roman" w:hAnsi="Times New Roman"/>
              </w:rPr>
              <w:t>____________________       Л.Д.Шашенко</w:t>
            </w:r>
          </w:p>
          <w:p w:rsidR="00C062E7" w:rsidRPr="000037CF" w:rsidRDefault="00C062E7" w:rsidP="00425F89">
            <w:pPr>
              <w:spacing w:after="0" w:line="240" w:lineRule="auto"/>
              <w:rPr>
                <w:rFonts w:ascii="Times New Roman" w:hAnsi="Times New Roman"/>
              </w:rPr>
            </w:pPr>
            <w:r w:rsidRPr="000037CF">
              <w:rPr>
                <w:rFonts w:ascii="Times New Roman" w:hAnsi="Times New Roman"/>
              </w:rPr>
              <w:t xml:space="preserve">Электронная подпись </w:t>
            </w:r>
          </w:p>
          <w:p w:rsidR="00C062E7" w:rsidRDefault="00C062E7" w:rsidP="00425F89">
            <w:pPr>
              <w:spacing w:after="0" w:line="240" w:lineRule="auto"/>
              <w:rPr>
                <w:rFonts w:ascii="Times New Roman" w:hAnsi="Times New Roman"/>
              </w:rPr>
            </w:pPr>
          </w:p>
        </w:tc>
        <w:tc>
          <w:tcPr>
            <w:tcW w:w="5058" w:type="dxa"/>
            <w:tcBorders>
              <w:top w:val="single" w:sz="4" w:space="0" w:color="auto"/>
              <w:left w:val="single" w:sz="4" w:space="0" w:color="auto"/>
              <w:bottom w:val="single" w:sz="4" w:space="0" w:color="auto"/>
              <w:right w:val="single" w:sz="4" w:space="0" w:color="auto"/>
            </w:tcBorders>
          </w:tcPr>
          <w:p w:rsidR="00C062E7" w:rsidRPr="005111E4" w:rsidRDefault="00C062E7" w:rsidP="00425F89">
            <w:pPr>
              <w:spacing w:after="0" w:line="240" w:lineRule="auto"/>
              <w:jc w:val="center"/>
              <w:rPr>
                <w:rFonts w:ascii="Times New Roman" w:hAnsi="Times New Roman"/>
                <w:b/>
              </w:rPr>
            </w:pPr>
            <w:r w:rsidRPr="005111E4">
              <w:rPr>
                <w:rFonts w:ascii="Times New Roman" w:hAnsi="Times New Roman"/>
                <w:b/>
              </w:rPr>
              <w:t>ПОДРЯДЧИК :</w:t>
            </w:r>
          </w:p>
        </w:tc>
      </w:tr>
    </w:tbl>
    <w:p w:rsidR="00C062E7" w:rsidRDefault="00C062E7" w:rsidP="00C062E7"/>
    <w:p w:rsidR="00C062E7" w:rsidRDefault="00C062E7" w:rsidP="00C062E7">
      <w:r w:rsidRPr="00DB63D2">
        <w:t xml:space="preserve">                                                                                                        Приложение №1 к договору</w:t>
      </w:r>
    </w:p>
    <w:p w:rsidR="003E45C3" w:rsidRDefault="003E45C3" w:rsidP="00C51BB9">
      <w:pPr>
        <w:spacing w:after="0" w:line="240" w:lineRule="auto"/>
        <w:ind w:firstLine="700"/>
        <w:jc w:val="center"/>
        <w:rPr>
          <w:rFonts w:ascii="Times New Roman" w:hAnsi="Times New Roman"/>
          <w:b/>
        </w:rPr>
      </w:pPr>
    </w:p>
    <w:sectPr w:rsidR="003E45C3"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67" w:rsidRDefault="007E6167">
      <w:r>
        <w:separator/>
      </w:r>
    </w:p>
  </w:endnote>
  <w:endnote w:type="continuationSeparator" w:id="0">
    <w:p w:rsidR="007E6167" w:rsidRDefault="007E6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7250C">
      <w:rPr>
        <w:rStyle w:val="af"/>
        <w:noProof/>
      </w:rPr>
      <w:t>30</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67" w:rsidRDefault="007E6167">
      <w:r>
        <w:separator/>
      </w:r>
    </w:p>
  </w:footnote>
  <w:footnote w:type="continuationSeparator" w:id="0">
    <w:p w:rsidR="007E6167" w:rsidRDefault="007E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3"/>
  </w:num>
  <w:num w:numId="16">
    <w:abstractNumId w:val="12"/>
  </w:num>
  <w:num w:numId="17">
    <w:abstractNumId w:val="18"/>
  </w:num>
  <w:num w:numId="18">
    <w:abstractNumId w:val="21"/>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09A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93C2E"/>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6CDC"/>
    <w:rsid w:val="00110582"/>
    <w:rsid w:val="00112900"/>
    <w:rsid w:val="00125601"/>
    <w:rsid w:val="001352EC"/>
    <w:rsid w:val="00135FA7"/>
    <w:rsid w:val="00136377"/>
    <w:rsid w:val="001435A2"/>
    <w:rsid w:val="00146673"/>
    <w:rsid w:val="0014755D"/>
    <w:rsid w:val="00152C01"/>
    <w:rsid w:val="00157C01"/>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B6AB7"/>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5C3"/>
    <w:rsid w:val="003E4827"/>
    <w:rsid w:val="003F000E"/>
    <w:rsid w:val="00410D0D"/>
    <w:rsid w:val="00414A05"/>
    <w:rsid w:val="00414F05"/>
    <w:rsid w:val="0042002A"/>
    <w:rsid w:val="00425F89"/>
    <w:rsid w:val="00436ADB"/>
    <w:rsid w:val="00444F91"/>
    <w:rsid w:val="004450ED"/>
    <w:rsid w:val="004470F7"/>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A82"/>
    <w:rsid w:val="005A52CC"/>
    <w:rsid w:val="005B0F62"/>
    <w:rsid w:val="005B7186"/>
    <w:rsid w:val="005C2D43"/>
    <w:rsid w:val="005C7134"/>
    <w:rsid w:val="005D1025"/>
    <w:rsid w:val="005D3D8D"/>
    <w:rsid w:val="005D6A1F"/>
    <w:rsid w:val="005E283B"/>
    <w:rsid w:val="005E3EAF"/>
    <w:rsid w:val="005E467E"/>
    <w:rsid w:val="005E4DEE"/>
    <w:rsid w:val="005F2C33"/>
    <w:rsid w:val="005F4ED1"/>
    <w:rsid w:val="00600350"/>
    <w:rsid w:val="00601ED6"/>
    <w:rsid w:val="00605B63"/>
    <w:rsid w:val="006259BF"/>
    <w:rsid w:val="00645485"/>
    <w:rsid w:val="006455D9"/>
    <w:rsid w:val="00655107"/>
    <w:rsid w:val="00665574"/>
    <w:rsid w:val="00672529"/>
    <w:rsid w:val="0069039A"/>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E6167"/>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0F9E"/>
    <w:rsid w:val="00872567"/>
    <w:rsid w:val="008808D7"/>
    <w:rsid w:val="008861BC"/>
    <w:rsid w:val="0089775E"/>
    <w:rsid w:val="008A356C"/>
    <w:rsid w:val="008A3C6E"/>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1D28"/>
    <w:rsid w:val="00A533CF"/>
    <w:rsid w:val="00A54F4C"/>
    <w:rsid w:val="00A5568F"/>
    <w:rsid w:val="00A559FB"/>
    <w:rsid w:val="00A61D61"/>
    <w:rsid w:val="00A6597B"/>
    <w:rsid w:val="00A66173"/>
    <w:rsid w:val="00A66494"/>
    <w:rsid w:val="00A7250C"/>
    <w:rsid w:val="00A73BC5"/>
    <w:rsid w:val="00A8225F"/>
    <w:rsid w:val="00AA1943"/>
    <w:rsid w:val="00AA400A"/>
    <w:rsid w:val="00AA580B"/>
    <w:rsid w:val="00AA7B51"/>
    <w:rsid w:val="00AB5E7F"/>
    <w:rsid w:val="00AB7E39"/>
    <w:rsid w:val="00AC530B"/>
    <w:rsid w:val="00AD2BEF"/>
    <w:rsid w:val="00AE266A"/>
    <w:rsid w:val="00AE524D"/>
    <w:rsid w:val="00AF5FD0"/>
    <w:rsid w:val="00B06BD2"/>
    <w:rsid w:val="00B1138B"/>
    <w:rsid w:val="00B16BCF"/>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257"/>
    <w:rsid w:val="00BF3341"/>
    <w:rsid w:val="00C062E7"/>
    <w:rsid w:val="00C14337"/>
    <w:rsid w:val="00C22145"/>
    <w:rsid w:val="00C2395D"/>
    <w:rsid w:val="00C26549"/>
    <w:rsid w:val="00C40B2E"/>
    <w:rsid w:val="00C410DE"/>
    <w:rsid w:val="00C4793D"/>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95146"/>
    <w:rsid w:val="00FA3C3B"/>
    <w:rsid w:val="00FA451D"/>
    <w:rsid w:val="00FA7199"/>
    <w:rsid w:val="00FB171A"/>
    <w:rsid w:val="00FB3B7D"/>
    <w:rsid w:val="00FB72BE"/>
    <w:rsid w:val="00FC10D0"/>
    <w:rsid w:val="00FC75EC"/>
    <w:rsid w:val="00FC7674"/>
    <w:rsid w:val="00FC77AD"/>
    <w:rsid w:val="00FD176C"/>
    <w:rsid w:val="00FD334A"/>
    <w:rsid w:val="00FE3635"/>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6751-4F4C-473F-AB8F-75E0B022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11286</Words>
  <Characters>64335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75471</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2012-06-15T02:09:00Z</dcterms:created>
  <dcterms:modified xsi:type="dcterms:W3CDTF">2012-06-15T02:09:00Z</dcterms:modified>
</cp:coreProperties>
</file>