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6303D">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66303D">
        <w:rPr>
          <w:rFonts w:ascii="Times New Roman" w:hAnsi="Times New Roman"/>
          <w:b/>
          <w:kern w:val="0"/>
          <w:sz w:val="28"/>
          <w:szCs w:val="28"/>
          <w:lang w:eastAsia="ru-RU"/>
        </w:rPr>
        <w:t xml:space="preserve"> ремонту фасада гаража стадиона</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6303D">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5A07DF">
        <w:rPr>
          <w:rFonts w:ascii="Tahoma" w:hAnsi="Tahoma" w:cs="Tahoma"/>
          <w:b/>
          <w:kern w:val="0"/>
          <w:sz w:val="26"/>
          <w:szCs w:val="26"/>
          <w:lang w:eastAsia="ru-RU"/>
        </w:rPr>
        <w:t>20</w:t>
      </w:r>
      <w:r w:rsidR="0058159C">
        <w:rPr>
          <w:rFonts w:ascii="Tahoma" w:hAnsi="Tahoma" w:cs="Tahoma"/>
          <w:b/>
          <w:kern w:val="0"/>
          <w:sz w:val="26"/>
          <w:szCs w:val="26"/>
          <w:lang w:eastAsia="ru-RU"/>
        </w:rPr>
        <w:t xml:space="preserve"> </w:t>
      </w:r>
      <w:r w:rsidR="00600350">
        <w:rPr>
          <w:rFonts w:ascii="Tahoma" w:hAnsi="Tahoma" w:cs="Tahoma"/>
          <w:b/>
          <w:kern w:val="0"/>
          <w:sz w:val="26"/>
          <w:szCs w:val="26"/>
          <w:lang w:eastAsia="ru-RU"/>
        </w:rPr>
        <w:t>июня</w:t>
      </w:r>
      <w:r w:rsidR="0066303D">
        <w:rPr>
          <w:rFonts w:ascii="Tahoma" w:hAnsi="Tahoma" w:cs="Tahoma"/>
          <w:b/>
          <w:kern w:val="0"/>
          <w:sz w:val="26"/>
          <w:szCs w:val="26"/>
          <w:lang w:eastAsia="ru-RU"/>
        </w:rPr>
        <w:t xml:space="preserve">  2012г.  № ЭА-57</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58159C" w:rsidRPr="0058159C" w:rsidRDefault="0058159C" w:rsidP="005C2D43">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 xml:space="preserve">ТОРГИ ПРОВОДЯТСЯ </w:t>
      </w:r>
    </w:p>
    <w:p w:rsidR="0058159C" w:rsidRPr="0058159C" w:rsidRDefault="0058159C" w:rsidP="0058159C">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ДЛЯ СУБЪЕКТОВ МАЛОГО ПРЕДПРИНИМАТЕЛЬСТВА</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66303D">
              <w:rPr>
                <w:rFonts w:ascii="Times New Roman" w:hAnsi="Times New Roman"/>
                <w:kern w:val="0"/>
                <w:sz w:val="24"/>
                <w:szCs w:val="24"/>
                <w:lang w:eastAsia="ru-RU"/>
              </w:rPr>
              <w:t>ремонту фасада гаража стадиона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5124AB">
              <w:rPr>
                <w:rFonts w:ascii="Times New Roman" w:hAnsi="Times New Roman"/>
                <w:b/>
                <w:kern w:val="0"/>
                <w:sz w:val="24"/>
                <w:szCs w:val="24"/>
                <w:lang w:eastAsia="ru-RU"/>
              </w:rPr>
              <w:t>254,34 м2</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66303D">
              <w:rPr>
                <w:rFonts w:ascii="Times New Roman" w:hAnsi="Times New Roman"/>
                <w:kern w:val="0"/>
                <w:sz w:val="24"/>
                <w:szCs w:val="24"/>
                <w:lang w:eastAsia="ru-RU"/>
              </w:rPr>
              <w:t>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66303D"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393 916</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5A07DF">
              <w:rPr>
                <w:rFonts w:ascii="Times New Roman" w:hAnsi="Times New Roman"/>
                <w:kern w:val="0"/>
                <w:sz w:val="24"/>
                <w:szCs w:val="24"/>
                <w:lang w:eastAsia="ru-RU"/>
              </w:rPr>
              <w:t>28</w:t>
            </w:r>
            <w:r w:rsidR="001969AF">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июня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w:t>
            </w:r>
            <w:r w:rsidR="005A07DF">
              <w:rPr>
                <w:rFonts w:ascii="Times New Roman" w:hAnsi="Times New Roman"/>
                <w:kern w:val="0"/>
                <w:sz w:val="24"/>
                <w:szCs w:val="24"/>
                <w:lang w:eastAsia="ru-RU"/>
              </w:rPr>
              <w:t>3</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6755E">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A07DF">
              <w:rPr>
                <w:rFonts w:ascii="Times New Roman" w:hAnsi="Times New Roman"/>
                <w:kern w:val="0"/>
                <w:sz w:val="24"/>
                <w:szCs w:val="24"/>
                <w:lang w:eastAsia="ru-RU"/>
              </w:rPr>
              <w:t>6</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66303D">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Default="005A0A82" w:rsidP="00E15B64">
      <w:pPr>
        <w:suppressAutoHyphens w:val="0"/>
        <w:spacing w:after="0" w:line="240" w:lineRule="auto"/>
        <w:rPr>
          <w:rFonts w:ascii="Times New Roman" w:hAnsi="Times New Roman"/>
          <w:i/>
          <w:kern w:val="0"/>
          <w:sz w:val="24"/>
          <w:szCs w:val="24"/>
          <w:lang w:eastAsia="ru-RU"/>
        </w:rPr>
      </w:pPr>
    </w:p>
    <w:p w:rsidR="0066303D" w:rsidRPr="00751317" w:rsidRDefault="0066303D"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5A07DF">
              <w:rPr>
                <w:rFonts w:ascii="Times New Roman" w:hAnsi="Times New Roman"/>
                <w:kern w:val="0"/>
                <w:lang w:eastAsia="ru-RU"/>
              </w:rPr>
              <w:t>20</w:t>
            </w:r>
            <w:r w:rsidRPr="009C2D87">
              <w:rPr>
                <w:rFonts w:ascii="Times New Roman" w:hAnsi="Times New Roman"/>
                <w:kern w:val="0"/>
                <w:lang w:eastAsia="ru-RU"/>
              </w:rPr>
              <w:t xml:space="preserve"> </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8159C">
              <w:rPr>
                <w:rFonts w:ascii="Times New Roman" w:hAnsi="Times New Roman"/>
                <w:kern w:val="0"/>
                <w:lang w:eastAsia="ru-RU"/>
              </w:rPr>
              <w:t xml:space="preserve">    июня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58159C">
              <w:rPr>
                <w:rFonts w:ascii="Times New Roman" w:hAnsi="Times New Roman"/>
                <w:kern w:val="0"/>
                <w:lang w:eastAsia="ru-RU"/>
              </w:rPr>
              <w:t xml:space="preserve"> </w:t>
            </w:r>
            <w:r w:rsidR="005A07DF">
              <w:rPr>
                <w:rFonts w:ascii="Times New Roman" w:hAnsi="Times New Roman"/>
                <w:kern w:val="0"/>
                <w:lang w:eastAsia="ru-RU"/>
              </w:rPr>
              <w:t>20</w:t>
            </w:r>
            <w:r w:rsidR="0058159C">
              <w:rPr>
                <w:rFonts w:ascii="Times New Roman" w:hAnsi="Times New Roman"/>
                <w:kern w:val="0"/>
                <w:lang w:eastAsia="ru-RU"/>
              </w:rPr>
              <w:t xml:space="preserve">»   июня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8159C">
              <w:rPr>
                <w:rFonts w:ascii="Times New Roman" w:hAnsi="Times New Roman"/>
                <w:kern w:val="0"/>
                <w:lang w:eastAsia="ru-RU"/>
              </w:rPr>
              <w:t>5</w:t>
            </w:r>
            <w:r w:rsidR="0066303D">
              <w:rPr>
                <w:rFonts w:ascii="Times New Roman" w:hAnsi="Times New Roman"/>
                <w:kern w:val="0"/>
                <w:lang w:eastAsia="ru-RU"/>
              </w:rPr>
              <w:t>7</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66303D">
        <w:rPr>
          <w:rFonts w:ascii="Times New Roman" w:hAnsi="Times New Roman"/>
          <w:b/>
          <w:bCs/>
          <w:kern w:val="0"/>
          <w:sz w:val="28"/>
          <w:szCs w:val="28"/>
          <w:lang w:eastAsia="ru-RU"/>
        </w:rPr>
        <w:t>ремонту фасада гаража стадиона.</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58159C"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ТОРГИ ПРОВОДЯТСЯ</w:t>
      </w:r>
    </w:p>
    <w:p w:rsidR="009C2D87"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ДЛЯ СУБЪЕКТОВ МАЛОГО ПРЕДПРИНИМАТЕЛЬСТВА</w:t>
      </w: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66303D"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_________Р.В.Гирфанутдинов</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66303D">
              <w:rPr>
                <w:rFonts w:ascii="Times New Roman" w:hAnsi="Times New Roman"/>
                <w:kern w:val="0"/>
                <w:lang w:eastAsia="ru-RU"/>
              </w:rPr>
              <w:t>3-41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66303D">
              <w:rPr>
                <w:rFonts w:ascii="Times New Roman" w:hAnsi="Times New Roman"/>
                <w:kern w:val="0"/>
                <w:lang w:eastAsia="ru-RU"/>
              </w:rPr>
              <w:t>Р.В.Гирфанутдинов</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66303D">
              <w:rPr>
                <w:rFonts w:ascii="Times New Roman" w:hAnsi="Times New Roman"/>
                <w:kern w:val="0"/>
                <w:lang w:eastAsia="ru-RU"/>
              </w:rPr>
              <w:t>3)328-03-41</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6A5BA9">
              <w:rPr>
                <w:rFonts w:ascii="Times New Roman" w:hAnsi="Times New Roman"/>
                <w:i/>
              </w:rPr>
              <w:t>4</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6A5BA9" w:rsidP="00A17DC6">
            <w:pPr>
              <w:pStyle w:val="a5"/>
              <w:jc w:val="both"/>
              <w:rPr>
                <w:rFonts w:ascii="Times New Roman" w:hAnsi="Times New Roman"/>
                <w:i/>
              </w:rPr>
            </w:pPr>
            <w:r>
              <w:rPr>
                <w:rFonts w:ascii="Times New Roman" w:hAnsi="Times New Roman"/>
                <w:i/>
              </w:rPr>
              <w:t>26</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 xml:space="preserve">- </w:t>
      </w:r>
      <w:r w:rsidR="0058159C" w:rsidRPr="0058159C">
        <w:rPr>
          <w:rFonts w:ascii="Times New Roman" w:hAnsi="Times New Roman"/>
          <w:color w:val="FF0000"/>
        </w:rPr>
        <w:t>являющиеся субъектами малого предпринимательства</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58159C">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66303D" w:rsidP="00A17DC6">
      <w:pPr>
        <w:spacing w:after="0" w:line="240" w:lineRule="auto"/>
        <w:ind w:firstLine="709"/>
        <w:jc w:val="both"/>
        <w:rPr>
          <w:rFonts w:ascii="Times New Roman" w:hAnsi="Times New Roman"/>
          <w:b/>
        </w:rPr>
      </w:pPr>
      <w:r>
        <w:rPr>
          <w:rFonts w:ascii="Times New Roman" w:hAnsi="Times New Roman"/>
          <w:b/>
          <w:color w:val="FF3399"/>
        </w:rPr>
        <w:t>7 878</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5A07DF">
        <w:rPr>
          <w:rFonts w:ascii="Times New Roman" w:hAnsi="Times New Roman"/>
          <w:b/>
          <w:highlight w:val="magenta"/>
        </w:rPr>
        <w:t>28</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58159C">
        <w:rPr>
          <w:rFonts w:ascii="Times New Roman" w:hAnsi="Times New Roman"/>
          <w:b/>
          <w:highlight w:val="magenta"/>
        </w:rPr>
        <w:t xml:space="preserve"> июня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5A07DF">
        <w:rPr>
          <w:rFonts w:ascii="Times New Roman" w:hAnsi="Times New Roman"/>
          <w:b/>
          <w:highlight w:val="magenta"/>
        </w:rPr>
        <w:t>3</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16755E">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5A07DF">
        <w:rPr>
          <w:rFonts w:ascii="Times New Roman" w:hAnsi="Times New Roman"/>
          <w:b/>
          <w:highlight w:val="magenta"/>
        </w:rPr>
        <w:t>6</w:t>
      </w:r>
      <w:r w:rsidR="00EA4E34">
        <w:rPr>
          <w:rFonts w:ascii="Times New Roman" w:hAnsi="Times New Roman"/>
          <w:b/>
          <w:highlight w:val="magenta"/>
        </w:rPr>
        <w:t xml:space="preserve"> </w:t>
      </w:r>
      <w:r w:rsidR="0066303D">
        <w:rPr>
          <w:rFonts w:ascii="Times New Roman" w:hAnsi="Times New Roman"/>
          <w:b/>
          <w:highlight w:val="magenta"/>
        </w:rPr>
        <w:t xml:space="preserve"> </w:t>
      </w:r>
      <w:r w:rsidR="0058159C">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66303D">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66303D">
        <w:rPr>
          <w:rFonts w:ascii="Times New Roman" w:hAnsi="Times New Roman"/>
          <w:b/>
        </w:rPr>
        <w:t>393 916</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66303D">
        <w:rPr>
          <w:rFonts w:ascii="Times New Roman" w:hAnsi="Times New Roman"/>
          <w:b/>
        </w:rPr>
        <w:t>(триста девяносто три</w:t>
      </w:r>
      <w:r w:rsidR="0058159C">
        <w:rPr>
          <w:rFonts w:ascii="Times New Roman" w:hAnsi="Times New Roman"/>
          <w:b/>
        </w:rPr>
        <w:t xml:space="preserve"> </w:t>
      </w:r>
      <w:r w:rsidR="000238AF">
        <w:rPr>
          <w:rFonts w:ascii="Times New Roman" w:hAnsi="Times New Roman"/>
          <w:b/>
        </w:rPr>
        <w:t>тысяч</w:t>
      </w:r>
      <w:r w:rsidR="0066303D">
        <w:rPr>
          <w:rFonts w:ascii="Times New Roman" w:hAnsi="Times New Roman"/>
          <w:b/>
        </w:rPr>
        <w:t>и</w:t>
      </w:r>
      <w:r w:rsidR="00EA4E34">
        <w:rPr>
          <w:rFonts w:ascii="Times New Roman" w:hAnsi="Times New Roman"/>
          <w:b/>
        </w:rPr>
        <w:t xml:space="preserve"> </w:t>
      </w:r>
      <w:r w:rsidR="0066303D">
        <w:rPr>
          <w:rFonts w:ascii="Times New Roman" w:hAnsi="Times New Roman"/>
          <w:b/>
        </w:rPr>
        <w:t>девятьсот</w:t>
      </w:r>
      <w:r w:rsidR="0058159C">
        <w:rPr>
          <w:rFonts w:ascii="Times New Roman" w:hAnsi="Times New Roman"/>
          <w:b/>
        </w:rPr>
        <w:t xml:space="preserve"> шестнадцать</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66303D">
        <w:rPr>
          <w:rFonts w:ascii="Times New Roman" w:hAnsi="Times New Roman"/>
          <w:b/>
        </w:rPr>
        <w:t>118 174</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16755E" w:rsidRPr="0016755E" w:rsidRDefault="0016755E" w:rsidP="0016755E">
      <w:pPr>
        <w:spacing w:after="0"/>
        <w:jc w:val="center"/>
        <w:rPr>
          <w:rFonts w:ascii="Times New Roman" w:hAnsi="Times New Roman"/>
          <w:b/>
        </w:rPr>
      </w:pPr>
      <w:r w:rsidRPr="0016755E">
        <w:rPr>
          <w:rFonts w:ascii="Times New Roman" w:hAnsi="Times New Roman"/>
          <w:b/>
        </w:rPr>
        <w:t>Техническое задание на выполнение работ</w:t>
      </w:r>
    </w:p>
    <w:p w:rsidR="0016755E" w:rsidRPr="0016755E" w:rsidRDefault="0016755E" w:rsidP="0016755E">
      <w:pPr>
        <w:spacing w:after="0"/>
        <w:jc w:val="center"/>
        <w:rPr>
          <w:rFonts w:ascii="Times New Roman" w:hAnsi="Times New Roman"/>
          <w:b/>
        </w:rPr>
      </w:pP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 xml:space="preserve">Наименование выполняемых работ: </w:t>
      </w:r>
      <w:r w:rsidRPr="0016755E">
        <w:rPr>
          <w:rFonts w:ascii="Times New Roman" w:hAnsi="Times New Roman"/>
        </w:rPr>
        <w:t>Ремонт фасада гаража Стадиона СГУПС</w:t>
      </w: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Количество выполняемых работ</w:t>
      </w:r>
      <w:r w:rsidRPr="0016755E">
        <w:rPr>
          <w:rFonts w:ascii="Times New Roman" w:hAnsi="Times New Roman"/>
        </w:rPr>
        <w:t>: в соответствии с представленным объемом работ.</w:t>
      </w: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Общие требования к выполнению работ</w:t>
      </w:r>
      <w:r w:rsidRPr="0016755E">
        <w:rPr>
          <w:rFonts w:ascii="Times New Roman" w:hAnsi="Times New Roman"/>
        </w:rPr>
        <w:t xml:space="preserve">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w:t>
      </w:r>
      <w:r w:rsidRPr="0016755E">
        <w:rPr>
          <w:rFonts w:ascii="Times New Roman" w:hAnsi="Times New Roman"/>
          <w:lang w:val="en-US"/>
        </w:rPr>
        <w:t>III</w:t>
      </w:r>
      <w:r w:rsidRPr="0016755E">
        <w:rPr>
          <w:rFonts w:ascii="Times New Roman" w:hAnsi="Times New Roman"/>
        </w:rPr>
        <w:t>-10-75,  СП 31-115-2006,  а также требование к качеству материалов согласно ГОСТ. Экологические мероприятия – в соответствии с законодательными  и нормативными правовыми актами РФ, а также предписаниями надзорных органов. Все виды изменения объемов и сроков выполнения работ в обязательном порядке согласовываются  с Заказчиком.</w:t>
      </w:r>
    </w:p>
    <w:p w:rsidR="0016755E" w:rsidRPr="0016755E" w:rsidRDefault="0016755E" w:rsidP="0016755E">
      <w:pPr>
        <w:numPr>
          <w:ilvl w:val="0"/>
          <w:numId w:val="24"/>
        </w:numPr>
        <w:suppressAutoHyphens w:val="0"/>
        <w:spacing w:after="0" w:line="240" w:lineRule="auto"/>
        <w:rPr>
          <w:rFonts w:ascii="Times New Roman" w:hAnsi="Times New Roman"/>
        </w:rPr>
      </w:pPr>
      <w:r w:rsidRPr="0016755E">
        <w:rPr>
          <w:rFonts w:ascii="Times New Roman" w:hAnsi="Times New Roman"/>
          <w:b/>
        </w:rPr>
        <w:t>Особые требования к выполнению работ:</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 xml:space="preserve">- </w:t>
      </w:r>
      <w:r w:rsidRPr="0016755E">
        <w:rPr>
          <w:rFonts w:ascii="Times New Roman" w:hAnsi="Times New Roman"/>
        </w:rPr>
        <w:t xml:space="preserve">фасад гаража обшивается стеновым профилированным листом, толщиной не менее 0,7мм и имеющим полимерное покрытие (цвет </w:t>
      </w:r>
      <w:r w:rsidR="00DB66B7">
        <w:rPr>
          <w:rFonts w:ascii="Times New Roman" w:hAnsi="Times New Roman"/>
        </w:rPr>
        <w:t xml:space="preserve">светло-бежевый, оттенок- </w:t>
      </w:r>
      <w:r w:rsidRPr="0016755E">
        <w:rPr>
          <w:rFonts w:ascii="Times New Roman" w:hAnsi="Times New Roman"/>
        </w:rPr>
        <w:t>согласовать с заказчиком);</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профилированный лист крепится к металлическому каркасу, выполненному из квадратной трубы размерами не менее 25*25мм, толщиной стенки не менее 2 мм. Ячейка каркаса должна быть не более 1500*200</w:t>
      </w:r>
      <w:r w:rsidR="005124AB">
        <w:rPr>
          <w:rFonts w:ascii="Times New Roman" w:hAnsi="Times New Roman"/>
        </w:rPr>
        <w:t>0</w:t>
      </w:r>
      <w:r w:rsidRPr="0016755E">
        <w:rPr>
          <w:rFonts w:ascii="Times New Roman" w:hAnsi="Times New Roman"/>
        </w:rPr>
        <w:t>;</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до начала работ подрядчику необходимо предоставит ППР;</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по двум стенам необходимо выполнить планировку, устройство траншеи, щебеночную подсыпку толщиной не менее 100мм фракцией 20-40мм и выполнить монолитный пояс бетоном марки не ниже В-12,5 (в уровень с существующим) с пространственным армированием. Диаметр арматуры  не менее 10мм., класса А-III Шаг поперечен армокаркаса не более 250мм. Размеры монолитного пояса не менее 500*300мм. На монолитном поясе необходимо заложить закладные для крепления стоек металокаркаса;</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крепление профилированного листа выполняется кровельными саморезами с пресс-шайбой (с полимерным покрытием в цвет листа);</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фасад зашивается вместе с фронтонами;</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две стены гаража бутобетонные, материал слабый, крепление к ним невозможно, поэтому крепление производится к монолитному поясу и франтонам;</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lastRenderedPageBreak/>
        <w:t>-</w:t>
      </w:r>
      <w:r w:rsidRPr="0016755E">
        <w:rPr>
          <w:rFonts w:ascii="Times New Roman" w:hAnsi="Times New Roman"/>
        </w:rPr>
        <w:t xml:space="preserve"> углы гаража, обрамление ворот и примыкание к кровли, обрамляется элементами из оцинкованной стали с полимерным покрытием, толщина стали не менее 0,7 мм. Уголок обрамления должен иметь полки шириной не менее 100мм.</w:t>
      </w: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 xml:space="preserve">Порядок (последовательность, этапы) выполнения работ </w:t>
      </w:r>
      <w:r w:rsidRPr="0016755E">
        <w:rPr>
          <w:rFonts w:ascii="Times New Roman" w:hAnsi="Times New Roman"/>
        </w:rPr>
        <w:t>(в соответствии с представленным ППР и приложить график выполнения работ): в соответствии с условиями Договора;</w:t>
      </w:r>
    </w:p>
    <w:p w:rsidR="0016755E" w:rsidRPr="0016755E" w:rsidRDefault="0016755E" w:rsidP="0016755E">
      <w:pPr>
        <w:suppressAutoHyphens w:val="0"/>
        <w:spacing w:after="0" w:line="240" w:lineRule="auto"/>
        <w:ind w:left="560"/>
        <w:jc w:val="both"/>
        <w:rPr>
          <w:rFonts w:ascii="Times New Roman" w:hAnsi="Times New Roman"/>
        </w:rPr>
      </w:pP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 xml:space="preserve">Требования к качеству работ, в том числе технология производства работ, методы производства работ, безопасность выполняемых работ </w:t>
      </w:r>
      <w:r w:rsidRPr="0016755E">
        <w:rPr>
          <w:rFonts w:ascii="Times New Roman" w:hAnsi="Times New Roman"/>
        </w:rPr>
        <w:t>(конкретизируются заказчиком): применяемая система контроля качества за выполненными работами – соответствие требованиям    ГОСТ Р ИСО 9000. Качество выполненной подрядчиком работы должны соответствовать требованиям, обычно предъявляемые к работам соответствующего рода.</w:t>
      </w: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 xml:space="preserve">Требования к безопасности выполнения работ и безопасности результатов работ </w:t>
      </w:r>
      <w:r w:rsidRPr="0016755E">
        <w:rPr>
          <w:rFonts w:ascii="Times New Roman" w:hAnsi="Times New Roman"/>
        </w:rPr>
        <w:t>(конкретизируется заказчиком):</w:t>
      </w:r>
    </w:p>
    <w:p w:rsidR="0016755E" w:rsidRPr="0016755E" w:rsidRDefault="0016755E" w:rsidP="0016755E">
      <w:pPr>
        <w:spacing w:after="0"/>
        <w:rPr>
          <w:rFonts w:ascii="Times New Roman" w:hAnsi="Times New Roman"/>
        </w:rPr>
      </w:pP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 xml:space="preserve">- </w:t>
      </w:r>
      <w:r w:rsidRPr="0016755E">
        <w:rPr>
          <w:rFonts w:ascii="Times New Roman" w:hAnsi="Times New Roman"/>
        </w:rPr>
        <w:t>при проведении пожароопасных работ на объекте необходимо руководствоваться правилами ППБ РФ;</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при проведении огневых работ требуется обязательное оформление разрешения на их производство;</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безопасность при работе на высоте – руководствоваться требованиями  СНиП 12-03-2001 и другими нормативными документами;</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безопасность выполняемых работ – согласно Федеральному закону от 30.06.2006 №90-ФЗ;</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мероприятия по охране труда –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(ограждения, освещения, защитные и предохранительные устройства). </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w:t>
      </w:r>
      <w:r w:rsidRPr="0016755E">
        <w:rPr>
          <w:rFonts w:ascii="Times New Roman" w:hAnsi="Times New Roman"/>
        </w:rPr>
        <w:t xml:space="preserve">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а также безопасность окружающих.</w:t>
      </w:r>
    </w:p>
    <w:p w:rsidR="0016755E" w:rsidRPr="0016755E" w:rsidRDefault="0016755E" w:rsidP="0016755E">
      <w:pPr>
        <w:spacing w:after="0"/>
        <w:ind w:left="1400"/>
        <w:jc w:val="both"/>
        <w:rPr>
          <w:rFonts w:ascii="Times New Roman" w:hAnsi="Times New Roman"/>
        </w:rPr>
      </w:pPr>
      <w:r w:rsidRPr="0016755E">
        <w:rPr>
          <w:rFonts w:ascii="Times New Roman" w:hAnsi="Times New Roman"/>
          <w:b/>
        </w:rPr>
        <w:t xml:space="preserve">- </w:t>
      </w:r>
      <w:r w:rsidRPr="0016755E">
        <w:rPr>
          <w:rFonts w:ascii="Times New Roman" w:hAnsi="Times New Roman"/>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Гос.Надзора</w:t>
      </w:r>
    </w:p>
    <w:p w:rsidR="0016755E" w:rsidRPr="0016755E" w:rsidRDefault="0016755E" w:rsidP="0016755E">
      <w:pPr>
        <w:spacing w:after="0"/>
        <w:ind w:left="1400"/>
        <w:jc w:val="both"/>
        <w:rPr>
          <w:rFonts w:ascii="Times New Roman" w:hAnsi="Times New Roman"/>
        </w:rPr>
      </w:pP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Порядок сдачи</w:t>
      </w:r>
      <w:r w:rsidRPr="0016755E">
        <w:rPr>
          <w:rFonts w:ascii="Times New Roman" w:hAnsi="Times New Roman"/>
        </w:rPr>
        <w:t xml:space="preserve">  </w:t>
      </w:r>
      <w:r w:rsidRPr="0016755E">
        <w:rPr>
          <w:rFonts w:ascii="Times New Roman" w:hAnsi="Times New Roman"/>
          <w:b/>
        </w:rPr>
        <w:t xml:space="preserve">и приемки результатов работ </w:t>
      </w:r>
      <w:r w:rsidRPr="0016755E">
        <w:rPr>
          <w:rFonts w:ascii="Times New Roman" w:hAnsi="Times New Roman"/>
        </w:rPr>
        <w:t>(конкретизируется заказчиком): в соответствии с условиями Договора. Представлять акты на скрытые работы, по факту выполнения работ представить акты на выполненные объемы работ по форме КС-2, КС-3.</w:t>
      </w:r>
      <w:r w:rsidRPr="0016755E">
        <w:rPr>
          <w:rFonts w:ascii="Times New Roman" w:hAnsi="Times New Roman"/>
          <w:b/>
        </w:rPr>
        <w:t xml:space="preserve">            </w:t>
      </w:r>
    </w:p>
    <w:p w:rsidR="0016755E" w:rsidRPr="0016755E" w:rsidRDefault="0016755E" w:rsidP="0016755E">
      <w:pPr>
        <w:spacing w:after="0"/>
        <w:ind w:left="560"/>
        <w:rPr>
          <w:rFonts w:ascii="Times New Roman" w:hAnsi="Times New Roman"/>
        </w:rPr>
      </w:pPr>
      <w:r w:rsidRPr="0016755E">
        <w:rPr>
          <w:rFonts w:ascii="Times New Roman" w:hAnsi="Times New Roman"/>
        </w:rPr>
        <w:t xml:space="preserve"> </w:t>
      </w:r>
    </w:p>
    <w:p w:rsidR="0016755E" w:rsidRPr="0016755E" w:rsidRDefault="0016755E" w:rsidP="0016755E">
      <w:pPr>
        <w:numPr>
          <w:ilvl w:val="0"/>
          <w:numId w:val="24"/>
        </w:numPr>
        <w:suppressAutoHyphens w:val="0"/>
        <w:spacing w:after="0" w:line="240" w:lineRule="auto"/>
        <w:jc w:val="both"/>
        <w:rPr>
          <w:rFonts w:ascii="Times New Roman" w:hAnsi="Times New Roman"/>
          <w:b/>
        </w:rPr>
      </w:pPr>
      <w:r w:rsidRPr="0016755E">
        <w:rPr>
          <w:rFonts w:ascii="Times New Roman" w:hAnsi="Times New Roman"/>
          <w:b/>
        </w:rPr>
        <w:t xml:space="preserve">Требования по передаче заказчику технических и иных документов по завершению и сдаче работ </w:t>
      </w:r>
      <w:r w:rsidRPr="0016755E">
        <w:rPr>
          <w:rFonts w:ascii="Times New Roman" w:hAnsi="Times New Roman"/>
        </w:rPr>
        <w:t>(требования испытаний, контрольных пусков, подписания актов технического контроля, иных документов при сдаче работ):</w:t>
      </w:r>
      <w:r w:rsidRPr="0016755E">
        <w:rPr>
          <w:rFonts w:ascii="Times New Roman" w:hAnsi="Times New Roman"/>
          <w:b/>
        </w:rPr>
        <w:t xml:space="preserve"> </w:t>
      </w:r>
      <w:r w:rsidRPr="0016755E">
        <w:rPr>
          <w:rFonts w:ascii="Times New Roman" w:hAnsi="Times New Roman"/>
        </w:rPr>
        <w:t>Заказчику передаются ППР, исполнительная документация, журнал производства работ и сертификаты на материалы.</w:t>
      </w:r>
      <w:r w:rsidRPr="0016755E">
        <w:rPr>
          <w:rFonts w:ascii="Times New Roman" w:hAnsi="Times New Roman"/>
          <w:b/>
        </w:rPr>
        <w:t xml:space="preserve"> </w:t>
      </w:r>
      <w:r w:rsidRPr="0016755E">
        <w:rPr>
          <w:rFonts w:ascii="Times New Roman" w:hAnsi="Times New Roman"/>
        </w:rPr>
        <w:t>Открытие, закрытие объекта и скрытые работы оформляются отдельными актами.</w:t>
      </w:r>
    </w:p>
    <w:p w:rsidR="0016755E" w:rsidRPr="0016755E" w:rsidRDefault="0016755E" w:rsidP="0016755E">
      <w:pPr>
        <w:spacing w:after="0"/>
        <w:jc w:val="both"/>
        <w:rPr>
          <w:rFonts w:ascii="Times New Roman" w:hAnsi="Times New Roman"/>
          <w:b/>
        </w:rPr>
      </w:pPr>
    </w:p>
    <w:p w:rsidR="0016755E" w:rsidRPr="0016755E" w:rsidRDefault="0016755E" w:rsidP="0016755E">
      <w:pPr>
        <w:numPr>
          <w:ilvl w:val="0"/>
          <w:numId w:val="24"/>
        </w:numPr>
        <w:suppressAutoHyphens w:val="0"/>
        <w:spacing w:after="0" w:line="240" w:lineRule="auto"/>
        <w:jc w:val="both"/>
        <w:rPr>
          <w:rFonts w:ascii="Times New Roman" w:hAnsi="Times New Roman"/>
        </w:rPr>
      </w:pPr>
      <w:r w:rsidRPr="0016755E">
        <w:rPr>
          <w:rFonts w:ascii="Times New Roman" w:hAnsi="Times New Roman"/>
          <w:b/>
        </w:rPr>
        <w:t>Иные требования к работам и условиям по усмотрению заказчика:</w:t>
      </w:r>
      <w:r w:rsidRPr="0016755E">
        <w:rPr>
          <w:rFonts w:ascii="Times New Roman" w:hAnsi="Times New Roman"/>
        </w:rPr>
        <w:t xml:space="preserve"> Подрядчик обязан выполнить работы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tbl>
      <w:tblPr>
        <w:tblW w:w="8360" w:type="dxa"/>
        <w:tblInd w:w="93" w:type="dxa"/>
        <w:tblLook w:val="0000"/>
      </w:tblPr>
      <w:tblGrid>
        <w:gridCol w:w="620"/>
        <w:gridCol w:w="4040"/>
        <w:gridCol w:w="980"/>
        <w:gridCol w:w="1260"/>
        <w:gridCol w:w="1460"/>
      </w:tblGrid>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404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98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404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98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5020" w:type="dxa"/>
            <w:gridSpan w:val="2"/>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xml:space="preserve">        Ведомость объемов работ</w:t>
            </w: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404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98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404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98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r w:rsidR="0016755E" w:rsidRPr="0016755E" w:rsidTr="00E7069C">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w:t>
            </w:r>
          </w:p>
        </w:tc>
        <w:tc>
          <w:tcPr>
            <w:tcW w:w="4040" w:type="dxa"/>
            <w:tcBorders>
              <w:top w:val="single" w:sz="4" w:space="0" w:color="auto"/>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Наименование работ</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Ед.изм</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кол-во ед.</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Примечание</w:t>
            </w:r>
          </w:p>
        </w:tc>
      </w:tr>
      <w:tr w:rsidR="0016755E" w:rsidRPr="0016755E" w:rsidTr="00E7069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1</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Разработка грунта вручную</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м3</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1</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планировка</w:t>
            </w:r>
          </w:p>
        </w:tc>
      </w:tr>
      <w:tr w:rsidR="0016755E" w:rsidRPr="0016755E" w:rsidTr="00E7069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2</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Устройство траншей в грунте вручную</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м3</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6,8</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3</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 xml:space="preserve">Демонтаж гипсокартонной облицовки с мет каркасом </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м2</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52,64</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4</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Устройство щебеночной подготовки толщиной 10 см</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м3</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1,36</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5</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Устройство монолитного пояса с армированием</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м3</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5,1</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6</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Арматура 10АIII</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т</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0,22т</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шаг 250</w:t>
            </w:r>
          </w:p>
        </w:tc>
      </w:tr>
      <w:tr w:rsidR="0016755E" w:rsidRPr="0016755E" w:rsidTr="00E7069C">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7</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Устройство металлокаркаса из трубы квадратной 25*25</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т/м</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0,74/440</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765"/>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8</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Облицовка стен крашенным профилированным листом С-21 толщиной 0,7мм по готовому мет каркасу</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м2</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254,34</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9</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Монтаж нащельников из оцинкованной стали с полимерным покрытием 100*100</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м.п.</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67,5</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510"/>
        </w:trPr>
        <w:tc>
          <w:tcPr>
            <w:tcW w:w="620" w:type="dxa"/>
            <w:tcBorders>
              <w:top w:val="nil"/>
              <w:left w:val="single" w:sz="4" w:space="0" w:color="auto"/>
              <w:bottom w:val="single" w:sz="4" w:space="0" w:color="auto"/>
              <w:right w:val="single" w:sz="4" w:space="0" w:color="auto"/>
            </w:tcBorders>
            <w:shd w:val="clear" w:color="auto" w:fill="auto"/>
            <w:noWrap/>
            <w:vAlign w:val="bottom"/>
          </w:tcPr>
          <w:p w:rsidR="0016755E" w:rsidRPr="0016755E" w:rsidRDefault="0016755E" w:rsidP="0016755E">
            <w:pPr>
              <w:spacing w:after="0"/>
              <w:jc w:val="right"/>
              <w:rPr>
                <w:rFonts w:ascii="Times New Roman" w:hAnsi="Times New Roman"/>
              </w:rPr>
            </w:pPr>
            <w:r w:rsidRPr="0016755E">
              <w:rPr>
                <w:rFonts w:ascii="Times New Roman" w:hAnsi="Times New Roman"/>
              </w:rPr>
              <w:t>10</w:t>
            </w:r>
          </w:p>
        </w:tc>
        <w:tc>
          <w:tcPr>
            <w:tcW w:w="4040" w:type="dxa"/>
            <w:tcBorders>
              <w:top w:val="nil"/>
              <w:left w:val="nil"/>
              <w:bottom w:val="single" w:sz="4" w:space="0" w:color="auto"/>
              <w:right w:val="single" w:sz="4" w:space="0" w:color="auto"/>
            </w:tcBorders>
            <w:shd w:val="clear" w:color="auto" w:fill="auto"/>
            <w:vAlign w:val="bottom"/>
          </w:tcPr>
          <w:p w:rsidR="0016755E" w:rsidRPr="0016755E" w:rsidRDefault="0016755E" w:rsidP="0016755E">
            <w:pPr>
              <w:spacing w:after="0"/>
              <w:rPr>
                <w:rFonts w:ascii="Times New Roman" w:hAnsi="Times New Roman"/>
              </w:rPr>
            </w:pPr>
            <w:r w:rsidRPr="0016755E">
              <w:rPr>
                <w:rFonts w:ascii="Times New Roman" w:hAnsi="Times New Roman"/>
              </w:rPr>
              <w:t>Устройство отливов (свесы) шириной 300 мм толщиной 0,7мм</w:t>
            </w:r>
          </w:p>
        </w:tc>
        <w:tc>
          <w:tcPr>
            <w:tcW w:w="98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м2</w:t>
            </w:r>
          </w:p>
        </w:tc>
        <w:tc>
          <w:tcPr>
            <w:tcW w:w="12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jc w:val="center"/>
              <w:rPr>
                <w:rFonts w:ascii="Times New Roman" w:hAnsi="Times New Roman"/>
              </w:rPr>
            </w:pPr>
            <w:r w:rsidRPr="0016755E">
              <w:rPr>
                <w:rFonts w:ascii="Times New Roman" w:hAnsi="Times New Roman"/>
              </w:rPr>
              <w:t>10,36</w:t>
            </w:r>
          </w:p>
        </w:tc>
        <w:tc>
          <w:tcPr>
            <w:tcW w:w="1460" w:type="dxa"/>
            <w:tcBorders>
              <w:top w:val="nil"/>
              <w:left w:val="nil"/>
              <w:bottom w:val="single" w:sz="4" w:space="0" w:color="auto"/>
              <w:right w:val="single" w:sz="4" w:space="0" w:color="auto"/>
            </w:tcBorders>
            <w:shd w:val="clear" w:color="auto" w:fill="auto"/>
            <w:noWrap/>
            <w:vAlign w:val="bottom"/>
          </w:tcPr>
          <w:p w:rsidR="0016755E" w:rsidRPr="0016755E" w:rsidRDefault="0016755E" w:rsidP="0016755E">
            <w:pPr>
              <w:spacing w:after="0"/>
              <w:rPr>
                <w:rFonts w:ascii="Times New Roman" w:hAnsi="Times New Roman"/>
              </w:rPr>
            </w:pPr>
            <w:r w:rsidRPr="0016755E">
              <w:rPr>
                <w:rFonts w:ascii="Times New Roman" w:hAnsi="Times New Roman"/>
              </w:rPr>
              <w:t> </w:t>
            </w:r>
          </w:p>
        </w:tc>
      </w:tr>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404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98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r w:rsidR="0016755E" w:rsidRPr="0016755E" w:rsidTr="00E7069C">
        <w:trPr>
          <w:trHeight w:val="255"/>
        </w:trPr>
        <w:tc>
          <w:tcPr>
            <w:tcW w:w="62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404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98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2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c>
          <w:tcPr>
            <w:tcW w:w="1460" w:type="dxa"/>
            <w:tcBorders>
              <w:top w:val="nil"/>
              <w:left w:val="nil"/>
              <w:bottom w:val="nil"/>
              <w:right w:val="nil"/>
            </w:tcBorders>
            <w:shd w:val="clear" w:color="auto" w:fill="auto"/>
            <w:noWrap/>
            <w:vAlign w:val="bottom"/>
          </w:tcPr>
          <w:p w:rsidR="0016755E" w:rsidRPr="0016755E" w:rsidRDefault="0016755E" w:rsidP="0016755E">
            <w:pPr>
              <w:spacing w:after="0"/>
              <w:rPr>
                <w:rFonts w:ascii="Times New Roman" w:hAnsi="Times New Roman"/>
              </w:rPr>
            </w:pPr>
          </w:p>
        </w:tc>
      </w:tr>
    </w:tbl>
    <w:p w:rsidR="0016755E" w:rsidRPr="0016755E" w:rsidRDefault="0016755E" w:rsidP="0016755E">
      <w:pPr>
        <w:spacing w:after="0" w:line="240" w:lineRule="auto"/>
        <w:jc w:val="center"/>
        <w:rPr>
          <w:rFonts w:ascii="Times New Roman" w:hAnsi="Times New Roman"/>
          <w:b/>
        </w:rPr>
      </w:pPr>
      <w:r w:rsidRPr="0016755E">
        <w:rPr>
          <w:rFonts w:ascii="Times New Roman" w:hAnsi="Times New Roman"/>
          <w:b/>
        </w:rPr>
        <w:t>Характеристика материалов</w:t>
      </w:r>
    </w:p>
    <w:p w:rsidR="0016755E" w:rsidRPr="0016755E" w:rsidRDefault="0016755E" w:rsidP="0016755E">
      <w:pPr>
        <w:spacing w:after="0" w:line="240" w:lineRule="auto"/>
        <w:jc w:val="center"/>
        <w:rPr>
          <w:rFonts w:ascii="Times New Roman" w:hAnsi="Times New Roman"/>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
        <w:gridCol w:w="2127"/>
        <w:gridCol w:w="33"/>
        <w:gridCol w:w="3877"/>
        <w:gridCol w:w="59"/>
        <w:gridCol w:w="3818"/>
        <w:gridCol w:w="9"/>
      </w:tblGrid>
      <w:tr w:rsidR="0016755E" w:rsidRPr="0058159C" w:rsidTr="00C33069">
        <w:trPr>
          <w:gridAfter w:val="1"/>
          <w:wAfter w:w="9" w:type="dxa"/>
          <w:trHeight w:val="2036"/>
        </w:trPr>
        <w:tc>
          <w:tcPr>
            <w:tcW w:w="558" w:type="dxa"/>
            <w:tcBorders>
              <w:top w:val="single" w:sz="4" w:space="0" w:color="auto"/>
              <w:left w:val="single" w:sz="4" w:space="0" w:color="auto"/>
              <w:bottom w:val="single" w:sz="4" w:space="0" w:color="auto"/>
              <w:right w:val="single" w:sz="4" w:space="0" w:color="auto"/>
            </w:tcBorders>
            <w:vAlign w:val="center"/>
          </w:tcPr>
          <w:p w:rsidR="0016755E" w:rsidRPr="0058159C" w:rsidRDefault="0016755E" w:rsidP="00E7069C">
            <w:pPr>
              <w:spacing w:after="0"/>
              <w:jc w:val="center"/>
              <w:rPr>
                <w:rFonts w:ascii="Times New Roman" w:hAnsi="Times New Roman"/>
              </w:rPr>
            </w:pPr>
            <w:r w:rsidRPr="0058159C">
              <w:rPr>
                <w:rFonts w:ascii="Times New Roman" w:hAnsi="Times New Roman"/>
              </w:rPr>
              <w:br w:type="page"/>
            </w: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16755E" w:rsidRPr="0058159C" w:rsidRDefault="0016755E" w:rsidP="00E7069C">
            <w:pPr>
              <w:spacing w:after="0"/>
              <w:jc w:val="center"/>
              <w:rPr>
                <w:rFonts w:ascii="Times New Roman" w:eastAsia="Calibri" w:hAnsi="Times New Roman"/>
                <w:b/>
                <w:lang w:eastAsia="en-US"/>
              </w:rPr>
            </w:pPr>
            <w:r w:rsidRPr="0058159C">
              <w:rPr>
                <w:rFonts w:ascii="Times New Roman" w:eastAsia="Calibri" w:hAnsi="Times New Roman"/>
                <w:b/>
                <w:lang w:eastAsia="en-US"/>
              </w:rPr>
              <w:t>Наименование</w:t>
            </w:r>
          </w:p>
          <w:p w:rsidR="0016755E" w:rsidRPr="0058159C" w:rsidRDefault="0016755E" w:rsidP="00E7069C">
            <w:pPr>
              <w:spacing w:after="0"/>
              <w:jc w:val="center"/>
              <w:rPr>
                <w:rFonts w:ascii="Times New Roman" w:hAnsi="Times New Roman"/>
                <w:b/>
              </w:rPr>
            </w:pPr>
            <w:r w:rsidRPr="0058159C">
              <w:rPr>
                <w:rFonts w:ascii="Times New Roman" w:hAnsi="Times New Roman"/>
                <w:b/>
              </w:rPr>
              <w:t>материалов, оборудования и изделий</w:t>
            </w:r>
            <w:r>
              <w:rPr>
                <w:rFonts w:ascii="Times New Roman" w:hAnsi="Times New Roman"/>
                <w:b/>
              </w:rPr>
              <w:t xml:space="preserve">. используемых при выполнении работ </w:t>
            </w:r>
          </w:p>
          <w:p w:rsidR="0016755E" w:rsidRPr="0058159C" w:rsidRDefault="0016755E" w:rsidP="00E7069C">
            <w:pPr>
              <w:spacing w:after="0"/>
              <w:jc w:val="center"/>
              <w:rPr>
                <w:rFonts w:ascii="Times New Roman" w:hAnsi="Times New Roman"/>
              </w:rPr>
            </w:pPr>
          </w:p>
        </w:tc>
        <w:tc>
          <w:tcPr>
            <w:tcW w:w="3877" w:type="dxa"/>
            <w:tcBorders>
              <w:top w:val="single" w:sz="4" w:space="0" w:color="auto"/>
              <w:left w:val="single" w:sz="4" w:space="0" w:color="auto"/>
              <w:right w:val="single" w:sz="4" w:space="0" w:color="auto"/>
            </w:tcBorders>
            <w:vAlign w:val="center"/>
          </w:tcPr>
          <w:p w:rsidR="0016755E" w:rsidRPr="00864752" w:rsidRDefault="0016755E" w:rsidP="00E7069C">
            <w:pPr>
              <w:spacing w:after="0"/>
              <w:jc w:val="center"/>
              <w:rPr>
                <w:rFonts w:ascii="Times New Roman" w:eastAsia="Calibri" w:hAnsi="Times New Roman"/>
                <w:b/>
                <w:lang w:eastAsia="en-US"/>
              </w:rPr>
            </w:pPr>
            <w:r w:rsidRPr="00864752">
              <w:rPr>
                <w:rFonts w:ascii="Times New Roman" w:eastAsia="Calibri" w:hAnsi="Times New Roman"/>
                <w:b/>
                <w:lang w:eastAsia="en-US"/>
              </w:rPr>
              <w:t>Технические характеристики, запрашиваемые Заказчиком</w:t>
            </w:r>
          </w:p>
        </w:tc>
        <w:tc>
          <w:tcPr>
            <w:tcW w:w="3877" w:type="dxa"/>
            <w:gridSpan w:val="2"/>
            <w:tcBorders>
              <w:top w:val="single" w:sz="4" w:space="0" w:color="auto"/>
              <w:left w:val="single" w:sz="4" w:space="0" w:color="auto"/>
              <w:right w:val="single" w:sz="4" w:space="0" w:color="auto"/>
            </w:tcBorders>
            <w:vAlign w:val="center"/>
          </w:tcPr>
          <w:p w:rsidR="0016755E" w:rsidRPr="00864752" w:rsidRDefault="0016755E" w:rsidP="00E7069C">
            <w:pPr>
              <w:jc w:val="center"/>
              <w:rPr>
                <w:rFonts w:ascii="Times New Roman" w:hAnsi="Times New Roman"/>
                <w:b/>
              </w:rPr>
            </w:pPr>
            <w:r w:rsidRPr="00864752">
              <w:rPr>
                <w:rFonts w:ascii="Times New Roman" w:eastAsia="Calibri" w:hAnsi="Times New Roman"/>
                <w:b/>
                <w:lang w:eastAsia="en-US"/>
              </w:rPr>
              <w:t xml:space="preserve">Предложения подрядчика, в соответствии с б) 1. п 1.2  данной аукционной документации </w:t>
            </w:r>
          </w:p>
        </w:tc>
      </w:tr>
      <w:tr w:rsidR="0016755E" w:rsidRPr="0016755E" w:rsidTr="00C33069">
        <w:tblPrEx>
          <w:tblLook w:val="00BF"/>
        </w:tblPrEx>
        <w:tc>
          <w:tcPr>
            <w:tcW w:w="567" w:type="dxa"/>
            <w:gridSpan w:val="2"/>
          </w:tcPr>
          <w:p w:rsidR="0016755E" w:rsidRPr="0016755E" w:rsidRDefault="0016755E" w:rsidP="0016755E">
            <w:pPr>
              <w:spacing w:after="0" w:line="240" w:lineRule="auto"/>
              <w:jc w:val="center"/>
              <w:rPr>
                <w:rFonts w:ascii="Times New Roman" w:hAnsi="Times New Roman"/>
              </w:rPr>
            </w:pPr>
            <w:r w:rsidRPr="0016755E">
              <w:rPr>
                <w:rFonts w:ascii="Times New Roman" w:hAnsi="Times New Roman"/>
              </w:rPr>
              <w:t>1</w:t>
            </w:r>
          </w:p>
        </w:tc>
        <w:tc>
          <w:tcPr>
            <w:tcW w:w="2127" w:type="dxa"/>
          </w:tcPr>
          <w:p w:rsidR="0016755E" w:rsidRPr="0016755E" w:rsidRDefault="0016755E" w:rsidP="0016755E">
            <w:pPr>
              <w:spacing w:after="0" w:line="240" w:lineRule="auto"/>
              <w:rPr>
                <w:rFonts w:ascii="Times New Roman" w:hAnsi="Times New Roman"/>
              </w:rPr>
            </w:pPr>
            <w:r w:rsidRPr="0016755E">
              <w:rPr>
                <w:rFonts w:ascii="Times New Roman" w:hAnsi="Times New Roman"/>
              </w:rPr>
              <w:t xml:space="preserve">Профилированный лист </w:t>
            </w:r>
          </w:p>
        </w:tc>
        <w:tc>
          <w:tcPr>
            <w:tcW w:w="3969" w:type="dxa"/>
            <w:gridSpan w:val="3"/>
          </w:tcPr>
          <w:p w:rsidR="0016755E" w:rsidRPr="0016755E" w:rsidRDefault="0016755E" w:rsidP="0016755E">
            <w:pPr>
              <w:spacing w:after="0" w:line="240" w:lineRule="auto"/>
              <w:rPr>
                <w:rFonts w:ascii="Times New Roman" w:hAnsi="Times New Roman"/>
              </w:rPr>
            </w:pPr>
            <w:r w:rsidRPr="0016755E">
              <w:rPr>
                <w:rFonts w:ascii="Times New Roman" w:hAnsi="Times New Roman"/>
              </w:rPr>
              <w:t xml:space="preserve">Стеновой, высота волны </w:t>
            </w:r>
            <w:r w:rsidR="005124AB">
              <w:rPr>
                <w:rFonts w:ascii="Times New Roman" w:hAnsi="Times New Roman"/>
              </w:rPr>
              <w:t xml:space="preserve">не менее </w:t>
            </w:r>
            <w:r w:rsidRPr="0016755E">
              <w:rPr>
                <w:rFonts w:ascii="Times New Roman" w:hAnsi="Times New Roman"/>
              </w:rPr>
              <w:t>21мм, толщиной не менее 0,7мм с полимерным покрытием.</w:t>
            </w:r>
          </w:p>
        </w:tc>
        <w:tc>
          <w:tcPr>
            <w:tcW w:w="3827" w:type="dxa"/>
            <w:gridSpan w:val="2"/>
          </w:tcPr>
          <w:p w:rsidR="0016755E" w:rsidRPr="0016755E" w:rsidRDefault="0016755E" w:rsidP="0016755E">
            <w:pPr>
              <w:spacing w:after="0" w:line="240" w:lineRule="auto"/>
              <w:rPr>
                <w:rFonts w:ascii="Times New Roman" w:hAnsi="Times New Roman"/>
              </w:rPr>
            </w:pPr>
          </w:p>
        </w:tc>
      </w:tr>
      <w:tr w:rsidR="0016755E" w:rsidRPr="0016755E" w:rsidTr="00C33069">
        <w:tblPrEx>
          <w:tblLook w:val="00BF"/>
        </w:tblPrEx>
        <w:tc>
          <w:tcPr>
            <w:tcW w:w="567" w:type="dxa"/>
            <w:gridSpan w:val="2"/>
          </w:tcPr>
          <w:p w:rsidR="0016755E" w:rsidRPr="0016755E" w:rsidRDefault="0016755E" w:rsidP="0016755E">
            <w:pPr>
              <w:spacing w:after="0" w:line="240" w:lineRule="auto"/>
              <w:jc w:val="center"/>
              <w:rPr>
                <w:rFonts w:ascii="Times New Roman" w:hAnsi="Times New Roman"/>
              </w:rPr>
            </w:pPr>
            <w:r w:rsidRPr="0016755E">
              <w:rPr>
                <w:rFonts w:ascii="Times New Roman" w:hAnsi="Times New Roman"/>
              </w:rPr>
              <w:t>2</w:t>
            </w:r>
          </w:p>
        </w:tc>
        <w:tc>
          <w:tcPr>
            <w:tcW w:w="2127" w:type="dxa"/>
          </w:tcPr>
          <w:p w:rsidR="0016755E" w:rsidRPr="0016755E" w:rsidRDefault="0016755E" w:rsidP="0016755E">
            <w:pPr>
              <w:spacing w:after="0" w:line="240" w:lineRule="auto"/>
              <w:rPr>
                <w:rFonts w:ascii="Times New Roman" w:hAnsi="Times New Roman"/>
              </w:rPr>
            </w:pPr>
            <w:r w:rsidRPr="0016755E">
              <w:rPr>
                <w:rFonts w:ascii="Times New Roman" w:hAnsi="Times New Roman"/>
              </w:rPr>
              <w:t xml:space="preserve">Труба квадратная размером </w:t>
            </w:r>
          </w:p>
        </w:tc>
        <w:tc>
          <w:tcPr>
            <w:tcW w:w="3969" w:type="dxa"/>
            <w:gridSpan w:val="3"/>
          </w:tcPr>
          <w:p w:rsidR="0016755E" w:rsidRPr="0016755E" w:rsidRDefault="0016755E" w:rsidP="0016755E">
            <w:pPr>
              <w:spacing w:after="0" w:line="240" w:lineRule="auto"/>
              <w:rPr>
                <w:rFonts w:ascii="Times New Roman" w:hAnsi="Times New Roman"/>
              </w:rPr>
            </w:pPr>
            <w:r w:rsidRPr="0016755E">
              <w:rPr>
                <w:rFonts w:ascii="Times New Roman" w:hAnsi="Times New Roman"/>
              </w:rPr>
              <w:t xml:space="preserve"> Размер </w:t>
            </w:r>
            <w:r w:rsidR="005124AB">
              <w:rPr>
                <w:rFonts w:ascii="Times New Roman" w:hAnsi="Times New Roman"/>
              </w:rPr>
              <w:t xml:space="preserve">не менее </w:t>
            </w:r>
            <w:r w:rsidRPr="0016755E">
              <w:rPr>
                <w:rFonts w:ascii="Times New Roman" w:hAnsi="Times New Roman"/>
              </w:rPr>
              <w:t>25*25мм  Толщина стенки не менее 2мм</w:t>
            </w:r>
          </w:p>
        </w:tc>
        <w:tc>
          <w:tcPr>
            <w:tcW w:w="3827" w:type="dxa"/>
            <w:gridSpan w:val="2"/>
          </w:tcPr>
          <w:p w:rsidR="0016755E" w:rsidRPr="0016755E" w:rsidRDefault="0016755E" w:rsidP="0016755E">
            <w:pPr>
              <w:spacing w:after="0" w:line="240" w:lineRule="auto"/>
              <w:rPr>
                <w:rFonts w:ascii="Times New Roman" w:hAnsi="Times New Roman"/>
              </w:rPr>
            </w:pPr>
          </w:p>
        </w:tc>
      </w:tr>
      <w:tr w:rsidR="0016755E" w:rsidRPr="0016755E" w:rsidTr="00C33069">
        <w:tblPrEx>
          <w:tblLook w:val="00BF"/>
        </w:tblPrEx>
        <w:tc>
          <w:tcPr>
            <w:tcW w:w="567" w:type="dxa"/>
            <w:gridSpan w:val="2"/>
          </w:tcPr>
          <w:p w:rsidR="0016755E" w:rsidRPr="0016755E" w:rsidRDefault="0016755E" w:rsidP="0016755E">
            <w:pPr>
              <w:spacing w:after="0" w:line="240" w:lineRule="auto"/>
              <w:jc w:val="center"/>
              <w:rPr>
                <w:rFonts w:ascii="Times New Roman" w:hAnsi="Times New Roman"/>
              </w:rPr>
            </w:pPr>
            <w:r w:rsidRPr="0016755E">
              <w:rPr>
                <w:rFonts w:ascii="Times New Roman" w:hAnsi="Times New Roman"/>
              </w:rPr>
              <w:t>3</w:t>
            </w:r>
          </w:p>
        </w:tc>
        <w:tc>
          <w:tcPr>
            <w:tcW w:w="2127" w:type="dxa"/>
          </w:tcPr>
          <w:p w:rsidR="0016755E" w:rsidRPr="0016755E" w:rsidRDefault="0016755E" w:rsidP="0016755E">
            <w:pPr>
              <w:spacing w:after="0" w:line="240" w:lineRule="auto"/>
              <w:rPr>
                <w:rFonts w:ascii="Times New Roman" w:hAnsi="Times New Roman"/>
              </w:rPr>
            </w:pPr>
            <w:r w:rsidRPr="0016755E">
              <w:rPr>
                <w:rFonts w:ascii="Times New Roman" w:hAnsi="Times New Roman"/>
              </w:rPr>
              <w:t>Бетон</w:t>
            </w:r>
          </w:p>
        </w:tc>
        <w:tc>
          <w:tcPr>
            <w:tcW w:w="3969" w:type="dxa"/>
            <w:gridSpan w:val="3"/>
          </w:tcPr>
          <w:p w:rsidR="0016755E" w:rsidRPr="0016755E" w:rsidRDefault="0016755E" w:rsidP="0016755E">
            <w:pPr>
              <w:spacing w:after="0" w:line="240" w:lineRule="auto"/>
              <w:rPr>
                <w:rFonts w:ascii="Times New Roman" w:hAnsi="Times New Roman"/>
              </w:rPr>
            </w:pPr>
            <w:r w:rsidRPr="0016755E">
              <w:rPr>
                <w:rFonts w:ascii="Times New Roman" w:hAnsi="Times New Roman"/>
              </w:rPr>
              <w:t>Марка не менее В-12,5(М150)</w:t>
            </w:r>
          </w:p>
        </w:tc>
        <w:tc>
          <w:tcPr>
            <w:tcW w:w="3827" w:type="dxa"/>
            <w:gridSpan w:val="2"/>
          </w:tcPr>
          <w:p w:rsidR="0016755E" w:rsidRPr="0016755E" w:rsidRDefault="0016755E" w:rsidP="0016755E">
            <w:pPr>
              <w:spacing w:after="0" w:line="240" w:lineRule="auto"/>
              <w:rPr>
                <w:rFonts w:ascii="Times New Roman" w:hAnsi="Times New Roman"/>
              </w:rPr>
            </w:pPr>
          </w:p>
        </w:tc>
      </w:tr>
      <w:tr w:rsidR="0016755E" w:rsidRPr="0016755E" w:rsidTr="00C33069">
        <w:tblPrEx>
          <w:tblLook w:val="00BF"/>
        </w:tblPrEx>
        <w:tc>
          <w:tcPr>
            <w:tcW w:w="567" w:type="dxa"/>
            <w:gridSpan w:val="2"/>
          </w:tcPr>
          <w:p w:rsidR="0016755E" w:rsidRPr="0016755E" w:rsidRDefault="0016755E" w:rsidP="0016755E">
            <w:pPr>
              <w:spacing w:after="0" w:line="240" w:lineRule="auto"/>
              <w:jc w:val="center"/>
              <w:rPr>
                <w:rFonts w:ascii="Times New Roman" w:hAnsi="Times New Roman"/>
              </w:rPr>
            </w:pPr>
            <w:r w:rsidRPr="0016755E">
              <w:rPr>
                <w:rFonts w:ascii="Times New Roman" w:hAnsi="Times New Roman"/>
              </w:rPr>
              <w:t>4.</w:t>
            </w:r>
          </w:p>
        </w:tc>
        <w:tc>
          <w:tcPr>
            <w:tcW w:w="2127" w:type="dxa"/>
          </w:tcPr>
          <w:p w:rsidR="0016755E" w:rsidRPr="0016755E" w:rsidRDefault="0016755E" w:rsidP="0016755E">
            <w:pPr>
              <w:spacing w:after="0" w:line="240" w:lineRule="auto"/>
              <w:rPr>
                <w:rFonts w:ascii="Times New Roman" w:hAnsi="Times New Roman"/>
              </w:rPr>
            </w:pPr>
            <w:r w:rsidRPr="0016755E">
              <w:rPr>
                <w:rFonts w:ascii="Times New Roman" w:hAnsi="Times New Roman"/>
              </w:rPr>
              <w:t>Арматура</w:t>
            </w:r>
          </w:p>
        </w:tc>
        <w:tc>
          <w:tcPr>
            <w:tcW w:w="3969" w:type="dxa"/>
            <w:gridSpan w:val="3"/>
          </w:tcPr>
          <w:p w:rsidR="0016755E" w:rsidRPr="0016755E" w:rsidRDefault="0016755E" w:rsidP="0016755E">
            <w:pPr>
              <w:spacing w:after="0" w:line="240" w:lineRule="auto"/>
              <w:rPr>
                <w:rFonts w:ascii="Times New Roman" w:hAnsi="Times New Roman"/>
              </w:rPr>
            </w:pPr>
            <w:r w:rsidRPr="0016755E">
              <w:rPr>
                <w:rFonts w:ascii="Times New Roman" w:hAnsi="Times New Roman"/>
              </w:rPr>
              <w:t>Диаметр не менее 10мм, класса А-III</w:t>
            </w:r>
          </w:p>
        </w:tc>
        <w:tc>
          <w:tcPr>
            <w:tcW w:w="3827" w:type="dxa"/>
            <w:gridSpan w:val="2"/>
          </w:tcPr>
          <w:p w:rsidR="0016755E" w:rsidRPr="0016755E" w:rsidRDefault="0016755E" w:rsidP="0016755E">
            <w:pPr>
              <w:spacing w:after="0" w:line="240" w:lineRule="auto"/>
              <w:rPr>
                <w:rFonts w:ascii="Times New Roman" w:hAnsi="Times New Roman"/>
              </w:rPr>
            </w:pPr>
          </w:p>
        </w:tc>
      </w:tr>
      <w:tr w:rsidR="0016755E" w:rsidRPr="0016755E" w:rsidTr="00C33069">
        <w:tblPrEx>
          <w:tblLook w:val="00BF"/>
        </w:tblPrEx>
        <w:tc>
          <w:tcPr>
            <w:tcW w:w="567" w:type="dxa"/>
            <w:gridSpan w:val="2"/>
          </w:tcPr>
          <w:p w:rsidR="0016755E" w:rsidRPr="0016755E" w:rsidRDefault="0016755E" w:rsidP="0016755E">
            <w:pPr>
              <w:spacing w:after="0" w:line="240" w:lineRule="auto"/>
              <w:jc w:val="center"/>
              <w:rPr>
                <w:rFonts w:ascii="Times New Roman" w:hAnsi="Times New Roman"/>
              </w:rPr>
            </w:pPr>
            <w:r w:rsidRPr="0016755E">
              <w:rPr>
                <w:rFonts w:ascii="Times New Roman" w:hAnsi="Times New Roman"/>
              </w:rPr>
              <w:t>5.</w:t>
            </w:r>
          </w:p>
        </w:tc>
        <w:tc>
          <w:tcPr>
            <w:tcW w:w="2127" w:type="dxa"/>
          </w:tcPr>
          <w:p w:rsidR="0016755E" w:rsidRPr="0016755E" w:rsidRDefault="0016755E" w:rsidP="0016755E">
            <w:pPr>
              <w:spacing w:after="0" w:line="240" w:lineRule="auto"/>
              <w:rPr>
                <w:rFonts w:ascii="Times New Roman" w:hAnsi="Times New Roman"/>
              </w:rPr>
            </w:pPr>
            <w:r w:rsidRPr="0016755E">
              <w:rPr>
                <w:rFonts w:ascii="Times New Roman" w:hAnsi="Times New Roman"/>
              </w:rPr>
              <w:t>Щебень</w:t>
            </w:r>
          </w:p>
        </w:tc>
        <w:tc>
          <w:tcPr>
            <w:tcW w:w="3969" w:type="dxa"/>
            <w:gridSpan w:val="3"/>
          </w:tcPr>
          <w:p w:rsidR="0016755E" w:rsidRPr="0016755E" w:rsidRDefault="0016755E" w:rsidP="0016755E">
            <w:pPr>
              <w:spacing w:after="0" w:line="240" w:lineRule="auto"/>
              <w:rPr>
                <w:rFonts w:ascii="Times New Roman" w:hAnsi="Times New Roman"/>
              </w:rPr>
            </w:pPr>
            <w:r w:rsidRPr="0016755E">
              <w:rPr>
                <w:rFonts w:ascii="Times New Roman" w:hAnsi="Times New Roman"/>
              </w:rPr>
              <w:t>Фракция от 20 до 40мм.</w:t>
            </w:r>
          </w:p>
        </w:tc>
        <w:tc>
          <w:tcPr>
            <w:tcW w:w="3827" w:type="dxa"/>
            <w:gridSpan w:val="2"/>
          </w:tcPr>
          <w:p w:rsidR="0016755E" w:rsidRPr="0016755E" w:rsidRDefault="0016755E" w:rsidP="0016755E">
            <w:pPr>
              <w:spacing w:after="0" w:line="240" w:lineRule="auto"/>
              <w:rPr>
                <w:rFonts w:ascii="Times New Roman" w:hAnsi="Times New Roman"/>
              </w:rPr>
            </w:pPr>
          </w:p>
        </w:tc>
      </w:tr>
      <w:tr w:rsidR="0016755E" w:rsidRPr="0016755E" w:rsidTr="00C33069">
        <w:tblPrEx>
          <w:tblLook w:val="00BF"/>
        </w:tblPrEx>
        <w:tc>
          <w:tcPr>
            <w:tcW w:w="567" w:type="dxa"/>
            <w:gridSpan w:val="2"/>
          </w:tcPr>
          <w:p w:rsidR="0016755E" w:rsidRPr="0016755E" w:rsidRDefault="0016755E" w:rsidP="0016755E">
            <w:pPr>
              <w:spacing w:after="0" w:line="240" w:lineRule="auto"/>
              <w:jc w:val="center"/>
              <w:rPr>
                <w:rFonts w:ascii="Times New Roman" w:hAnsi="Times New Roman"/>
              </w:rPr>
            </w:pPr>
            <w:r w:rsidRPr="0016755E">
              <w:rPr>
                <w:rFonts w:ascii="Times New Roman" w:hAnsi="Times New Roman"/>
              </w:rPr>
              <w:t>6.</w:t>
            </w:r>
          </w:p>
        </w:tc>
        <w:tc>
          <w:tcPr>
            <w:tcW w:w="2127" w:type="dxa"/>
          </w:tcPr>
          <w:p w:rsidR="0016755E" w:rsidRPr="0016755E" w:rsidRDefault="0016755E" w:rsidP="0016755E">
            <w:pPr>
              <w:spacing w:after="0" w:line="240" w:lineRule="auto"/>
              <w:rPr>
                <w:rFonts w:ascii="Times New Roman" w:hAnsi="Times New Roman"/>
              </w:rPr>
            </w:pPr>
            <w:r w:rsidRPr="0016755E">
              <w:rPr>
                <w:rFonts w:ascii="Times New Roman" w:hAnsi="Times New Roman"/>
              </w:rPr>
              <w:t xml:space="preserve">Свесы </w:t>
            </w:r>
          </w:p>
        </w:tc>
        <w:tc>
          <w:tcPr>
            <w:tcW w:w="3969" w:type="dxa"/>
            <w:gridSpan w:val="3"/>
          </w:tcPr>
          <w:p w:rsidR="0016755E" w:rsidRPr="0016755E" w:rsidRDefault="0016755E" w:rsidP="0016755E">
            <w:pPr>
              <w:spacing w:after="0" w:line="240" w:lineRule="auto"/>
              <w:rPr>
                <w:rFonts w:ascii="Times New Roman" w:hAnsi="Times New Roman"/>
              </w:rPr>
            </w:pPr>
            <w:r w:rsidRPr="0016755E">
              <w:rPr>
                <w:rFonts w:ascii="Times New Roman" w:hAnsi="Times New Roman"/>
              </w:rPr>
              <w:t>Оцинкованная сталь толщиной не менее 0,7мм с полимерным покрытием</w:t>
            </w:r>
          </w:p>
        </w:tc>
        <w:tc>
          <w:tcPr>
            <w:tcW w:w="3827" w:type="dxa"/>
            <w:gridSpan w:val="2"/>
          </w:tcPr>
          <w:p w:rsidR="0016755E" w:rsidRPr="0016755E" w:rsidRDefault="0016755E" w:rsidP="0016755E">
            <w:pPr>
              <w:spacing w:after="0" w:line="240" w:lineRule="auto"/>
              <w:rPr>
                <w:rFonts w:ascii="Times New Roman" w:hAnsi="Times New Roman"/>
              </w:rPr>
            </w:pPr>
          </w:p>
        </w:tc>
      </w:tr>
    </w:tbl>
    <w:p w:rsidR="0016755E" w:rsidRDefault="0016755E" w:rsidP="0016755E">
      <w:pPr>
        <w:rPr>
          <w:b/>
        </w:rPr>
      </w:pPr>
    </w:p>
    <w:p w:rsidR="00D65999" w:rsidRPr="000238AF" w:rsidRDefault="00D65999" w:rsidP="006C34A2">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21066" w:type="dxa"/>
        <w:tblInd w:w="93" w:type="dxa"/>
        <w:tblLook w:val="04A0"/>
      </w:tblPr>
      <w:tblGrid>
        <w:gridCol w:w="364"/>
        <w:gridCol w:w="19661"/>
        <w:gridCol w:w="365"/>
        <w:gridCol w:w="338"/>
        <w:gridCol w:w="338"/>
      </w:tblGrid>
      <w:tr w:rsidR="0058159C" w:rsidRPr="0072056A" w:rsidTr="000E3A1D">
        <w:trPr>
          <w:trHeight w:val="495"/>
        </w:trPr>
        <w:tc>
          <w:tcPr>
            <w:tcW w:w="364"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19661" w:type="dxa"/>
            <w:tcBorders>
              <w:top w:val="nil"/>
              <w:left w:val="nil"/>
              <w:bottom w:val="nil"/>
              <w:right w:val="nil"/>
            </w:tcBorders>
            <w:shd w:val="clear" w:color="auto" w:fill="auto"/>
            <w:hideMark/>
          </w:tcPr>
          <w:tbl>
            <w:tblPr>
              <w:tblW w:w="19440" w:type="dxa"/>
              <w:tblLook w:val="04A0"/>
            </w:tblPr>
            <w:tblGrid>
              <w:gridCol w:w="497"/>
              <w:gridCol w:w="2128"/>
              <w:gridCol w:w="3470"/>
              <w:gridCol w:w="1792"/>
              <w:gridCol w:w="1236"/>
              <w:gridCol w:w="1356"/>
              <w:gridCol w:w="1114"/>
              <w:gridCol w:w="1155"/>
              <w:gridCol w:w="1353"/>
              <w:gridCol w:w="915"/>
              <w:gridCol w:w="857"/>
              <w:gridCol w:w="753"/>
              <w:gridCol w:w="753"/>
              <w:gridCol w:w="753"/>
              <w:gridCol w:w="654"/>
              <w:gridCol w:w="654"/>
            </w:tblGrid>
            <w:tr w:rsidR="00392356" w:rsidRPr="00392356" w:rsidTr="00392356">
              <w:trPr>
                <w:trHeight w:val="40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Шифр и номер позиции норматива</w:t>
                  </w:r>
                </w:p>
              </w:tc>
              <w:tc>
                <w:tcPr>
                  <w:tcW w:w="3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Количество</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Стоимость единицы, руб.</w:t>
                  </w:r>
                </w:p>
              </w:tc>
              <w:tc>
                <w:tcPr>
                  <w:tcW w:w="3436" w:type="dxa"/>
                  <w:gridSpan w:val="3"/>
                  <w:tcBorders>
                    <w:top w:val="single" w:sz="4" w:space="0" w:color="auto"/>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r>
            <w:tr w:rsidR="00392356" w:rsidRPr="00392356" w:rsidTr="00392356">
              <w:trPr>
                <w:trHeight w:val="4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1236"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эксплуатации машин</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r>
            <w:tr w:rsidR="00392356" w:rsidRPr="00392356" w:rsidTr="00392356">
              <w:trPr>
                <w:trHeight w:val="72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1236"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в т.ч. оплаты труда</w:t>
                  </w:r>
                </w:p>
              </w:tc>
              <w:tc>
                <w:tcPr>
                  <w:tcW w:w="1114" w:type="dxa"/>
                  <w:vMerge/>
                  <w:tcBorders>
                    <w:top w:val="nil"/>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392356" w:rsidRPr="00392356" w:rsidRDefault="00392356" w:rsidP="00392356">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8"/>
                      <w:szCs w:val="18"/>
                      <w:lang w:eastAsia="ru-RU"/>
                    </w:rPr>
                  </w:pPr>
                </w:p>
              </w:tc>
            </w:tr>
            <w:tr w:rsidR="00392356" w:rsidRPr="00392356" w:rsidTr="00392356">
              <w:trPr>
                <w:trHeight w:val="2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2</w:t>
                  </w:r>
                </w:p>
              </w:tc>
              <w:tc>
                <w:tcPr>
                  <w:tcW w:w="3878"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4</w:t>
                  </w:r>
                </w:p>
              </w:tc>
              <w:tc>
                <w:tcPr>
                  <w:tcW w:w="1236" w:type="dxa"/>
                  <w:tcBorders>
                    <w:top w:val="nil"/>
                    <w:left w:val="nil"/>
                    <w:bottom w:val="single" w:sz="4" w:space="0" w:color="auto"/>
                    <w:right w:val="single" w:sz="4" w:space="0" w:color="auto"/>
                  </w:tcBorders>
                  <w:shd w:val="clear" w:color="auto" w:fill="auto"/>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6</w:t>
                  </w:r>
                </w:p>
              </w:tc>
              <w:tc>
                <w:tcPr>
                  <w:tcW w:w="1114"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392356" w:rsidRPr="00392356" w:rsidRDefault="00392356" w:rsidP="00392356">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392356" w:rsidRPr="00392356" w:rsidRDefault="00392356" w:rsidP="00392356">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392356" w:rsidRPr="00392356" w:rsidRDefault="00392356" w:rsidP="00392356">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392356" w:rsidRPr="00392356" w:rsidRDefault="00392356" w:rsidP="00392356">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392356" w:rsidRPr="00392356" w:rsidRDefault="00392356" w:rsidP="00392356">
                  <w:pPr>
                    <w:suppressAutoHyphens w:val="0"/>
                    <w:spacing w:after="0" w:line="240" w:lineRule="auto"/>
                    <w:rPr>
                      <w:rFonts w:ascii="Arial" w:hAnsi="Arial" w:cs="Arial"/>
                      <w:kern w:val="0"/>
                      <w:sz w:val="20"/>
                      <w:szCs w:val="20"/>
                      <w:lang w:eastAsia="ru-RU"/>
                    </w:rPr>
                  </w:pPr>
                </w:p>
              </w:tc>
            </w:tr>
            <w:tr w:rsidR="00392356" w:rsidRPr="00392356" w:rsidTr="00392356">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20"/>
                      <w:szCs w:val="20"/>
                      <w:lang w:eastAsia="ru-RU"/>
                    </w:rPr>
                  </w:pPr>
                  <w:r w:rsidRPr="00392356">
                    <w:rPr>
                      <w:rFonts w:ascii="Arial" w:hAnsi="Arial" w:cs="Arial"/>
                      <w:b/>
                      <w:bCs/>
                      <w:kern w:val="0"/>
                      <w:sz w:val="20"/>
                      <w:szCs w:val="20"/>
                      <w:lang w:eastAsia="ru-RU"/>
                    </w:rPr>
                    <w:t xml:space="preserve">                                       Раздел 1. Ремонтные и монтажные работы.</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ТЕР01-02-057-02</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Разработка грунта вручную в траншеях глубиной до 2 м без креплений с откосами, группа грунтов 2</w:t>
                  </w:r>
                  <w:r w:rsidRPr="00392356">
                    <w:rPr>
                      <w:rFonts w:ascii="Arial" w:hAnsi="Arial" w:cs="Arial"/>
                      <w:kern w:val="0"/>
                      <w:sz w:val="18"/>
                      <w:szCs w:val="18"/>
                      <w:lang w:eastAsia="ru-RU"/>
                    </w:rPr>
                    <w:br/>
                    <w:t>(100 м3 грунта)</w:t>
                  </w:r>
                </w:p>
              </w:tc>
              <w:tc>
                <w:tcPr>
                  <w:tcW w:w="1792"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0,01</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1631,091</w:t>
                  </w:r>
                  <w:r w:rsidRPr="00392356">
                    <w:rPr>
                      <w:rFonts w:ascii="Arial" w:hAnsi="Arial" w:cs="Arial"/>
                      <w:kern w:val="0"/>
                      <w:sz w:val="16"/>
                      <w:szCs w:val="16"/>
                      <w:lang w:eastAsia="ru-RU"/>
                    </w:rPr>
                    <w:br/>
                    <w:t>1631,091</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16</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16</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177,1</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1,77</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ТЕР01-02-058-02</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Копание ям вручную без креплений для стоек и столбов без откосов глубиной до 0,7 м, группа грунтов 2</w:t>
                  </w:r>
                  <w:r w:rsidRPr="00392356">
                    <w:rPr>
                      <w:rFonts w:ascii="Arial" w:hAnsi="Arial" w:cs="Arial"/>
                      <w:kern w:val="0"/>
                      <w:sz w:val="18"/>
                      <w:szCs w:val="18"/>
                      <w:lang w:eastAsia="ru-RU"/>
                    </w:rPr>
                    <w:br/>
                    <w:t>(100 м3 грунта)</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0,068</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2965,62</w:t>
                  </w:r>
                  <w:r w:rsidRPr="00392356">
                    <w:rPr>
                      <w:rFonts w:ascii="Arial" w:hAnsi="Arial" w:cs="Arial"/>
                      <w:kern w:val="0"/>
                      <w:sz w:val="16"/>
                      <w:szCs w:val="16"/>
                      <w:lang w:eastAsia="ru-RU"/>
                    </w:rPr>
                    <w:br/>
                    <w:t>2965,62</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202</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202</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322</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21,9</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144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ТЕР10-06-038-02</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Разборка облицовки стен по системе «КНАУФ» по одинарному металлическому каркасу из ПН и ПС профилей гипсоволокнистыми листами в один слой (С 665) с дверным проемом</w:t>
                  </w:r>
                  <w:r w:rsidRPr="00392356">
                    <w:rPr>
                      <w:rFonts w:ascii="Arial" w:hAnsi="Arial" w:cs="Arial"/>
                      <w:kern w:val="0"/>
                      <w:sz w:val="18"/>
                      <w:szCs w:val="18"/>
                      <w:lang w:eastAsia="ru-RU"/>
                    </w:rPr>
                    <w:br/>
                    <w:t>(100 м2 стен (за вычетом проемов))</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0,5264</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597,624</w:t>
                  </w:r>
                  <w:r w:rsidRPr="00392356">
                    <w:rPr>
                      <w:rFonts w:ascii="Arial" w:hAnsi="Arial" w:cs="Arial"/>
                      <w:kern w:val="0"/>
                      <w:sz w:val="16"/>
                      <w:szCs w:val="16"/>
                      <w:lang w:eastAsia="ru-RU"/>
                    </w:rPr>
                    <w:br/>
                    <w:t>591,192</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6,432</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315</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312</w:t>
                  </w:r>
                </w:p>
              </w:tc>
              <w:tc>
                <w:tcPr>
                  <w:tcW w:w="116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55,2</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29,06</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ТЕР08-01-002-02</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Устройство основания под фундаменты щебеночного</w:t>
                  </w:r>
                  <w:r w:rsidRPr="00392356">
                    <w:rPr>
                      <w:rFonts w:ascii="Arial" w:hAnsi="Arial" w:cs="Arial"/>
                      <w:kern w:val="0"/>
                      <w:sz w:val="18"/>
                      <w:szCs w:val="18"/>
                      <w:lang w:eastAsia="ru-RU"/>
                    </w:rPr>
                    <w:br/>
                    <w:t>(1 м3 основания)</w:t>
                  </w:r>
                </w:p>
              </w:tc>
              <w:tc>
                <w:tcPr>
                  <w:tcW w:w="1792"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1,36</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279,041</w:t>
                  </w:r>
                  <w:r w:rsidRPr="00392356">
                    <w:rPr>
                      <w:rFonts w:ascii="Arial" w:hAnsi="Arial" w:cs="Arial"/>
                      <w:kern w:val="0"/>
                      <w:sz w:val="16"/>
                      <w:szCs w:val="16"/>
                      <w:lang w:eastAsia="ru-RU"/>
                    </w:rPr>
                    <w:br/>
                    <w:t>26,611</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78,1</w:t>
                  </w:r>
                  <w:r w:rsidRPr="00392356">
                    <w:rPr>
                      <w:rFonts w:ascii="Arial" w:hAnsi="Arial" w:cs="Arial"/>
                      <w:kern w:val="0"/>
                      <w:sz w:val="16"/>
                      <w:szCs w:val="16"/>
                      <w:lang w:eastAsia="ru-RU"/>
                    </w:rPr>
                    <w:br/>
                    <w:t>8,675</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379</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36</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106</w:t>
                  </w:r>
                  <w:r w:rsidRPr="00392356">
                    <w:rPr>
                      <w:rFonts w:ascii="Arial" w:hAnsi="Arial" w:cs="Arial"/>
                      <w:kern w:val="0"/>
                      <w:sz w:val="16"/>
                      <w:szCs w:val="16"/>
                      <w:lang w:eastAsia="ru-RU"/>
                    </w:rPr>
                    <w:br/>
                    <w:t>12</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2,76</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3,75</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ТЕР06-01-035-01</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Устройство поясов в опалубке</w:t>
                  </w:r>
                  <w:r w:rsidRPr="00392356">
                    <w:rPr>
                      <w:rFonts w:ascii="Arial" w:hAnsi="Arial" w:cs="Arial"/>
                      <w:kern w:val="0"/>
                      <w:sz w:val="18"/>
                      <w:szCs w:val="18"/>
                      <w:lang w:eastAsia="ru-RU"/>
                    </w:rPr>
                    <w:br/>
                    <w:t>(100 м3 железобетона в деле)</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0,051</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179211,081</w:t>
                  </w:r>
                  <w:r w:rsidRPr="00392356">
                    <w:rPr>
                      <w:rFonts w:ascii="Arial" w:hAnsi="Arial" w:cs="Arial"/>
                      <w:kern w:val="0"/>
                      <w:sz w:val="16"/>
                      <w:szCs w:val="16"/>
                      <w:lang w:eastAsia="ru-RU"/>
                    </w:rPr>
                    <w:br/>
                    <w:t>12376,5185</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11070,8625</w:t>
                  </w:r>
                  <w:r w:rsidRPr="00392356">
                    <w:rPr>
                      <w:rFonts w:ascii="Arial" w:hAnsi="Arial" w:cs="Arial"/>
                      <w:kern w:val="0"/>
                      <w:sz w:val="16"/>
                      <w:szCs w:val="16"/>
                      <w:lang w:eastAsia="ru-RU"/>
                    </w:rPr>
                    <w:br/>
                    <w:t>1498,0125</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9140</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631</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565</w:t>
                  </w:r>
                  <w:r w:rsidRPr="00392356">
                    <w:rPr>
                      <w:rFonts w:ascii="Arial" w:hAnsi="Arial" w:cs="Arial"/>
                      <w:kern w:val="0"/>
                      <w:sz w:val="16"/>
                      <w:szCs w:val="16"/>
                      <w:lang w:eastAsia="ru-RU"/>
                    </w:rPr>
                    <w:br/>
                    <w:t>76</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1168,699</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59,6</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ТЕР09-01-005-01</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Монтаж каркасов металлических</w:t>
                  </w:r>
                  <w:r w:rsidRPr="00392356">
                    <w:rPr>
                      <w:rFonts w:ascii="Arial" w:hAnsi="Arial" w:cs="Arial"/>
                      <w:kern w:val="0"/>
                      <w:sz w:val="18"/>
                      <w:szCs w:val="18"/>
                      <w:lang w:eastAsia="ru-RU"/>
                    </w:rPr>
                    <w:br/>
                    <w:t>(1 т конструкций)</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0,68376</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1510,91</w:t>
                  </w:r>
                  <w:r w:rsidRPr="00392356">
                    <w:rPr>
                      <w:rFonts w:ascii="Arial" w:hAnsi="Arial" w:cs="Arial"/>
                      <w:kern w:val="0"/>
                      <w:sz w:val="16"/>
                      <w:szCs w:val="16"/>
                      <w:lang w:eastAsia="ru-RU"/>
                    </w:rPr>
                    <w:br/>
                    <w:t>296,38</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977,5</w:t>
                  </w:r>
                  <w:r w:rsidRPr="00392356">
                    <w:rPr>
                      <w:rFonts w:ascii="Arial" w:hAnsi="Arial" w:cs="Arial"/>
                      <w:kern w:val="0"/>
                      <w:sz w:val="16"/>
                      <w:szCs w:val="16"/>
                      <w:lang w:eastAsia="ru-RU"/>
                    </w:rPr>
                    <w:br/>
                    <w:t>83,07</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1033</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203</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668</w:t>
                  </w:r>
                  <w:r w:rsidRPr="00392356">
                    <w:rPr>
                      <w:rFonts w:ascii="Arial" w:hAnsi="Arial" w:cs="Arial"/>
                      <w:kern w:val="0"/>
                      <w:sz w:val="16"/>
                      <w:szCs w:val="16"/>
                      <w:lang w:eastAsia="ru-RU"/>
                    </w:rPr>
                    <w:br/>
                    <w:t>57</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25,31</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17,31</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ТСЦ-204-0057</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Надбавки на сварку каркасов из листов, полос, уголков, швеллеров и двутавров пространственных</w:t>
                  </w:r>
                  <w:r w:rsidRPr="00392356">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0,68376</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1378,92</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943</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b/>
                      <w:bCs/>
                      <w:kern w:val="0"/>
                      <w:sz w:val="18"/>
                      <w:szCs w:val="18"/>
                      <w:lang w:eastAsia="ru-RU"/>
                    </w:rPr>
                  </w:pPr>
                  <w:r w:rsidRPr="00392356">
                    <w:rPr>
                      <w:rFonts w:ascii="Arial" w:hAnsi="Arial" w:cs="Arial"/>
                      <w:b/>
                      <w:bCs/>
                      <w:kern w:val="0"/>
                      <w:sz w:val="18"/>
                      <w:szCs w:val="18"/>
                      <w:lang w:eastAsia="ru-RU"/>
                    </w:rPr>
                    <w:t>8</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прайс</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труба 25*25*2</w:t>
                  </w:r>
                  <w:r w:rsidRPr="00392356">
                    <w:rPr>
                      <w:rFonts w:ascii="Arial" w:hAnsi="Arial" w:cs="Arial"/>
                      <w:b/>
                      <w:bCs/>
                      <w:kern w:val="0"/>
                      <w:sz w:val="18"/>
                      <w:szCs w:val="18"/>
                      <w:lang w:eastAsia="ru-RU"/>
                    </w:rPr>
                    <w:br/>
                    <w:t>(м)</w:t>
                  </w:r>
                </w:p>
              </w:tc>
              <w:tc>
                <w:tcPr>
                  <w:tcW w:w="1792"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b/>
                      <w:bCs/>
                      <w:kern w:val="0"/>
                      <w:sz w:val="18"/>
                      <w:szCs w:val="18"/>
                      <w:lang w:eastAsia="ru-RU"/>
                    </w:rPr>
                  </w:pPr>
                  <w:r w:rsidRPr="00392356">
                    <w:rPr>
                      <w:rFonts w:ascii="Arial" w:hAnsi="Arial" w:cs="Arial"/>
                      <w:b/>
                      <w:bCs/>
                      <w:kern w:val="0"/>
                      <w:sz w:val="18"/>
                      <w:szCs w:val="18"/>
                      <w:lang w:eastAsia="ru-RU"/>
                    </w:rPr>
                    <w:t>440</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b/>
                      <w:bCs/>
                      <w:kern w:val="0"/>
                      <w:sz w:val="16"/>
                      <w:szCs w:val="16"/>
                      <w:lang w:eastAsia="ru-RU"/>
                    </w:rPr>
                  </w:pPr>
                  <w:r w:rsidRPr="00392356">
                    <w:rPr>
                      <w:rFonts w:ascii="Arial" w:hAnsi="Arial" w:cs="Arial"/>
                      <w:b/>
                      <w:bCs/>
                      <w:kern w:val="0"/>
                      <w:sz w:val="16"/>
                      <w:szCs w:val="16"/>
                      <w:lang w:eastAsia="ru-RU"/>
                    </w:rPr>
                    <w:t>44,07</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b/>
                      <w:bCs/>
                      <w:kern w:val="0"/>
                      <w:sz w:val="16"/>
                      <w:szCs w:val="16"/>
                      <w:lang w:eastAsia="ru-RU"/>
                    </w:rPr>
                  </w:pPr>
                  <w:r w:rsidRPr="00392356">
                    <w:rPr>
                      <w:rFonts w:ascii="Arial" w:hAnsi="Arial" w:cs="Arial"/>
                      <w:b/>
                      <w:bCs/>
                      <w:kern w:val="0"/>
                      <w:sz w:val="16"/>
                      <w:szCs w:val="16"/>
                      <w:lang w:eastAsia="ru-RU"/>
                    </w:rPr>
                    <w:t>19391</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lastRenderedPageBreak/>
                    <w:t>9</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ТЕР09-04-006-02</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Монтаж ограждающих конструкций стен из профилированного листа при высоте здания до 30 м</w:t>
                  </w:r>
                  <w:r w:rsidRPr="00392356">
                    <w:rPr>
                      <w:rFonts w:ascii="Arial" w:hAnsi="Arial" w:cs="Arial"/>
                      <w:kern w:val="0"/>
                      <w:sz w:val="18"/>
                      <w:szCs w:val="18"/>
                      <w:lang w:eastAsia="ru-RU"/>
                    </w:rPr>
                    <w:br/>
                    <w:t>(100 м2)</w:t>
                  </w:r>
                </w:p>
              </w:tc>
              <w:tc>
                <w:tcPr>
                  <w:tcW w:w="1792"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2,5434</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4374,45</w:t>
                  </w:r>
                  <w:r w:rsidRPr="00392356">
                    <w:rPr>
                      <w:rFonts w:ascii="Arial" w:hAnsi="Arial" w:cs="Arial"/>
                      <w:kern w:val="0"/>
                      <w:sz w:val="16"/>
                      <w:szCs w:val="16"/>
                      <w:lang w:eastAsia="ru-RU"/>
                    </w:rPr>
                    <w:br/>
                    <w:t>1127,55</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2864,64</w:t>
                  </w:r>
                  <w:r w:rsidRPr="00392356">
                    <w:rPr>
                      <w:rFonts w:ascii="Arial" w:hAnsi="Arial" w:cs="Arial"/>
                      <w:kern w:val="0"/>
                      <w:sz w:val="16"/>
                      <w:szCs w:val="16"/>
                      <w:lang w:eastAsia="ru-RU"/>
                    </w:rPr>
                    <w:br/>
                    <w:t>280,44</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11126</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2868</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7286</w:t>
                  </w:r>
                  <w:r w:rsidRPr="00392356">
                    <w:rPr>
                      <w:rFonts w:ascii="Arial" w:hAnsi="Arial" w:cs="Arial"/>
                      <w:kern w:val="0"/>
                      <w:sz w:val="16"/>
                      <w:szCs w:val="16"/>
                      <w:lang w:eastAsia="ru-RU"/>
                    </w:rPr>
                    <w:br/>
                    <w:t>713</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105,28</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267,77</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10</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ТСЦ-101-1810</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Винты самонарезающие для крепления профилированного настила и панелей к несущим конструкциям</w:t>
                  </w:r>
                  <w:r w:rsidRPr="00392356">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0,0451</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34211,64</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1543</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11</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ТСЦ-101-3858</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Профилированный настил оцинкованный С21-1000-0,7 ( окрашенный)</w:t>
                  </w:r>
                  <w:r w:rsidRPr="00392356">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1,976222</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13647,36</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26970</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12</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ТСЦ-101-2405</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Начальная планка из оцинкованной стали с полимерным покрытием (100*100мм)</w:t>
                  </w:r>
                  <w:r w:rsidRPr="00392356">
                    <w:rPr>
                      <w:rFonts w:ascii="Arial" w:hAnsi="Arial" w:cs="Arial"/>
                      <w:kern w:val="0"/>
                      <w:sz w:val="18"/>
                      <w:szCs w:val="18"/>
                      <w:lang w:eastAsia="ru-RU"/>
                    </w:rPr>
                    <w:br/>
                    <w:t>(п.м)</w:t>
                  </w:r>
                </w:p>
              </w:tc>
              <w:tc>
                <w:tcPr>
                  <w:tcW w:w="1792"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67,5</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23,8</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1607</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13</w:t>
                  </w:r>
                </w:p>
              </w:tc>
              <w:tc>
                <w:tcPr>
                  <w:tcW w:w="212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ТЕР12-01-010-01</w:t>
                  </w:r>
                </w:p>
              </w:tc>
              <w:tc>
                <w:tcPr>
                  <w:tcW w:w="3878"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Устройство мелких покрытий (брандмауэры, парапеты, свесы и т.п.) из листовой оцинкованной стали</w:t>
                  </w:r>
                  <w:r w:rsidRPr="00392356">
                    <w:rPr>
                      <w:rFonts w:ascii="Arial" w:hAnsi="Arial" w:cs="Arial"/>
                      <w:kern w:val="0"/>
                      <w:sz w:val="18"/>
                      <w:szCs w:val="18"/>
                      <w:lang w:eastAsia="ru-RU"/>
                    </w:rPr>
                    <w:br/>
                    <w:t>(100 м2 покрытия)</w:t>
                  </w:r>
                </w:p>
              </w:tc>
              <w:tc>
                <w:tcPr>
                  <w:tcW w:w="1792"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kern w:val="0"/>
                      <w:sz w:val="18"/>
                      <w:szCs w:val="18"/>
                      <w:lang w:eastAsia="ru-RU"/>
                    </w:rPr>
                  </w:pPr>
                  <w:r w:rsidRPr="00392356">
                    <w:rPr>
                      <w:rFonts w:ascii="Arial" w:hAnsi="Arial" w:cs="Arial"/>
                      <w:kern w:val="0"/>
                      <w:sz w:val="18"/>
                      <w:szCs w:val="18"/>
                      <w:lang w:eastAsia="ru-RU"/>
                    </w:rPr>
                    <w:t>0,1036</w:t>
                  </w:r>
                </w:p>
              </w:tc>
              <w:tc>
                <w:tcPr>
                  <w:tcW w:w="1236"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14195,771</w:t>
                  </w:r>
                  <w:r w:rsidRPr="00392356">
                    <w:rPr>
                      <w:rFonts w:ascii="Arial" w:hAnsi="Arial" w:cs="Arial"/>
                      <w:kern w:val="0"/>
                      <w:sz w:val="16"/>
                      <w:szCs w:val="16"/>
                      <w:lang w:eastAsia="ru-RU"/>
                    </w:rPr>
                    <w:br/>
                    <w:t>1305,6985</w:t>
                  </w:r>
                </w:p>
              </w:tc>
              <w:tc>
                <w:tcPr>
                  <w:tcW w:w="1170"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34,9125</w:t>
                  </w:r>
                  <w:r w:rsidRPr="00392356">
                    <w:rPr>
                      <w:rFonts w:ascii="Arial" w:hAnsi="Arial" w:cs="Arial"/>
                      <w:kern w:val="0"/>
                      <w:sz w:val="16"/>
                      <w:szCs w:val="16"/>
                      <w:lang w:eastAsia="ru-RU"/>
                    </w:rPr>
                    <w:br/>
                    <w:t>4,225</w:t>
                  </w:r>
                </w:p>
              </w:tc>
              <w:tc>
                <w:tcPr>
                  <w:tcW w:w="1114"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1471</w:t>
                  </w:r>
                </w:p>
              </w:tc>
              <w:tc>
                <w:tcPr>
                  <w:tcW w:w="1155"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135</w:t>
                  </w:r>
                </w:p>
              </w:tc>
              <w:tc>
                <w:tcPr>
                  <w:tcW w:w="116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4</w:t>
                  </w:r>
                </w:p>
              </w:tc>
              <w:tc>
                <w:tcPr>
                  <w:tcW w:w="879"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129,6625</w:t>
                  </w:r>
                </w:p>
              </w:tc>
              <w:tc>
                <w:tcPr>
                  <w:tcW w:w="857" w:type="dxa"/>
                  <w:tcBorders>
                    <w:top w:val="nil"/>
                    <w:left w:val="nil"/>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13,43</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1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Итоги по разделу 1 Ремонтные и монтажные работы. :</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92356" w:rsidRPr="00392356" w:rsidRDefault="00392356" w:rsidP="00392356">
                  <w:pPr>
                    <w:suppressAutoHyphens w:val="0"/>
                    <w:spacing w:after="0" w:line="240" w:lineRule="auto"/>
                    <w:jc w:val="center"/>
                    <w:rPr>
                      <w:rFonts w:ascii="Arial" w:hAnsi="Arial" w:cs="Arial"/>
                      <w:b/>
                      <w:bCs/>
                      <w:kern w:val="0"/>
                      <w:sz w:val="18"/>
                      <w:szCs w:val="18"/>
                      <w:lang w:eastAsia="ru-RU"/>
                    </w:rPr>
                  </w:pPr>
                  <w:r w:rsidRPr="00392356">
                    <w:rPr>
                      <w:rFonts w:ascii="Arial" w:hAnsi="Arial" w:cs="Arial"/>
                      <w:b/>
                      <w:bCs/>
                      <w:kern w:val="0"/>
                      <w:sz w:val="18"/>
                      <w:szCs w:val="18"/>
                      <w:lang w:eastAsia="ru-RU"/>
                    </w:rPr>
                    <w:t>ИТОГИ ПО СМЕТЕ:</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Итоги по смете:</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 xml:space="preserve">  Итого по позициям, введенным в ценах 2001г.</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311131</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414,59</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 xml:space="preserve">  Итого по позициям, введенным в текущих ценах</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19391</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 xml:space="preserve">  Итого</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330522</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414,59</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 xml:space="preserve">  непредвиденные затраты 1%</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3305</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 xml:space="preserve">  Итого с непредвиденными</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b/>
                      <w:bCs/>
                      <w:kern w:val="0"/>
                      <w:sz w:val="16"/>
                      <w:szCs w:val="16"/>
                      <w:lang w:eastAsia="ru-RU"/>
                    </w:rPr>
                  </w:pPr>
                  <w:r w:rsidRPr="00392356">
                    <w:rPr>
                      <w:rFonts w:ascii="Arial" w:hAnsi="Arial" w:cs="Arial"/>
                      <w:b/>
                      <w:bCs/>
                      <w:kern w:val="0"/>
                      <w:sz w:val="16"/>
                      <w:szCs w:val="16"/>
                      <w:lang w:eastAsia="ru-RU"/>
                    </w:rPr>
                    <w:t>333827</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kern w:val="0"/>
                      <w:sz w:val="18"/>
                      <w:szCs w:val="18"/>
                      <w:lang w:eastAsia="ru-RU"/>
                    </w:rPr>
                  </w:pPr>
                  <w:r w:rsidRPr="00392356">
                    <w:rPr>
                      <w:rFonts w:ascii="Arial" w:hAnsi="Arial" w:cs="Arial"/>
                      <w:kern w:val="0"/>
                      <w:sz w:val="18"/>
                      <w:szCs w:val="18"/>
                      <w:lang w:eastAsia="ru-RU"/>
                    </w:rPr>
                    <w:t xml:space="preserve">  НДС 18%</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60089</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r w:rsidR="00392356" w:rsidRPr="00392356" w:rsidTr="00392356">
              <w:trPr>
                <w:trHeight w:val="255"/>
              </w:trPr>
              <w:tc>
                <w:tcPr>
                  <w:tcW w:w="10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rPr>
                      <w:rFonts w:ascii="Arial" w:hAnsi="Arial" w:cs="Arial"/>
                      <w:b/>
                      <w:bCs/>
                      <w:kern w:val="0"/>
                      <w:sz w:val="18"/>
                      <w:szCs w:val="18"/>
                      <w:lang w:eastAsia="ru-RU"/>
                    </w:rPr>
                  </w:pPr>
                  <w:r w:rsidRPr="00392356">
                    <w:rPr>
                      <w:rFonts w:ascii="Arial" w:hAnsi="Arial" w:cs="Arial"/>
                      <w:b/>
                      <w:bCs/>
                      <w:kern w:val="0"/>
                      <w:sz w:val="18"/>
                      <w:szCs w:val="18"/>
                      <w:lang w:eastAsia="ru-RU"/>
                    </w:rPr>
                    <w:t xml:space="preserve">  ВСЕГО по смете</w:t>
                  </w:r>
                </w:p>
              </w:tc>
              <w:tc>
                <w:tcPr>
                  <w:tcW w:w="1114"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b/>
                      <w:bCs/>
                      <w:kern w:val="0"/>
                      <w:sz w:val="16"/>
                      <w:szCs w:val="16"/>
                      <w:lang w:eastAsia="ru-RU"/>
                    </w:rPr>
                  </w:pPr>
                  <w:r w:rsidRPr="00392356">
                    <w:rPr>
                      <w:rFonts w:ascii="Arial" w:hAnsi="Arial" w:cs="Arial"/>
                      <w:b/>
                      <w:bCs/>
                      <w:kern w:val="0"/>
                      <w:sz w:val="16"/>
                      <w:szCs w:val="16"/>
                      <w:lang w:eastAsia="ru-RU"/>
                    </w:rPr>
                    <w:t>393916</w:t>
                  </w:r>
                </w:p>
              </w:tc>
              <w:tc>
                <w:tcPr>
                  <w:tcW w:w="1155"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r w:rsidRPr="0039235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392356" w:rsidRPr="00392356" w:rsidRDefault="00392356" w:rsidP="00392356">
                  <w:pPr>
                    <w:suppressAutoHyphens w:val="0"/>
                    <w:spacing w:after="0" w:line="240" w:lineRule="auto"/>
                    <w:jc w:val="right"/>
                    <w:rPr>
                      <w:rFonts w:ascii="Arial" w:hAnsi="Arial" w:cs="Arial"/>
                      <w:b/>
                      <w:bCs/>
                      <w:kern w:val="0"/>
                      <w:sz w:val="16"/>
                      <w:szCs w:val="16"/>
                      <w:lang w:eastAsia="ru-RU"/>
                    </w:rPr>
                  </w:pPr>
                  <w:r w:rsidRPr="00392356">
                    <w:rPr>
                      <w:rFonts w:ascii="Arial" w:hAnsi="Arial" w:cs="Arial"/>
                      <w:b/>
                      <w:bCs/>
                      <w:kern w:val="0"/>
                      <w:sz w:val="16"/>
                      <w:szCs w:val="16"/>
                      <w:lang w:eastAsia="ru-RU"/>
                    </w:rPr>
                    <w:t>414,59</w:t>
                  </w: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392356" w:rsidRPr="00392356" w:rsidRDefault="00392356" w:rsidP="00392356">
                  <w:pPr>
                    <w:suppressAutoHyphens w:val="0"/>
                    <w:spacing w:after="0" w:line="240" w:lineRule="auto"/>
                    <w:jc w:val="right"/>
                    <w:rPr>
                      <w:rFonts w:ascii="Arial" w:hAnsi="Arial" w:cs="Arial"/>
                      <w:kern w:val="0"/>
                      <w:sz w:val="16"/>
                      <w:szCs w:val="16"/>
                      <w:lang w:eastAsia="ru-RU"/>
                    </w:rPr>
                  </w:pPr>
                </w:p>
              </w:tc>
            </w:tr>
          </w:tbl>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65"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66303D">
        <w:rPr>
          <w:rFonts w:ascii="Times New Roman" w:hAnsi="Times New Roman"/>
        </w:rPr>
        <w:t>пользуемые материалы не менее 36</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50507F">
        <w:t xml:space="preserve">полнению работ через три дня </w:t>
      </w:r>
      <w:r w:rsidR="00A1479D">
        <w:t xml:space="preserve"> после подписания договора</w:t>
      </w:r>
      <w:r w:rsidR="0066303D">
        <w:t xml:space="preserve"> и выполнить работы в течение 20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5124AB">
        <w:rPr>
          <w:rFonts w:ascii="Times New Roman" w:hAnsi="Times New Roman"/>
        </w:rPr>
        <w:t xml:space="preserve"> г. Новосибирск</w:t>
      </w:r>
      <w:r w:rsidRPr="0058159C">
        <w:rPr>
          <w:rFonts w:ascii="Times New Roman" w:hAnsi="Times New Roman"/>
        </w:rPr>
        <w:t>,</w:t>
      </w:r>
      <w:r w:rsidR="005124AB">
        <w:rPr>
          <w:rFonts w:ascii="Times New Roman" w:hAnsi="Times New Roman"/>
        </w:rPr>
        <w:t xml:space="preserve"> ул. Дуси Ковальчук, </w:t>
      </w:r>
      <w:r w:rsidR="0066303D">
        <w:rPr>
          <w:rFonts w:ascii="Times New Roman" w:hAnsi="Times New Roman"/>
        </w:rPr>
        <w:t>191</w:t>
      </w:r>
      <w:r w:rsidR="005124AB">
        <w:rPr>
          <w:rFonts w:ascii="Times New Roman" w:hAnsi="Times New Roman"/>
        </w:rPr>
        <w:t xml:space="preserve"> территория стадиона</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4793D" w:rsidRDefault="004E0AEA" w:rsidP="00C4793D">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C4793D" w:rsidRPr="006A7C00">
        <w:rPr>
          <w:rFonts w:ascii="Times New Roman" w:eastAsia="DejaVu Sans" w:hAnsi="Times New Roman"/>
        </w:rPr>
        <w:t xml:space="preserve">«Заказчик» производит оплату </w:t>
      </w:r>
      <w:r w:rsidR="00C4793D">
        <w:rPr>
          <w:rFonts w:ascii="Times New Roman" w:eastAsia="DejaVu Sans" w:hAnsi="Times New Roman"/>
        </w:rPr>
        <w:t xml:space="preserve"> по факту выполнения  «Подрядчиком» всего объема работ, предусмотренного договором,  на основании подписанного сторонами итогового  акта приемки работ</w:t>
      </w:r>
      <w:r w:rsidR="00C4793D" w:rsidRPr="006A7C00">
        <w:rPr>
          <w:rFonts w:ascii="Times New Roman" w:eastAsia="DejaVu Sans" w:hAnsi="Times New Roman"/>
        </w:rPr>
        <w:t xml:space="preserve">. </w:t>
      </w:r>
    </w:p>
    <w:p w:rsidR="00D51472" w:rsidRPr="007D1DE7" w:rsidRDefault="00C4793D"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ED0331">
        <w:rPr>
          <w:rFonts w:ascii="Times New Roman" w:hAnsi="Times New Roman"/>
          <w:bCs/>
        </w:rPr>
        <w:lastRenderedPageBreak/>
        <w:t>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w:t>
      </w:r>
      <w:r w:rsidR="00A17DC6" w:rsidRPr="00ED0331">
        <w:rPr>
          <w:rFonts w:ascii="Times New Roman" w:hAnsi="Times New Roman"/>
          <w:bCs/>
        </w:rPr>
        <w:lastRenderedPageBreak/>
        <w:t>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xml:space="preserve">, прилагаемого к документации </w:t>
      </w:r>
      <w:r w:rsidRPr="00ED0331">
        <w:rPr>
          <w:rFonts w:ascii="Times New Roman" w:hAnsi="Times New Roman"/>
          <w:bCs/>
        </w:rPr>
        <w:lastRenderedPageBreak/>
        <w:t>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lastRenderedPageBreak/>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w:t>
      </w:r>
      <w:r w:rsidR="00A17DC6" w:rsidRPr="00ED0331">
        <w:rPr>
          <w:sz w:val="22"/>
          <w:szCs w:val="22"/>
        </w:rPr>
        <w:lastRenderedPageBreak/>
        <w:t>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lastRenderedPageBreak/>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6A5BA9" w:rsidRDefault="006A5BA9" w:rsidP="006A5BA9">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ДОГОВОР</w:t>
      </w:r>
      <w:r w:rsidRPr="007D1DE7">
        <w:rPr>
          <w:rFonts w:ascii="Times New Roman" w:hAnsi="Times New Roman"/>
          <w:b/>
          <w:bCs/>
          <w:color w:val="000000"/>
          <w:spacing w:val="-3"/>
          <w:kern w:val="0"/>
          <w:lang w:eastAsia="ru-RU"/>
        </w:rPr>
        <w:t xml:space="preserve"> № ___</w:t>
      </w:r>
    </w:p>
    <w:p w:rsidR="006A5BA9" w:rsidRPr="007D1DE7" w:rsidRDefault="006A5BA9" w:rsidP="006A5BA9">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на выполнение подрядных работ</w:t>
      </w:r>
    </w:p>
    <w:p w:rsidR="006A5BA9" w:rsidRPr="007D1DE7" w:rsidRDefault="006A5BA9" w:rsidP="006A5BA9">
      <w:pPr>
        <w:shd w:val="clear" w:color="auto" w:fill="FFFFFF"/>
        <w:suppressAutoHyphens w:val="0"/>
        <w:spacing w:after="0" w:line="240" w:lineRule="auto"/>
        <w:ind w:right="72"/>
        <w:rPr>
          <w:rFonts w:ascii="Times New Roman" w:hAnsi="Times New Roman"/>
          <w:b/>
          <w:bCs/>
          <w:color w:val="000000"/>
          <w:spacing w:val="-3"/>
          <w:kern w:val="0"/>
          <w:lang w:eastAsia="ru-RU"/>
        </w:rPr>
      </w:pPr>
    </w:p>
    <w:p w:rsidR="006A5BA9" w:rsidRPr="007D1DE7" w:rsidRDefault="006A5BA9" w:rsidP="006A5BA9">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r w:rsidRPr="007D1DE7">
        <w:rPr>
          <w:rFonts w:ascii="Times New Roman" w:hAnsi="Times New Roman"/>
          <w:color w:val="000000"/>
          <w:spacing w:val="-1"/>
          <w:kern w:val="0"/>
          <w:lang w:eastAsia="ru-RU"/>
        </w:rPr>
        <w:t xml:space="preserve">       г. Новосибирск      </w:t>
      </w:r>
      <w:r w:rsidRPr="007D1DE7">
        <w:rPr>
          <w:rFonts w:ascii="Times New Roman" w:hAnsi="Times New Roman"/>
          <w:color w:val="000000"/>
          <w:kern w:val="0"/>
          <w:lang w:eastAsia="ru-RU"/>
        </w:rPr>
        <w:tab/>
        <w:t xml:space="preserve">         </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 xml:space="preserve">                 от «</w:t>
      </w:r>
      <w:r>
        <w:rPr>
          <w:rFonts w:ascii="Times New Roman" w:hAnsi="Times New Roman"/>
          <w:color w:val="000000"/>
          <w:spacing w:val="2"/>
          <w:kern w:val="0"/>
          <w:lang w:eastAsia="ru-RU"/>
        </w:rPr>
        <w:t>____» _________  2012</w:t>
      </w:r>
      <w:r w:rsidRPr="007D1DE7">
        <w:rPr>
          <w:rFonts w:ascii="Times New Roman" w:hAnsi="Times New Roman"/>
          <w:color w:val="000000"/>
          <w:spacing w:val="2"/>
          <w:kern w:val="0"/>
          <w:lang w:eastAsia="ru-RU"/>
        </w:rPr>
        <w:t>г.</w:t>
      </w:r>
    </w:p>
    <w:p w:rsidR="006A5BA9" w:rsidRPr="007D1DE7" w:rsidRDefault="006A5BA9" w:rsidP="006A5BA9">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p>
    <w:p w:rsidR="006A5BA9" w:rsidRPr="00D27362" w:rsidRDefault="006A5BA9" w:rsidP="006A5BA9">
      <w:pPr>
        <w:pStyle w:val="a4"/>
        <w:spacing w:after="0" w:line="240" w:lineRule="auto"/>
        <w:ind w:firstLine="540"/>
        <w:jc w:val="both"/>
        <w:rPr>
          <w:rFonts w:ascii="Times New Roman" w:hAnsi="Times New Roman"/>
        </w:rPr>
      </w:pPr>
      <w:r>
        <w:rPr>
          <w:rFonts w:ascii="Times New Roman" w:hAnsi="Times New Roman"/>
          <w:b/>
          <w:kern w:val="0"/>
          <w:lang w:eastAsia="ru-RU"/>
        </w:rPr>
        <w:t>Федеральное г</w:t>
      </w:r>
      <w:r w:rsidRPr="00001481">
        <w:rPr>
          <w:rFonts w:ascii="Times New Roman" w:hAnsi="Times New Roman"/>
          <w:b/>
          <w:kern w:val="0"/>
          <w:lang w:eastAsia="ru-RU"/>
        </w:rPr>
        <w:t>осударственное</w:t>
      </w:r>
      <w:r>
        <w:rPr>
          <w:rFonts w:ascii="Times New Roman" w:hAnsi="Times New Roman"/>
          <w:b/>
          <w:kern w:val="0"/>
          <w:lang w:eastAsia="ru-RU"/>
        </w:rPr>
        <w:t xml:space="preserve"> бюджетное</w:t>
      </w:r>
      <w:r w:rsidRPr="00001481">
        <w:rPr>
          <w:rFonts w:ascii="Times New Roman" w:hAnsi="Times New Roman"/>
          <w:b/>
          <w:kern w:val="0"/>
          <w:lang w:eastAsia="ru-RU"/>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7D1DE7">
        <w:rPr>
          <w:rFonts w:ascii="Times New Roman" w:hAnsi="Times New Roman"/>
          <w:kern w:val="0"/>
          <w:lang w:eastAsia="ru-RU"/>
        </w:rPr>
        <w:t xml:space="preserve"> именуемое в дальнейшем «Заказчик», в лице </w:t>
      </w:r>
      <w:r>
        <w:rPr>
          <w:rFonts w:ascii="Times New Roman" w:hAnsi="Times New Roman"/>
          <w:kern w:val="0"/>
          <w:lang w:eastAsia="ru-RU"/>
        </w:rPr>
        <w:t>про</w:t>
      </w:r>
      <w:r w:rsidRPr="007D1DE7">
        <w:rPr>
          <w:rFonts w:ascii="Times New Roman" w:hAnsi="Times New Roman"/>
          <w:kern w:val="0"/>
          <w:lang w:eastAsia="ru-RU"/>
        </w:rPr>
        <w:t>ректора</w:t>
      </w:r>
      <w:r>
        <w:rPr>
          <w:rFonts w:ascii="Times New Roman" w:hAnsi="Times New Roman"/>
          <w:kern w:val="0"/>
          <w:lang w:eastAsia="ru-RU"/>
        </w:rPr>
        <w:t xml:space="preserve"> Васильева Олега Юрьевича</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доверенности №51 от 01.09.2011г.</w:t>
      </w:r>
      <w:r w:rsidRPr="007D1DE7">
        <w:rPr>
          <w:rFonts w:ascii="Times New Roman" w:hAnsi="Times New Roman"/>
          <w:kern w:val="0"/>
          <w:lang w:eastAsia="ru-RU"/>
        </w:rPr>
        <w:t xml:space="preserve">, </w:t>
      </w:r>
      <w:r>
        <w:rPr>
          <w:rFonts w:ascii="Times New Roman" w:hAnsi="Times New Roman"/>
          <w:kern w:val="0"/>
          <w:lang w:eastAsia="ru-RU"/>
        </w:rPr>
        <w:t xml:space="preserve">с одной стороны, и </w:t>
      </w:r>
      <w:r>
        <w:rPr>
          <w:rFonts w:ascii="Times New Roman" w:hAnsi="Times New Roman"/>
          <w:b/>
          <w:kern w:val="0"/>
          <w:lang w:eastAsia="ru-RU"/>
        </w:rPr>
        <w:t xml:space="preserve"> __________</w:t>
      </w:r>
      <w:r w:rsidRPr="007D1DE7">
        <w:rPr>
          <w:rFonts w:ascii="Times New Roman" w:hAnsi="Times New Roman"/>
          <w:kern w:val="0"/>
          <w:lang w:eastAsia="ru-RU"/>
        </w:rPr>
        <w:t xml:space="preserve">, именуемое в дальнейшем  </w:t>
      </w:r>
      <w:r>
        <w:rPr>
          <w:rFonts w:ascii="Times New Roman" w:hAnsi="Times New Roman"/>
          <w:kern w:val="0"/>
          <w:lang w:eastAsia="ru-RU"/>
        </w:rPr>
        <w:t>«Подрядчик», в лице  _______</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Устава</w:t>
      </w:r>
      <w:r w:rsidRPr="007D1DE7">
        <w:rPr>
          <w:rFonts w:ascii="Times New Roman" w:hAnsi="Times New Roman"/>
          <w:kern w:val="0"/>
          <w:lang w:eastAsia="ru-RU"/>
        </w:rPr>
        <w:t xml:space="preserve">, с другой стороны, </w:t>
      </w:r>
      <w:r w:rsidRPr="00D27362">
        <w:rPr>
          <w:rFonts w:ascii="Times New Roman" w:hAnsi="Times New Roman"/>
        </w:rPr>
        <w:t>результате размещения заказа в соответствии с Федеральным законом от 21.07.2005г. № 94-ФЗ  путем проведения открытого аукциона в элект</w:t>
      </w:r>
      <w:r>
        <w:rPr>
          <w:rFonts w:ascii="Times New Roman" w:hAnsi="Times New Roman"/>
        </w:rPr>
        <w:t>ронной форме № ЭА-57/……,</w:t>
      </w:r>
      <w:r w:rsidRPr="00D27362">
        <w:rPr>
          <w:rFonts w:ascii="Times New Roman" w:hAnsi="Times New Roman"/>
        </w:rPr>
        <w:t xml:space="preserve"> на основании протокола подведения итогов открытого аукцион</w:t>
      </w:r>
      <w:r>
        <w:rPr>
          <w:rFonts w:ascii="Times New Roman" w:hAnsi="Times New Roman"/>
        </w:rPr>
        <w:t>а в электронной форме от __________</w:t>
      </w:r>
      <w:r w:rsidRPr="00D27362">
        <w:rPr>
          <w:rFonts w:ascii="Times New Roman" w:hAnsi="Times New Roman"/>
        </w:rPr>
        <w:t>, заключили путем</w:t>
      </w:r>
      <w:r>
        <w:rPr>
          <w:rFonts w:ascii="Times New Roman" w:hAnsi="Times New Roman"/>
        </w:rPr>
        <w:t xml:space="preserve"> подписания электронной</w:t>
      </w:r>
      <w:r w:rsidRPr="00D27362">
        <w:rPr>
          <w:rFonts w:ascii="Times New Roman" w:hAnsi="Times New Roman"/>
        </w:rPr>
        <w:t xml:space="preserve"> подписью гражданско-правовой договор бюджетного учреждения – настоящий договор на выполнение подрядных работ (далее – договор) о нижеследующем:</w:t>
      </w:r>
    </w:p>
    <w:p w:rsidR="006A5BA9" w:rsidRPr="007D1DE7" w:rsidRDefault="006A5BA9" w:rsidP="006A5BA9">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6A5BA9" w:rsidRPr="007D1DE7" w:rsidRDefault="006A5BA9" w:rsidP="006A5BA9">
      <w:pPr>
        <w:shd w:val="clear" w:color="auto" w:fill="FFFFFF"/>
        <w:suppressAutoHyphens w:val="0"/>
        <w:spacing w:after="0" w:line="240" w:lineRule="auto"/>
        <w:ind w:right="57"/>
        <w:jc w:val="center"/>
        <w:rPr>
          <w:rFonts w:ascii="Times New Roman" w:hAnsi="Times New Roman"/>
          <w:kern w:val="0"/>
          <w:lang w:eastAsia="ru-RU"/>
        </w:rPr>
      </w:pPr>
      <w:r w:rsidRPr="007D1DE7">
        <w:rPr>
          <w:rFonts w:ascii="Times New Roman" w:hAnsi="Times New Roman"/>
          <w:b/>
          <w:color w:val="000000"/>
          <w:spacing w:val="2"/>
          <w:kern w:val="0"/>
          <w:lang w:eastAsia="ru-RU"/>
        </w:rPr>
        <w:t xml:space="preserve">1.    ПРЕДМЕТ </w:t>
      </w:r>
      <w:r>
        <w:rPr>
          <w:rFonts w:ascii="Times New Roman" w:hAnsi="Times New Roman"/>
          <w:b/>
          <w:color w:val="000000"/>
          <w:spacing w:val="2"/>
          <w:kern w:val="0"/>
          <w:lang w:eastAsia="ru-RU"/>
        </w:rPr>
        <w:t>ДОГОВОРА</w:t>
      </w:r>
    </w:p>
    <w:p w:rsidR="006A5BA9" w:rsidRPr="007D1DE7" w:rsidRDefault="006A5BA9" w:rsidP="006A5BA9">
      <w:pPr>
        <w:shd w:val="clear" w:color="auto" w:fill="FFFFFF"/>
        <w:suppressAutoHyphens w:val="0"/>
        <w:spacing w:after="0" w:line="240" w:lineRule="auto"/>
        <w:ind w:right="43"/>
        <w:jc w:val="both"/>
        <w:rPr>
          <w:rFonts w:ascii="Times New Roman" w:hAnsi="Times New Roman"/>
          <w:color w:val="000000"/>
          <w:spacing w:val="-4"/>
          <w:kern w:val="0"/>
          <w:lang w:eastAsia="ru-RU"/>
        </w:rPr>
      </w:pPr>
      <w:r w:rsidRPr="007D1DE7">
        <w:rPr>
          <w:rFonts w:ascii="Times New Roman" w:hAnsi="Times New Roman"/>
          <w:color w:val="000000"/>
          <w:spacing w:val="-2"/>
          <w:kern w:val="0"/>
          <w:lang w:eastAsia="ru-RU"/>
        </w:rPr>
        <w:t xml:space="preserve">    1.1.«Подрядчик» обязуется  по заданию «Заказчика» выполнить </w:t>
      </w:r>
      <w:r w:rsidRPr="007D1DE7">
        <w:rPr>
          <w:rFonts w:ascii="Times New Roman" w:hAnsi="Times New Roman"/>
          <w:color w:val="000000"/>
          <w:spacing w:val="-5"/>
          <w:kern w:val="0"/>
          <w:lang w:eastAsia="ru-RU"/>
        </w:rPr>
        <w:t xml:space="preserve">    подрядные р</w:t>
      </w:r>
      <w:r>
        <w:rPr>
          <w:rFonts w:ascii="Times New Roman" w:hAnsi="Times New Roman"/>
          <w:color w:val="000000"/>
          <w:spacing w:val="-5"/>
          <w:kern w:val="0"/>
          <w:lang w:eastAsia="ru-RU"/>
        </w:rPr>
        <w:t>аботы</w:t>
      </w:r>
      <w:r w:rsidRPr="007D1DE7">
        <w:rPr>
          <w:rFonts w:ascii="Times New Roman" w:hAnsi="Times New Roman"/>
          <w:color w:val="000000"/>
          <w:spacing w:val="-5"/>
          <w:kern w:val="0"/>
          <w:lang w:eastAsia="ru-RU"/>
        </w:rPr>
        <w:t>, а «Заказчик» принять эти работы и оплатить их стоимость.</w:t>
      </w:r>
    </w:p>
    <w:p w:rsidR="006A5BA9" w:rsidRDefault="006A5BA9" w:rsidP="006A5BA9">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7D1DE7">
        <w:rPr>
          <w:rFonts w:ascii="Times New Roman" w:hAnsi="Times New Roman"/>
          <w:kern w:val="0"/>
          <w:lang w:eastAsia="ru-RU"/>
        </w:rPr>
        <w:t xml:space="preserve">    1.2. П</w:t>
      </w:r>
      <w:r>
        <w:rPr>
          <w:rFonts w:ascii="Times New Roman" w:hAnsi="Times New Roman"/>
          <w:kern w:val="0"/>
          <w:lang w:eastAsia="ru-RU"/>
        </w:rPr>
        <w:t>редметом договора является выполнение подрядных работ по ремонту фасада гаража на стадионе Заказчика</w:t>
      </w:r>
      <w:r w:rsidRPr="007D1DE7">
        <w:rPr>
          <w:rFonts w:ascii="Times New Roman" w:hAnsi="Times New Roman"/>
          <w:kern w:val="0"/>
          <w:lang w:eastAsia="ru-RU"/>
        </w:rPr>
        <w:t>.</w:t>
      </w:r>
    </w:p>
    <w:p w:rsidR="006A5BA9" w:rsidRPr="007D1DE7" w:rsidRDefault="006A5BA9" w:rsidP="006A5BA9">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1.3.</w:t>
      </w:r>
      <w:r w:rsidRPr="007D1DE7">
        <w:rPr>
          <w:rFonts w:ascii="Times New Roman" w:hAnsi="Times New Roman"/>
          <w:kern w:val="0"/>
          <w:lang w:eastAsia="ru-RU"/>
        </w:rPr>
        <w:t xml:space="preserve"> Работы производятся в соответствии с техническим заданием  и ведомостью объемов работ «Заказчика» (Приложение №1</w:t>
      </w:r>
      <w:r>
        <w:rPr>
          <w:rFonts w:ascii="Times New Roman" w:hAnsi="Times New Roman"/>
          <w:kern w:val="0"/>
          <w:lang w:eastAsia="ru-RU"/>
        </w:rPr>
        <w:t xml:space="preserve"> к договору</w:t>
      </w:r>
      <w:r w:rsidRPr="007D1DE7">
        <w:rPr>
          <w:rFonts w:ascii="Times New Roman" w:hAnsi="Times New Roman"/>
          <w:kern w:val="0"/>
          <w:lang w:eastAsia="ru-RU"/>
        </w:rPr>
        <w:t>).</w:t>
      </w:r>
    </w:p>
    <w:p w:rsidR="006A5BA9" w:rsidRDefault="006A5BA9" w:rsidP="006A5BA9">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1.4</w:t>
      </w:r>
      <w:r w:rsidRPr="007D1DE7">
        <w:rPr>
          <w:rFonts w:ascii="Times New Roman" w:hAnsi="Times New Roman"/>
          <w:kern w:val="0"/>
          <w:lang w:eastAsia="ru-RU"/>
        </w:rPr>
        <w:t>. Перечень, объем, стоимость работ и затрат  предусмотрены локально-сметным расчетом</w:t>
      </w:r>
      <w:r>
        <w:rPr>
          <w:rFonts w:ascii="Times New Roman" w:hAnsi="Times New Roman"/>
          <w:kern w:val="0"/>
          <w:lang w:eastAsia="ru-RU"/>
        </w:rPr>
        <w:t xml:space="preserve"> (Приложение №2 к договору)</w:t>
      </w:r>
      <w:r w:rsidRPr="007D1DE7">
        <w:rPr>
          <w:rFonts w:ascii="Times New Roman" w:hAnsi="Times New Roman"/>
          <w:spacing w:val="-4"/>
          <w:kern w:val="0"/>
          <w:lang w:eastAsia="ru-RU"/>
        </w:rPr>
        <w:t>.</w:t>
      </w:r>
    </w:p>
    <w:p w:rsidR="006A5BA9" w:rsidRPr="00F57475" w:rsidRDefault="006A5BA9" w:rsidP="006A5BA9">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1.5. Все работы, предусмотренные настоящим договором, техническим заданием и сметой, выполняются «Подрядчиком» своими силами и с использованием своих материалов. </w:t>
      </w:r>
    </w:p>
    <w:p w:rsidR="006A5BA9" w:rsidRPr="007D1DE7" w:rsidRDefault="006A5BA9" w:rsidP="006A5BA9">
      <w:pPr>
        <w:shd w:val="clear" w:color="auto" w:fill="FFFFFF"/>
        <w:suppressAutoHyphens w:val="0"/>
        <w:spacing w:after="0" w:line="240" w:lineRule="auto"/>
        <w:ind w:left="7" w:right="36" w:firstLine="900"/>
        <w:jc w:val="both"/>
        <w:rPr>
          <w:rFonts w:ascii="Times New Roman" w:hAnsi="Times New Roman"/>
          <w:kern w:val="0"/>
          <w:lang w:eastAsia="ru-RU"/>
        </w:rPr>
      </w:pPr>
    </w:p>
    <w:p w:rsidR="006A5BA9" w:rsidRPr="00476244" w:rsidRDefault="006A5BA9" w:rsidP="006A5BA9">
      <w:pPr>
        <w:shd w:val="clear" w:color="auto" w:fill="FFFFFF"/>
        <w:suppressAutoHyphens w:val="0"/>
        <w:spacing w:after="0" w:line="240" w:lineRule="auto"/>
        <w:ind w:left="7" w:right="36" w:firstLine="900"/>
        <w:rPr>
          <w:rFonts w:ascii="Times New Roman" w:hAnsi="Times New Roman"/>
          <w:b/>
          <w:color w:val="000000"/>
          <w:spacing w:val="-6"/>
          <w:kern w:val="0"/>
          <w:lang w:eastAsia="ru-RU"/>
        </w:rPr>
      </w:pPr>
      <w:r w:rsidRPr="007D1DE7">
        <w:rPr>
          <w:rFonts w:ascii="Times New Roman" w:hAnsi="Times New Roman"/>
          <w:b/>
          <w:color w:val="000000"/>
          <w:spacing w:val="-6"/>
          <w:kern w:val="0"/>
          <w:lang w:eastAsia="ru-RU"/>
        </w:rPr>
        <w:t xml:space="preserve">                                                       2. ЦЕНА    </w:t>
      </w:r>
      <w:r>
        <w:rPr>
          <w:rFonts w:ascii="Times New Roman" w:hAnsi="Times New Roman"/>
          <w:b/>
          <w:color w:val="000000"/>
          <w:spacing w:val="-6"/>
          <w:kern w:val="0"/>
          <w:lang w:eastAsia="ru-RU"/>
        </w:rPr>
        <w:t>ДОГОВОРА</w:t>
      </w:r>
    </w:p>
    <w:p w:rsidR="006A5BA9" w:rsidRPr="007D1DE7" w:rsidRDefault="006A5BA9" w:rsidP="006A5BA9">
      <w:pPr>
        <w:shd w:val="clear" w:color="auto" w:fill="FFFFFF"/>
        <w:suppressAutoHyphens w:val="0"/>
        <w:spacing w:after="0" w:line="240" w:lineRule="auto"/>
        <w:ind w:right="34" w:firstLine="181"/>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7D1DE7">
        <w:rPr>
          <w:rFonts w:ascii="Times New Roman" w:hAnsi="Times New Roman"/>
          <w:kern w:val="0"/>
          <w:lang w:eastAsia="ru-RU"/>
        </w:rPr>
        <w:t xml:space="preserve"> определяется общей стоимостью раб</w:t>
      </w:r>
      <w:r>
        <w:rPr>
          <w:rFonts w:ascii="Times New Roman" w:hAnsi="Times New Roman"/>
          <w:kern w:val="0"/>
          <w:lang w:eastAsia="ru-RU"/>
        </w:rPr>
        <w:t>от, производимых по настоящему договору, и   составляет  _________ (__________)</w:t>
      </w:r>
      <w:r w:rsidRPr="007D1DE7">
        <w:rPr>
          <w:rFonts w:ascii="Times New Roman" w:hAnsi="Times New Roman"/>
          <w:kern w:val="0"/>
          <w:lang w:eastAsia="ru-RU"/>
        </w:rPr>
        <w:t xml:space="preserve"> рублей</w:t>
      </w:r>
      <w:r w:rsidRPr="007D1DE7">
        <w:rPr>
          <w:rFonts w:ascii="Times New Roman" w:hAnsi="Times New Roman"/>
          <w:spacing w:val="-4"/>
          <w:kern w:val="0"/>
          <w:lang w:eastAsia="ru-RU"/>
        </w:rPr>
        <w:t>, в том числе НДС.</w:t>
      </w:r>
    </w:p>
    <w:p w:rsidR="006A5BA9" w:rsidRPr="007D1DE7" w:rsidRDefault="006A5BA9" w:rsidP="006A5BA9">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sidRPr="007D1DE7">
        <w:rPr>
          <w:rFonts w:ascii="Times New Roman" w:hAnsi="Times New Roman"/>
          <w:spacing w:val="-4"/>
          <w:kern w:val="0"/>
          <w:lang w:eastAsia="ru-RU"/>
        </w:rPr>
        <w:t xml:space="preserve">  2.2. Стоимость работ включает в себя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узку-разгрузку и уборку мусора</w:t>
      </w:r>
      <w:r w:rsidRPr="007D1DE7">
        <w:rPr>
          <w:rFonts w:ascii="Times New Roman" w:hAnsi="Times New Roman"/>
          <w:spacing w:val="-4"/>
          <w:kern w:val="0"/>
          <w:lang w:eastAsia="ru-RU"/>
        </w:rPr>
        <w:t xml:space="preserve">, транспортные расходы и расходы по уплате всех необходимых налогов, сборов и пошлин. </w:t>
      </w:r>
    </w:p>
    <w:p w:rsidR="006A5BA9" w:rsidRPr="007D1DE7" w:rsidRDefault="006A5BA9" w:rsidP="006A5BA9">
      <w:pPr>
        <w:shd w:val="clear" w:color="auto" w:fill="FFFFFF"/>
        <w:suppressAutoHyphens w:val="0"/>
        <w:spacing w:before="245" w:after="0" w:line="240" w:lineRule="auto"/>
        <w:jc w:val="center"/>
        <w:rPr>
          <w:rFonts w:ascii="Times New Roman" w:hAnsi="Times New Roman"/>
          <w:b/>
          <w:color w:val="000000"/>
          <w:spacing w:val="-8"/>
          <w:kern w:val="0"/>
          <w:lang w:eastAsia="ru-RU"/>
        </w:rPr>
      </w:pPr>
      <w:r w:rsidRPr="007D1DE7">
        <w:rPr>
          <w:rFonts w:ascii="Times New Roman" w:hAnsi="Times New Roman"/>
          <w:b/>
          <w:color w:val="000000"/>
          <w:spacing w:val="-8"/>
          <w:kern w:val="0"/>
          <w:lang w:eastAsia="ru-RU"/>
        </w:rPr>
        <w:t>3. ПОРЯДОК   ОПЛАТЫ</w:t>
      </w:r>
    </w:p>
    <w:p w:rsidR="006A5BA9" w:rsidRDefault="006A5BA9" w:rsidP="006A5BA9">
      <w:pPr>
        <w:shd w:val="clear" w:color="auto" w:fill="FFFFFF"/>
        <w:suppressAutoHyphens w:val="0"/>
        <w:spacing w:after="0" w:line="240" w:lineRule="auto"/>
        <w:ind w:firstLine="86"/>
        <w:jc w:val="both"/>
        <w:rPr>
          <w:rFonts w:ascii="Times New Roman" w:hAnsi="Times New Roman"/>
          <w:color w:val="000000"/>
          <w:spacing w:val="-6"/>
          <w:kern w:val="0"/>
          <w:lang w:eastAsia="ru-RU"/>
        </w:rPr>
      </w:pPr>
      <w:r w:rsidRPr="007D1DE7">
        <w:rPr>
          <w:rFonts w:ascii="Times New Roman" w:hAnsi="Times New Roman"/>
          <w:color w:val="000000"/>
          <w:spacing w:val="-6"/>
          <w:kern w:val="0"/>
          <w:lang w:eastAsia="ru-RU"/>
        </w:rPr>
        <w:t xml:space="preserve">     3.1. </w:t>
      </w:r>
      <w:r w:rsidRPr="006A7C00">
        <w:rPr>
          <w:rFonts w:ascii="Times New Roman" w:eastAsia="DejaVu Sans" w:hAnsi="Times New Roman"/>
        </w:rPr>
        <w:t>. «Заказчик» производит оплату по факту выполнения всего</w:t>
      </w:r>
      <w:r>
        <w:rPr>
          <w:rFonts w:ascii="Times New Roman" w:eastAsia="DejaVu Sans" w:hAnsi="Times New Roman"/>
        </w:rPr>
        <w:t xml:space="preserve"> объема работ, предусмотренного договором, и после  подписания актов </w:t>
      </w:r>
      <w:r w:rsidRPr="006A7C00">
        <w:rPr>
          <w:rFonts w:ascii="Times New Roman" w:eastAsia="DejaVu Sans" w:hAnsi="Times New Roman"/>
        </w:rPr>
        <w:t xml:space="preserve"> приемки всего объема выполненных работ по форме КС-2, КС-3. </w:t>
      </w:r>
    </w:p>
    <w:p w:rsidR="006A5BA9" w:rsidRPr="007D1DE7" w:rsidRDefault="006A5BA9" w:rsidP="006A5BA9">
      <w:pPr>
        <w:keepNext/>
        <w:keepLines/>
        <w:suppressLineNumbers/>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3.2.Опла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(акты КС-2, КС-3, счет и счет-фактура</w:t>
      </w:r>
      <w:r w:rsidRPr="007D1DE7">
        <w:rPr>
          <w:rFonts w:ascii="Times New Roman" w:hAnsi="Times New Roman"/>
          <w:kern w:val="0"/>
          <w:lang w:eastAsia="ru-RU"/>
        </w:rPr>
        <w:t>).</w:t>
      </w:r>
    </w:p>
    <w:p w:rsidR="006A5BA9" w:rsidRPr="007D1DE7" w:rsidRDefault="006A5BA9" w:rsidP="006A5BA9">
      <w:pPr>
        <w:suppressAutoHyphens w:val="0"/>
        <w:autoSpaceDE w:val="0"/>
        <w:autoSpaceDN w:val="0"/>
        <w:adjustRightInd w:val="0"/>
        <w:spacing w:after="0" w:line="240" w:lineRule="auto"/>
        <w:ind w:firstLine="225"/>
        <w:jc w:val="both"/>
        <w:rPr>
          <w:rFonts w:ascii="Times New Roman" w:hAnsi="Times New Roman"/>
          <w:kern w:val="0"/>
          <w:lang w:eastAsia="ru-RU"/>
        </w:rPr>
      </w:pPr>
      <w:r w:rsidRPr="007D1DE7">
        <w:rPr>
          <w:rFonts w:ascii="Times New Roman" w:hAnsi="Times New Roman"/>
          <w:kern w:val="0"/>
          <w:lang w:eastAsia="ru-RU"/>
        </w:rPr>
        <w:t xml:space="preserve">  3.3. «Заказчик» производит оплату работ, вып</w:t>
      </w:r>
      <w:r>
        <w:rPr>
          <w:rFonts w:ascii="Times New Roman" w:hAnsi="Times New Roman"/>
          <w:kern w:val="0"/>
          <w:lang w:eastAsia="ru-RU"/>
        </w:rPr>
        <w:t>олняемых по настоящему договору</w:t>
      </w:r>
      <w:r w:rsidRPr="007D1DE7">
        <w:rPr>
          <w:rFonts w:ascii="Times New Roman" w:hAnsi="Times New Roman"/>
          <w:kern w:val="0"/>
          <w:lang w:eastAsia="ru-RU"/>
        </w:rPr>
        <w:t xml:space="preserve">, за счет средств федерального бюджета путем перечисления денежных средств на расчетный счет «Подрядчика». </w:t>
      </w:r>
    </w:p>
    <w:p w:rsidR="006A5BA9" w:rsidRPr="007D1DE7" w:rsidRDefault="006A5BA9" w:rsidP="006A5BA9">
      <w:pPr>
        <w:suppressAutoHyphens w:val="0"/>
        <w:autoSpaceDE w:val="0"/>
        <w:autoSpaceDN w:val="0"/>
        <w:adjustRightInd w:val="0"/>
        <w:spacing w:after="0" w:line="240" w:lineRule="auto"/>
        <w:ind w:firstLine="225"/>
        <w:jc w:val="both"/>
        <w:rPr>
          <w:rFonts w:ascii="Times New Roman" w:hAnsi="Times New Roman"/>
          <w:kern w:val="0"/>
          <w:lang w:eastAsia="ru-RU"/>
        </w:rPr>
      </w:pPr>
    </w:p>
    <w:p w:rsidR="006A5BA9" w:rsidRPr="007D1DE7" w:rsidRDefault="006A5BA9" w:rsidP="006A5BA9">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7D1DE7">
        <w:rPr>
          <w:rFonts w:ascii="Times New Roman" w:hAnsi="Times New Roman"/>
          <w:b/>
          <w:kern w:val="0"/>
          <w:lang w:eastAsia="ru-RU"/>
        </w:rPr>
        <w:t>4.  СРОКИ И ПОРЯДОК  ВЫПОЛНЕНИЯ  РАБОТ</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4.1. «П</w:t>
      </w:r>
      <w:r>
        <w:rPr>
          <w:rFonts w:ascii="Times New Roman" w:hAnsi="Times New Roman"/>
          <w:color w:val="000000"/>
          <w:spacing w:val="4"/>
          <w:kern w:val="0"/>
          <w:lang w:eastAsia="ru-RU"/>
        </w:rPr>
        <w:t>одрядчик» обязуется в течение трех</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дней со дня заключения договора</w:t>
      </w:r>
      <w:r w:rsidRPr="007D1DE7">
        <w:rPr>
          <w:rFonts w:ascii="Times New Roman" w:hAnsi="Times New Roman"/>
          <w:color w:val="000000"/>
          <w:spacing w:val="4"/>
          <w:kern w:val="0"/>
          <w:lang w:eastAsia="ru-RU"/>
        </w:rPr>
        <w:t xml:space="preserve"> разработать и согласовать с </w:t>
      </w:r>
      <w:r>
        <w:rPr>
          <w:rFonts w:ascii="Times New Roman" w:hAnsi="Times New Roman"/>
          <w:color w:val="000000"/>
          <w:spacing w:val="4"/>
          <w:kern w:val="0"/>
          <w:lang w:eastAsia="ru-RU"/>
        </w:rPr>
        <w:t>Заказчиком</w:t>
      </w:r>
      <w:r w:rsidRPr="007D1DE7">
        <w:rPr>
          <w:rFonts w:ascii="Times New Roman" w:hAnsi="Times New Roman"/>
          <w:color w:val="000000"/>
          <w:spacing w:val="4"/>
          <w:kern w:val="0"/>
          <w:lang w:eastAsia="ru-RU"/>
        </w:rPr>
        <w:t xml:space="preserve"> проект производства работ (ППР)</w:t>
      </w:r>
      <w:r>
        <w:rPr>
          <w:rFonts w:ascii="Times New Roman" w:hAnsi="Times New Roman"/>
          <w:color w:val="000000"/>
          <w:spacing w:val="4"/>
          <w:kern w:val="0"/>
          <w:lang w:eastAsia="ru-RU"/>
        </w:rPr>
        <w:t>, график выполнения работ и представить их</w:t>
      </w:r>
      <w:r w:rsidRPr="007D1DE7">
        <w:rPr>
          <w:rFonts w:ascii="Times New Roman" w:hAnsi="Times New Roman"/>
          <w:color w:val="000000"/>
          <w:spacing w:val="4"/>
          <w:kern w:val="0"/>
          <w:lang w:eastAsia="ru-RU"/>
        </w:rPr>
        <w:t xml:space="preserve"> «Заказчику». </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4.2. «Подрядчик» обязуется</w:t>
      </w:r>
      <w:r>
        <w:rPr>
          <w:rFonts w:ascii="Times New Roman" w:hAnsi="Times New Roman"/>
          <w:color w:val="000000"/>
          <w:spacing w:val="4"/>
          <w:kern w:val="0"/>
          <w:lang w:eastAsia="ru-RU"/>
        </w:rPr>
        <w:t xml:space="preserve"> приступить к выполнению работ через три дня после заключения договора и</w:t>
      </w:r>
      <w:r w:rsidRPr="007D1DE7">
        <w:rPr>
          <w:rFonts w:ascii="Times New Roman" w:hAnsi="Times New Roman"/>
          <w:color w:val="000000"/>
          <w:spacing w:val="4"/>
          <w:kern w:val="0"/>
          <w:lang w:eastAsia="ru-RU"/>
        </w:rPr>
        <w:t xml:space="preserve"> выполнить весь объем ра</w:t>
      </w:r>
      <w:r>
        <w:rPr>
          <w:rFonts w:ascii="Times New Roman" w:hAnsi="Times New Roman"/>
          <w:color w:val="000000"/>
          <w:spacing w:val="4"/>
          <w:kern w:val="0"/>
          <w:lang w:eastAsia="ru-RU"/>
        </w:rPr>
        <w:t>бот, предусмотренный настоящим договором, в течение 20 (двадцати) календарных дней</w:t>
      </w:r>
      <w:r w:rsidRPr="007D1DE7">
        <w:rPr>
          <w:rFonts w:ascii="Times New Roman" w:hAnsi="Times New Roman"/>
          <w:color w:val="000000"/>
          <w:spacing w:val="4"/>
          <w:kern w:val="0"/>
          <w:lang w:eastAsia="ru-RU"/>
        </w:rPr>
        <w:t>.</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4.3..Последовательность</w:t>
      </w:r>
      <w:r w:rsidRPr="007D1DE7">
        <w:rPr>
          <w:rFonts w:ascii="Times New Roman" w:hAnsi="Times New Roman"/>
          <w:color w:val="000000"/>
          <w:spacing w:val="-4"/>
          <w:kern w:val="0"/>
          <w:lang w:eastAsia="ru-RU"/>
        </w:rPr>
        <w:t xml:space="preserve"> выполнения работ определяются ПП</w:t>
      </w:r>
      <w:r>
        <w:rPr>
          <w:rFonts w:ascii="Times New Roman" w:hAnsi="Times New Roman"/>
          <w:color w:val="000000"/>
          <w:spacing w:val="-4"/>
          <w:kern w:val="0"/>
          <w:lang w:eastAsia="ru-RU"/>
        </w:rPr>
        <w:t>Р и графиком выполнения работ</w:t>
      </w:r>
      <w:r w:rsidRPr="007D1DE7">
        <w:rPr>
          <w:rFonts w:ascii="Times New Roman" w:hAnsi="Times New Roman"/>
          <w:color w:val="000000"/>
          <w:spacing w:val="-4"/>
          <w:kern w:val="0"/>
          <w:lang w:eastAsia="ru-RU"/>
        </w:rPr>
        <w:t>.</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w:t>
      </w: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4.4</w:t>
      </w:r>
      <w:r w:rsidRPr="007D1DE7">
        <w:rPr>
          <w:rFonts w:ascii="Times New Roman" w:hAnsi="Times New Roman"/>
          <w:color w:val="000000"/>
          <w:spacing w:val="1"/>
          <w:kern w:val="0"/>
          <w:lang w:eastAsia="ru-RU"/>
        </w:rPr>
        <w:t xml:space="preserve">. Факт выполнения работ подтверждается подписанием «Заказчиком» актов сдачи-приемки по  </w:t>
      </w:r>
      <w:r w:rsidRPr="007D1DE7">
        <w:rPr>
          <w:rFonts w:ascii="Times New Roman" w:hAnsi="Times New Roman"/>
          <w:color w:val="000000"/>
          <w:spacing w:val="-2"/>
          <w:kern w:val="0"/>
          <w:lang w:eastAsia="ru-RU"/>
        </w:rPr>
        <w:t>форме      КС-2   и</w:t>
      </w:r>
      <w:r>
        <w:rPr>
          <w:rFonts w:ascii="Times New Roman" w:hAnsi="Times New Roman"/>
          <w:color w:val="000000"/>
          <w:spacing w:val="-2"/>
          <w:kern w:val="0"/>
          <w:lang w:eastAsia="ru-RU"/>
        </w:rPr>
        <w:t xml:space="preserve">   справки по форме КС-3, </w:t>
      </w:r>
      <w:r w:rsidRPr="007D1DE7">
        <w:rPr>
          <w:rFonts w:ascii="Times New Roman" w:hAnsi="Times New Roman"/>
          <w:color w:val="000000"/>
          <w:spacing w:val="-2"/>
          <w:kern w:val="0"/>
          <w:lang w:eastAsia="ru-RU"/>
        </w:rPr>
        <w:t xml:space="preserve"> при скрытых работах – актом на скрытые работы.</w:t>
      </w:r>
    </w:p>
    <w:p w:rsidR="006A5BA9"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4.5</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A5BA9" w:rsidRPr="006A7C00"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4.6</w:t>
      </w:r>
      <w:r w:rsidRPr="006A7C00">
        <w:rPr>
          <w:rFonts w:ascii="Times New Roman" w:hAnsi="Times New Roman"/>
          <w:color w:val="000000"/>
          <w:spacing w:val="4"/>
          <w:kern w:val="0"/>
          <w:lang w:eastAsia="ru-RU"/>
        </w:rPr>
        <w:t>. «Подрядчик»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A5BA9" w:rsidRPr="006A7C00"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4.7</w:t>
      </w:r>
      <w:r w:rsidRPr="006A7C00">
        <w:rPr>
          <w:rFonts w:ascii="Times New Roman" w:hAnsi="Times New Roman"/>
          <w:color w:val="000000"/>
          <w:spacing w:val="4"/>
          <w:kern w:val="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A5BA9" w:rsidRPr="006A7C00"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4.8</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A5BA9" w:rsidRPr="006A7C00"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4.9</w:t>
      </w:r>
      <w:r w:rsidRPr="006A7C00">
        <w:rPr>
          <w:rFonts w:ascii="Times New Roman" w:hAnsi="Times New Roman"/>
          <w:color w:val="000000"/>
          <w:spacing w:val="4"/>
          <w:kern w:val="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A5BA9" w:rsidRPr="006A7C00"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4.10</w:t>
      </w:r>
      <w:r w:rsidRPr="006A7C00">
        <w:rPr>
          <w:rFonts w:ascii="Times New Roman" w:hAnsi="Times New Roman"/>
          <w:color w:val="000000"/>
          <w:spacing w:val="4"/>
          <w:kern w:val="0"/>
          <w:lang w:eastAsia="ru-RU"/>
        </w:rPr>
        <w:t>.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6A5BA9" w:rsidRPr="006A7C00" w:rsidRDefault="006A5BA9" w:rsidP="006A5BA9">
      <w:pPr>
        <w:shd w:val="clear" w:color="auto" w:fill="FFFFFF"/>
        <w:tabs>
          <w:tab w:val="num" w:pos="0"/>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4.11</w:t>
      </w:r>
      <w:r w:rsidRPr="006A7C00">
        <w:rPr>
          <w:rFonts w:ascii="Times New Roman" w:hAnsi="Times New Roman"/>
          <w:color w:val="000000"/>
          <w:spacing w:val="4"/>
          <w:kern w:val="0"/>
          <w:lang w:eastAsia="ru-RU"/>
        </w:rPr>
        <w:t xml:space="preserve"> Недостатки, указанные «Заказчиком» в журнале производства работ, «Подрядчик» устраняет в согласованные сторонами сроки.</w:t>
      </w:r>
      <w:r w:rsidRPr="006A7C00">
        <w:rPr>
          <w:rFonts w:ascii="Times New Roman" w:hAnsi="Times New Roman"/>
          <w:color w:val="000000"/>
          <w:spacing w:val="1"/>
          <w:kern w:val="0"/>
          <w:lang w:eastAsia="ru-RU"/>
        </w:rPr>
        <w:t xml:space="preserve"> </w:t>
      </w:r>
    </w:p>
    <w:p w:rsidR="006A5BA9" w:rsidRPr="006A7C00" w:rsidRDefault="006A5BA9" w:rsidP="006A5BA9">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4.12</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w:t>
      </w:r>
    </w:p>
    <w:p w:rsidR="006A5BA9" w:rsidRPr="006A7C00" w:rsidRDefault="006A5BA9" w:rsidP="006A5BA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4.13</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A5BA9" w:rsidRPr="006A7C00" w:rsidRDefault="006A5BA9" w:rsidP="006A5BA9">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4.14</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6A5BA9" w:rsidRPr="00476244" w:rsidRDefault="006A5BA9" w:rsidP="006A5BA9">
      <w:pPr>
        <w:shd w:val="clear" w:color="auto" w:fill="FFFFFF"/>
        <w:suppressAutoHyphens w:val="0"/>
        <w:spacing w:after="0" w:line="240" w:lineRule="auto"/>
        <w:jc w:val="center"/>
        <w:rPr>
          <w:rFonts w:ascii="Times New Roman" w:hAnsi="Times New Roman"/>
          <w:b/>
          <w:color w:val="000000"/>
          <w:spacing w:val="-3"/>
          <w:kern w:val="0"/>
          <w:lang w:eastAsia="ru-RU"/>
        </w:rPr>
      </w:pPr>
      <w:r w:rsidRPr="007D1DE7">
        <w:rPr>
          <w:rFonts w:ascii="Times New Roman" w:hAnsi="Times New Roman"/>
          <w:b/>
          <w:color w:val="000000"/>
          <w:spacing w:val="-3"/>
          <w:kern w:val="0"/>
          <w:lang w:eastAsia="ru-RU"/>
        </w:rPr>
        <w:t>5.      ОБЯЗАННОСТИ СТОРОН</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kern w:val="0"/>
          <w:lang w:eastAsia="ru-RU"/>
        </w:rPr>
      </w:pPr>
      <w:r w:rsidRPr="007D1DE7">
        <w:rPr>
          <w:rFonts w:ascii="Times New Roman" w:hAnsi="Times New Roman"/>
          <w:color w:val="000000"/>
          <w:spacing w:val="-11"/>
          <w:kern w:val="0"/>
          <w:lang w:eastAsia="ru-RU"/>
        </w:rPr>
        <w:t xml:space="preserve">        5.1.</w:t>
      </w:r>
      <w:r w:rsidRPr="007D1DE7">
        <w:rPr>
          <w:rFonts w:ascii="Times New Roman" w:hAnsi="Times New Roman"/>
          <w:color w:val="000000"/>
          <w:kern w:val="0"/>
          <w:lang w:eastAsia="ru-RU"/>
        </w:rPr>
        <w:t xml:space="preserve"> «Подрядчик» обязан до начала производства работ разработать проект производства работ</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(ППР)</w:t>
      </w:r>
      <w:r>
        <w:rPr>
          <w:rFonts w:ascii="Times New Roman" w:hAnsi="Times New Roman"/>
          <w:color w:val="000000"/>
          <w:kern w:val="0"/>
          <w:lang w:eastAsia="ru-RU"/>
        </w:rPr>
        <w:t xml:space="preserve"> в  соответствии с техническим заданием (приложение №1) , график работ и согласовать их с</w:t>
      </w:r>
      <w:r w:rsidRPr="007D1DE7">
        <w:rPr>
          <w:rFonts w:ascii="Times New Roman" w:hAnsi="Times New Roman"/>
          <w:color w:val="000000"/>
          <w:kern w:val="0"/>
          <w:lang w:eastAsia="ru-RU"/>
        </w:rPr>
        <w:t xml:space="preserve"> «Заказчиком».</w:t>
      </w:r>
    </w:p>
    <w:p w:rsidR="006A5BA9" w:rsidRPr="007D1DE7" w:rsidRDefault="006A5BA9" w:rsidP="006A5BA9">
      <w:pPr>
        <w:shd w:val="clear" w:color="auto" w:fill="FFFFFF"/>
        <w:tabs>
          <w:tab w:val="left" w:pos="1238"/>
        </w:tabs>
        <w:suppressAutoHyphens w:val="0"/>
        <w:spacing w:after="0" w:line="240" w:lineRule="auto"/>
        <w:jc w:val="both"/>
        <w:rPr>
          <w:rFonts w:ascii="Times New Roman" w:hAnsi="Times New Roman"/>
          <w:color w:val="000000"/>
          <w:spacing w:val="-3"/>
          <w:kern w:val="0"/>
          <w:lang w:eastAsia="ru-RU"/>
        </w:rPr>
      </w:pPr>
      <w:r w:rsidRPr="007D1DE7">
        <w:rPr>
          <w:rFonts w:ascii="Times New Roman" w:hAnsi="Times New Roman"/>
          <w:color w:val="000000"/>
          <w:spacing w:val="-2"/>
          <w:kern w:val="0"/>
          <w:lang w:eastAsia="ru-RU"/>
        </w:rPr>
        <w:t xml:space="preserve">      5.2.«Подрядчик» обязан </w:t>
      </w:r>
      <w:r>
        <w:rPr>
          <w:rFonts w:ascii="Times New Roman" w:hAnsi="Times New Roman"/>
          <w:color w:val="000000"/>
          <w:spacing w:val="-2"/>
          <w:kern w:val="0"/>
          <w:lang w:eastAsia="ru-RU"/>
        </w:rPr>
        <w:t xml:space="preserve">своевременно </w:t>
      </w:r>
      <w:r w:rsidRPr="007D1DE7">
        <w:rPr>
          <w:rFonts w:ascii="Times New Roman" w:hAnsi="Times New Roman"/>
          <w:color w:val="000000"/>
          <w:spacing w:val="-2"/>
          <w:kern w:val="0"/>
          <w:lang w:eastAsia="ru-RU"/>
        </w:rPr>
        <w:t>приступить к выполнению работ</w:t>
      </w:r>
      <w:r>
        <w:rPr>
          <w:rFonts w:ascii="Times New Roman" w:hAnsi="Times New Roman"/>
          <w:color w:val="000000"/>
          <w:spacing w:val="-2"/>
          <w:kern w:val="0"/>
          <w:lang w:eastAsia="ru-RU"/>
        </w:rPr>
        <w:t xml:space="preserve"> </w:t>
      </w:r>
      <w:r w:rsidRPr="007D1DE7">
        <w:rPr>
          <w:rFonts w:ascii="Times New Roman" w:hAnsi="Times New Roman"/>
          <w:color w:val="000000"/>
          <w:spacing w:val="-2"/>
          <w:kern w:val="0"/>
          <w:lang w:eastAsia="ru-RU"/>
        </w:rPr>
        <w:t xml:space="preserve"> и  выполнять работы, в соответствии с локальным - сметным расчетом и техн</w:t>
      </w:r>
      <w:r>
        <w:rPr>
          <w:rFonts w:ascii="Times New Roman" w:hAnsi="Times New Roman"/>
          <w:color w:val="000000"/>
          <w:spacing w:val="-2"/>
          <w:kern w:val="0"/>
          <w:lang w:eastAsia="ru-RU"/>
        </w:rPr>
        <w:t xml:space="preserve">ическим заданием </w:t>
      </w:r>
      <w:r w:rsidRPr="007D1DE7">
        <w:rPr>
          <w:rFonts w:ascii="Times New Roman" w:hAnsi="Times New Roman"/>
          <w:color w:val="000000"/>
          <w:spacing w:val="-2"/>
          <w:kern w:val="0"/>
          <w:lang w:eastAsia="ru-RU"/>
        </w:rPr>
        <w:t xml:space="preserve"> в сроки, предусмотренные настоящим  </w:t>
      </w:r>
      <w:r>
        <w:rPr>
          <w:rFonts w:ascii="Times New Roman" w:hAnsi="Times New Roman"/>
          <w:color w:val="000000"/>
          <w:spacing w:val="-2"/>
          <w:kern w:val="0"/>
          <w:lang w:eastAsia="ru-RU"/>
        </w:rPr>
        <w:t>договором</w:t>
      </w:r>
      <w:r w:rsidRPr="007D1DE7">
        <w:rPr>
          <w:rFonts w:ascii="Times New Roman" w:hAnsi="Times New Roman"/>
          <w:color w:val="000000"/>
          <w:spacing w:val="-5"/>
          <w:kern w:val="0"/>
          <w:lang w:eastAsia="ru-RU"/>
        </w:rPr>
        <w:t xml:space="preserve">,  с надлежащим  качеством  в  соответствии с действующими ГОСТ, СНиП, ТУ,  ИСО 9000 и сдать «Заказчику» в состоянии, </w:t>
      </w:r>
      <w:r w:rsidRPr="007D1DE7">
        <w:rPr>
          <w:rFonts w:ascii="Times New Roman" w:hAnsi="Times New Roman"/>
          <w:color w:val="000000"/>
          <w:spacing w:val="-4"/>
          <w:kern w:val="0"/>
          <w:lang w:eastAsia="ru-RU"/>
        </w:rPr>
        <w:t>позволяющим его эксплуатацию.</w:t>
      </w:r>
    </w:p>
    <w:p w:rsidR="006A5BA9" w:rsidRPr="007D1DE7" w:rsidRDefault="006A5BA9" w:rsidP="006A5BA9">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7D1DE7">
        <w:rPr>
          <w:rFonts w:ascii="Times New Roman" w:hAnsi="Times New Roman"/>
          <w:color w:val="000000"/>
          <w:spacing w:val="-11"/>
          <w:kern w:val="0"/>
          <w:lang w:eastAsia="ru-RU"/>
        </w:rPr>
        <w:lastRenderedPageBreak/>
        <w:t>5.3.</w:t>
      </w:r>
      <w:r w:rsidRPr="007D1DE7">
        <w:rPr>
          <w:rFonts w:ascii="Times New Roman" w:hAnsi="Times New Roman"/>
          <w:color w:val="000000"/>
          <w:kern w:val="0"/>
          <w:lang w:eastAsia="ru-RU"/>
        </w:rPr>
        <w:t xml:space="preserve"> </w:t>
      </w:r>
      <w:r w:rsidRPr="007D1DE7">
        <w:rPr>
          <w:rFonts w:ascii="Times New Roman" w:hAnsi="Times New Roman"/>
          <w:color w:val="000000"/>
          <w:spacing w:val="1"/>
          <w:kern w:val="0"/>
          <w:lang w:eastAsia="ru-RU"/>
        </w:rPr>
        <w:t xml:space="preserve">«Подрядчик» обязан  вести  работы, </w:t>
      </w:r>
      <w:r>
        <w:rPr>
          <w:rFonts w:ascii="Times New Roman" w:hAnsi="Times New Roman"/>
          <w:color w:val="000000"/>
          <w:spacing w:val="1"/>
          <w:kern w:val="0"/>
          <w:lang w:eastAsia="ru-RU"/>
        </w:rPr>
        <w:t xml:space="preserve"> оговоренные в настоящем договоре</w:t>
      </w:r>
      <w:r w:rsidRPr="007D1DE7">
        <w:rPr>
          <w:rFonts w:ascii="Times New Roman" w:hAnsi="Times New Roman"/>
          <w:color w:val="000000"/>
          <w:spacing w:val="1"/>
          <w:kern w:val="0"/>
          <w:lang w:eastAsia="ru-RU"/>
        </w:rPr>
        <w:t>, соблюдая правила взрыво- и пожарной безопасности, охраны окружающей среды и населения, охраны труда и  техники безопасности.</w:t>
      </w:r>
    </w:p>
    <w:p w:rsidR="006A5BA9"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7D1DE7">
        <w:rPr>
          <w:rFonts w:ascii="Times New Roman" w:hAnsi="Times New Roman"/>
          <w:color w:val="000000"/>
          <w:spacing w:val="-11"/>
          <w:kern w:val="0"/>
          <w:lang w:eastAsia="ru-RU"/>
        </w:rPr>
        <w:t xml:space="preserve">       </w:t>
      </w:r>
      <w:r>
        <w:rPr>
          <w:rFonts w:ascii="Times New Roman" w:hAnsi="Times New Roman"/>
          <w:color w:val="000000"/>
          <w:spacing w:val="-11"/>
          <w:kern w:val="0"/>
          <w:lang w:eastAsia="ru-RU"/>
        </w:rPr>
        <w:tab/>
        <w:t>5.4</w:t>
      </w:r>
      <w:r w:rsidRPr="006A7C00">
        <w:rPr>
          <w:rFonts w:ascii="Times New Roman" w:hAnsi="Times New Roman"/>
          <w:color w:val="000000"/>
          <w:spacing w:val="-11"/>
          <w:kern w:val="0"/>
          <w:lang w:eastAsia="ru-RU"/>
        </w:rPr>
        <w:t xml:space="preserve">.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6A5BA9" w:rsidRPr="007D1DE7" w:rsidRDefault="006A5BA9" w:rsidP="006A5BA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5.5</w:t>
      </w:r>
      <w:r w:rsidRPr="007D1DE7">
        <w:rPr>
          <w:rFonts w:ascii="Times New Roman" w:hAnsi="Times New Roman"/>
          <w:color w:val="000000"/>
          <w:spacing w:val="4"/>
          <w:kern w:val="0"/>
          <w:lang w:eastAsia="ru-RU"/>
        </w:rPr>
        <w:t xml:space="preserve">. «Заказчик» обязан оплатить «Подрядчику» обусловленную  настоящим    </w:t>
      </w:r>
      <w:r>
        <w:rPr>
          <w:rFonts w:ascii="Times New Roman" w:hAnsi="Times New Roman"/>
          <w:color w:val="000000"/>
          <w:spacing w:val="4"/>
          <w:kern w:val="0"/>
          <w:lang w:eastAsia="ru-RU"/>
        </w:rPr>
        <w:t xml:space="preserve">договором </w:t>
      </w:r>
      <w:r w:rsidRPr="007D1DE7">
        <w:rPr>
          <w:rFonts w:ascii="Times New Roman" w:hAnsi="Times New Roman"/>
          <w:color w:val="000000"/>
          <w:spacing w:val="4"/>
          <w:kern w:val="0"/>
          <w:lang w:eastAsia="ru-RU"/>
        </w:rPr>
        <w:t xml:space="preserve"> цену в </w:t>
      </w:r>
      <w:r w:rsidRPr="007D1DE7">
        <w:rPr>
          <w:rFonts w:ascii="Times New Roman" w:hAnsi="Times New Roman"/>
          <w:color w:val="000000"/>
          <w:spacing w:val="2"/>
          <w:kern w:val="0"/>
          <w:lang w:eastAsia="ru-RU"/>
        </w:rPr>
        <w:t xml:space="preserve">соответствии с </w:t>
      </w:r>
      <w:r>
        <w:rPr>
          <w:rFonts w:ascii="Times New Roman" w:hAnsi="Times New Roman"/>
          <w:color w:val="000000"/>
          <w:spacing w:val="2"/>
          <w:kern w:val="0"/>
          <w:lang w:eastAsia="ru-RU"/>
        </w:rPr>
        <w:t>условиями договора.</w:t>
      </w:r>
    </w:p>
    <w:p w:rsidR="006A5BA9" w:rsidRDefault="006A5BA9" w:rsidP="006A5BA9">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5.6</w:t>
      </w:r>
      <w:r w:rsidRPr="007D1DE7">
        <w:rPr>
          <w:rFonts w:ascii="Times New Roman" w:hAnsi="Times New Roman"/>
          <w:color w:val="000000"/>
          <w:spacing w:val="2"/>
          <w:kern w:val="0"/>
          <w:lang w:eastAsia="ru-RU"/>
        </w:rPr>
        <w:t>. «Заказчик» обязан к моменту начала работ передать «Подрядчику» объект по акту,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r>
        <w:rPr>
          <w:rFonts w:ascii="Times New Roman" w:hAnsi="Times New Roman"/>
          <w:color w:val="000000"/>
          <w:spacing w:val="2"/>
          <w:kern w:val="0"/>
          <w:lang w:eastAsia="ru-RU"/>
        </w:rPr>
        <w:t>.</w:t>
      </w:r>
    </w:p>
    <w:p w:rsidR="006A5BA9" w:rsidRPr="006A7C00" w:rsidRDefault="006A5BA9" w:rsidP="006A5BA9">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5.7.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w:t>
      </w:r>
      <w:r>
        <w:rPr>
          <w:rFonts w:ascii="Times New Roman" w:hAnsi="Times New Roman"/>
          <w:color w:val="000000"/>
          <w:spacing w:val="-11"/>
          <w:kern w:val="0"/>
          <w:lang w:eastAsia="ru-RU"/>
        </w:rPr>
        <w:t>ового акта приемки работ</w:t>
      </w:r>
      <w:r w:rsidRPr="006A7C00">
        <w:rPr>
          <w:rFonts w:ascii="Times New Roman" w:hAnsi="Times New Roman"/>
          <w:color w:val="000000"/>
          <w:spacing w:val="-11"/>
          <w:kern w:val="0"/>
          <w:lang w:eastAsia="ru-RU"/>
        </w:rPr>
        <w:t xml:space="preserve">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6A5BA9" w:rsidRDefault="006A5BA9" w:rsidP="006A5BA9">
      <w:pPr>
        <w:shd w:val="clear" w:color="auto" w:fill="FFFFFF"/>
        <w:tabs>
          <w:tab w:val="left" w:pos="1274"/>
        </w:tabs>
        <w:suppressAutoHyphens w:val="0"/>
        <w:spacing w:after="0" w:line="240" w:lineRule="auto"/>
        <w:ind w:firstLine="360"/>
        <w:jc w:val="both"/>
        <w:rPr>
          <w:rFonts w:ascii="Times New Roman" w:hAnsi="Times New Roman"/>
          <w:b/>
          <w:color w:val="000000"/>
          <w:spacing w:val="2"/>
          <w:kern w:val="0"/>
          <w:lang w:eastAsia="ru-RU"/>
        </w:rPr>
      </w:pPr>
    </w:p>
    <w:p w:rsidR="006A5BA9" w:rsidRPr="00496936" w:rsidRDefault="006A5BA9" w:rsidP="006A5BA9">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7D1DE7">
        <w:rPr>
          <w:rFonts w:ascii="Times New Roman" w:hAnsi="Times New Roman"/>
          <w:b/>
          <w:color w:val="000000"/>
          <w:spacing w:val="2"/>
          <w:kern w:val="0"/>
          <w:lang w:eastAsia="ru-RU"/>
        </w:rPr>
        <w:t>6. ПРИЕМКА РАБОТ</w:t>
      </w:r>
    </w:p>
    <w:p w:rsidR="006A5BA9" w:rsidRPr="007D1DE7" w:rsidRDefault="006A5BA9" w:rsidP="006A5BA9">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6.1.Приемка работ осуществляется комиссией с участием представителей «Подрядчика», «Заказчика»</w:t>
      </w:r>
      <w:r>
        <w:rPr>
          <w:rFonts w:ascii="Times New Roman" w:hAnsi="Times New Roman"/>
          <w:color w:val="000000"/>
          <w:spacing w:val="4"/>
          <w:kern w:val="0"/>
          <w:lang w:eastAsia="ru-RU"/>
        </w:rPr>
        <w:t>.</w:t>
      </w:r>
      <w:r w:rsidRPr="007D1DE7">
        <w:rPr>
          <w:rFonts w:ascii="Times New Roman" w:hAnsi="Times New Roman"/>
          <w:color w:val="000000"/>
          <w:spacing w:val="4"/>
          <w:kern w:val="0"/>
          <w:lang w:eastAsia="ru-RU"/>
        </w:rPr>
        <w:t xml:space="preserve"> </w:t>
      </w:r>
    </w:p>
    <w:p w:rsidR="006A5BA9" w:rsidRPr="007D1DE7" w:rsidRDefault="006A5BA9" w:rsidP="006A5BA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4"/>
          <w:kern w:val="0"/>
          <w:lang w:eastAsia="ru-RU"/>
        </w:rPr>
        <w:t xml:space="preserve">6.2. «Заказчик» обязан    назначить </w:t>
      </w:r>
      <w:r>
        <w:rPr>
          <w:rFonts w:ascii="Times New Roman" w:hAnsi="Times New Roman"/>
          <w:color w:val="000000"/>
          <w:spacing w:val="4"/>
          <w:kern w:val="0"/>
          <w:lang w:eastAsia="ru-RU"/>
        </w:rPr>
        <w:t xml:space="preserve">ответственное должностное </w:t>
      </w:r>
      <w:r w:rsidRPr="007D1DE7">
        <w:rPr>
          <w:rFonts w:ascii="Times New Roman" w:hAnsi="Times New Roman"/>
          <w:color w:val="000000"/>
          <w:spacing w:val="4"/>
          <w:kern w:val="0"/>
          <w:lang w:eastAsia="ru-RU"/>
        </w:rPr>
        <w:t xml:space="preserve">лицо, </w:t>
      </w:r>
      <w:r>
        <w:rPr>
          <w:rFonts w:ascii="Times New Roman" w:hAnsi="Times New Roman"/>
          <w:color w:val="000000"/>
          <w:spacing w:val="4"/>
          <w:kern w:val="0"/>
          <w:lang w:eastAsia="ru-RU"/>
        </w:rPr>
        <w:t xml:space="preserve">которое </w:t>
      </w:r>
      <w:r w:rsidRPr="00371277">
        <w:rPr>
          <w:rFonts w:ascii="Times New Roman" w:hAnsi="Times New Roman"/>
          <w:color w:val="000000"/>
          <w:spacing w:val="4"/>
          <w:kern w:val="0"/>
          <w:lang w:eastAsia="ru-RU"/>
        </w:rPr>
        <w:t xml:space="preserve">совместно с </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Подрядчиком</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 xml:space="preserve">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w:t>
      </w:r>
      <w:r>
        <w:rPr>
          <w:rFonts w:ascii="Times New Roman" w:hAnsi="Times New Roman"/>
          <w:color w:val="000000"/>
          <w:spacing w:val="4"/>
          <w:kern w:val="0"/>
          <w:lang w:eastAsia="ru-RU"/>
        </w:rPr>
        <w:t>ия условиям настоящего договора, несет ответственность</w:t>
      </w:r>
      <w:r w:rsidRPr="007D1DE7">
        <w:rPr>
          <w:rFonts w:ascii="Times New Roman" w:hAnsi="Times New Roman"/>
          <w:color w:val="000000"/>
          <w:spacing w:val="4"/>
          <w:kern w:val="0"/>
          <w:lang w:eastAsia="ru-RU"/>
        </w:rPr>
        <w:t xml:space="preserve"> за приемку выполненных работ и п</w:t>
      </w:r>
      <w:r w:rsidRPr="007D1DE7">
        <w:rPr>
          <w:rFonts w:ascii="Times New Roman" w:hAnsi="Times New Roman"/>
          <w:color w:val="000000"/>
          <w:spacing w:val="2"/>
          <w:kern w:val="0"/>
          <w:lang w:eastAsia="ru-RU"/>
        </w:rPr>
        <w:t>одписание актов сдачи-приемки по форме КС-2, и справок по форме КС-3, а также актов по передаче и сдачи объекта, актов на скрытые работы</w:t>
      </w:r>
      <w:r w:rsidRPr="007D1DE7">
        <w:rPr>
          <w:rFonts w:ascii="Times New Roman" w:hAnsi="Times New Roman"/>
          <w:color w:val="000000"/>
          <w:spacing w:val="1"/>
          <w:kern w:val="0"/>
          <w:lang w:eastAsia="ru-RU"/>
        </w:rPr>
        <w:t>.</w:t>
      </w:r>
    </w:p>
    <w:p w:rsidR="006A5BA9" w:rsidRPr="007D1DE7" w:rsidRDefault="006A5BA9" w:rsidP="006A5BA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6"/>
          <w:kern w:val="0"/>
          <w:lang w:eastAsia="ru-RU"/>
        </w:rPr>
        <w:t>6.3.</w:t>
      </w:r>
      <w:r w:rsidRPr="007D1DE7">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7D1DE7">
        <w:rPr>
          <w:rFonts w:ascii="Times New Roman" w:hAnsi="Times New Roman"/>
          <w:color w:val="000000"/>
          <w:spacing w:val="4"/>
          <w:kern w:val="0"/>
          <w:lang w:eastAsia="ru-RU"/>
        </w:rPr>
        <w:t xml:space="preserve">подписать акты   выполненных работ по форме КС-2, и справки по форме КС-3 в течение 5 (пяти) рабочих </w:t>
      </w:r>
      <w:r w:rsidRPr="007D1DE7">
        <w:rPr>
          <w:rFonts w:ascii="Times New Roman" w:hAnsi="Times New Roman"/>
          <w:color w:val="000000"/>
          <w:spacing w:val="1"/>
          <w:kern w:val="0"/>
          <w:lang w:eastAsia="ru-RU"/>
        </w:rPr>
        <w:t xml:space="preserve">дней с момента их предъявления. В случае не подписания «Заказчиком» актов, последний направляет в адрес </w:t>
      </w:r>
      <w:r w:rsidRPr="007D1DE7">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7D1DE7">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7D1DE7">
        <w:rPr>
          <w:rFonts w:ascii="Times New Roman" w:hAnsi="Times New Roman"/>
          <w:color w:val="000000"/>
          <w:spacing w:val="1"/>
          <w:kern w:val="0"/>
          <w:lang w:eastAsia="ru-RU"/>
        </w:rPr>
        <w:t>работ в соответствии с действующим законодательством РФ.</w:t>
      </w:r>
    </w:p>
    <w:p w:rsidR="006A5BA9" w:rsidRPr="007D1DE7" w:rsidRDefault="006A5BA9" w:rsidP="006A5BA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6.4.По завершении выполнения всего объема работ, преду</w:t>
      </w:r>
      <w:r>
        <w:rPr>
          <w:rFonts w:ascii="Times New Roman" w:hAnsi="Times New Roman"/>
          <w:color w:val="000000"/>
          <w:spacing w:val="1"/>
          <w:kern w:val="0"/>
          <w:lang w:eastAsia="ru-RU"/>
        </w:rPr>
        <w:t>смотренного настоящим договором</w:t>
      </w:r>
      <w:r w:rsidRPr="007D1DE7">
        <w:rPr>
          <w:rFonts w:ascii="Times New Roman" w:hAnsi="Times New Roman"/>
          <w:color w:val="000000"/>
          <w:spacing w:val="1"/>
          <w:kern w:val="0"/>
          <w:lang w:eastAsia="ru-RU"/>
        </w:rPr>
        <w:t>, «Подрядчик» передает «Заказчику» техническую документа</w:t>
      </w:r>
      <w:r>
        <w:rPr>
          <w:rFonts w:ascii="Times New Roman" w:hAnsi="Times New Roman"/>
          <w:color w:val="000000"/>
          <w:spacing w:val="1"/>
          <w:kern w:val="0"/>
          <w:lang w:eastAsia="ru-RU"/>
        </w:rPr>
        <w:t>цию</w:t>
      </w:r>
      <w:r w:rsidRPr="007D1DE7">
        <w:rPr>
          <w:rFonts w:ascii="Times New Roman" w:hAnsi="Times New Roman"/>
          <w:color w:val="000000"/>
          <w:spacing w:val="1"/>
          <w:kern w:val="0"/>
          <w:lang w:eastAsia="ru-RU"/>
        </w:rPr>
        <w:t>: согласованный проект производства работ (ППР),</w:t>
      </w:r>
      <w:r>
        <w:rPr>
          <w:rFonts w:ascii="Times New Roman" w:hAnsi="Times New Roman"/>
          <w:color w:val="000000"/>
          <w:spacing w:val="1"/>
          <w:kern w:val="0"/>
          <w:lang w:eastAsia="ru-RU"/>
        </w:rPr>
        <w:t xml:space="preserve"> исполнительную документацию, </w:t>
      </w:r>
      <w:r w:rsidRPr="007D1DE7">
        <w:rPr>
          <w:rFonts w:ascii="Times New Roman" w:hAnsi="Times New Roman"/>
          <w:color w:val="000000"/>
          <w:spacing w:val="1"/>
          <w:kern w:val="0"/>
          <w:lang w:eastAsia="ru-RU"/>
        </w:rPr>
        <w:t>журнал производства работ, сертификаты соответствия на материалы.</w:t>
      </w:r>
    </w:p>
    <w:p w:rsidR="006A5BA9" w:rsidRPr="007D1DE7" w:rsidRDefault="006A5BA9" w:rsidP="006A5BA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6.5. «Подрядчик» не вправе передавать свои права и обя</w:t>
      </w:r>
      <w:r>
        <w:rPr>
          <w:rFonts w:ascii="Times New Roman" w:hAnsi="Times New Roman"/>
          <w:color w:val="000000"/>
          <w:spacing w:val="1"/>
          <w:kern w:val="0"/>
          <w:lang w:eastAsia="ru-RU"/>
        </w:rPr>
        <w:t>занности по настоящему договору</w:t>
      </w:r>
      <w:r w:rsidRPr="007D1DE7">
        <w:rPr>
          <w:rFonts w:ascii="Times New Roman" w:hAnsi="Times New Roman"/>
          <w:color w:val="000000"/>
          <w:spacing w:val="1"/>
          <w:kern w:val="0"/>
          <w:lang w:eastAsia="ru-RU"/>
        </w:rPr>
        <w:t xml:space="preserve"> полностью или частично другому лицу без предварительного письменного согласия «Заказчика».</w:t>
      </w:r>
    </w:p>
    <w:p w:rsidR="006A5BA9" w:rsidRPr="007D1DE7" w:rsidRDefault="006A5BA9" w:rsidP="006A5BA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1"/>
          <w:kern w:val="0"/>
          <w:lang w:eastAsia="ru-RU"/>
        </w:rPr>
        <w:t>6.6. «Подрядчик» предоставляет по запросу «Заказчика» в сроки, указанные в таком запросе, информацию о ходе выполнен</w:t>
      </w:r>
      <w:r>
        <w:rPr>
          <w:rFonts w:ascii="Times New Roman" w:hAnsi="Times New Roman"/>
          <w:color w:val="000000"/>
          <w:spacing w:val="1"/>
          <w:kern w:val="0"/>
          <w:lang w:eastAsia="ru-RU"/>
        </w:rPr>
        <w:t>ия работ по настоящему договору</w:t>
      </w:r>
      <w:r w:rsidRPr="007D1DE7">
        <w:rPr>
          <w:rFonts w:ascii="Times New Roman" w:hAnsi="Times New Roman"/>
          <w:color w:val="000000"/>
          <w:spacing w:val="1"/>
          <w:kern w:val="0"/>
          <w:lang w:eastAsia="ru-RU"/>
        </w:rPr>
        <w:t>.</w:t>
      </w:r>
    </w:p>
    <w:p w:rsidR="006A5BA9" w:rsidRDefault="006A5BA9" w:rsidP="006A5BA9">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lang w:eastAsia="ru-RU"/>
        </w:rPr>
      </w:pPr>
      <w:r w:rsidRPr="007D1DE7">
        <w:rPr>
          <w:rFonts w:ascii="Times New Roman" w:hAnsi="Times New Roman"/>
          <w:color w:val="000000"/>
          <w:spacing w:val="1"/>
          <w:kern w:val="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D1DE7">
        <w:rPr>
          <w:rFonts w:ascii="Times New Roman" w:hAnsi="Times New Roman"/>
          <w:b/>
          <w:color w:val="000000"/>
          <w:spacing w:val="-3"/>
          <w:kern w:val="0"/>
          <w:lang w:eastAsia="ru-RU"/>
        </w:rPr>
        <w:t xml:space="preserve"> </w:t>
      </w:r>
    </w:p>
    <w:p w:rsidR="006A5BA9" w:rsidRDefault="006A5BA9" w:rsidP="006A5BA9">
      <w:pPr>
        <w:pStyle w:val="ConsPlusNormal"/>
        <w:ind w:firstLine="0"/>
        <w:jc w:val="both"/>
      </w:pPr>
    </w:p>
    <w:p w:rsidR="006A5BA9" w:rsidRPr="007D1DE7" w:rsidRDefault="006A5BA9" w:rsidP="006A5BA9">
      <w:pPr>
        <w:shd w:val="clear" w:color="auto" w:fill="FFFFFF"/>
        <w:suppressAutoHyphens w:val="0"/>
        <w:spacing w:before="245" w:after="0" w:line="240" w:lineRule="auto"/>
        <w:rPr>
          <w:rFonts w:ascii="Times New Roman" w:hAnsi="Times New Roman"/>
          <w:kern w:val="0"/>
          <w:lang w:eastAsia="ru-RU"/>
        </w:rPr>
      </w:pPr>
      <w:r w:rsidRPr="007D1DE7">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7D1DE7">
        <w:rPr>
          <w:rFonts w:ascii="Times New Roman" w:hAnsi="Times New Roman"/>
          <w:b/>
          <w:color w:val="000000"/>
          <w:spacing w:val="-3"/>
          <w:kern w:val="0"/>
          <w:lang w:eastAsia="ru-RU"/>
        </w:rPr>
        <w:t>. ОТВЕТСТВЕННОСТЬ СТОРОН</w:t>
      </w:r>
    </w:p>
    <w:p w:rsidR="006A5BA9" w:rsidRPr="007D1DE7" w:rsidRDefault="006A5BA9" w:rsidP="006A5BA9">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сторон условий договора</w:t>
      </w:r>
      <w:r w:rsidRPr="007D1DE7">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w:t>
      </w:r>
      <w:r>
        <w:rPr>
          <w:rFonts w:ascii="Times New Roman" w:hAnsi="Times New Roman"/>
          <w:color w:val="000000"/>
          <w:spacing w:val="3"/>
          <w:kern w:val="0"/>
          <w:lang w:eastAsia="ru-RU"/>
        </w:rPr>
        <w:t>льств по настоящему договору</w:t>
      </w:r>
      <w:r w:rsidRPr="007D1DE7">
        <w:rPr>
          <w:rFonts w:ascii="Times New Roman" w:hAnsi="Times New Roman"/>
          <w:color w:val="000000"/>
          <w:spacing w:val="3"/>
          <w:kern w:val="0"/>
          <w:lang w:eastAsia="ru-RU"/>
        </w:rPr>
        <w:t>.</w:t>
      </w:r>
    </w:p>
    <w:p w:rsidR="006A5BA9" w:rsidRPr="007D1DE7" w:rsidRDefault="006A5BA9" w:rsidP="006A5BA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6A5BA9" w:rsidRPr="007D1DE7" w:rsidRDefault="006A5BA9" w:rsidP="006A5BA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 1% от стоимости ненадлежащее выполненных работ.</w:t>
      </w:r>
    </w:p>
    <w:p w:rsidR="006A5BA9" w:rsidRPr="007D1DE7" w:rsidRDefault="006A5BA9" w:rsidP="006A5BA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lastRenderedPageBreak/>
        <w:t>7</w:t>
      </w:r>
      <w:r w:rsidRPr="007D1DE7">
        <w:rPr>
          <w:rFonts w:ascii="Times New Roman" w:hAnsi="Times New Roman"/>
          <w:color w:val="000000"/>
          <w:spacing w:val="3"/>
          <w:kern w:val="0"/>
          <w:lang w:eastAsia="ru-RU"/>
        </w:rPr>
        <w:t xml:space="preserve">.4. В случае нарушения сроков выполнения обязательств, предусмотренных п. 4.1., 4.2, </w:t>
      </w:r>
      <w:r>
        <w:rPr>
          <w:rFonts w:ascii="Times New Roman" w:hAnsi="Times New Roman"/>
          <w:color w:val="000000"/>
          <w:spacing w:val="3"/>
          <w:kern w:val="0"/>
          <w:lang w:eastAsia="ru-RU"/>
        </w:rPr>
        <w:t>4.12., 5.7.,  настоящего  договора</w:t>
      </w:r>
      <w:r w:rsidRPr="007D1DE7">
        <w:rPr>
          <w:rFonts w:ascii="Times New Roman" w:hAnsi="Times New Roman"/>
          <w:color w:val="000000"/>
          <w:spacing w:val="3"/>
          <w:kern w:val="0"/>
          <w:lang w:eastAsia="ru-RU"/>
        </w:rPr>
        <w:t xml:space="preserve">, «Исполнитель» обязан уплатить «Заказчику» неустойку в размере 0,1 % от </w:t>
      </w:r>
      <w:r>
        <w:rPr>
          <w:rFonts w:ascii="Times New Roman" w:hAnsi="Times New Roman"/>
          <w:color w:val="000000"/>
          <w:spacing w:val="3"/>
          <w:kern w:val="0"/>
          <w:lang w:eastAsia="ru-RU"/>
        </w:rPr>
        <w:t>цены договора</w:t>
      </w:r>
      <w:r w:rsidRPr="007D1DE7">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6A5BA9" w:rsidRPr="007D1DE7" w:rsidRDefault="006A5BA9" w:rsidP="006A5BA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w:t>
      </w:r>
      <w:r w:rsidRPr="007D1DE7">
        <w:rPr>
          <w:rFonts w:ascii="Times New Roman" w:hAnsi="Times New Roman"/>
          <w:color w:val="000000"/>
          <w:spacing w:val="3"/>
          <w:kern w:val="0"/>
          <w:lang w:eastAsia="ru-RU"/>
        </w:rPr>
        <w:t>. В случае просрочки «Заказчиком» сроков оплаты работ, предусмотрен</w:t>
      </w:r>
      <w:r>
        <w:rPr>
          <w:rFonts w:ascii="Times New Roman" w:hAnsi="Times New Roman"/>
          <w:color w:val="000000"/>
          <w:spacing w:val="3"/>
          <w:kern w:val="0"/>
          <w:lang w:eastAsia="ru-RU"/>
        </w:rPr>
        <w:t>ных п. 3.2. настоящего договора</w:t>
      </w:r>
      <w:r w:rsidRPr="007D1DE7">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6A5BA9" w:rsidRDefault="006A5BA9" w:rsidP="006A5BA9">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      7.6</w:t>
      </w:r>
      <w:r w:rsidRPr="007D1DE7">
        <w:rPr>
          <w:rFonts w:ascii="Times New Roman" w:hAnsi="Times New Roman"/>
          <w:color w:val="000000"/>
          <w:spacing w:val="3"/>
          <w:kern w:val="0"/>
          <w:lang w:eastAsia="ru-RU"/>
        </w:rPr>
        <w:t>. Уплата неустойки или штрафа не освобождает стороны от выполнения принятых обязательств и возмещения убытков.</w:t>
      </w:r>
    </w:p>
    <w:p w:rsidR="006A5BA9" w:rsidRDefault="006A5BA9" w:rsidP="006A5BA9">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6A5BA9" w:rsidRPr="00C24B23" w:rsidRDefault="006A5BA9" w:rsidP="006A5BA9">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6A5BA9" w:rsidRPr="00C24B23" w:rsidRDefault="006A5BA9" w:rsidP="006A5BA9">
      <w:pPr>
        <w:suppressAutoHyphens w:val="0"/>
        <w:autoSpaceDE w:val="0"/>
        <w:autoSpaceDN w:val="0"/>
        <w:adjustRightInd w:val="0"/>
        <w:spacing w:after="0" w:line="240" w:lineRule="auto"/>
        <w:ind w:firstLine="540"/>
        <w:jc w:val="both"/>
        <w:rPr>
          <w:rFonts w:ascii="Times New Roman" w:hAnsi="Times New Roman"/>
          <w:kern w:val="0"/>
          <w:lang w:eastAsia="ru-RU"/>
        </w:rPr>
      </w:pPr>
    </w:p>
    <w:p w:rsidR="006A5BA9" w:rsidRPr="00C24B23"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6A5BA9" w:rsidRPr="00C24B23"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118 174  рублей</w:t>
      </w:r>
      <w:r w:rsidRPr="00C24B23">
        <w:rPr>
          <w:rFonts w:ascii="Times New Roman" w:hAnsi="Times New Roman"/>
          <w:kern w:val="0"/>
          <w:lang w:eastAsia="ru-RU"/>
        </w:rPr>
        <w:t xml:space="preserve"> </w:t>
      </w:r>
      <w:r>
        <w:rPr>
          <w:rFonts w:ascii="Times New Roman" w:hAnsi="Times New Roman"/>
          <w:kern w:val="0"/>
          <w:lang w:eastAsia="ru-RU"/>
        </w:rPr>
        <w:t>(сто восемнадцать тысяч сто семьдесят четыре рубля</w:t>
      </w:r>
      <w:r w:rsidRPr="00C24B23">
        <w:rPr>
          <w:rFonts w:ascii="Times New Roman" w:hAnsi="Times New Roman"/>
          <w:kern w:val="0"/>
          <w:lang w:eastAsia="ru-RU"/>
        </w:rPr>
        <w:t>).</w:t>
      </w:r>
    </w:p>
    <w:p w:rsidR="006A5BA9"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6A5BA9" w:rsidRPr="00C24B23"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6A5BA9" w:rsidRPr="00C24B23"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6A5BA9" w:rsidRPr="007D1DE7" w:rsidRDefault="006A5BA9" w:rsidP="006A5BA9">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6A5BA9" w:rsidRPr="007D1DE7" w:rsidRDefault="006A5BA9" w:rsidP="006A5BA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7D1DE7">
        <w:rPr>
          <w:rFonts w:ascii="Times New Roman" w:hAnsi="Times New Roman"/>
          <w:b/>
          <w:kern w:val="0"/>
          <w:lang w:eastAsia="ru-RU"/>
        </w:rPr>
        <w:t>. ОБСТОЯТЕЛЬСТВА НЕПРЕОДОЛИМОЙ СИЛЫ</w:t>
      </w:r>
    </w:p>
    <w:p w:rsidR="006A5BA9" w:rsidRPr="007D1DE7" w:rsidRDefault="006A5BA9" w:rsidP="006A5BA9">
      <w:pPr>
        <w:suppressAutoHyphens w:val="0"/>
        <w:spacing w:after="0" w:line="240" w:lineRule="auto"/>
        <w:jc w:val="both"/>
        <w:rPr>
          <w:rFonts w:ascii="Times New Roman" w:hAnsi="Times New Roman"/>
          <w:kern w:val="0"/>
          <w:lang w:eastAsia="ru-RU"/>
        </w:rPr>
      </w:pPr>
      <w:r w:rsidRPr="007D1DE7">
        <w:rPr>
          <w:rFonts w:ascii="Times New Roman" w:hAnsi="Times New Roman"/>
          <w:b/>
          <w:kern w:val="0"/>
          <w:lang w:eastAsia="ru-RU"/>
        </w:rPr>
        <w:t xml:space="preserve">     </w:t>
      </w:r>
      <w:r>
        <w:rPr>
          <w:rFonts w:ascii="Times New Roman" w:hAnsi="Times New Roman"/>
          <w:b/>
          <w:kern w:val="0"/>
          <w:lang w:eastAsia="ru-RU"/>
        </w:rPr>
        <w:t xml:space="preserve"> </w:t>
      </w:r>
      <w:r w:rsidRPr="007D1DE7">
        <w:rPr>
          <w:rFonts w:ascii="Times New Roman" w:hAnsi="Times New Roman"/>
          <w:b/>
          <w:kern w:val="0"/>
          <w:lang w:eastAsia="ru-RU"/>
        </w:rPr>
        <w:t xml:space="preserve"> </w:t>
      </w:r>
      <w:r>
        <w:rPr>
          <w:rFonts w:ascii="Times New Roman" w:hAnsi="Times New Roman"/>
          <w:kern w:val="0"/>
          <w:lang w:eastAsia="ru-RU"/>
        </w:rPr>
        <w:t>9</w:t>
      </w:r>
      <w:r w:rsidRPr="007D1DE7">
        <w:rPr>
          <w:rFonts w:ascii="Times New Roman" w:hAnsi="Times New Roman"/>
          <w:kern w:val="0"/>
          <w:lang w:eastAsia="ru-RU"/>
        </w:rPr>
        <w:t>.1.Ни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Pr>
          <w:rFonts w:ascii="Times New Roman" w:hAnsi="Times New Roman"/>
          <w:kern w:val="0"/>
          <w:lang w:eastAsia="ru-RU"/>
        </w:rPr>
        <w:t xml:space="preserve"> выполнения настоящего договора</w:t>
      </w:r>
      <w:r w:rsidRPr="007D1DE7">
        <w:rPr>
          <w:rFonts w:ascii="Times New Roman" w:hAnsi="Times New Roman"/>
          <w:kern w:val="0"/>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6A5BA9" w:rsidRPr="007D1DE7" w:rsidRDefault="006A5BA9" w:rsidP="006A5BA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7D1DE7">
        <w:rPr>
          <w:rFonts w:ascii="Times New Roman" w:hAnsi="Times New Roman"/>
          <w:kern w:val="0"/>
          <w:lang w:eastAsia="ru-RU"/>
        </w:rPr>
        <w:t>.2.Сторона, для которой в связи с названными обстоятельствами создалась невозможность выполнения</w:t>
      </w:r>
      <w:r>
        <w:rPr>
          <w:rFonts w:ascii="Times New Roman" w:hAnsi="Times New Roman"/>
          <w:kern w:val="0"/>
          <w:lang w:eastAsia="ru-RU"/>
        </w:rPr>
        <w:t xml:space="preserve"> своих обязательств по договору</w:t>
      </w:r>
      <w:r w:rsidRPr="007D1DE7">
        <w:rPr>
          <w:rFonts w:ascii="Times New Roman" w:hAnsi="Times New Roman"/>
          <w:kern w:val="0"/>
          <w:lang w:eastAsia="ru-RU"/>
        </w:rPr>
        <w:t>, обязана письменно известить другую сторону об этом в наиболее короткий срок с указанием причин неисполнения.</w:t>
      </w:r>
    </w:p>
    <w:p w:rsidR="006A5BA9" w:rsidRPr="007D1DE7" w:rsidRDefault="006A5BA9" w:rsidP="006A5BA9">
      <w:pPr>
        <w:suppressAutoHyphens w:val="0"/>
        <w:spacing w:after="0" w:line="240" w:lineRule="auto"/>
        <w:rPr>
          <w:rFonts w:ascii="Times New Roman" w:hAnsi="Times New Roman"/>
          <w:kern w:val="0"/>
          <w:lang w:eastAsia="ru-RU"/>
        </w:rPr>
      </w:pPr>
    </w:p>
    <w:p w:rsidR="006A5BA9" w:rsidRPr="007D1DE7" w:rsidRDefault="006A5BA9" w:rsidP="006A5BA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ГАРАНТИЙНОЕ ОБЯЗАТЕЛЬСТВО</w:t>
      </w:r>
    </w:p>
    <w:p w:rsidR="006A5BA9" w:rsidRDefault="006A5BA9" w:rsidP="006A5BA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w:t>
      </w:r>
      <w:r w:rsidRPr="007D1DE7">
        <w:rPr>
          <w:rFonts w:ascii="Times New Roman" w:hAnsi="Times New Roman"/>
          <w:kern w:val="0"/>
          <w:lang w:eastAsia="ru-RU"/>
        </w:rPr>
        <w:t>.1. “Подрядчик” представляет гарантийное обязательство  на весь объем произведенных работ</w:t>
      </w:r>
      <w:r>
        <w:rPr>
          <w:rFonts w:ascii="Times New Roman" w:hAnsi="Times New Roman"/>
          <w:kern w:val="0"/>
          <w:lang w:eastAsia="ru-RU"/>
        </w:rPr>
        <w:t xml:space="preserve"> и используемые материалы в течение 36 месяцев</w:t>
      </w:r>
      <w:r w:rsidRPr="007D1DE7">
        <w:rPr>
          <w:rFonts w:ascii="Times New Roman" w:hAnsi="Times New Roman"/>
          <w:kern w:val="0"/>
          <w:lang w:eastAsia="ru-RU"/>
        </w:rPr>
        <w:t xml:space="preserve"> со дня подписания актов сдачи-приемки выполненных работ. </w:t>
      </w:r>
    </w:p>
    <w:p w:rsidR="006A5BA9" w:rsidRPr="007D1DE7" w:rsidRDefault="006A5BA9" w:rsidP="006A5BA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10.2. При возникновении или обнаружении дефектов в произведенных работах в период гарантийного срока эксплуатации объектов, «Подрядчик» обязан выезжать на объект по телефонограмме Заказчика в течение суток для решения вопроса об устранении выявленных недостатков. </w:t>
      </w:r>
    </w:p>
    <w:p w:rsidR="006A5BA9" w:rsidRDefault="006A5BA9" w:rsidP="006A5BA9">
      <w:pPr>
        <w:pStyle w:val="affd"/>
        <w:tabs>
          <w:tab w:val="clear" w:pos="1980"/>
          <w:tab w:val="left" w:pos="708"/>
        </w:tabs>
        <w:ind w:left="0" w:firstLine="0"/>
        <w:rPr>
          <w:color w:val="0000FF"/>
          <w:sz w:val="22"/>
          <w:szCs w:val="22"/>
        </w:rPr>
      </w:pPr>
      <w:r>
        <w:t xml:space="preserve">     10.3</w:t>
      </w:r>
      <w:r w:rsidRPr="007D1DE7">
        <w:t>. Гарантийному ремонту не подлежат изделия, конструкции, пришедшие в негодность по  вине ”Заказчика”.</w:t>
      </w:r>
      <w:r>
        <w:t xml:space="preserve"> </w:t>
      </w:r>
      <w:r>
        <w:rPr>
          <w:color w:val="0000FF"/>
          <w:sz w:val="22"/>
          <w:szCs w:val="22"/>
        </w:rPr>
        <w:t xml:space="preserve"> </w:t>
      </w:r>
    </w:p>
    <w:p w:rsidR="006A5BA9" w:rsidRPr="00E208B7" w:rsidRDefault="006A5BA9" w:rsidP="006A5BA9">
      <w:pPr>
        <w:pStyle w:val="affd"/>
        <w:tabs>
          <w:tab w:val="clear" w:pos="1980"/>
          <w:tab w:val="left" w:pos="708"/>
        </w:tabs>
        <w:ind w:left="0" w:firstLine="0"/>
        <w:rPr>
          <w:color w:val="0000FF"/>
          <w:sz w:val="22"/>
          <w:szCs w:val="22"/>
        </w:rPr>
      </w:pPr>
    </w:p>
    <w:p w:rsidR="006A5BA9" w:rsidRPr="007D1DE7" w:rsidRDefault="006A5BA9" w:rsidP="006A5BA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7D1DE7">
        <w:rPr>
          <w:rFonts w:ascii="Times New Roman" w:hAnsi="Times New Roman"/>
          <w:b/>
          <w:kern w:val="0"/>
          <w:lang w:eastAsia="ru-RU"/>
        </w:rPr>
        <w:t xml:space="preserve">. ПОРЯДОК  РАЗРЕШЕНИЯ  СПОРОВ </w:t>
      </w:r>
    </w:p>
    <w:p w:rsidR="006A5BA9" w:rsidRPr="007D1DE7" w:rsidRDefault="006A5BA9" w:rsidP="006A5BA9">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lastRenderedPageBreak/>
        <w:t xml:space="preserve">      </w:t>
      </w:r>
      <w:r>
        <w:rPr>
          <w:rFonts w:ascii="Times New Roman" w:hAnsi="Times New Roman"/>
          <w:kern w:val="0"/>
          <w:lang w:eastAsia="ru-RU"/>
        </w:rPr>
        <w:t>11</w:t>
      </w:r>
      <w:r w:rsidRPr="007D1DE7">
        <w:rPr>
          <w:rFonts w:ascii="Times New Roman" w:hAnsi="Times New Roman"/>
          <w:kern w:val="0"/>
          <w:lang w:eastAsia="ru-RU"/>
        </w:rPr>
        <w:t>.1. Все споры и разногласия, возникающие между с</w:t>
      </w:r>
      <w:r>
        <w:rPr>
          <w:rFonts w:ascii="Times New Roman" w:hAnsi="Times New Roman"/>
          <w:kern w:val="0"/>
          <w:lang w:eastAsia="ru-RU"/>
        </w:rPr>
        <w:t>торонами по настоящему договору</w:t>
      </w:r>
      <w:r w:rsidRPr="007D1DE7">
        <w:rPr>
          <w:rFonts w:ascii="Times New Roman" w:hAnsi="Times New Roman"/>
          <w:kern w:val="0"/>
          <w:lang w:eastAsia="ru-RU"/>
        </w:rPr>
        <w:t xml:space="preserve"> или в связи с ним, разрешаются путем переговоров между сторонами.</w:t>
      </w:r>
    </w:p>
    <w:p w:rsidR="006A5BA9" w:rsidRPr="007D1DE7" w:rsidRDefault="006A5BA9" w:rsidP="006A5BA9">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Pr>
          <w:rFonts w:ascii="Times New Roman" w:hAnsi="Times New Roman"/>
          <w:kern w:val="0"/>
          <w:lang w:eastAsia="ru-RU"/>
        </w:rPr>
        <w:t>авляемых по настоящему договору</w:t>
      </w:r>
      <w:r w:rsidRPr="007D1DE7">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6A5BA9" w:rsidRPr="007D1DE7" w:rsidRDefault="006A5BA9" w:rsidP="006A5BA9">
      <w:pPr>
        <w:tabs>
          <w:tab w:val="left" w:pos="180"/>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Pr>
          <w:rFonts w:ascii="Times New Roman" w:hAnsi="Times New Roman"/>
          <w:kern w:val="0"/>
          <w:lang w:eastAsia="ru-RU"/>
        </w:rPr>
        <w:t>11</w:t>
      </w:r>
      <w:r w:rsidRPr="003944BA">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6A5BA9" w:rsidRPr="007D1DE7" w:rsidRDefault="006A5BA9" w:rsidP="006A5BA9">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7D1DE7">
        <w:rPr>
          <w:rFonts w:ascii="Times New Roman" w:hAnsi="Times New Roman"/>
          <w:b/>
          <w:kern w:val="0"/>
          <w:lang w:eastAsia="ru-RU"/>
        </w:rPr>
        <w:t>.  ЗАКЛЮЧИТЕЛЬНЫЕ ПОЛОЖЕНИЯ</w:t>
      </w:r>
    </w:p>
    <w:p w:rsidR="006A5BA9" w:rsidRPr="007D1DE7" w:rsidRDefault="006A5BA9" w:rsidP="006A5BA9">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 xml:space="preserve"> </w:t>
      </w:r>
      <w:r w:rsidRPr="007D1DE7">
        <w:rPr>
          <w:rFonts w:ascii="Times New Roman" w:hAnsi="Times New Roman"/>
          <w:kern w:val="0"/>
          <w:lang w:eastAsia="ru-RU"/>
        </w:rPr>
        <w:t xml:space="preserve">  </w:t>
      </w:r>
      <w:r>
        <w:rPr>
          <w:rFonts w:ascii="Times New Roman" w:hAnsi="Times New Roman"/>
          <w:kern w:val="0"/>
          <w:lang w:eastAsia="ru-RU"/>
        </w:rPr>
        <w:t>12</w:t>
      </w:r>
      <w:r w:rsidRPr="007D1DE7">
        <w:rPr>
          <w:rFonts w:ascii="Times New Roman" w:hAnsi="Times New Roman"/>
          <w:kern w:val="0"/>
          <w:lang w:eastAsia="ru-RU"/>
        </w:rPr>
        <w:t>.1. Во всех вопросах, не урег</w:t>
      </w:r>
      <w:r>
        <w:rPr>
          <w:rFonts w:ascii="Times New Roman" w:hAnsi="Times New Roman"/>
          <w:kern w:val="0"/>
          <w:lang w:eastAsia="ru-RU"/>
        </w:rPr>
        <w:t>улированных настоящим договором</w:t>
      </w:r>
      <w:r w:rsidRPr="007D1DE7">
        <w:rPr>
          <w:rFonts w:ascii="Times New Roman" w:hAnsi="Times New Roman"/>
          <w:kern w:val="0"/>
          <w:lang w:eastAsia="ru-RU"/>
        </w:rPr>
        <w:t xml:space="preserve">, стороны    руководствуются  законодательством Российской Федерации.  </w:t>
      </w:r>
    </w:p>
    <w:p w:rsidR="006A5BA9" w:rsidRPr="0011321A" w:rsidRDefault="006A5BA9" w:rsidP="006A5BA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.2.  Электронный экземпляр договора подписываетс</w:t>
      </w:r>
      <w:r>
        <w:rPr>
          <w:rFonts w:ascii="Times New Roman" w:hAnsi="Times New Roman"/>
          <w:kern w:val="0"/>
          <w:lang w:eastAsia="ru-RU"/>
        </w:rPr>
        <w:t>я сторонами электронной  подписью (Э</w:t>
      </w:r>
      <w:r w:rsidRPr="0011321A">
        <w:rPr>
          <w:rFonts w:ascii="Times New Roman" w:hAnsi="Times New Roman"/>
          <w:kern w:val="0"/>
          <w:lang w:eastAsia="ru-RU"/>
        </w:rPr>
        <w:t>П).</w:t>
      </w:r>
    </w:p>
    <w:p w:rsidR="006A5BA9" w:rsidRPr="0011321A"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.3. Договор вступает в силу со дня его подписания обеими сторонами (момент направления подрядчику оператором электронной пл</w:t>
      </w:r>
      <w:r>
        <w:rPr>
          <w:rFonts w:ascii="Times New Roman" w:hAnsi="Times New Roman"/>
          <w:kern w:val="0"/>
          <w:lang w:eastAsia="ru-RU"/>
        </w:rPr>
        <w:t>ощадки договора, подписанного Э</w:t>
      </w:r>
      <w:r w:rsidRPr="0011321A">
        <w:rPr>
          <w:rFonts w:ascii="Times New Roman" w:hAnsi="Times New Roman"/>
          <w:kern w:val="0"/>
          <w:lang w:eastAsia="ru-RU"/>
        </w:rPr>
        <w:t>П),  и действует до полного исполнения ими взаимных обязательств.</w:t>
      </w:r>
    </w:p>
    <w:p w:rsidR="006A5BA9" w:rsidRPr="0011321A" w:rsidRDefault="006A5BA9" w:rsidP="006A5BA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11321A">
        <w:rPr>
          <w:rFonts w:ascii="Times New Roman" w:hAnsi="Times New Roman"/>
          <w:kern w:val="0"/>
          <w:lang w:eastAsia="ru-RU"/>
        </w:rPr>
        <w:t>П. В этом случае бумажный экземпляр подписывается сторонами не позднее 5 (пяти) рабочих дней после подписания сторонами электронного варианта.</w:t>
      </w:r>
    </w:p>
    <w:p w:rsidR="006A5BA9" w:rsidRPr="007D1DE7" w:rsidRDefault="006A5BA9" w:rsidP="006A5BA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12.5. Настоящий договор</w:t>
      </w:r>
      <w:r w:rsidRPr="007D1DE7">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6A5BA9" w:rsidRDefault="006A5BA9" w:rsidP="006A5BA9">
      <w:pPr>
        <w:suppressAutoHyphens w:val="0"/>
        <w:spacing w:after="0" w:line="240" w:lineRule="auto"/>
        <w:ind w:firstLine="360"/>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12.6</w:t>
      </w:r>
      <w:r w:rsidRPr="007D1DE7">
        <w:rPr>
          <w:rFonts w:ascii="Times New Roman" w:hAnsi="Times New Roman"/>
          <w:kern w:val="0"/>
          <w:lang w:eastAsia="ru-RU"/>
        </w:rPr>
        <w:t xml:space="preserve">. Дополнения и </w:t>
      </w:r>
      <w:r>
        <w:rPr>
          <w:rFonts w:ascii="Times New Roman" w:hAnsi="Times New Roman"/>
          <w:kern w:val="0"/>
          <w:lang w:eastAsia="ru-RU"/>
        </w:rPr>
        <w:t>изменения к настоящему договору</w:t>
      </w:r>
      <w:r w:rsidRPr="007D1DE7">
        <w:rPr>
          <w:rFonts w:ascii="Times New Roman" w:hAnsi="Times New Roman"/>
          <w:kern w:val="0"/>
          <w:lang w:eastAsia="ru-RU"/>
        </w:rPr>
        <w:t xml:space="preserve">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7D1DE7">
        <w:rPr>
          <w:rFonts w:ascii="Times New Roman" w:hAnsi="Times New Roman"/>
          <w:kern w:val="0"/>
          <w:lang w:eastAsia="ru-RU"/>
        </w:rPr>
        <w:t>торонами.</w:t>
      </w:r>
    </w:p>
    <w:p w:rsidR="006A5BA9" w:rsidRPr="007D1DE7" w:rsidRDefault="006A5BA9" w:rsidP="006A5BA9">
      <w:pPr>
        <w:suppressAutoHyphens w:val="0"/>
        <w:spacing w:after="0" w:line="240" w:lineRule="auto"/>
        <w:ind w:firstLine="360"/>
        <w:jc w:val="both"/>
        <w:rPr>
          <w:rFonts w:ascii="Times New Roman" w:hAnsi="Times New Roman"/>
          <w:kern w:val="0"/>
          <w:lang w:eastAsia="ru-RU"/>
        </w:rPr>
      </w:pPr>
    </w:p>
    <w:p w:rsidR="006A5BA9" w:rsidRPr="007D1DE7" w:rsidRDefault="006A5BA9" w:rsidP="006A5BA9">
      <w:pPr>
        <w:suppressAutoHyphens w:val="0"/>
        <w:spacing w:after="0" w:line="240" w:lineRule="auto"/>
        <w:ind w:firstLine="360"/>
        <w:jc w:val="both"/>
        <w:rPr>
          <w:rFonts w:ascii="Times New Roman" w:hAnsi="Times New Roman"/>
          <w:kern w:val="0"/>
          <w:lang w:eastAsia="ru-RU"/>
        </w:rPr>
      </w:pPr>
    </w:p>
    <w:p w:rsidR="006A5BA9" w:rsidRPr="007D1DE7" w:rsidRDefault="006A5BA9" w:rsidP="006A5BA9">
      <w:pPr>
        <w:suppressAutoHyphens w:val="0"/>
        <w:spacing w:after="0" w:line="240" w:lineRule="auto"/>
        <w:rPr>
          <w:rFonts w:ascii="Times New Roman" w:hAnsi="Times New Roman"/>
          <w:b/>
          <w:kern w:val="0"/>
          <w:lang w:eastAsia="ru-RU"/>
        </w:rPr>
      </w:pPr>
      <w:r w:rsidRPr="007D1DE7">
        <w:rPr>
          <w:rFonts w:ascii="Times New Roman" w:hAnsi="Times New Roman"/>
          <w:kern w:val="0"/>
          <w:lang w:eastAsia="ru-RU"/>
        </w:rPr>
        <w:t xml:space="preserve">                                       </w:t>
      </w:r>
      <w:r w:rsidRPr="007D1DE7">
        <w:rPr>
          <w:rFonts w:ascii="Times New Roman" w:hAnsi="Times New Roman"/>
          <w:b/>
          <w:kern w:val="0"/>
          <w:lang w:eastAsia="ru-RU"/>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A5BA9" w:rsidRPr="00E31FB8" w:rsidTr="007D2953">
        <w:tc>
          <w:tcPr>
            <w:tcW w:w="5058" w:type="dxa"/>
            <w:shd w:val="clear" w:color="auto" w:fill="auto"/>
          </w:tcPr>
          <w:p w:rsidR="006A5BA9" w:rsidRPr="00E31FB8" w:rsidRDefault="006A5BA9" w:rsidP="007D2953">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ЗАКАЗЧИК :</w:t>
            </w:r>
          </w:p>
          <w:p w:rsidR="006A5BA9" w:rsidRPr="008D1738" w:rsidRDefault="006A5BA9" w:rsidP="007D2953">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ИНН: 5402113155 КПП 540201001</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ОКОНХ 92110     ОКПО 01115969</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БИК 045004001</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6A5BA9" w:rsidRPr="008D1738" w:rsidRDefault="006A5BA9" w:rsidP="007D2953">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6A5BA9" w:rsidRPr="00BB5088" w:rsidRDefault="006A5BA9" w:rsidP="007D2953">
            <w:pPr>
              <w:spacing w:after="0" w:line="240" w:lineRule="auto"/>
              <w:rPr>
                <w:rFonts w:ascii="Times New Roman" w:hAnsi="Times New Roman"/>
              </w:rPr>
            </w:pPr>
          </w:p>
          <w:p w:rsidR="006A5BA9" w:rsidRPr="00BB5088" w:rsidRDefault="006A5BA9" w:rsidP="007D2953">
            <w:pPr>
              <w:spacing w:after="0" w:line="240" w:lineRule="auto"/>
              <w:rPr>
                <w:rFonts w:ascii="Times New Roman" w:hAnsi="Times New Roman"/>
              </w:rPr>
            </w:pPr>
            <w:r w:rsidRPr="00BB5088">
              <w:rPr>
                <w:rFonts w:ascii="Times New Roman" w:hAnsi="Times New Roman"/>
              </w:rPr>
              <w:t xml:space="preserve">Проректор </w:t>
            </w:r>
          </w:p>
          <w:p w:rsidR="006A5BA9" w:rsidRPr="00BB5088" w:rsidRDefault="006A5BA9" w:rsidP="007D2953">
            <w:pPr>
              <w:spacing w:after="0" w:line="240" w:lineRule="auto"/>
              <w:rPr>
                <w:rFonts w:ascii="Times New Roman" w:hAnsi="Times New Roman"/>
              </w:rPr>
            </w:pPr>
          </w:p>
          <w:p w:rsidR="006A5BA9" w:rsidRDefault="006A5BA9" w:rsidP="007D2953">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 xml:space="preserve"> О.Ю.Васильев</w:t>
            </w:r>
          </w:p>
          <w:p w:rsidR="006A5BA9" w:rsidRPr="00E67094" w:rsidRDefault="006A5BA9" w:rsidP="007D2953">
            <w:pPr>
              <w:spacing w:after="0" w:line="240" w:lineRule="auto"/>
              <w:rPr>
                <w:rFonts w:ascii="Times New Roman" w:hAnsi="Times New Roman"/>
              </w:rPr>
            </w:pPr>
            <w:r>
              <w:rPr>
                <w:rFonts w:ascii="Times New Roman" w:hAnsi="Times New Roman"/>
              </w:rPr>
              <w:t>Электронная подпись</w:t>
            </w:r>
          </w:p>
          <w:p w:rsidR="006A5BA9" w:rsidRPr="00E31FB8" w:rsidRDefault="006A5BA9" w:rsidP="007D2953">
            <w:pPr>
              <w:suppressAutoHyphens w:val="0"/>
              <w:spacing w:after="0" w:line="240" w:lineRule="auto"/>
              <w:rPr>
                <w:rFonts w:ascii="Times New Roman" w:hAnsi="Times New Roman"/>
                <w:kern w:val="0"/>
                <w:lang w:eastAsia="ru-RU"/>
              </w:rPr>
            </w:pPr>
          </w:p>
        </w:tc>
        <w:tc>
          <w:tcPr>
            <w:tcW w:w="5058" w:type="dxa"/>
            <w:shd w:val="clear" w:color="auto" w:fill="auto"/>
          </w:tcPr>
          <w:p w:rsidR="006A5BA9" w:rsidRPr="00E31FB8" w:rsidRDefault="006A5BA9" w:rsidP="007D2953">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ПОДРЯДЧИК:</w:t>
            </w:r>
          </w:p>
          <w:p w:rsidR="006A5BA9" w:rsidRPr="00E31FB8" w:rsidRDefault="006A5BA9" w:rsidP="007D2953">
            <w:pPr>
              <w:suppressAutoHyphens w:val="0"/>
              <w:spacing w:after="0" w:line="240" w:lineRule="auto"/>
              <w:rPr>
                <w:rFonts w:ascii="Times New Roman" w:hAnsi="Times New Roman"/>
                <w:kern w:val="0"/>
                <w:lang w:eastAsia="ru-RU"/>
              </w:rPr>
            </w:pPr>
          </w:p>
        </w:tc>
      </w:tr>
    </w:tbl>
    <w:p w:rsidR="006A5BA9" w:rsidRDefault="006A5BA9" w:rsidP="006A5BA9"/>
    <w:p w:rsidR="006A5BA9" w:rsidRDefault="006A5BA9" w:rsidP="006A5BA9">
      <w:pPr>
        <w:suppressAutoHyphens w:val="0"/>
        <w:spacing w:after="0" w:line="240" w:lineRule="auto"/>
        <w:jc w:val="center"/>
        <w:rPr>
          <w:rFonts w:ascii="Times New Roman" w:hAnsi="Times New Roman"/>
          <w:b/>
          <w:kern w:val="0"/>
          <w:sz w:val="28"/>
          <w:szCs w:val="28"/>
          <w:u w:val="single"/>
          <w:lang w:eastAsia="ru-RU"/>
        </w:rPr>
      </w:pPr>
    </w:p>
    <w:p w:rsidR="006A5BA9" w:rsidRDefault="006A5BA9" w:rsidP="006A5BA9">
      <w:pPr>
        <w:suppressAutoHyphens w:val="0"/>
        <w:spacing w:after="0" w:line="240" w:lineRule="auto"/>
        <w:ind w:left="5760"/>
        <w:jc w:val="both"/>
        <w:rPr>
          <w:rFonts w:ascii="Times New Roman" w:hAnsi="Times New Roman"/>
          <w:kern w:val="0"/>
          <w:lang w:eastAsia="ru-RU"/>
        </w:rPr>
      </w:pPr>
      <w:r w:rsidRPr="005551F0">
        <w:rPr>
          <w:rFonts w:ascii="Times New Roman" w:hAnsi="Times New Roman"/>
          <w:kern w:val="0"/>
          <w:lang w:eastAsia="ru-RU"/>
        </w:rPr>
        <w:t xml:space="preserve">Приложение </w:t>
      </w:r>
      <w:r>
        <w:rPr>
          <w:rFonts w:ascii="Times New Roman" w:hAnsi="Times New Roman"/>
          <w:kern w:val="0"/>
          <w:lang w:eastAsia="ru-RU"/>
        </w:rPr>
        <w:t>№1 к договору</w:t>
      </w:r>
    </w:p>
    <w:p w:rsidR="006A5BA9" w:rsidRDefault="006A5BA9" w:rsidP="006A5BA9">
      <w:pPr>
        <w:suppressAutoHyphens w:val="0"/>
        <w:spacing w:after="0" w:line="240" w:lineRule="auto"/>
        <w:jc w:val="center"/>
        <w:rPr>
          <w:rFonts w:ascii="Times New Roman" w:hAnsi="Times New Roman"/>
          <w:b/>
          <w:kern w:val="0"/>
          <w:sz w:val="28"/>
          <w:szCs w:val="28"/>
          <w:u w:val="single"/>
          <w:lang w:eastAsia="ru-RU"/>
        </w:rPr>
      </w:pPr>
    </w:p>
    <w:p w:rsidR="0001581F" w:rsidRDefault="0001581F" w:rsidP="00C51BB9">
      <w:pPr>
        <w:spacing w:after="0" w:line="240" w:lineRule="auto"/>
        <w:ind w:firstLine="700"/>
        <w:jc w:val="center"/>
        <w:rPr>
          <w:rFonts w:ascii="Times New Roman" w:hAnsi="Times New Roman"/>
          <w:b/>
        </w:rPr>
      </w:pPr>
    </w:p>
    <w:sectPr w:rsidR="0001581F"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F7" w:rsidRDefault="00D02FF7">
      <w:r>
        <w:separator/>
      </w:r>
    </w:p>
  </w:endnote>
  <w:endnote w:type="continuationSeparator" w:id="0">
    <w:p w:rsidR="00D02FF7" w:rsidRDefault="00D02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A1943" w:rsidRDefault="00AA19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17B47">
      <w:rPr>
        <w:rStyle w:val="af"/>
        <w:noProof/>
      </w:rPr>
      <w:t>26</w:t>
    </w:r>
    <w:r>
      <w:rPr>
        <w:rStyle w:val="af"/>
      </w:rPr>
      <w:fldChar w:fldCharType="end"/>
    </w:r>
  </w:p>
  <w:p w:rsidR="00AA1943" w:rsidRDefault="00AA19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F7" w:rsidRDefault="00D02FF7">
      <w:r>
        <w:separator/>
      </w:r>
    </w:p>
  </w:footnote>
  <w:footnote w:type="continuationSeparator" w:id="0">
    <w:p w:rsidR="00D02FF7" w:rsidRDefault="00D02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Pr="0000059D" w:rsidRDefault="00AA1943"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A1943"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16"/>
  </w:num>
  <w:num w:numId="4">
    <w:abstractNumId w:val="21"/>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3"/>
  </w:num>
  <w:num w:numId="15">
    <w:abstractNumId w:val="14"/>
  </w:num>
  <w:num w:numId="16">
    <w:abstractNumId w:val="13"/>
  </w:num>
  <w:num w:numId="17">
    <w:abstractNumId w:val="19"/>
  </w:num>
  <w:num w:numId="18">
    <w:abstractNumId w:val="22"/>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3CF0"/>
    <w:rsid w:val="00106CDC"/>
    <w:rsid w:val="00112900"/>
    <w:rsid w:val="00117B47"/>
    <w:rsid w:val="00125601"/>
    <w:rsid w:val="001352EC"/>
    <w:rsid w:val="00135FA7"/>
    <w:rsid w:val="00136377"/>
    <w:rsid w:val="001435A2"/>
    <w:rsid w:val="00146673"/>
    <w:rsid w:val="0014755D"/>
    <w:rsid w:val="00152C01"/>
    <w:rsid w:val="00157C01"/>
    <w:rsid w:val="0016755E"/>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356"/>
    <w:rsid w:val="00392C2B"/>
    <w:rsid w:val="00396F86"/>
    <w:rsid w:val="0039717E"/>
    <w:rsid w:val="003A07E8"/>
    <w:rsid w:val="003A1C8E"/>
    <w:rsid w:val="003A4964"/>
    <w:rsid w:val="003A50AC"/>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5AC"/>
    <w:rsid w:val="00452AC3"/>
    <w:rsid w:val="00452C6F"/>
    <w:rsid w:val="0045701D"/>
    <w:rsid w:val="00460B0F"/>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24AB"/>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7DF"/>
    <w:rsid w:val="005A0A82"/>
    <w:rsid w:val="005A52CC"/>
    <w:rsid w:val="005B0F62"/>
    <w:rsid w:val="005B7186"/>
    <w:rsid w:val="005C2D43"/>
    <w:rsid w:val="005C7134"/>
    <w:rsid w:val="005D3D8D"/>
    <w:rsid w:val="005D6A1F"/>
    <w:rsid w:val="005E283B"/>
    <w:rsid w:val="005E3EAF"/>
    <w:rsid w:val="005E467E"/>
    <w:rsid w:val="005E4DEE"/>
    <w:rsid w:val="005F2C33"/>
    <w:rsid w:val="005F4ED1"/>
    <w:rsid w:val="00600350"/>
    <w:rsid w:val="00601ED6"/>
    <w:rsid w:val="00605B63"/>
    <w:rsid w:val="006259BF"/>
    <w:rsid w:val="00645485"/>
    <w:rsid w:val="00655107"/>
    <w:rsid w:val="0066303D"/>
    <w:rsid w:val="00665574"/>
    <w:rsid w:val="00672529"/>
    <w:rsid w:val="0069039A"/>
    <w:rsid w:val="00693963"/>
    <w:rsid w:val="006A5BA9"/>
    <w:rsid w:val="006B425C"/>
    <w:rsid w:val="006C1079"/>
    <w:rsid w:val="006C34A2"/>
    <w:rsid w:val="006C377E"/>
    <w:rsid w:val="006C6EA2"/>
    <w:rsid w:val="006D347E"/>
    <w:rsid w:val="006D5E9A"/>
    <w:rsid w:val="006D6427"/>
    <w:rsid w:val="006D7A1B"/>
    <w:rsid w:val="006E001A"/>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2953"/>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64752"/>
    <w:rsid w:val="00872567"/>
    <w:rsid w:val="008808D7"/>
    <w:rsid w:val="008861BC"/>
    <w:rsid w:val="0089775E"/>
    <w:rsid w:val="00897D84"/>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1943"/>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4CA0"/>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395D"/>
    <w:rsid w:val="00C26549"/>
    <w:rsid w:val="00C33069"/>
    <w:rsid w:val="00C40B2E"/>
    <w:rsid w:val="00C410DE"/>
    <w:rsid w:val="00C4793D"/>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2FF7"/>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66B7"/>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170B"/>
    <w:rsid w:val="00E33D5F"/>
    <w:rsid w:val="00E46FBE"/>
    <w:rsid w:val="00E548F8"/>
    <w:rsid w:val="00E6464A"/>
    <w:rsid w:val="00E64E5D"/>
    <w:rsid w:val="00E7069C"/>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rsid w:val="00A17DC6"/>
    <w:pPr>
      <w:spacing w:after="120"/>
    </w:pPr>
    <w:rPr>
      <w:lang/>
    </w:rPr>
  </w:style>
  <w:style w:type="character" w:customStyle="1" w:styleId="a8">
    <w:name w:val="Основной текст Знак"/>
    <w:aliases w:val="body text Знак"/>
    <w:link w:val="a4"/>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16755E"/>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944065">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634B-1967-4856-BFAC-B7E41C86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11860</Words>
  <Characters>67607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79309</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2012-06-20T07:59:00Z</dcterms:created>
  <dcterms:modified xsi:type="dcterms:W3CDTF">2012-06-20T07:59:00Z</dcterms:modified>
</cp:coreProperties>
</file>