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E3" w:rsidRPr="003370E3" w:rsidRDefault="003370E3" w:rsidP="003370E3">
      <w:pPr>
        <w:suppressAutoHyphens/>
        <w:spacing w:after="0" w:line="240" w:lineRule="auto"/>
        <w:jc w:val="center"/>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Договор №</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г. Новосибирск                                                                                       «    »____________ 2012 г.</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Default="003370E3" w:rsidP="003370E3">
      <w:pPr>
        <w:suppressAutoHyphens/>
        <w:spacing w:after="0" w:line="240" w:lineRule="auto"/>
        <w:jc w:val="both"/>
        <w:rPr>
          <w:rFonts w:ascii="Times New Roman" w:eastAsia="Times New Roman" w:hAnsi="Times New Roman" w:cs="Times New Roman"/>
          <w:bCs/>
          <w:color w:val="000000"/>
          <w:kern w:val="1"/>
          <w:lang w:eastAsia="ar-SA"/>
        </w:rPr>
      </w:pPr>
      <w:r>
        <w:rPr>
          <w:rFonts w:ascii="Times New Roman" w:eastAsia="Times New Roman" w:hAnsi="Times New Roman" w:cs="Times New Roman"/>
          <w:b/>
          <w:color w:val="000000"/>
          <w:kern w:val="1"/>
          <w:lang w:eastAsia="ar-SA"/>
        </w:rPr>
        <w:t xml:space="preserve">     </w:t>
      </w:r>
      <w:proofErr w:type="gramStart"/>
      <w:r w:rsidRPr="003370E3">
        <w:rPr>
          <w:rFonts w:ascii="Times New Roman" w:eastAsia="Times New Roman" w:hAnsi="Times New Roman" w:cs="Times New Roman"/>
          <w:b/>
          <w:color w:val="000000"/>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370E3">
        <w:rPr>
          <w:rFonts w:ascii="Times New Roman" w:eastAsia="Times New Roman" w:hAnsi="Times New Roman" w:cs="Times New Roman"/>
          <w:color w:val="000000"/>
          <w:kern w:val="1"/>
          <w:lang w:eastAsia="ar-SA"/>
        </w:rPr>
        <w:t xml:space="preserve"> именуемый в дальнейшем Заказчик, в лице проректора по научной работе Бокарева Сергея Александровича, действующего на основании доверенности №84 от 15.11.2011г., с одной стороны, и </w:t>
      </w:r>
      <w:r>
        <w:rPr>
          <w:rFonts w:ascii="Times New Roman" w:eastAsia="Times New Roman" w:hAnsi="Times New Roman" w:cs="Times New Roman"/>
          <w:color w:val="000000"/>
          <w:kern w:val="1"/>
          <w:lang w:eastAsia="ar-SA"/>
        </w:rPr>
        <w:t xml:space="preserve"> </w:t>
      </w:r>
      <w:r>
        <w:rPr>
          <w:rFonts w:ascii="Times New Roman" w:eastAsia="Times New Roman" w:hAnsi="Times New Roman" w:cs="Times New Roman"/>
          <w:b/>
          <w:color w:val="000000"/>
          <w:kern w:val="1"/>
          <w:lang w:eastAsia="ar-SA"/>
        </w:rPr>
        <w:t>Общество с ограниченной ответственностью «Синтез»,</w:t>
      </w:r>
      <w:r w:rsidRPr="003370E3">
        <w:rPr>
          <w:rFonts w:ascii="Times New Roman" w:eastAsia="Times New Roman" w:hAnsi="Times New Roman" w:cs="Times New Roman"/>
          <w:color w:val="000000"/>
          <w:kern w:val="1"/>
          <w:lang w:eastAsia="ar-SA"/>
        </w:rPr>
        <w:t xml:space="preserve"> именуемое в дальнейшем Исполнитель</w:t>
      </w:r>
      <w:r>
        <w:rPr>
          <w:rFonts w:ascii="Times New Roman" w:eastAsia="Times New Roman" w:hAnsi="Times New Roman" w:cs="Times New Roman"/>
          <w:color w:val="000000"/>
          <w:kern w:val="1"/>
          <w:lang w:eastAsia="ar-SA"/>
        </w:rPr>
        <w:t xml:space="preserve">, в лице  директора </w:t>
      </w:r>
      <w:proofErr w:type="spellStart"/>
      <w:r>
        <w:rPr>
          <w:rFonts w:ascii="Times New Roman" w:eastAsia="Times New Roman" w:hAnsi="Times New Roman" w:cs="Times New Roman"/>
          <w:color w:val="000000"/>
          <w:kern w:val="1"/>
          <w:lang w:eastAsia="ar-SA"/>
        </w:rPr>
        <w:t>Кавардакова</w:t>
      </w:r>
      <w:proofErr w:type="spellEnd"/>
      <w:r>
        <w:rPr>
          <w:rFonts w:ascii="Times New Roman" w:eastAsia="Times New Roman" w:hAnsi="Times New Roman" w:cs="Times New Roman"/>
          <w:color w:val="000000"/>
          <w:kern w:val="1"/>
          <w:lang w:eastAsia="ar-SA"/>
        </w:rPr>
        <w:t xml:space="preserve"> Михаила </w:t>
      </w:r>
      <w:proofErr w:type="spellStart"/>
      <w:r>
        <w:rPr>
          <w:rFonts w:ascii="Times New Roman" w:eastAsia="Times New Roman" w:hAnsi="Times New Roman" w:cs="Times New Roman"/>
          <w:color w:val="000000"/>
          <w:kern w:val="1"/>
          <w:lang w:eastAsia="ar-SA"/>
        </w:rPr>
        <w:t>Гергиевича</w:t>
      </w:r>
      <w:proofErr w:type="spellEnd"/>
      <w:r w:rsidRPr="003370E3">
        <w:rPr>
          <w:rFonts w:ascii="Times New Roman" w:eastAsia="Times New Roman" w:hAnsi="Times New Roman" w:cs="Times New Roman"/>
          <w:color w:val="000000"/>
          <w:kern w:val="1"/>
          <w:lang w:eastAsia="ar-SA"/>
        </w:rPr>
        <w:t>, дейст</w:t>
      </w:r>
      <w:r>
        <w:rPr>
          <w:rFonts w:ascii="Times New Roman" w:eastAsia="Times New Roman" w:hAnsi="Times New Roman" w:cs="Times New Roman"/>
          <w:color w:val="000000"/>
          <w:kern w:val="1"/>
          <w:lang w:eastAsia="ar-SA"/>
        </w:rPr>
        <w:t>вующего на основании  Устава</w:t>
      </w:r>
      <w:r w:rsidRPr="003370E3">
        <w:rPr>
          <w:rFonts w:ascii="Times New Roman" w:eastAsia="Times New Roman" w:hAnsi="Times New Roman" w:cs="Times New Roman"/>
          <w:color w:val="000000"/>
          <w:kern w:val="1"/>
          <w:lang w:eastAsia="ar-SA"/>
        </w:rPr>
        <w:t>, с другой</w:t>
      </w:r>
      <w:proofErr w:type="gramEnd"/>
      <w:r w:rsidRPr="003370E3">
        <w:rPr>
          <w:rFonts w:ascii="Times New Roman" w:eastAsia="Times New Roman" w:hAnsi="Times New Roman" w:cs="Times New Roman"/>
          <w:color w:val="000000"/>
          <w:kern w:val="1"/>
          <w:lang w:eastAsia="ar-SA"/>
        </w:rPr>
        <w:t xml:space="preserve"> </w:t>
      </w:r>
      <w:proofErr w:type="gramStart"/>
      <w:r w:rsidRPr="003370E3">
        <w:rPr>
          <w:rFonts w:ascii="Times New Roman" w:eastAsia="Times New Roman" w:hAnsi="Times New Roman" w:cs="Times New Roman"/>
          <w:color w:val="000000"/>
          <w:kern w:val="1"/>
          <w:lang w:eastAsia="ar-SA"/>
        </w:rPr>
        <w:t xml:space="preserve">стороны, совместно именуемые Стороны, </w:t>
      </w:r>
      <w:r w:rsidRPr="003370E3">
        <w:rPr>
          <w:rFonts w:ascii="Times New Roman" w:eastAsia="Times New Roman" w:hAnsi="Times New Roman" w:cs="Times New Roman"/>
          <w:bCs/>
          <w:color w:val="000000"/>
          <w:kern w:val="1"/>
          <w:lang w:eastAsia="ar-SA"/>
        </w:rPr>
        <w:t>в  результате размещения  заказа путем проведения открытого аукциона в электронной форме №ЭА-50</w:t>
      </w:r>
      <w:r>
        <w:rPr>
          <w:rFonts w:ascii="Times New Roman" w:eastAsia="Times New Roman" w:hAnsi="Times New Roman" w:cs="Times New Roman"/>
          <w:bCs/>
          <w:color w:val="000000"/>
          <w:kern w:val="1"/>
          <w:lang w:eastAsia="ar-SA"/>
        </w:rPr>
        <w:t>/ 0351100001712000102</w:t>
      </w:r>
      <w:r w:rsidRPr="003370E3">
        <w:rPr>
          <w:rFonts w:ascii="Times New Roman" w:eastAsia="Times New Roman" w:hAnsi="Times New Roman" w:cs="Times New Roman"/>
          <w:bCs/>
          <w:color w:val="000000"/>
          <w:kern w:val="1"/>
          <w:lang w:eastAsia="ar-SA"/>
        </w:rPr>
        <w:t xml:space="preserve">  в соответствии с Федеральным законом №94-ФЗ от 21.07.2005г., на основании протокола подведения итогов открытого аукциона в э</w:t>
      </w:r>
      <w:r>
        <w:rPr>
          <w:rFonts w:ascii="Times New Roman" w:eastAsia="Times New Roman" w:hAnsi="Times New Roman" w:cs="Times New Roman"/>
          <w:bCs/>
          <w:color w:val="000000"/>
          <w:kern w:val="1"/>
          <w:lang w:eastAsia="ar-SA"/>
        </w:rPr>
        <w:t>лектронной форме от  25.06.2012г.</w:t>
      </w:r>
      <w:r w:rsidRPr="003370E3">
        <w:rPr>
          <w:rFonts w:ascii="Times New Roman" w:eastAsia="Times New Roman" w:hAnsi="Times New Roman" w:cs="Times New Roman"/>
          <w:bCs/>
          <w:color w:val="000000"/>
          <w:kern w:val="1"/>
          <w:lang w:eastAsia="ar-SA"/>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3370E3" w:rsidRDefault="003370E3" w:rsidP="003370E3">
      <w:pPr>
        <w:suppressAutoHyphens/>
        <w:spacing w:after="0" w:line="240" w:lineRule="auto"/>
        <w:jc w:val="both"/>
        <w:rPr>
          <w:rFonts w:ascii="Times New Roman" w:eastAsia="Times New Roman" w:hAnsi="Times New Roman" w:cs="Times New Roman"/>
          <w:bCs/>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1. Предмет договора</w:t>
      </w:r>
    </w:p>
    <w:p w:rsidR="003370E3" w:rsidRPr="003370E3" w:rsidRDefault="003370E3" w:rsidP="003370E3">
      <w:p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1.1</w:t>
      </w:r>
      <w:proofErr w:type="gramStart"/>
      <w:r w:rsidRPr="003370E3">
        <w:rPr>
          <w:rFonts w:ascii="Times New Roman" w:eastAsia="Times New Roman" w:hAnsi="Times New Roman" w:cs="Times New Roman"/>
          <w:bCs/>
          <w:color w:val="000000"/>
          <w:kern w:val="1"/>
          <w:lang w:eastAsia="ar-SA"/>
        </w:rPr>
        <w:t xml:space="preserve">  </w:t>
      </w:r>
      <w:r w:rsidRPr="003370E3">
        <w:rPr>
          <w:rFonts w:ascii="Times New Roman" w:eastAsia="Times New Roman" w:hAnsi="Times New Roman" w:cs="Times New Roman"/>
          <w:kern w:val="1"/>
          <w:lang w:eastAsia="ar-SA"/>
        </w:rPr>
        <w:t>В</w:t>
      </w:r>
      <w:proofErr w:type="gramEnd"/>
      <w:r w:rsidRPr="003370E3">
        <w:rPr>
          <w:rFonts w:ascii="Times New Roman" w:eastAsia="Times New Roman" w:hAnsi="Times New Roman" w:cs="Times New Roman"/>
          <w:kern w:val="1"/>
          <w:lang w:eastAsia="ar-SA"/>
        </w:rPr>
        <w:t xml:space="preserve">о исполнение муниципального контракта №2012.28505/18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3370E3">
        <w:rPr>
          <w:rFonts w:ascii="Times New Roman" w:eastAsia="Times New Roman" w:hAnsi="Times New Roman" w:cs="Times New Roman"/>
          <w:bCs/>
          <w:color w:val="000000"/>
          <w:kern w:val="1"/>
          <w:lang w:eastAsia="ar-SA"/>
        </w:rPr>
        <w:t>при осуществлении лабораторного и инструментального контроля</w:t>
      </w:r>
      <w:r w:rsidRPr="003370E3">
        <w:rPr>
          <w:rFonts w:ascii="Times New Roman" w:eastAsia="Times New Roman" w:hAnsi="Times New Roman" w:cs="Times New Roman"/>
          <w:kern w:val="1"/>
          <w:lang w:eastAsia="ar-SA"/>
        </w:rPr>
        <w:t xml:space="preserve"> выполняемых строительно-монтажных работ на объекте: «Реконструкция путепровода в районе ГПЗ-5 в </w:t>
      </w:r>
      <w:proofErr w:type="gramStart"/>
      <w:r w:rsidRPr="003370E3">
        <w:rPr>
          <w:rFonts w:ascii="Times New Roman" w:eastAsia="Times New Roman" w:hAnsi="Times New Roman" w:cs="Times New Roman"/>
          <w:kern w:val="1"/>
          <w:lang w:eastAsia="ar-SA"/>
        </w:rPr>
        <w:t>г</w:t>
      </w:r>
      <w:proofErr w:type="gramEnd"/>
      <w:r w:rsidRPr="003370E3">
        <w:rPr>
          <w:rFonts w:ascii="Times New Roman" w:eastAsia="Times New Roman" w:hAnsi="Times New Roman" w:cs="Times New Roman"/>
          <w:kern w:val="1"/>
          <w:lang w:eastAsia="ar-SA"/>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3370E3">
          <w:rPr>
            <w:rFonts w:ascii="Times New Roman" w:eastAsia="Times New Roman" w:hAnsi="Times New Roman" w:cs="Times New Roman"/>
            <w:kern w:val="1"/>
            <w:lang w:eastAsia="ar-SA"/>
          </w:rPr>
          <w:t>2010 г</w:t>
        </w:r>
      </w:smartTag>
      <w:r w:rsidRPr="003370E3">
        <w:rPr>
          <w:rFonts w:ascii="Times New Roman" w:eastAsia="Times New Roman" w:hAnsi="Times New Roman" w:cs="Times New Roman"/>
          <w:kern w:val="1"/>
          <w:lang w:eastAsia="ar-SA"/>
        </w:rPr>
        <w:t xml:space="preserve">. по </w:t>
      </w:r>
      <w:smartTag w:uri="urn:schemas-microsoft-com:office:smarttags" w:element="metricconverter">
        <w:smartTagPr>
          <w:attr w:name="ProductID" w:val="2014 г"/>
        </w:smartTagPr>
        <w:r w:rsidRPr="003370E3">
          <w:rPr>
            <w:rFonts w:ascii="Times New Roman" w:eastAsia="Times New Roman" w:hAnsi="Times New Roman" w:cs="Times New Roman"/>
            <w:kern w:val="1"/>
            <w:lang w:eastAsia="ar-SA"/>
          </w:rPr>
          <w:t>2014 г</w:t>
        </w:r>
      </w:smartTag>
      <w:r w:rsidRPr="003370E3">
        <w:rPr>
          <w:rFonts w:ascii="Times New Roman" w:eastAsia="Times New Roman" w:hAnsi="Times New Roman" w:cs="Times New Roman"/>
          <w:kern w:val="1"/>
          <w:lang w:eastAsia="ar-SA"/>
        </w:rPr>
        <w:t>., согласно техническому заданию (Приложение № 1 к договору)</w:t>
      </w:r>
      <w:r w:rsidRPr="003370E3">
        <w:rPr>
          <w:rFonts w:ascii="Times New Roman" w:eastAsia="Times New Roman" w:hAnsi="Times New Roman" w:cs="Times New Roman"/>
          <w:color w:val="000000"/>
          <w:kern w:val="1"/>
          <w:lang w:eastAsia="ar-SA"/>
        </w:rPr>
        <w:t xml:space="preserve">, а Заказчик обязуется принять и оплатить надлежащим образом оказанные услуги в соответствии с условиями настоящего договора. </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2. Сроки (период) и место оказания услуг</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2.1. Сроки (период) оказания услуг по настоящему договору – с момента заключения договора по 01.12.2014 г.</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2.2. Место оказания услуг – муниципальное образование «Город Томск», ул. Пушкина.</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3. Стоимость услуг и порядок оплаты</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3.1. </w:t>
      </w:r>
      <w:proofErr w:type="gramStart"/>
      <w:r w:rsidRPr="003370E3">
        <w:rPr>
          <w:rFonts w:ascii="Times New Roman" w:eastAsia="Times New Roman" w:hAnsi="Times New Roman" w:cs="Times New Roman"/>
          <w:color w:val="000000"/>
          <w:kern w:val="1"/>
          <w:lang w:eastAsia="ar-SA"/>
        </w:rPr>
        <w:t xml:space="preserve">Цена настоящего договора составляет </w:t>
      </w:r>
      <w:r>
        <w:rPr>
          <w:rFonts w:ascii="Times New Roman" w:eastAsia="Times New Roman" w:hAnsi="Times New Roman" w:cs="Times New Roman"/>
          <w:color w:val="000000"/>
          <w:kern w:val="1"/>
          <w:lang w:eastAsia="ar-SA"/>
        </w:rPr>
        <w:t>794 844 рублей (семьсот девяносто четыре тысячи восемьсот сорок четыре рубля</w:t>
      </w:r>
      <w:r w:rsidRPr="003370E3">
        <w:rPr>
          <w:rFonts w:ascii="Times New Roman" w:eastAsia="Times New Roman" w:hAnsi="Times New Roman" w:cs="Times New Roman"/>
          <w:color w:val="000000"/>
          <w:kern w:val="1"/>
          <w:lang w:eastAsia="ar-SA"/>
        </w:rPr>
        <w:t>), в том числе НДС (в случае если система налогообложения Исполнителя предусматривает уплату НДС.</w:t>
      </w:r>
      <w:proofErr w:type="gramEnd"/>
      <w:r w:rsidRPr="003370E3">
        <w:rPr>
          <w:rFonts w:ascii="Times New Roman" w:eastAsia="Times New Roman" w:hAnsi="Times New Roman" w:cs="Times New Roman"/>
          <w:color w:val="000000"/>
          <w:kern w:val="1"/>
          <w:lang w:eastAsia="ar-SA"/>
        </w:rPr>
        <w:t xml:space="preserve"> </w:t>
      </w:r>
      <w:proofErr w:type="gramStart"/>
      <w:r w:rsidRPr="003370E3">
        <w:rPr>
          <w:rFonts w:ascii="Times New Roman" w:eastAsia="Times New Roman" w:hAnsi="Times New Roman" w:cs="Times New Roman"/>
          <w:color w:val="000000"/>
          <w:kern w:val="1"/>
          <w:lang w:eastAsia="ar-SA"/>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3370E3">
        <w:rPr>
          <w:rFonts w:ascii="Times New Roman" w:eastAsia="Times New Roman" w:hAnsi="Times New Roman" w:cs="Times New Roman"/>
          <w:bCs/>
          <w:color w:val="000000"/>
          <w:kern w:val="1"/>
          <w:lang w:eastAsia="ar-SA"/>
        </w:rPr>
        <w:t xml:space="preserve">оказания услуг по осуществлению </w:t>
      </w:r>
      <w:r w:rsidRPr="003370E3">
        <w:rPr>
          <w:rFonts w:ascii="Times New Roman" w:eastAsia="Times New Roman" w:hAnsi="Times New Roman" w:cs="Times New Roman"/>
          <w:color w:val="000000"/>
          <w:kern w:val="1"/>
          <w:lang w:eastAsia="ar-SA"/>
        </w:rPr>
        <w:t>лабораторного и инструментального контроля, при выполнении работ на объекте:</w:t>
      </w:r>
      <w:proofErr w:type="gramEnd"/>
      <w:r w:rsidRPr="003370E3">
        <w:rPr>
          <w:rFonts w:ascii="Times New Roman" w:eastAsia="Times New Roman" w:hAnsi="Times New Roman" w:cs="Times New Roman"/>
          <w:color w:val="000000"/>
          <w:kern w:val="1"/>
          <w:lang w:eastAsia="ar-SA"/>
        </w:rPr>
        <w:t xml:space="preserve"> «Реконструкция путепровода в районе ГПЗ-5 в </w:t>
      </w:r>
      <w:proofErr w:type="gramStart"/>
      <w:r w:rsidRPr="003370E3">
        <w:rPr>
          <w:rFonts w:ascii="Times New Roman" w:eastAsia="Times New Roman" w:hAnsi="Times New Roman" w:cs="Times New Roman"/>
          <w:color w:val="000000"/>
          <w:kern w:val="1"/>
          <w:lang w:eastAsia="ar-SA"/>
        </w:rPr>
        <w:t>г</w:t>
      </w:r>
      <w:proofErr w:type="gramEnd"/>
      <w:r w:rsidRPr="003370E3">
        <w:rPr>
          <w:rFonts w:ascii="Times New Roman" w:eastAsia="Times New Roman" w:hAnsi="Times New Roman" w:cs="Times New Roman"/>
          <w:color w:val="000000"/>
          <w:kern w:val="1"/>
          <w:lang w:eastAsia="ar-SA"/>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3370E3">
          <w:rPr>
            <w:rFonts w:ascii="Times New Roman" w:eastAsia="Times New Roman" w:hAnsi="Times New Roman" w:cs="Times New Roman"/>
            <w:color w:val="000000"/>
            <w:kern w:val="1"/>
            <w:lang w:eastAsia="ar-SA"/>
          </w:rPr>
          <w:t>2010 г</w:t>
        </w:r>
      </w:smartTag>
      <w:r w:rsidRPr="003370E3">
        <w:rPr>
          <w:rFonts w:ascii="Times New Roman" w:eastAsia="Times New Roman" w:hAnsi="Times New Roman" w:cs="Times New Roman"/>
          <w:color w:val="000000"/>
          <w:kern w:val="1"/>
          <w:lang w:eastAsia="ar-SA"/>
        </w:rPr>
        <w:t xml:space="preserve">. по </w:t>
      </w:r>
      <w:smartTag w:uri="urn:schemas-microsoft-com:office:smarttags" w:element="metricconverter">
        <w:smartTagPr>
          <w:attr w:name="ProductID" w:val="2014 г"/>
        </w:smartTagPr>
        <w:r w:rsidRPr="003370E3">
          <w:rPr>
            <w:rFonts w:ascii="Times New Roman" w:eastAsia="Times New Roman" w:hAnsi="Times New Roman" w:cs="Times New Roman"/>
            <w:color w:val="000000"/>
            <w:kern w:val="1"/>
            <w:lang w:eastAsia="ar-SA"/>
          </w:rPr>
          <w:t>2014 г</w:t>
        </w:r>
      </w:smartTag>
      <w:r w:rsidRPr="003370E3">
        <w:rPr>
          <w:rFonts w:ascii="Times New Roman" w:eastAsia="Times New Roman" w:hAnsi="Times New Roman" w:cs="Times New Roman"/>
          <w:color w:val="000000"/>
          <w:kern w:val="1"/>
          <w:lang w:eastAsia="ar-SA"/>
        </w:rPr>
        <w:t>., транспортные расходы</w:t>
      </w:r>
      <w:r w:rsidRPr="003370E3">
        <w:rPr>
          <w:rFonts w:ascii="Times New Roman" w:eastAsia="Times New Roman" w:hAnsi="Times New Roman" w:cs="Times New Roman"/>
          <w:bCs/>
          <w:color w:val="000000"/>
          <w:kern w:val="1"/>
          <w:lang w:eastAsia="ar-SA"/>
        </w:rPr>
        <w:t>,</w:t>
      </w:r>
      <w:r w:rsidRPr="003370E3">
        <w:rPr>
          <w:rFonts w:ascii="Times New Roman" w:eastAsia="Times New Roman" w:hAnsi="Times New Roman" w:cs="Times New Roman"/>
          <w:color w:val="000000"/>
          <w:kern w:val="1"/>
          <w:lang w:eastAsia="ar-SA"/>
        </w:rPr>
        <w:t xml:space="preserve"> налоги и сборы.</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3.2. </w:t>
      </w:r>
      <w:proofErr w:type="gramStart"/>
      <w:r w:rsidRPr="003370E3">
        <w:rPr>
          <w:rFonts w:ascii="Times New Roman" w:eastAsia="Times New Roman" w:hAnsi="Times New Roman" w:cs="Times New Roman"/>
          <w:color w:val="000000"/>
          <w:kern w:val="1"/>
          <w:lang w:eastAsia="ar-SA"/>
        </w:rPr>
        <w:t>Стоимость услуг расценивается как процентное отчисление от стоимости строительно-монтажных работ,  и за каждый отчетный период оказания услуг не должна превышать 0,5%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выполнение работ по строительству объекта,  и указанной в соответствующем акте о приемке выполненных работ по форме № КС-2, подписанном Заказчиком</w:t>
      </w:r>
      <w:proofErr w:type="gramEnd"/>
      <w:r w:rsidRPr="003370E3">
        <w:rPr>
          <w:rFonts w:ascii="Times New Roman" w:eastAsia="Times New Roman" w:hAnsi="Times New Roman" w:cs="Times New Roman"/>
          <w:color w:val="000000"/>
          <w:kern w:val="1"/>
          <w:lang w:eastAsia="ar-SA"/>
        </w:rPr>
        <w:t>, Заказчиком Строительства и Генеральным подрядчиком.</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3.3. Цена договора может быть снижена по соглашению Сторон без изменения объема услуг и иных условий исполнения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3.4. </w:t>
      </w:r>
      <w:proofErr w:type="gramStart"/>
      <w:r w:rsidRPr="003370E3">
        <w:rPr>
          <w:rFonts w:ascii="Times New Roman" w:eastAsia="Times New Roman" w:hAnsi="Times New Roman" w:cs="Times New Roman"/>
          <w:color w:val="000000"/>
          <w:kern w:val="1"/>
          <w:lang w:eastAsia="ar-SA"/>
        </w:rPr>
        <w:t>Оплата услуг, оказанных Исполнителем при осуществлении лабораторного и инструментального контроля, производится Заказчиком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к настоящему договору, в течение пяти дней после поступления денежных средств на расчетный счет</w:t>
      </w:r>
      <w:proofErr w:type="gramEnd"/>
      <w:r w:rsidRPr="003370E3">
        <w:rPr>
          <w:rFonts w:ascii="Times New Roman" w:eastAsia="Times New Roman" w:hAnsi="Times New Roman" w:cs="Times New Roman"/>
          <w:color w:val="000000"/>
          <w:kern w:val="1"/>
          <w:lang w:eastAsia="ar-SA"/>
        </w:rPr>
        <w:t xml:space="preserve"> Заказчика от Заказчика Строительства.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lastRenderedPageBreak/>
        <w:t xml:space="preserve">3.5. Обязательство Заказчика по оплате услуг считается исполненным с момента списания денежных средств со счета Заказчика.   </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ind w:left="2832" w:firstLine="708"/>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4. Права и обязанности Заказчика</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4.1.</w:t>
      </w:r>
      <w:r w:rsidRPr="003370E3">
        <w:rPr>
          <w:rFonts w:ascii="Times New Roman" w:eastAsia="Times New Roman" w:hAnsi="Times New Roman" w:cs="Times New Roman"/>
          <w:color w:val="000000"/>
          <w:kern w:val="1"/>
          <w:lang w:eastAsia="ar-SA"/>
        </w:rPr>
        <w:tab/>
        <w:t>Заказчик имеет право:</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4.1.1.</w:t>
      </w:r>
      <w:r w:rsidRPr="003370E3">
        <w:rPr>
          <w:rFonts w:ascii="Times New Roman" w:eastAsia="Times New Roman" w:hAnsi="Times New Roman" w:cs="Times New Roman"/>
          <w:color w:val="000000"/>
          <w:kern w:val="1"/>
          <w:lang w:eastAsia="ar-SA"/>
        </w:rPr>
        <w:tab/>
        <w:t>Требовать оказания услуг надлежащим образом и в сроки, указанные в настоящем договоре.</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4.1.2.</w:t>
      </w:r>
      <w:r w:rsidRPr="003370E3">
        <w:rPr>
          <w:rFonts w:ascii="Times New Roman" w:eastAsia="Times New Roman" w:hAnsi="Times New Roman" w:cs="Times New Roman"/>
          <w:color w:val="000000"/>
          <w:kern w:val="1"/>
          <w:lang w:eastAsia="ar-SA"/>
        </w:rPr>
        <w:tab/>
        <w:t xml:space="preserve">Осуществлять </w:t>
      </w:r>
      <w:proofErr w:type="gramStart"/>
      <w:r w:rsidRPr="003370E3">
        <w:rPr>
          <w:rFonts w:ascii="Times New Roman" w:eastAsia="Times New Roman" w:hAnsi="Times New Roman" w:cs="Times New Roman"/>
          <w:color w:val="000000"/>
          <w:kern w:val="1"/>
          <w:lang w:eastAsia="ar-SA"/>
        </w:rPr>
        <w:t>контроль за</w:t>
      </w:r>
      <w:proofErr w:type="gramEnd"/>
      <w:r w:rsidRPr="003370E3">
        <w:rPr>
          <w:rFonts w:ascii="Times New Roman" w:eastAsia="Times New Roman" w:hAnsi="Times New Roman" w:cs="Times New Roman"/>
          <w:color w:val="000000"/>
          <w:kern w:val="1"/>
          <w:lang w:eastAsia="ar-SA"/>
        </w:rPr>
        <w:t xml:space="preserve"> ходом оказания услуг, не вмешиваясь при этом в оперативно-хозяйственную деятельность Исполнителя.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4.1.3.</w:t>
      </w:r>
      <w:r w:rsidRPr="003370E3">
        <w:rPr>
          <w:rFonts w:ascii="Times New Roman" w:eastAsia="Times New Roman" w:hAnsi="Times New Roman" w:cs="Times New Roman"/>
          <w:color w:val="000000"/>
          <w:kern w:val="1"/>
          <w:lang w:eastAsia="ar-SA"/>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4.1.4.</w:t>
      </w:r>
      <w:r w:rsidRPr="003370E3">
        <w:rPr>
          <w:rFonts w:ascii="Times New Roman" w:eastAsia="Times New Roman" w:hAnsi="Times New Roman" w:cs="Times New Roman"/>
          <w:color w:val="000000"/>
          <w:kern w:val="1"/>
          <w:lang w:eastAsia="ar-SA"/>
        </w:rPr>
        <w:tab/>
        <w:t>Требовать предоставления Исполнителем информации, отчетов установленной формы и иных документов, необходимых для осуществления контроля, за исполнением Исполнителем своих обязательств по настоящему договору.</w:t>
      </w:r>
    </w:p>
    <w:p w:rsidR="003370E3" w:rsidRPr="003370E3" w:rsidRDefault="003370E3" w:rsidP="003370E3">
      <w:pPr>
        <w:suppressAutoHyphens/>
        <w:spacing w:after="0" w:line="240" w:lineRule="auto"/>
        <w:rPr>
          <w:rFonts w:ascii="Times New Roman" w:eastAsia="Times New Roman" w:hAnsi="Times New Roman" w:cs="Times New Roman"/>
          <w:iCs/>
          <w:color w:val="000000"/>
          <w:kern w:val="1"/>
          <w:lang w:eastAsia="ar-SA"/>
        </w:rPr>
      </w:pP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iCs/>
          <w:color w:val="000000"/>
          <w:kern w:val="1"/>
          <w:lang w:eastAsia="ar-SA"/>
        </w:rPr>
        <w:t xml:space="preserve">          4.2.</w:t>
      </w:r>
      <w:r w:rsidRPr="003370E3">
        <w:rPr>
          <w:rFonts w:ascii="Times New Roman" w:eastAsia="Times New Roman" w:hAnsi="Times New Roman" w:cs="Times New Roman"/>
          <w:iCs/>
          <w:color w:val="000000"/>
          <w:kern w:val="1"/>
          <w:lang w:eastAsia="ar-SA"/>
        </w:rPr>
        <w:tab/>
        <w:t>Заказчик</w:t>
      </w:r>
      <w:r w:rsidRPr="003370E3">
        <w:rPr>
          <w:rFonts w:ascii="Times New Roman" w:eastAsia="Times New Roman" w:hAnsi="Times New Roman" w:cs="Times New Roman"/>
          <w:color w:val="000000"/>
          <w:kern w:val="1"/>
          <w:lang w:eastAsia="ar-SA"/>
        </w:rPr>
        <w:t xml:space="preserve"> обязуется: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4.2.3. Оплатить оказанные Исполнителем услуги, принятые в соответствии с условиями настоящего договора.</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5. Права и обязанности Исполнителя</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5.1. Исполнитель имеет право:</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5.1.2. Запрашивать у Заказчика разъяснения и уточнения относительно оказания услуг в рамках настоящего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5.1.3. Требовать принятия и оплаты услуг, оказанных в соответствии и с условиями настоящего договора.</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5.2. Исполнитель обязуется: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Градостроительный кодекс Российской Федерации;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Гражданский кодекс РФ;</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color w:val="000000"/>
          <w:kern w:val="1"/>
          <w:lang w:eastAsia="ar-SA"/>
        </w:rPr>
        <w:t>- Федеральный Закон от 30.12.2009 N 384-ФЗ «Технический регламент о безопасности зданий и сооружений»;</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СП 48.13330.2011 «Организация строительства, актуализированная редакция СНиП 12-01-2004»;</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СП 11-110-99</w:t>
      </w:r>
      <w:r w:rsidRPr="003370E3">
        <w:rPr>
          <w:rFonts w:ascii="Times New Roman" w:eastAsia="Times New Roman" w:hAnsi="Times New Roman" w:cs="Times New Roman"/>
          <w:color w:val="000000"/>
          <w:kern w:val="1"/>
          <w:lang w:eastAsia="ar-SA"/>
        </w:rPr>
        <w:t xml:space="preserve"> «</w:t>
      </w:r>
      <w:r w:rsidRPr="003370E3">
        <w:rPr>
          <w:rFonts w:ascii="Times New Roman" w:eastAsia="Times New Roman" w:hAnsi="Times New Roman" w:cs="Times New Roman"/>
          <w:bCs/>
          <w:color w:val="000000"/>
          <w:kern w:val="1"/>
          <w:lang w:eastAsia="ar-SA"/>
        </w:rPr>
        <w:t>Авторский надзор за строительством зданий и сооружений»;</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color w:val="000000"/>
          <w:kern w:val="1"/>
          <w:lang w:eastAsia="ar-SA"/>
        </w:rPr>
        <w:t>- РД-11-05-2007  «</w:t>
      </w:r>
      <w:r w:rsidRPr="003370E3">
        <w:rPr>
          <w:rFonts w:ascii="Times New Roman" w:eastAsia="Times New Roman" w:hAnsi="Times New Roman" w:cs="Times New Roman"/>
          <w:bCs/>
          <w:color w:val="000000"/>
          <w:kern w:val="1"/>
          <w:lang w:eastAsia="ar-SA"/>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ГОСТ </w:t>
      </w:r>
      <w:proofErr w:type="gramStart"/>
      <w:r w:rsidRPr="003370E3">
        <w:rPr>
          <w:rFonts w:ascii="Times New Roman" w:eastAsia="Times New Roman" w:hAnsi="Times New Roman" w:cs="Times New Roman"/>
          <w:bCs/>
          <w:color w:val="000000"/>
          <w:kern w:val="1"/>
          <w:lang w:eastAsia="ar-SA"/>
        </w:rPr>
        <w:t>Р</w:t>
      </w:r>
      <w:proofErr w:type="gramEnd"/>
      <w:r w:rsidRPr="003370E3">
        <w:rPr>
          <w:rFonts w:ascii="Times New Roman" w:eastAsia="Times New Roman" w:hAnsi="Times New Roman" w:cs="Times New Roman"/>
          <w:bCs/>
          <w:color w:val="000000"/>
          <w:kern w:val="1"/>
          <w:lang w:eastAsia="ar-SA"/>
        </w:rPr>
        <w:t xml:space="preserve"> 51872-2002 «Документация исполнительная геодезическая правила выполнения»;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color w:val="000000"/>
          <w:kern w:val="1"/>
          <w:lang w:eastAsia="ar-SA"/>
        </w:rPr>
        <w:t>- МДС 12-81.2007 «</w:t>
      </w:r>
      <w:r w:rsidRPr="003370E3">
        <w:rPr>
          <w:rFonts w:ascii="Times New Roman" w:eastAsia="Times New Roman" w:hAnsi="Times New Roman" w:cs="Times New Roman"/>
          <w:bCs/>
          <w:color w:val="000000"/>
          <w:kern w:val="1"/>
          <w:lang w:eastAsia="ar-SA"/>
        </w:rPr>
        <w:t>Методические рекомендации по разработке и оформлению проекта организации строительства и проекта производства работ»;</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МДС 12-29.2006 «Методические рекомендации по разработке и оформлению технологической карты»;</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МДС 12-37.2007 «Рекомендации по ведению документооборота в строительной организации»;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lastRenderedPageBreak/>
        <w:t>- ГОСТ 24297-87 «Входной контроль продукции, Основные положения»;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ГОСТ 23616-79 «Система обеспечения точности геометрических параметров в строительстве. Контроль точности»;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 ГОСТ 8020-90 «Конструкции бетонные и железобетонные для колодцев канализационных, </w:t>
      </w:r>
      <w:proofErr w:type="spellStart"/>
      <w:r w:rsidRPr="003370E3">
        <w:rPr>
          <w:rFonts w:ascii="Times New Roman" w:eastAsia="Times New Roman" w:hAnsi="Times New Roman" w:cs="Times New Roman"/>
          <w:bCs/>
          <w:color w:val="000000"/>
          <w:kern w:val="1"/>
          <w:lang w:eastAsia="ar-SA"/>
        </w:rPr>
        <w:t>водоводных</w:t>
      </w:r>
      <w:proofErr w:type="spellEnd"/>
      <w:r w:rsidRPr="003370E3">
        <w:rPr>
          <w:rFonts w:ascii="Times New Roman" w:eastAsia="Times New Roman" w:hAnsi="Times New Roman" w:cs="Times New Roman"/>
          <w:bCs/>
          <w:color w:val="000000"/>
          <w:kern w:val="1"/>
          <w:lang w:eastAsia="ar-SA"/>
        </w:rPr>
        <w:t xml:space="preserve"> и газопроводных сетей. Технические условия»;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 ГОСТ 9128-2009 «Смеси асфальтобетонные дорожные, аэродромные и асфальтобетон. Технические условия»;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ГОСТ  26633-91* «Бетоны тяжелые и мелкозернистые. Технические условия»;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ГОСТ  30062-93 «Арматура стержневая для железобетонных конструкций. </w:t>
      </w:r>
      <w:proofErr w:type="spellStart"/>
      <w:r w:rsidRPr="003370E3">
        <w:rPr>
          <w:rFonts w:ascii="Times New Roman" w:eastAsia="Times New Roman" w:hAnsi="Times New Roman" w:cs="Times New Roman"/>
          <w:bCs/>
          <w:color w:val="000000"/>
          <w:kern w:val="1"/>
          <w:lang w:eastAsia="ar-SA"/>
        </w:rPr>
        <w:t>Вихретоковый</w:t>
      </w:r>
      <w:proofErr w:type="spellEnd"/>
      <w:r w:rsidRPr="003370E3">
        <w:rPr>
          <w:rFonts w:ascii="Times New Roman" w:eastAsia="Times New Roman" w:hAnsi="Times New Roman" w:cs="Times New Roman"/>
          <w:bCs/>
          <w:color w:val="000000"/>
          <w:kern w:val="1"/>
          <w:lang w:eastAsia="ar-SA"/>
        </w:rPr>
        <w:t xml:space="preserve"> метод контроля прочностных характеристик»;</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ГОСТ  21924.3-84* «Плиты железобетонные для покрытий городских дорог. Арматурные и монтажно-стыковые изделия. Конструкция и размеры»;</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СНиП 3.01.04-87 «Приемка в эксплуатацию законченных строительством объектов основные положения»;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 СНиП  3.01.03-84 «Геодезические работы в строительстве»;</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СНиП 12-03-2001 «Безопасность труда в строительстве Часть 1. Общие требования»;</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СНиП 12-04-2002 «Безопасность труда в строительстве Часть 2. Строительное производство»;</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СНиП 3.06.04-91 «Мосты и трубы»;</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СП 35.13330.2011 Свод правил мосты и трубы. Актуализированная редакция СНиП  2.05.03-84*;</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xml:space="preserve">         - СНиП  2.05.02-85* «Автомобильные дороги»;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СНиП 3.06.03-85 «Автомобильные дороги»;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 СНиП  3.02.01-87 «Земляные сооружения, основания и фундаменты»;</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color w:val="000000"/>
          <w:kern w:val="1"/>
          <w:lang w:eastAsia="ar-SA"/>
        </w:rPr>
        <w:t xml:space="preserve">- СНиП </w:t>
      </w:r>
      <w:r w:rsidRPr="003370E3">
        <w:rPr>
          <w:rFonts w:ascii="Times New Roman" w:eastAsia="Times New Roman" w:hAnsi="Times New Roman" w:cs="Times New Roman"/>
          <w:bCs/>
          <w:color w:val="000000"/>
          <w:kern w:val="1"/>
          <w:lang w:eastAsia="ar-SA"/>
        </w:rPr>
        <w:t>3.05.04-85*</w:t>
      </w:r>
      <w:r w:rsidRPr="003370E3">
        <w:rPr>
          <w:rFonts w:ascii="Times New Roman" w:eastAsia="Times New Roman" w:hAnsi="Times New Roman" w:cs="Times New Roman"/>
          <w:color w:val="000000"/>
          <w:kern w:val="1"/>
          <w:lang w:eastAsia="ar-SA"/>
        </w:rPr>
        <w:t xml:space="preserve"> «Наружные сети и сооружения водоснабжения и канализации»;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bCs/>
          <w:color w:val="000000"/>
          <w:kern w:val="1"/>
          <w:lang w:eastAsia="ar-SA"/>
        </w:rPr>
        <w:t>- СНиП 3.03.01-87 «Несущие и ограждающие конструкции»;</w:t>
      </w:r>
    </w:p>
    <w:p w:rsidR="003370E3" w:rsidRPr="003370E3" w:rsidRDefault="003370E3" w:rsidP="003370E3">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3370E3">
        <w:rPr>
          <w:rFonts w:ascii="Times New Roman" w:eastAsia="Times New Roman" w:hAnsi="Times New Roman" w:cs="Times New Roman"/>
          <w:color w:val="000000"/>
          <w:kern w:val="1"/>
          <w:lang w:eastAsia="ar-SA"/>
        </w:rPr>
        <w:t>- СНиП 52-01-2003 «Бетонные и железобетонные конструкции»;</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5.2.2. Проверять готовность Объекта к производству соответствующих работ и проводить </w:t>
      </w:r>
      <w:proofErr w:type="gramStart"/>
      <w:r w:rsidRPr="003370E3">
        <w:rPr>
          <w:rFonts w:ascii="Times New Roman" w:eastAsia="Times New Roman" w:hAnsi="Times New Roman" w:cs="Times New Roman"/>
          <w:color w:val="000000"/>
          <w:kern w:val="1"/>
          <w:lang w:eastAsia="ar-SA"/>
        </w:rPr>
        <w:t>контроль за</w:t>
      </w:r>
      <w:proofErr w:type="gramEnd"/>
      <w:r w:rsidRPr="003370E3">
        <w:rPr>
          <w:rFonts w:ascii="Times New Roman" w:eastAsia="Times New Roman" w:hAnsi="Times New Roman" w:cs="Times New Roman"/>
          <w:color w:val="000000"/>
          <w:kern w:val="1"/>
          <w:lang w:eastAsia="ar-SA"/>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5.2.3. Проверять своевременность проведения и полноту подготовки документации </w:t>
      </w:r>
      <w:proofErr w:type="gramStart"/>
      <w:r w:rsidRPr="003370E3">
        <w:rPr>
          <w:rFonts w:ascii="Times New Roman" w:eastAsia="Times New Roman" w:hAnsi="Times New Roman" w:cs="Times New Roman"/>
          <w:color w:val="000000"/>
          <w:kern w:val="1"/>
          <w:lang w:eastAsia="ar-SA"/>
        </w:rPr>
        <w:t>при</w:t>
      </w:r>
      <w:proofErr w:type="gramEnd"/>
      <w:r w:rsidRPr="003370E3">
        <w:rPr>
          <w:rFonts w:ascii="Times New Roman" w:eastAsia="Times New Roman" w:hAnsi="Times New Roman" w:cs="Times New Roman"/>
          <w:color w:val="000000"/>
          <w:kern w:val="1"/>
          <w:lang w:eastAsia="ar-SA"/>
        </w:rPr>
        <w:t xml:space="preserve"> освидетельствования скрытых работ, а также работ, влияющих на безопасность Объекта и строительных конструкций.</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5.2.4. 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5.2.6. 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5.2.7.</w:t>
      </w:r>
      <w:r w:rsidRPr="003370E3">
        <w:rPr>
          <w:rFonts w:ascii="Times New Roman" w:eastAsia="Times New Roman" w:hAnsi="Times New Roman" w:cs="Times New Roman"/>
          <w:color w:val="000000"/>
          <w:kern w:val="1"/>
          <w:lang w:eastAsia="ar-SA"/>
        </w:rPr>
        <w:tab/>
        <w:t>Обеспечить представителям Заказчика возможность контроля и надзора за ходом оказания услуг.</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6. Приемка оказанных услуг</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6.1. До 5-го числа месяца, следующего за отчетным (месяц, в котором были оказаны </w:t>
      </w:r>
      <w:proofErr w:type="gramStart"/>
      <w:r w:rsidRPr="003370E3">
        <w:rPr>
          <w:rFonts w:ascii="Times New Roman" w:eastAsia="Times New Roman" w:hAnsi="Times New Roman" w:cs="Times New Roman"/>
          <w:color w:val="000000"/>
          <w:kern w:val="1"/>
          <w:lang w:eastAsia="ar-SA"/>
        </w:rPr>
        <w:t xml:space="preserve">услуги) </w:t>
      </w:r>
      <w:proofErr w:type="gramEnd"/>
      <w:r w:rsidRPr="003370E3">
        <w:rPr>
          <w:rFonts w:ascii="Times New Roman" w:eastAsia="Times New Roman" w:hAnsi="Times New Roman" w:cs="Times New Roman"/>
          <w:color w:val="000000"/>
          <w:kern w:val="1"/>
          <w:lang w:eastAsia="ar-SA"/>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документы и отчеты, предусмотренные техническим заданием (Приложение №1 к договору). </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6.2.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случае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6.3. Обязанность Заказчика по оплате считается наступившей, только после подписания акта приемки оказанных услуг.</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lastRenderedPageBreak/>
        <w:t>7. Ответственность Сторон</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7.1. В случае нарушения  Исполнителем требований пункта 6.1 настоящего договора, Заказчик при приемке  услуг удерживает из их стоимости пеню в размере 1,0 % от цены этапа принимаемых  услуг за каждый день просрочки исполнения обязательств.</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7.2. В случае нарушения Исполнителем требования пункта 1.2 настоящего договора, Заказчик при приемке услуг, удерживает из стоимости оказанных услуг пеню в размере 5 % от цены этапа, на основании претензии Заказчика, в которой указывается расчет суммы начисленной пени. Оплата по договору осуществляется за вычетом начисленной пени.</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В этом случае оплата работ производится на основании акта о приемке оказанных услуг по форме, в которой указывается размер удержанной пени. При невозможности удержания суммы пени при приемке услуг (отсутствии актов), пеня уплачивается Исполнителем в течение 15-ти календарных дней со дня получения претензии Заказчика. </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7.3. </w:t>
      </w:r>
      <w:proofErr w:type="gramStart"/>
      <w:r w:rsidRPr="003370E3">
        <w:rPr>
          <w:rFonts w:ascii="Times New Roman" w:eastAsia="Times New Roman" w:hAnsi="Times New Roman" w:cs="Times New Roman"/>
          <w:color w:val="000000"/>
          <w:kern w:val="1"/>
          <w:lang w:eastAsia="ar-SA"/>
        </w:rPr>
        <w:t>В случае, если следствием не исполнения Исполнителем требований пункта.3.1.5 технического заданий (Приложение №1 к договору) явилась задержка выполнения строительно-монтажных работ подрядными организациями, Заказчик при приемке услуг удерживает пеню в размере 2% от оказанных в отчётном периоде услуг, в котором установлен факт нарушения, за каждый факт нарушения.</w:t>
      </w:r>
      <w:proofErr w:type="gramEnd"/>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7.4. В </w:t>
      </w:r>
      <w:proofErr w:type="gramStart"/>
      <w:r w:rsidRPr="003370E3">
        <w:rPr>
          <w:rFonts w:ascii="Times New Roman" w:eastAsia="Times New Roman" w:hAnsi="Times New Roman" w:cs="Times New Roman"/>
          <w:color w:val="000000"/>
          <w:kern w:val="1"/>
          <w:lang w:eastAsia="ar-SA"/>
        </w:rPr>
        <w:t>случае</w:t>
      </w:r>
      <w:proofErr w:type="gramEnd"/>
      <w:r w:rsidRPr="003370E3">
        <w:rPr>
          <w:rFonts w:ascii="Times New Roman" w:eastAsia="Times New Roman" w:hAnsi="Times New Roman" w:cs="Times New Roman"/>
          <w:color w:val="000000"/>
          <w:kern w:val="1"/>
          <w:lang w:eastAsia="ar-SA"/>
        </w:rPr>
        <w:t>, если Исполнитель не приступил к исполнению договорных обязательств согласно пункта 2.1 настоящего договора в течение двух недель с даты начала оказания услуг, указанной в договоре, без уважительной причины, Заказчик вправе требовать расторжения договора в соответствии с п. 9.6. настоящего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7.6.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color w:val="000000"/>
          <w:kern w:val="1"/>
          <w:lang w:eastAsia="ar-SA"/>
        </w:rPr>
      </w:pPr>
      <w:r w:rsidRPr="003370E3">
        <w:rPr>
          <w:rFonts w:ascii="Times New Roman" w:eastAsia="Times New Roman" w:hAnsi="Times New Roman" w:cs="Times New Roman"/>
          <w:b/>
          <w:color w:val="000000"/>
          <w:kern w:val="1"/>
          <w:lang w:eastAsia="ar-SA"/>
        </w:rPr>
        <w:t>8. Обстоятельства непреодолимой силы</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8.1. Стороны освобождаются от ответственности за неисполнение или ненадлежащее исполнение обязательств по настоящему договору, если они явились следствием действия обстоятельств непреодолимой силы.</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8.3. Не 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bCs/>
          <w:color w:val="000000"/>
          <w:kern w:val="1"/>
          <w:lang w:eastAsia="ar-SA"/>
        </w:rPr>
      </w:pPr>
      <w:r w:rsidRPr="003370E3">
        <w:rPr>
          <w:rFonts w:ascii="Times New Roman" w:eastAsia="Times New Roman" w:hAnsi="Times New Roman" w:cs="Times New Roman"/>
          <w:b/>
          <w:bCs/>
          <w:color w:val="000000"/>
          <w:kern w:val="1"/>
          <w:lang w:eastAsia="ar-SA"/>
        </w:rPr>
        <w:t>9. Срок действия договора и прочие условия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9.1. Настоящий договор вступает в силу с момента его заключения Сторонами -  с момента подписания сторонами электронной версии  договора в соответствии с законодательством о размещении заказов, и действует по 31.12.2014 г. включительно.</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9.2. Все споры и разногласия по настоящему договору разрешаются путем переговоров и в претензионном порядке. В случае не достижения согласия, споры подлежат рассмотрению и разрешению в Арбитражном суде Новосибирской области.</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9.4. Настоящий </w:t>
      </w:r>
      <w:proofErr w:type="gramStart"/>
      <w:r w:rsidRPr="003370E3">
        <w:rPr>
          <w:rFonts w:ascii="Times New Roman" w:eastAsia="Times New Roman" w:hAnsi="Times New Roman" w:cs="Times New Roman"/>
          <w:color w:val="000000"/>
          <w:kern w:val="1"/>
          <w:lang w:eastAsia="ar-SA"/>
        </w:rPr>
        <w:t>договор</w:t>
      </w:r>
      <w:proofErr w:type="gramEnd"/>
      <w:r w:rsidRPr="003370E3">
        <w:rPr>
          <w:rFonts w:ascii="Times New Roman" w:eastAsia="Times New Roman" w:hAnsi="Times New Roman" w:cs="Times New Roman"/>
          <w:color w:val="000000"/>
          <w:kern w:val="1"/>
          <w:lang w:eastAsia="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9.5. При расторжении договора Заказчик вправе не оплачивать Исполнителю стоимость фактически оказанных услуг на момент расторжения договора. </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9.6. Договор может быть расторгнут по решению суда в случаях наступления следующих условий, являющихся существенными для Заказчика</w:t>
      </w:r>
      <w:proofErr w:type="gramStart"/>
      <w:r w:rsidRPr="003370E3">
        <w:rPr>
          <w:rFonts w:ascii="Times New Roman" w:eastAsia="Times New Roman" w:hAnsi="Times New Roman" w:cs="Times New Roman"/>
          <w:color w:val="000000"/>
          <w:kern w:val="1"/>
          <w:lang w:eastAsia="ar-SA"/>
        </w:rPr>
        <w:t xml:space="preserve"> :</w:t>
      </w:r>
      <w:proofErr w:type="gramEnd"/>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lastRenderedPageBreak/>
        <w:t>- утраты возможности финансирования, изменения финансирования;</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-если Исполнитель не обеспечивает исполнение требований технического задания (Приложение №1 к договору) на 50% от требуемого объема оказания услуг в течение двух месяцев подряд;</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не обеспечения Исполнителем требуемого качества производства работ согласно ГОСТ, СНиП, ВСН, требований Договора;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 xml:space="preserve">- если Исполнитель не приступил к исполнению контрактных обязательств в течение двух недель </w:t>
      </w:r>
      <w:proofErr w:type="gramStart"/>
      <w:r w:rsidRPr="003370E3">
        <w:rPr>
          <w:rFonts w:ascii="Times New Roman" w:eastAsia="Times New Roman" w:hAnsi="Times New Roman" w:cs="Times New Roman"/>
          <w:color w:val="000000"/>
          <w:kern w:val="1"/>
          <w:lang w:eastAsia="ar-SA"/>
        </w:rPr>
        <w:t>с даты начала</w:t>
      </w:r>
      <w:proofErr w:type="gramEnd"/>
      <w:r w:rsidRPr="003370E3">
        <w:rPr>
          <w:rFonts w:ascii="Times New Roman" w:eastAsia="Times New Roman" w:hAnsi="Times New Roman" w:cs="Times New Roman"/>
          <w:color w:val="000000"/>
          <w:kern w:val="1"/>
          <w:lang w:eastAsia="ar-SA"/>
        </w:rPr>
        <w:t xml:space="preserve"> оказания услуг, указанного в договоре, без уважительной причины.</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9.7. Настоящий договор составлен в форме электронного документа и подписан Сторонами электронной  подписью, каждой со своей стороны, в соответствии с  Федеральным законом от 06.04.2011 № 63-ФЗ «Об электронной подписи».</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9.8. 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3370E3" w:rsidRPr="003370E3" w:rsidRDefault="003370E3" w:rsidP="003370E3">
      <w:pPr>
        <w:suppressAutoHyphens/>
        <w:spacing w:after="0" w:line="240" w:lineRule="auto"/>
        <w:jc w:val="both"/>
        <w:rPr>
          <w:rFonts w:ascii="Times New Roman" w:eastAsia="Times New Roman" w:hAnsi="Times New Roman" w:cs="Times New Roman"/>
          <w:color w:val="000000"/>
          <w:kern w:val="1"/>
          <w:lang w:eastAsia="ar-SA"/>
        </w:rPr>
      </w:pPr>
      <w:r w:rsidRPr="003370E3">
        <w:rPr>
          <w:rFonts w:ascii="Times New Roman" w:eastAsia="Times New Roman" w:hAnsi="Times New Roman" w:cs="Times New Roman"/>
          <w:color w:val="000000"/>
          <w:kern w:val="1"/>
          <w:lang w:eastAsia="ar-SA"/>
        </w:rPr>
        <w:t>9.8. Любые изменения и дополнения к настоящему договору действительны при условии, что они соответствуют требованиям законодательства о размещении заказов, оформлены в письменном виде, подписаны сторонами или уполномоченными на то представителями сторон</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p w:rsidR="003370E3" w:rsidRPr="003370E3" w:rsidRDefault="003370E3" w:rsidP="003370E3">
      <w:pPr>
        <w:suppressAutoHyphens/>
        <w:spacing w:after="0" w:line="240" w:lineRule="auto"/>
        <w:jc w:val="center"/>
        <w:rPr>
          <w:rFonts w:ascii="Times New Roman" w:eastAsia="Times New Roman" w:hAnsi="Times New Roman" w:cs="Times New Roman"/>
          <w:b/>
          <w:color w:val="000000"/>
          <w:kern w:val="1"/>
          <w:lang w:eastAsia="ar-SA"/>
        </w:rPr>
      </w:pPr>
      <w:r w:rsidRPr="003370E3">
        <w:rPr>
          <w:rFonts w:ascii="Times New Roman" w:eastAsia="Times New Roman" w:hAnsi="Times New Roman" w:cs="Times New Roman"/>
          <w:b/>
          <w:color w:val="000000"/>
          <w:kern w:val="1"/>
          <w:lang w:eastAsia="ar-SA"/>
        </w:rPr>
        <w:t>10. Адреса и реквизиты Сторон</w:t>
      </w:r>
    </w:p>
    <w:tbl>
      <w:tblPr>
        <w:tblW w:w="10019" w:type="dxa"/>
        <w:tblLook w:val="0000"/>
      </w:tblPr>
      <w:tblGrid>
        <w:gridCol w:w="4783"/>
        <w:gridCol w:w="5236"/>
      </w:tblGrid>
      <w:tr w:rsidR="003370E3" w:rsidRPr="003370E3" w:rsidTr="008F2904">
        <w:tc>
          <w:tcPr>
            <w:tcW w:w="4783" w:type="dxa"/>
          </w:tcPr>
          <w:p w:rsidR="003370E3" w:rsidRPr="003370E3" w:rsidRDefault="003370E3" w:rsidP="008859D5">
            <w:pPr>
              <w:suppressAutoHyphens/>
              <w:spacing w:after="0" w:line="240" w:lineRule="auto"/>
              <w:jc w:val="center"/>
              <w:rPr>
                <w:rFonts w:ascii="Times New Roman" w:eastAsia="Times New Roman" w:hAnsi="Times New Roman" w:cs="Times New Roman"/>
                <w:b/>
                <w:color w:val="000000"/>
                <w:kern w:val="1"/>
                <w:lang w:eastAsia="ar-SA"/>
              </w:rPr>
            </w:pPr>
            <w:r w:rsidRPr="003370E3">
              <w:rPr>
                <w:rFonts w:ascii="Times New Roman" w:eastAsia="Times New Roman" w:hAnsi="Times New Roman" w:cs="Times New Roman"/>
                <w:b/>
                <w:color w:val="000000"/>
                <w:kern w:val="1"/>
                <w:lang w:eastAsia="ar-SA"/>
              </w:rPr>
              <w:t>Заказчик</w:t>
            </w:r>
          </w:p>
          <w:p w:rsidR="008859D5" w:rsidRPr="00EF043E" w:rsidRDefault="008859D5" w:rsidP="008859D5">
            <w:pPr>
              <w:spacing w:after="0" w:line="240" w:lineRule="auto"/>
              <w:jc w:val="both"/>
              <w:rPr>
                <w:rFonts w:ascii="Times New Roman" w:eastAsia="Times New Roman" w:hAnsi="Times New Roman" w:cs="Times New Roman"/>
                <w:b/>
                <w:lang w:eastAsia="ru-RU"/>
              </w:rPr>
            </w:pPr>
            <w:r w:rsidRPr="00EF043E">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8859D5" w:rsidRPr="00EF043E" w:rsidRDefault="008859D5" w:rsidP="008859D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F043E">
                <w:rPr>
                  <w:rFonts w:ascii="Times New Roman" w:eastAsia="Times New Roman" w:hAnsi="Times New Roman" w:cs="Times New Roman"/>
                  <w:lang w:eastAsia="ru-RU"/>
                </w:rPr>
                <w:t>630049 г</w:t>
              </w:r>
            </w:smartTag>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 xml:space="preserve">овосибирск,49 ул.Д.Ковальчук д.191, </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ИНН: 5402113155 КПП 540201001</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ОКОНХ 92110     ОКПО 01115969</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Получатель: УФК по Новосибирской области (СГУПС л/с 20516Х3890)</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БИК 045004001</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Банк: ГРКЦ ГУ Банка России по Новосибирской обл. г</w:t>
            </w:r>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овосибирск</w:t>
            </w:r>
          </w:p>
          <w:p w:rsidR="008859D5" w:rsidRPr="00EF043E" w:rsidRDefault="008859D5" w:rsidP="008859D5">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Расчетный счет   40501810700042000002</w:t>
            </w:r>
          </w:p>
          <w:p w:rsidR="008859D5" w:rsidRDefault="008859D5" w:rsidP="008859D5">
            <w:pPr>
              <w:suppressAutoHyphens/>
              <w:spacing w:after="0" w:line="240" w:lineRule="auto"/>
              <w:rPr>
                <w:rFonts w:ascii="Times New Roman" w:eastAsia="Times New Roman" w:hAnsi="Times New Roman" w:cs="Times New Roman"/>
                <w:color w:val="000000"/>
                <w:kern w:val="1"/>
                <w:lang w:eastAsia="ar-SA"/>
              </w:rPr>
            </w:pPr>
          </w:p>
          <w:p w:rsidR="008859D5" w:rsidRDefault="008859D5" w:rsidP="008859D5">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Проректор по научной работе</w:t>
            </w:r>
          </w:p>
          <w:p w:rsidR="008859D5" w:rsidRDefault="008859D5" w:rsidP="008859D5">
            <w:pPr>
              <w:suppressAutoHyphens/>
              <w:spacing w:after="0" w:line="240" w:lineRule="auto"/>
              <w:rPr>
                <w:rFonts w:ascii="Times New Roman" w:eastAsia="Times New Roman" w:hAnsi="Times New Roman" w:cs="Times New Roman"/>
                <w:color w:val="000000"/>
                <w:kern w:val="1"/>
                <w:lang w:eastAsia="ar-SA"/>
              </w:rPr>
            </w:pPr>
          </w:p>
          <w:p w:rsidR="008859D5" w:rsidRDefault="008859D5" w:rsidP="008859D5">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_________________  С.А.Бокарев</w:t>
            </w:r>
          </w:p>
          <w:p w:rsidR="008859D5" w:rsidRPr="00B36FC8" w:rsidRDefault="008859D5" w:rsidP="008859D5">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Электронная подпись</w:t>
            </w:r>
          </w:p>
          <w:p w:rsidR="003370E3" w:rsidRPr="003370E3" w:rsidRDefault="003370E3" w:rsidP="003370E3">
            <w:pPr>
              <w:suppressAutoHyphens/>
              <w:spacing w:after="0" w:line="240" w:lineRule="auto"/>
              <w:rPr>
                <w:rFonts w:ascii="Times New Roman" w:eastAsia="Times New Roman" w:hAnsi="Times New Roman" w:cs="Times New Roman"/>
                <w:color w:val="000000"/>
                <w:kern w:val="1"/>
                <w:lang w:eastAsia="ar-SA"/>
              </w:rPr>
            </w:pPr>
          </w:p>
        </w:tc>
        <w:tc>
          <w:tcPr>
            <w:tcW w:w="5236" w:type="dxa"/>
          </w:tcPr>
          <w:p w:rsidR="003370E3" w:rsidRPr="003370E3" w:rsidRDefault="003370E3" w:rsidP="003370E3">
            <w:pPr>
              <w:suppressAutoHyphens/>
              <w:spacing w:after="0" w:line="240" w:lineRule="auto"/>
              <w:jc w:val="center"/>
              <w:rPr>
                <w:rFonts w:ascii="Times New Roman" w:eastAsia="Times New Roman" w:hAnsi="Times New Roman" w:cs="Times New Roman"/>
                <w:b/>
                <w:color w:val="000000"/>
                <w:kern w:val="1"/>
                <w:lang w:eastAsia="ar-SA"/>
              </w:rPr>
            </w:pPr>
            <w:r w:rsidRPr="003370E3">
              <w:rPr>
                <w:rFonts w:ascii="Times New Roman" w:eastAsia="Times New Roman" w:hAnsi="Times New Roman" w:cs="Times New Roman"/>
                <w:b/>
                <w:color w:val="000000"/>
                <w:kern w:val="1"/>
                <w:lang w:eastAsia="ar-SA"/>
              </w:rPr>
              <w:t>Исполнитель</w:t>
            </w:r>
          </w:p>
          <w:p w:rsidR="008859D5" w:rsidRPr="00357359" w:rsidRDefault="008859D5" w:rsidP="008859D5">
            <w:pPr>
              <w:spacing w:after="0" w:line="240" w:lineRule="auto"/>
              <w:ind w:left="381"/>
              <w:rPr>
                <w:rFonts w:ascii="Times New Roman CYR" w:eastAsia="Times New Roman" w:hAnsi="Times New Roman CYR" w:cs="Times New Roman"/>
                <w:b/>
                <w:lang w:eastAsia="ru-RU"/>
              </w:rPr>
            </w:pPr>
            <w:r w:rsidRPr="00357359">
              <w:rPr>
                <w:rFonts w:ascii="Times New Roman CYR" w:eastAsia="Times New Roman" w:hAnsi="Times New Roman CYR" w:cs="Times New Roman"/>
                <w:b/>
                <w:lang w:eastAsia="ru-RU"/>
              </w:rPr>
              <w:t>ООО «Синтез»</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630088 г. Новосибирск, ул. Петухова, 35</w:t>
            </w:r>
            <w:r>
              <w:rPr>
                <w:rFonts w:ascii="Times New Roman CYR" w:eastAsia="Times New Roman" w:hAnsi="Times New Roman CYR" w:cs="Times New Roman"/>
                <w:lang w:eastAsia="ru-RU"/>
              </w:rPr>
              <w:t xml:space="preserve"> корп.8</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Тел. 227-93-50</w:t>
            </w:r>
            <w:r>
              <w:rPr>
                <w:rFonts w:ascii="Times New Roman CYR" w:eastAsia="Times New Roman" w:hAnsi="Times New Roman CYR" w:cs="Times New Roman"/>
                <w:lang w:eastAsia="ru-RU"/>
              </w:rPr>
              <w:t xml:space="preserve">   ОГРН 1075403027492</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ИНН  5403175556    КПП  540301001</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Расчетный счет  40702810100030013203</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 xml:space="preserve">В Филиале </w:t>
            </w:r>
            <w:proofErr w:type="spellStart"/>
            <w:r w:rsidRPr="00357359">
              <w:rPr>
                <w:rFonts w:ascii="Times New Roman CYR" w:eastAsia="Times New Roman" w:hAnsi="Times New Roman CYR" w:cs="Times New Roman"/>
                <w:lang w:eastAsia="ru-RU"/>
              </w:rPr>
              <w:t>Западно-Сибирский</w:t>
            </w:r>
            <w:proofErr w:type="spellEnd"/>
            <w:r w:rsidRPr="00357359">
              <w:rPr>
                <w:rFonts w:ascii="Times New Roman CYR" w:eastAsia="Times New Roman" w:hAnsi="Times New Roman CYR" w:cs="Times New Roman"/>
                <w:lang w:eastAsia="ru-RU"/>
              </w:rPr>
              <w:t xml:space="preserve"> ОАО «</w:t>
            </w:r>
            <w:proofErr w:type="spellStart"/>
            <w:r w:rsidRPr="00357359">
              <w:rPr>
                <w:rFonts w:ascii="Times New Roman CYR" w:eastAsia="Times New Roman" w:hAnsi="Times New Roman CYR" w:cs="Times New Roman"/>
                <w:lang w:eastAsia="ru-RU"/>
              </w:rPr>
              <w:t>Собинбанк</w:t>
            </w:r>
            <w:proofErr w:type="spellEnd"/>
            <w:r w:rsidRPr="00357359">
              <w:rPr>
                <w:rFonts w:ascii="Times New Roman CYR" w:eastAsia="Times New Roman" w:hAnsi="Times New Roman CYR" w:cs="Times New Roman"/>
                <w:lang w:eastAsia="ru-RU"/>
              </w:rPr>
              <w:t>»</w:t>
            </w:r>
            <w:r>
              <w:rPr>
                <w:rFonts w:ascii="Times New Roman CYR" w:eastAsia="Times New Roman" w:hAnsi="Times New Roman CYR" w:cs="Times New Roman"/>
                <w:lang w:eastAsia="ru-RU"/>
              </w:rPr>
              <w:t xml:space="preserve"> г</w:t>
            </w:r>
            <w:proofErr w:type="gramStart"/>
            <w:r>
              <w:rPr>
                <w:rFonts w:ascii="Times New Roman CYR" w:eastAsia="Times New Roman" w:hAnsi="Times New Roman CYR" w:cs="Times New Roman"/>
                <w:lang w:eastAsia="ru-RU"/>
              </w:rPr>
              <w:t>.Н</w:t>
            </w:r>
            <w:proofErr w:type="gramEnd"/>
            <w:r>
              <w:rPr>
                <w:rFonts w:ascii="Times New Roman CYR" w:eastAsia="Times New Roman" w:hAnsi="Times New Roman CYR" w:cs="Times New Roman"/>
                <w:lang w:eastAsia="ru-RU"/>
              </w:rPr>
              <w:t>овосибирск</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Корр</w:t>
            </w:r>
            <w:proofErr w:type="gramStart"/>
            <w:r w:rsidRPr="00357359">
              <w:rPr>
                <w:rFonts w:ascii="Times New Roman CYR" w:eastAsia="Times New Roman" w:hAnsi="Times New Roman CYR" w:cs="Times New Roman"/>
                <w:lang w:eastAsia="ru-RU"/>
              </w:rPr>
              <w:t>.с</w:t>
            </w:r>
            <w:proofErr w:type="gramEnd"/>
            <w:r w:rsidRPr="00357359">
              <w:rPr>
                <w:rFonts w:ascii="Times New Roman CYR" w:eastAsia="Times New Roman" w:hAnsi="Times New Roman CYR" w:cs="Times New Roman"/>
                <w:lang w:eastAsia="ru-RU"/>
              </w:rPr>
              <w:t>чет  30101810400000000744</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БИК  045003744</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p>
          <w:p w:rsidR="008859D5" w:rsidRPr="00357359" w:rsidRDefault="008859D5" w:rsidP="008859D5">
            <w:pPr>
              <w:spacing w:after="0" w:line="240" w:lineRule="auto"/>
              <w:rPr>
                <w:rFonts w:ascii="Times New Roman CYR" w:eastAsia="Times New Roman" w:hAnsi="Times New Roman CYR" w:cs="Times New Roman"/>
                <w:lang w:eastAsia="ru-RU"/>
              </w:rPr>
            </w:pPr>
          </w:p>
          <w:p w:rsidR="008859D5" w:rsidRPr="00357359" w:rsidRDefault="008859D5" w:rsidP="008859D5">
            <w:pPr>
              <w:spacing w:after="0" w:line="240" w:lineRule="auto"/>
              <w:ind w:left="381"/>
              <w:rPr>
                <w:rFonts w:ascii="Times New Roman CYR" w:eastAsia="Times New Roman" w:hAnsi="Times New Roman CYR" w:cs="Times New Roman"/>
                <w:lang w:eastAsia="ru-RU"/>
              </w:rPr>
            </w:pPr>
          </w:p>
          <w:p w:rsidR="008859D5" w:rsidRPr="00357359" w:rsidRDefault="008859D5" w:rsidP="008859D5">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8859D5" w:rsidRPr="00357359" w:rsidRDefault="008859D5" w:rsidP="008859D5">
            <w:pPr>
              <w:spacing w:after="0" w:line="240" w:lineRule="auto"/>
              <w:ind w:left="381"/>
              <w:rPr>
                <w:rFonts w:ascii="Times New Roman CYR" w:eastAsia="Times New Roman" w:hAnsi="Times New Roman CYR" w:cs="Times New Roman"/>
                <w:lang w:eastAsia="ru-RU"/>
              </w:rPr>
            </w:pPr>
          </w:p>
          <w:p w:rsidR="008859D5" w:rsidRDefault="008859D5" w:rsidP="008859D5">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3370E3" w:rsidRPr="003370E3" w:rsidRDefault="008859D5" w:rsidP="008859D5">
            <w:pPr>
              <w:suppressAutoHyphens/>
              <w:spacing w:after="0" w:line="240" w:lineRule="auto"/>
              <w:ind w:left="462"/>
              <w:jc w:val="both"/>
              <w:rPr>
                <w:rFonts w:ascii="Times New Roman" w:eastAsia="Times New Roman" w:hAnsi="Times New Roman" w:cs="Times New Roman"/>
                <w:color w:val="000000"/>
                <w:kern w:val="1"/>
                <w:lang w:eastAsia="ar-SA"/>
              </w:rPr>
            </w:pPr>
            <w:r>
              <w:rPr>
                <w:rFonts w:ascii="Times New Roman CYR" w:eastAsia="Times New Roman" w:hAnsi="Times New Roman CYR" w:cs="Times New Roman"/>
                <w:lang w:eastAsia="ru-RU"/>
              </w:rPr>
              <w:t>Электронная подпись</w:t>
            </w:r>
          </w:p>
        </w:tc>
      </w:tr>
    </w:tbl>
    <w:p w:rsidR="00D8163D" w:rsidRPr="002D42A3" w:rsidRDefault="002D42A3">
      <w:pPr>
        <w:rPr>
          <w:rFonts w:ascii="Times New Roman" w:hAnsi="Times New Roman" w:cs="Times New Roman"/>
          <w:u w:val="single"/>
          <w:lang w:val="en-US"/>
        </w:rPr>
      </w:pPr>
      <w:r>
        <w:rPr>
          <w:lang w:val="en-US"/>
        </w:rPr>
        <w:t xml:space="preserve">                                                                                                                                   </w:t>
      </w:r>
      <w:r w:rsidR="008859D5" w:rsidRPr="002D42A3">
        <w:rPr>
          <w:rFonts w:ascii="Times New Roman" w:hAnsi="Times New Roman" w:cs="Times New Roman"/>
          <w:u w:val="single"/>
        </w:rPr>
        <w:t>Приложение №1 к договору</w:t>
      </w:r>
    </w:p>
    <w:p w:rsidR="002D42A3" w:rsidRDefault="002D42A3">
      <w:pPr>
        <w:rPr>
          <w:lang w:val="en-US"/>
        </w:rPr>
      </w:pPr>
    </w:p>
    <w:p w:rsidR="002D42A3" w:rsidRDefault="002D42A3" w:rsidP="002D42A3">
      <w:pPr>
        <w:spacing w:after="0" w:line="240" w:lineRule="auto"/>
        <w:ind w:left="2832"/>
        <w:jc w:val="both"/>
        <w:rPr>
          <w:rFonts w:ascii="Times New Roman" w:hAnsi="Times New Roman"/>
          <w:b/>
          <w:sz w:val="36"/>
          <w:szCs w:val="36"/>
          <w:u w:val="single"/>
        </w:rPr>
      </w:pPr>
      <w:r>
        <w:rPr>
          <w:rFonts w:ascii="Times New Roman" w:hAnsi="Times New Roman"/>
          <w:b/>
          <w:sz w:val="36"/>
          <w:szCs w:val="36"/>
          <w:u w:val="single"/>
        </w:rPr>
        <w:t>Техническое задание</w:t>
      </w:r>
    </w:p>
    <w:p w:rsidR="002D42A3" w:rsidRDefault="002D42A3" w:rsidP="002D42A3">
      <w:pPr>
        <w:spacing w:after="0" w:line="240" w:lineRule="auto"/>
        <w:jc w:val="both"/>
        <w:rPr>
          <w:rFonts w:ascii="Times New Roman" w:hAnsi="Times New Roman"/>
          <w:b/>
        </w:rPr>
      </w:pPr>
    </w:p>
    <w:p w:rsidR="002D42A3" w:rsidRDefault="002D42A3" w:rsidP="002D42A3">
      <w:pPr>
        <w:spacing w:after="0" w:line="240" w:lineRule="auto"/>
        <w:jc w:val="both"/>
        <w:rPr>
          <w:rFonts w:ascii="Times New Roman" w:hAnsi="Times New Roman"/>
          <w:b/>
        </w:rPr>
      </w:pPr>
    </w:p>
    <w:p w:rsidR="002D42A3" w:rsidRDefault="002D42A3" w:rsidP="002D42A3">
      <w:pPr>
        <w:spacing w:after="0" w:line="240" w:lineRule="auto"/>
        <w:jc w:val="both"/>
        <w:rPr>
          <w:rFonts w:ascii="Times New Roman" w:hAnsi="Times New Roman"/>
          <w:b/>
        </w:rPr>
      </w:pPr>
      <w:r>
        <w:rPr>
          <w:rFonts w:ascii="Times New Roman" w:hAnsi="Times New Roman"/>
        </w:rPr>
        <w:t xml:space="preserve">На оказание услуг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2D42A3" w:rsidRDefault="002D42A3" w:rsidP="002D42A3">
      <w:pPr>
        <w:spacing w:after="0" w:line="240" w:lineRule="auto"/>
        <w:jc w:val="both"/>
        <w:rPr>
          <w:rFonts w:ascii="Times New Roman" w:hAnsi="Times New Roman"/>
        </w:rPr>
      </w:pPr>
      <w:r>
        <w:rPr>
          <w:rFonts w:ascii="Times New Roman" w:hAnsi="Times New Roman"/>
        </w:rPr>
        <w:t xml:space="preserve"> «Реконструкция путепровода в районе ГПЗ-5 в </w:t>
      </w:r>
      <w:proofErr w:type="gramStart"/>
      <w:r>
        <w:rPr>
          <w:rFonts w:ascii="Times New Roman" w:hAnsi="Times New Roman"/>
        </w:rPr>
        <w:t>г</w:t>
      </w:r>
      <w:proofErr w:type="gramEnd"/>
      <w:r>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numPr>
          <w:ilvl w:val="0"/>
          <w:numId w:val="2"/>
        </w:numPr>
        <w:spacing w:after="0" w:line="240" w:lineRule="auto"/>
        <w:jc w:val="both"/>
        <w:rPr>
          <w:rFonts w:ascii="Times New Roman" w:hAnsi="Times New Roman"/>
        </w:rPr>
      </w:pPr>
      <w:r>
        <w:rPr>
          <w:rFonts w:ascii="Times New Roman" w:hAnsi="Times New Roman"/>
        </w:rPr>
        <w:t>ОБЩИЕ ПОЛОЖЕНИЯ</w:t>
      </w:r>
    </w:p>
    <w:p w:rsidR="002D42A3" w:rsidRDefault="002D42A3" w:rsidP="002D42A3">
      <w:pPr>
        <w:spacing w:after="0" w:line="240" w:lineRule="auto"/>
        <w:jc w:val="both"/>
        <w:rPr>
          <w:rFonts w:ascii="Times New Roman" w:hAnsi="Times New Roman"/>
        </w:rPr>
      </w:pPr>
      <w:r>
        <w:rPr>
          <w:rFonts w:ascii="Times New Roman" w:hAnsi="Times New Roman"/>
          <w:b/>
        </w:rPr>
        <w:t xml:space="preserve">Заказчик – </w:t>
      </w:r>
      <w:r>
        <w:rPr>
          <w:rFonts w:ascii="Times New Roman" w:hAnsi="Times New Roman"/>
        </w:rPr>
        <w:t>СГУПС.</w:t>
      </w:r>
    </w:p>
    <w:p w:rsidR="002D42A3" w:rsidRDefault="002D42A3" w:rsidP="002D42A3">
      <w:pPr>
        <w:spacing w:after="0" w:line="240" w:lineRule="auto"/>
        <w:jc w:val="both"/>
        <w:rPr>
          <w:rFonts w:ascii="Times New Roman" w:hAnsi="Times New Roman"/>
        </w:rPr>
      </w:pPr>
      <w:r>
        <w:rPr>
          <w:rFonts w:ascii="Times New Roman" w:hAnsi="Times New Roman"/>
          <w:b/>
        </w:rPr>
        <w:t>Заказчик Строительства</w:t>
      </w:r>
      <w:r>
        <w:rPr>
          <w:rFonts w:ascii="Times New Roman" w:hAnsi="Times New Roman"/>
        </w:rPr>
        <w:t xml:space="preserve"> – Департамент капитального строительства администрации Города Томска.</w:t>
      </w:r>
    </w:p>
    <w:p w:rsidR="002D42A3" w:rsidRDefault="002D42A3" w:rsidP="002D42A3">
      <w:pPr>
        <w:spacing w:after="0" w:line="240" w:lineRule="auto"/>
        <w:jc w:val="both"/>
        <w:rPr>
          <w:rFonts w:ascii="Times New Roman" w:hAnsi="Times New Roman"/>
        </w:rPr>
      </w:pPr>
      <w:r>
        <w:rPr>
          <w:rFonts w:ascii="Times New Roman" w:hAnsi="Times New Roman"/>
          <w:b/>
        </w:rPr>
        <w:t>Генеральный подрядчик</w:t>
      </w:r>
      <w:r>
        <w:rPr>
          <w:rFonts w:ascii="Times New Roman" w:hAnsi="Times New Roman"/>
        </w:rPr>
        <w:t xml:space="preserve"> – ОАО «</w:t>
      </w:r>
      <w:proofErr w:type="spellStart"/>
      <w:r>
        <w:rPr>
          <w:rFonts w:ascii="Times New Roman" w:hAnsi="Times New Roman"/>
        </w:rPr>
        <w:t>Сибмост</w:t>
      </w:r>
      <w:proofErr w:type="spellEnd"/>
      <w:r>
        <w:rPr>
          <w:rFonts w:ascii="Times New Roman" w:hAnsi="Times New Roman"/>
        </w:rPr>
        <w:t>» ТФ «Мостоотряд-101»..</w:t>
      </w:r>
    </w:p>
    <w:p w:rsidR="002D42A3" w:rsidRDefault="002D42A3" w:rsidP="002D42A3">
      <w:pPr>
        <w:spacing w:after="0" w:line="240" w:lineRule="auto"/>
        <w:jc w:val="both"/>
        <w:rPr>
          <w:rFonts w:ascii="Times New Roman" w:hAnsi="Times New Roman"/>
        </w:rPr>
      </w:pPr>
      <w:r>
        <w:rPr>
          <w:rFonts w:ascii="Times New Roman" w:hAnsi="Times New Roman"/>
          <w:b/>
        </w:rPr>
        <w:t>Исполнитель</w:t>
      </w:r>
      <w:r>
        <w:rPr>
          <w:rFonts w:ascii="Times New Roman" w:hAnsi="Times New Roman"/>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путепровода в районе ГПЗ-5 в </w:t>
      </w:r>
      <w:proofErr w:type="gramStart"/>
      <w:r>
        <w:rPr>
          <w:rFonts w:ascii="Times New Roman" w:hAnsi="Times New Roman"/>
        </w:rPr>
        <w:t>г</w:t>
      </w:r>
      <w:proofErr w:type="gramEnd"/>
      <w:r>
        <w:rPr>
          <w:rFonts w:ascii="Times New Roman" w:hAnsi="Times New Roman"/>
        </w:rPr>
        <w:t>. Томске».</w:t>
      </w:r>
    </w:p>
    <w:p w:rsidR="002D42A3" w:rsidRDefault="002D42A3" w:rsidP="002D42A3">
      <w:pPr>
        <w:spacing w:after="0" w:line="240" w:lineRule="auto"/>
        <w:jc w:val="both"/>
        <w:rPr>
          <w:rFonts w:ascii="Times New Roman" w:hAnsi="Times New Roman"/>
        </w:rPr>
      </w:pPr>
      <w:r>
        <w:rPr>
          <w:rFonts w:ascii="Times New Roman" w:hAnsi="Times New Roman"/>
          <w:b/>
        </w:rPr>
        <w:lastRenderedPageBreak/>
        <w:t>Объект</w:t>
      </w:r>
      <w:r>
        <w:rPr>
          <w:rFonts w:ascii="Times New Roman" w:hAnsi="Times New Roman"/>
        </w:rPr>
        <w:t xml:space="preserve"> – «Реконструкция путепровода в районе ГПЗ-5 в </w:t>
      </w:r>
      <w:proofErr w:type="gramStart"/>
      <w:r>
        <w:rPr>
          <w:rFonts w:ascii="Times New Roman" w:hAnsi="Times New Roman"/>
        </w:rPr>
        <w:t>г</w:t>
      </w:r>
      <w:proofErr w:type="gramEnd"/>
      <w:r>
        <w:rPr>
          <w:rFonts w:ascii="Times New Roman" w:hAnsi="Times New Roman"/>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2D42A3" w:rsidRDefault="002D42A3" w:rsidP="002D42A3">
      <w:pPr>
        <w:spacing w:after="0" w:line="240" w:lineRule="auto"/>
        <w:jc w:val="both"/>
        <w:rPr>
          <w:rFonts w:ascii="Times New Roman" w:hAnsi="Times New Roman"/>
        </w:rPr>
      </w:pPr>
      <w:r>
        <w:rPr>
          <w:rFonts w:ascii="Times New Roman" w:hAnsi="Times New Roman"/>
          <w:b/>
        </w:rPr>
        <w:t>Место оказания услуг</w:t>
      </w:r>
      <w:r>
        <w:rPr>
          <w:rFonts w:ascii="Times New Roman" w:hAnsi="Times New Roman"/>
        </w:rPr>
        <w:t xml:space="preserve"> – </w:t>
      </w:r>
      <w:proofErr w:type="gramStart"/>
      <w:r>
        <w:rPr>
          <w:rFonts w:ascii="Times New Roman" w:hAnsi="Times New Roman"/>
        </w:rPr>
        <w:t>г</w:t>
      </w:r>
      <w:proofErr w:type="gramEnd"/>
      <w:r>
        <w:rPr>
          <w:rFonts w:ascii="Times New Roman" w:hAnsi="Times New Roman"/>
        </w:rPr>
        <w:t>. Томск, ул. Пушкина.</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r>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2D42A3" w:rsidRDefault="002D42A3" w:rsidP="002D42A3">
      <w:pPr>
        <w:spacing w:after="0" w:line="240" w:lineRule="auto"/>
        <w:jc w:val="both"/>
        <w:rPr>
          <w:rFonts w:ascii="Times New Roman" w:hAnsi="Times New Roman"/>
        </w:rPr>
      </w:pPr>
      <w:r>
        <w:rPr>
          <w:rFonts w:ascii="Times New Roman" w:hAnsi="Times New Roman"/>
        </w:rPr>
        <w:t>2.1. Реконструкция путепровода:</w:t>
      </w:r>
    </w:p>
    <w:p w:rsidR="002D42A3" w:rsidRDefault="002D42A3" w:rsidP="002D42A3">
      <w:pPr>
        <w:spacing w:after="0" w:line="240" w:lineRule="auto"/>
        <w:jc w:val="both"/>
        <w:rPr>
          <w:rFonts w:ascii="Times New Roman" w:hAnsi="Times New Roman"/>
        </w:rPr>
      </w:pPr>
      <w:r>
        <w:rPr>
          <w:rFonts w:ascii="Times New Roman" w:hAnsi="Times New Roman"/>
        </w:rPr>
        <w:t>2.1.1. устройство технологических проездов и площадок;</w:t>
      </w:r>
    </w:p>
    <w:p w:rsidR="002D42A3" w:rsidRDefault="002D42A3" w:rsidP="002D42A3">
      <w:pPr>
        <w:spacing w:after="0" w:line="240" w:lineRule="auto"/>
        <w:jc w:val="both"/>
        <w:rPr>
          <w:rFonts w:ascii="Times New Roman" w:hAnsi="Times New Roman"/>
        </w:rPr>
      </w:pPr>
      <w:r>
        <w:rPr>
          <w:rFonts w:ascii="Times New Roman" w:hAnsi="Times New Roman"/>
        </w:rPr>
        <w:t>2.1.2. демонтажные работы по путепроводу;</w:t>
      </w:r>
    </w:p>
    <w:p w:rsidR="002D42A3" w:rsidRDefault="002D42A3" w:rsidP="002D42A3">
      <w:pPr>
        <w:spacing w:after="0" w:line="240" w:lineRule="auto"/>
        <w:jc w:val="both"/>
        <w:rPr>
          <w:rFonts w:ascii="Times New Roman" w:hAnsi="Times New Roman"/>
        </w:rPr>
      </w:pPr>
      <w:r>
        <w:rPr>
          <w:rFonts w:ascii="Times New Roman" w:hAnsi="Times New Roman"/>
        </w:rPr>
        <w:t>2.1.3. строительство опор;</w:t>
      </w:r>
    </w:p>
    <w:p w:rsidR="002D42A3" w:rsidRDefault="002D42A3" w:rsidP="002D42A3">
      <w:pPr>
        <w:spacing w:after="0" w:line="240" w:lineRule="auto"/>
        <w:jc w:val="both"/>
        <w:rPr>
          <w:rFonts w:ascii="Times New Roman" w:hAnsi="Times New Roman"/>
        </w:rPr>
      </w:pPr>
      <w:r>
        <w:rPr>
          <w:rFonts w:ascii="Times New Roman" w:hAnsi="Times New Roman"/>
        </w:rPr>
        <w:t>2.1.4. монтаж пролетных строений;</w:t>
      </w:r>
    </w:p>
    <w:p w:rsidR="002D42A3" w:rsidRDefault="002D42A3" w:rsidP="002D42A3">
      <w:pPr>
        <w:spacing w:after="0" w:line="240" w:lineRule="auto"/>
        <w:jc w:val="both"/>
        <w:rPr>
          <w:rFonts w:ascii="Times New Roman" w:hAnsi="Times New Roman"/>
        </w:rPr>
      </w:pPr>
      <w:r>
        <w:rPr>
          <w:rFonts w:ascii="Times New Roman" w:hAnsi="Times New Roman"/>
        </w:rPr>
        <w:t>2.1.5. укрепление конусов;</w:t>
      </w:r>
    </w:p>
    <w:p w:rsidR="002D42A3" w:rsidRDefault="002D42A3" w:rsidP="002D42A3">
      <w:pPr>
        <w:spacing w:after="0" w:line="240" w:lineRule="auto"/>
        <w:jc w:val="both"/>
        <w:rPr>
          <w:rFonts w:ascii="Times New Roman" w:hAnsi="Times New Roman"/>
        </w:rPr>
      </w:pPr>
      <w:r>
        <w:rPr>
          <w:rFonts w:ascii="Times New Roman" w:hAnsi="Times New Roman"/>
        </w:rPr>
        <w:t>2.1.6. устройство дорожной одежды по путепроводу;</w:t>
      </w:r>
    </w:p>
    <w:p w:rsidR="002D42A3" w:rsidRDefault="002D42A3" w:rsidP="002D42A3">
      <w:pPr>
        <w:spacing w:after="0" w:line="240" w:lineRule="auto"/>
        <w:jc w:val="both"/>
        <w:rPr>
          <w:rFonts w:ascii="Times New Roman" w:hAnsi="Times New Roman"/>
        </w:rPr>
      </w:pPr>
      <w:r>
        <w:rPr>
          <w:rFonts w:ascii="Times New Roman" w:hAnsi="Times New Roman"/>
        </w:rPr>
        <w:t>2.1.7. устройство наружного освещения по путепроводу;</w:t>
      </w:r>
    </w:p>
    <w:p w:rsidR="002D42A3" w:rsidRDefault="002D42A3" w:rsidP="002D42A3">
      <w:pPr>
        <w:spacing w:after="0" w:line="240" w:lineRule="auto"/>
        <w:jc w:val="both"/>
        <w:rPr>
          <w:rFonts w:ascii="Times New Roman" w:hAnsi="Times New Roman"/>
        </w:rPr>
      </w:pPr>
      <w:r>
        <w:rPr>
          <w:rFonts w:ascii="Times New Roman" w:hAnsi="Times New Roman"/>
        </w:rPr>
        <w:t>2.1.8. устройство барьерного ограждения;</w:t>
      </w:r>
    </w:p>
    <w:p w:rsidR="002D42A3" w:rsidRDefault="002D42A3" w:rsidP="002D42A3">
      <w:pPr>
        <w:spacing w:after="0" w:line="240" w:lineRule="auto"/>
        <w:jc w:val="both"/>
        <w:rPr>
          <w:rFonts w:ascii="Times New Roman" w:hAnsi="Times New Roman"/>
        </w:rPr>
      </w:pPr>
      <w:r>
        <w:rPr>
          <w:rFonts w:ascii="Times New Roman" w:hAnsi="Times New Roman"/>
        </w:rPr>
        <w:t>2.1.9. устройство перильного ограждения;</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r>
        <w:rPr>
          <w:rFonts w:ascii="Times New Roman" w:hAnsi="Times New Roman"/>
        </w:rPr>
        <w:t>2.2. Реконструкция подходов к путепроводу:</w:t>
      </w:r>
    </w:p>
    <w:p w:rsidR="002D42A3" w:rsidRDefault="002D42A3" w:rsidP="002D42A3">
      <w:pPr>
        <w:spacing w:after="0" w:line="240" w:lineRule="auto"/>
        <w:jc w:val="both"/>
        <w:rPr>
          <w:rFonts w:ascii="Times New Roman" w:hAnsi="Times New Roman"/>
        </w:rPr>
      </w:pPr>
      <w:r>
        <w:rPr>
          <w:rFonts w:ascii="Times New Roman" w:hAnsi="Times New Roman"/>
        </w:rPr>
        <w:t>2.2.1. снос зеленых насаждений;</w:t>
      </w:r>
    </w:p>
    <w:p w:rsidR="002D42A3" w:rsidRDefault="002D42A3" w:rsidP="002D42A3">
      <w:pPr>
        <w:spacing w:after="0" w:line="240" w:lineRule="auto"/>
        <w:jc w:val="both"/>
        <w:rPr>
          <w:rFonts w:ascii="Times New Roman" w:hAnsi="Times New Roman"/>
        </w:rPr>
      </w:pPr>
      <w:r>
        <w:rPr>
          <w:rFonts w:ascii="Times New Roman" w:hAnsi="Times New Roman"/>
        </w:rPr>
        <w:t xml:space="preserve">2.2.2. </w:t>
      </w:r>
      <w:proofErr w:type="gramStart"/>
      <w:r>
        <w:rPr>
          <w:rFonts w:ascii="Times New Roman" w:hAnsi="Times New Roman"/>
        </w:rPr>
        <w:t>разборка</w:t>
      </w:r>
      <w:proofErr w:type="gramEnd"/>
      <w:r>
        <w:rPr>
          <w:rFonts w:ascii="Times New Roman" w:hAnsi="Times New Roman"/>
        </w:rPr>
        <w:t xml:space="preserve"> а/б покрытия;</w:t>
      </w:r>
    </w:p>
    <w:p w:rsidR="002D42A3" w:rsidRDefault="002D42A3" w:rsidP="002D42A3">
      <w:pPr>
        <w:spacing w:after="0" w:line="240" w:lineRule="auto"/>
        <w:jc w:val="both"/>
        <w:rPr>
          <w:rFonts w:ascii="Times New Roman" w:hAnsi="Times New Roman"/>
        </w:rPr>
      </w:pPr>
      <w:r>
        <w:rPr>
          <w:rFonts w:ascii="Times New Roman" w:hAnsi="Times New Roman"/>
        </w:rPr>
        <w:t>2.2.3. земляные работы;</w:t>
      </w:r>
    </w:p>
    <w:p w:rsidR="002D42A3" w:rsidRDefault="002D42A3" w:rsidP="002D42A3">
      <w:pPr>
        <w:spacing w:after="0" w:line="240" w:lineRule="auto"/>
        <w:jc w:val="both"/>
        <w:rPr>
          <w:rFonts w:ascii="Times New Roman" w:hAnsi="Times New Roman"/>
        </w:rPr>
      </w:pPr>
      <w:r>
        <w:rPr>
          <w:rFonts w:ascii="Times New Roman" w:hAnsi="Times New Roman"/>
        </w:rPr>
        <w:t>2.2.4. устройство дорожной одежды;</w:t>
      </w:r>
    </w:p>
    <w:p w:rsidR="002D42A3" w:rsidRDefault="002D42A3" w:rsidP="002D42A3">
      <w:pPr>
        <w:spacing w:after="0" w:line="240" w:lineRule="auto"/>
        <w:jc w:val="both"/>
        <w:rPr>
          <w:rFonts w:ascii="Times New Roman" w:hAnsi="Times New Roman"/>
        </w:rPr>
      </w:pPr>
      <w:r>
        <w:rPr>
          <w:rFonts w:ascii="Times New Roman" w:hAnsi="Times New Roman"/>
        </w:rPr>
        <w:t>2.2.5. переустройство инженерных коммуникаций;</w:t>
      </w:r>
    </w:p>
    <w:p w:rsidR="002D42A3" w:rsidRDefault="002D42A3" w:rsidP="002D42A3">
      <w:pPr>
        <w:spacing w:after="0" w:line="240" w:lineRule="auto"/>
        <w:jc w:val="both"/>
        <w:rPr>
          <w:rFonts w:ascii="Times New Roman" w:hAnsi="Times New Roman"/>
        </w:rPr>
      </w:pPr>
      <w:r>
        <w:rPr>
          <w:rFonts w:ascii="Times New Roman" w:hAnsi="Times New Roman"/>
        </w:rPr>
        <w:t>2.2.6. озеленение;</w:t>
      </w:r>
    </w:p>
    <w:p w:rsidR="002D42A3" w:rsidRDefault="002D42A3" w:rsidP="002D42A3">
      <w:pPr>
        <w:spacing w:after="0" w:line="240" w:lineRule="auto"/>
        <w:jc w:val="both"/>
        <w:rPr>
          <w:rFonts w:ascii="Times New Roman" w:hAnsi="Times New Roman"/>
        </w:rPr>
      </w:pPr>
      <w:r>
        <w:rPr>
          <w:rFonts w:ascii="Times New Roman" w:hAnsi="Times New Roman"/>
        </w:rPr>
        <w:t>2.2.7. обустройство дорог (в том числе дорожные знаки, дорожная разметка, ограждение).</w:t>
      </w:r>
    </w:p>
    <w:p w:rsidR="002D42A3" w:rsidRDefault="002D42A3" w:rsidP="002D42A3">
      <w:pPr>
        <w:spacing w:after="0" w:line="240" w:lineRule="auto"/>
        <w:jc w:val="both"/>
        <w:rPr>
          <w:rFonts w:ascii="Times New Roman" w:hAnsi="Times New Roman"/>
        </w:rPr>
      </w:pPr>
      <w:r>
        <w:rPr>
          <w:rFonts w:ascii="Times New Roman" w:hAnsi="Times New Roman"/>
          <w:b/>
        </w:rPr>
        <w:t>Основные объемы на строительно-монтажные работы</w:t>
      </w:r>
    </w:p>
    <w:p w:rsidR="002D42A3" w:rsidRDefault="002D42A3" w:rsidP="002D42A3">
      <w:pPr>
        <w:spacing w:after="0" w:line="240" w:lineRule="auto"/>
        <w:jc w:val="both"/>
        <w:rPr>
          <w:rFonts w:ascii="Times New Roman" w:hAnsi="Times New Roman"/>
        </w:rPr>
      </w:pPr>
      <w:r>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r>
        <w:rPr>
          <w:rFonts w:ascii="Times New Roman" w:hAnsi="Times New Roman"/>
        </w:rPr>
        <w:t>3. СОСТАВ ОСНОВНЫХ УСЛУГ</w:t>
      </w:r>
    </w:p>
    <w:p w:rsidR="002D42A3" w:rsidRDefault="002D42A3" w:rsidP="002D42A3">
      <w:pPr>
        <w:spacing w:after="0" w:line="240" w:lineRule="auto"/>
        <w:jc w:val="both"/>
        <w:rPr>
          <w:rFonts w:ascii="Times New Roman" w:hAnsi="Times New Roman"/>
          <w:b/>
        </w:rPr>
      </w:pPr>
      <w:r>
        <w:rPr>
          <w:rFonts w:ascii="Times New Roman" w:hAnsi="Times New Roman"/>
          <w:b/>
        </w:rPr>
        <w:t>3.1. Обязанности исполнителя:</w:t>
      </w:r>
    </w:p>
    <w:p w:rsidR="002D42A3" w:rsidRDefault="002D42A3" w:rsidP="002D42A3">
      <w:pPr>
        <w:spacing w:after="0" w:line="240" w:lineRule="auto"/>
        <w:jc w:val="both"/>
        <w:rPr>
          <w:rFonts w:ascii="Times New Roman" w:hAnsi="Times New Roman"/>
          <w:b/>
        </w:rPr>
      </w:pPr>
      <w:r>
        <w:rPr>
          <w:rFonts w:ascii="Times New Roman" w:hAnsi="Times New Roman"/>
        </w:rPr>
        <w:t xml:space="preserve">Услуги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2D42A3" w:rsidRDefault="002D42A3" w:rsidP="002D42A3">
      <w:pPr>
        <w:spacing w:after="0" w:line="240" w:lineRule="auto"/>
        <w:jc w:val="both"/>
        <w:rPr>
          <w:rFonts w:ascii="Times New Roman" w:hAnsi="Times New Roman"/>
          <w:b/>
        </w:rPr>
      </w:pPr>
      <w:r>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2D42A3" w:rsidRDefault="002D42A3" w:rsidP="002D42A3">
      <w:pPr>
        <w:spacing w:after="0" w:line="240" w:lineRule="auto"/>
        <w:jc w:val="both"/>
        <w:rPr>
          <w:rFonts w:ascii="Times New Roman" w:hAnsi="Times New Roman"/>
        </w:rPr>
      </w:pPr>
      <w:r>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2D42A3" w:rsidRDefault="002D42A3" w:rsidP="002D42A3">
      <w:pPr>
        <w:spacing w:after="0" w:line="240" w:lineRule="auto"/>
        <w:jc w:val="both"/>
        <w:rPr>
          <w:rFonts w:ascii="Times New Roman" w:hAnsi="Times New Roman"/>
          <w:b/>
        </w:rPr>
      </w:pPr>
      <w:r>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Pr>
          <w:rFonts w:ascii="Times New Roman" w:hAnsi="Times New Roman"/>
        </w:rPr>
        <w:t>контроль за</w:t>
      </w:r>
      <w:proofErr w:type="gramEnd"/>
      <w:r>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2D42A3" w:rsidRDefault="002D42A3" w:rsidP="002D42A3">
      <w:pPr>
        <w:spacing w:after="0" w:line="240" w:lineRule="auto"/>
        <w:jc w:val="both"/>
        <w:rPr>
          <w:rFonts w:ascii="Times New Roman" w:hAnsi="Times New Roman"/>
        </w:rPr>
      </w:pPr>
      <w:r>
        <w:rPr>
          <w:rFonts w:ascii="Times New Roman" w:hAnsi="Times New Roman"/>
        </w:rPr>
        <w:t>3.1.4. Проверка полноты и правильности проведения подрядчиками лабораторных испытаний;</w:t>
      </w:r>
    </w:p>
    <w:p w:rsidR="002D42A3" w:rsidRDefault="002D42A3" w:rsidP="002D42A3">
      <w:pPr>
        <w:spacing w:after="0" w:line="240" w:lineRule="auto"/>
        <w:jc w:val="both"/>
        <w:rPr>
          <w:rFonts w:ascii="Times New Roman" w:hAnsi="Times New Roman"/>
        </w:rPr>
      </w:pPr>
      <w:r>
        <w:rPr>
          <w:rFonts w:ascii="Times New Roman" w:hAnsi="Times New Roman"/>
        </w:rPr>
        <w:t xml:space="preserve">3.1.5. </w:t>
      </w:r>
      <w:proofErr w:type="gramStart"/>
      <w:r>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Pr>
          <w:rFonts w:ascii="Times New Roman" w:hAnsi="Times New Roman"/>
        </w:rPr>
        <w:t>). Доставка в течени</w:t>
      </w:r>
      <w:proofErr w:type="gramStart"/>
      <w:r>
        <w:rPr>
          <w:rFonts w:ascii="Times New Roman" w:hAnsi="Times New Roman"/>
        </w:rPr>
        <w:t>и</w:t>
      </w:r>
      <w:proofErr w:type="gramEnd"/>
      <w:r>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2D42A3" w:rsidRDefault="002D42A3" w:rsidP="002D42A3">
      <w:pPr>
        <w:spacing w:after="0" w:line="240" w:lineRule="auto"/>
        <w:jc w:val="both"/>
        <w:rPr>
          <w:rFonts w:ascii="Times New Roman" w:hAnsi="Times New Roman"/>
          <w:b/>
        </w:rPr>
      </w:pPr>
      <w:r>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2D42A3" w:rsidRDefault="002D42A3" w:rsidP="002D42A3">
      <w:pPr>
        <w:spacing w:after="0" w:line="240" w:lineRule="auto"/>
        <w:jc w:val="both"/>
        <w:rPr>
          <w:rFonts w:ascii="Times New Roman" w:hAnsi="Times New Roman"/>
          <w:b/>
        </w:rPr>
      </w:pPr>
      <w:r>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2D42A3" w:rsidRDefault="002D42A3" w:rsidP="002D42A3">
      <w:pPr>
        <w:spacing w:after="0" w:line="240" w:lineRule="auto"/>
        <w:jc w:val="both"/>
        <w:rPr>
          <w:rFonts w:ascii="Times New Roman" w:hAnsi="Times New Roman"/>
        </w:rPr>
      </w:pPr>
      <w:r>
        <w:rPr>
          <w:rFonts w:ascii="Times New Roman" w:hAnsi="Times New Roman"/>
        </w:rPr>
        <w:lastRenderedPageBreak/>
        <w:t xml:space="preserve">3.1.8. </w:t>
      </w:r>
      <w:proofErr w:type="gramStart"/>
      <w:r>
        <w:rPr>
          <w:rFonts w:ascii="Times New Roman" w:hAnsi="Times New Roman"/>
        </w:rPr>
        <w:t>Контроль за</w:t>
      </w:r>
      <w:proofErr w:type="gramEnd"/>
      <w:r>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2D42A3" w:rsidRDefault="002D42A3" w:rsidP="002D42A3">
      <w:pPr>
        <w:spacing w:after="0" w:line="240" w:lineRule="auto"/>
        <w:jc w:val="both"/>
        <w:rPr>
          <w:rFonts w:ascii="Times New Roman" w:hAnsi="Times New Roman"/>
          <w:b/>
        </w:rPr>
      </w:pPr>
      <w:r>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2D42A3" w:rsidRDefault="002D42A3" w:rsidP="002D42A3">
      <w:pPr>
        <w:spacing w:after="0" w:line="240" w:lineRule="auto"/>
        <w:jc w:val="both"/>
        <w:rPr>
          <w:rFonts w:ascii="Times New Roman" w:hAnsi="Times New Roman"/>
        </w:rPr>
      </w:pPr>
      <w:r>
        <w:rPr>
          <w:rFonts w:ascii="Times New Roman" w:hAnsi="Times New Roman"/>
        </w:rPr>
        <w:t xml:space="preserve">    </w:t>
      </w:r>
    </w:p>
    <w:p w:rsidR="002D42A3" w:rsidRDefault="002D42A3" w:rsidP="002D42A3">
      <w:pPr>
        <w:spacing w:after="0" w:line="240" w:lineRule="auto"/>
        <w:jc w:val="both"/>
        <w:rPr>
          <w:rFonts w:ascii="Times New Roman" w:hAnsi="Times New Roman"/>
        </w:rPr>
      </w:pPr>
      <w:r>
        <w:rPr>
          <w:rFonts w:ascii="Times New Roman" w:hAnsi="Times New Roman"/>
        </w:rPr>
        <w:t>4. ОБОРОТ ДОКУМЕНТОВ И ОТЧЕТНОСТЬ</w:t>
      </w:r>
    </w:p>
    <w:p w:rsidR="002D42A3" w:rsidRDefault="002D42A3" w:rsidP="002D42A3">
      <w:pPr>
        <w:spacing w:after="0" w:line="240" w:lineRule="auto"/>
        <w:jc w:val="both"/>
        <w:rPr>
          <w:rFonts w:ascii="Times New Roman" w:hAnsi="Times New Roman"/>
          <w:b/>
        </w:rPr>
      </w:pPr>
      <w:r>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2D42A3" w:rsidRDefault="002D42A3" w:rsidP="002D42A3">
      <w:pPr>
        <w:spacing w:after="0" w:line="240" w:lineRule="auto"/>
        <w:jc w:val="both"/>
        <w:rPr>
          <w:rFonts w:ascii="Times New Roman" w:hAnsi="Times New Roman"/>
          <w:b/>
        </w:rPr>
      </w:pPr>
      <w:r>
        <w:rPr>
          <w:rFonts w:ascii="Times New Roman" w:hAnsi="Times New Roman"/>
        </w:rPr>
        <w:t>4.1.1. Паспорта (сертификаты качества), сертификаты соответствия на привозимые на объе</w:t>
      </w:r>
      <w:proofErr w:type="gramStart"/>
      <w:r>
        <w:rPr>
          <w:rFonts w:ascii="Times New Roman" w:hAnsi="Times New Roman"/>
        </w:rPr>
        <w:t>кт стр</w:t>
      </w:r>
      <w:proofErr w:type="gramEnd"/>
      <w:r>
        <w:rPr>
          <w:rFonts w:ascii="Times New Roman" w:hAnsi="Times New Roman"/>
        </w:rPr>
        <w:t>оительные материалы, изделия и конструкции;</w:t>
      </w:r>
    </w:p>
    <w:p w:rsidR="002D42A3" w:rsidRDefault="002D42A3" w:rsidP="002D42A3">
      <w:pPr>
        <w:spacing w:after="0" w:line="240" w:lineRule="auto"/>
        <w:jc w:val="both"/>
        <w:rPr>
          <w:rFonts w:ascii="Times New Roman" w:hAnsi="Times New Roman"/>
          <w:b/>
        </w:rPr>
      </w:pPr>
      <w:r>
        <w:rPr>
          <w:rFonts w:ascii="Times New Roman" w:hAnsi="Times New Roman"/>
        </w:rPr>
        <w:t>4.1.2. Результаты лабораторных испытаний материалов, выполненных испытательной лабораторией подрядчика;</w:t>
      </w:r>
    </w:p>
    <w:p w:rsidR="002D42A3" w:rsidRDefault="002D42A3" w:rsidP="002D42A3">
      <w:pPr>
        <w:spacing w:after="0" w:line="240" w:lineRule="auto"/>
        <w:jc w:val="both"/>
        <w:rPr>
          <w:rFonts w:ascii="Times New Roman" w:hAnsi="Times New Roman"/>
          <w:b/>
        </w:rPr>
      </w:pPr>
      <w:r>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2D42A3" w:rsidRDefault="002D42A3" w:rsidP="002D42A3">
      <w:pPr>
        <w:spacing w:after="0" w:line="240" w:lineRule="auto"/>
        <w:jc w:val="both"/>
        <w:rPr>
          <w:rFonts w:ascii="Times New Roman" w:hAnsi="Times New Roman"/>
          <w:b/>
        </w:rPr>
      </w:pPr>
      <w:r>
        <w:rPr>
          <w:rFonts w:ascii="Times New Roman" w:hAnsi="Times New Roman"/>
        </w:rPr>
        <w:t>4.1.4. Журналы работ;</w:t>
      </w:r>
    </w:p>
    <w:p w:rsidR="002D42A3" w:rsidRDefault="002D42A3" w:rsidP="002D42A3">
      <w:pPr>
        <w:spacing w:after="0" w:line="240" w:lineRule="auto"/>
        <w:jc w:val="both"/>
        <w:rPr>
          <w:rFonts w:ascii="Times New Roman" w:hAnsi="Times New Roman"/>
        </w:rPr>
      </w:pPr>
      <w:r>
        <w:rPr>
          <w:rFonts w:ascii="Times New Roman" w:hAnsi="Times New Roman"/>
        </w:rPr>
        <w:t>4.1.5. Графики производства работ.</w:t>
      </w:r>
    </w:p>
    <w:p w:rsidR="002D42A3" w:rsidRDefault="002D42A3" w:rsidP="002D42A3">
      <w:pPr>
        <w:spacing w:after="0" w:line="240" w:lineRule="auto"/>
        <w:jc w:val="both"/>
        <w:rPr>
          <w:rFonts w:ascii="Times New Roman" w:hAnsi="Times New Roman"/>
          <w:b/>
        </w:rPr>
      </w:pPr>
      <w:r>
        <w:rPr>
          <w:rFonts w:ascii="Times New Roman" w:hAnsi="Times New Roman"/>
          <w:b/>
        </w:rPr>
        <w:t>4.2. Деловая переписка:</w:t>
      </w:r>
    </w:p>
    <w:p w:rsidR="002D42A3" w:rsidRDefault="002D42A3" w:rsidP="002D42A3">
      <w:pPr>
        <w:spacing w:after="0" w:line="240" w:lineRule="auto"/>
        <w:jc w:val="both"/>
        <w:rPr>
          <w:rFonts w:ascii="Times New Roman" w:hAnsi="Times New Roman"/>
          <w:b/>
        </w:rPr>
      </w:pPr>
      <w:r>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2D42A3" w:rsidRDefault="002D42A3" w:rsidP="002D42A3">
      <w:pPr>
        <w:spacing w:after="0" w:line="240" w:lineRule="auto"/>
        <w:jc w:val="both"/>
        <w:rPr>
          <w:rFonts w:ascii="Times New Roman" w:hAnsi="Times New Roman"/>
        </w:rPr>
      </w:pPr>
      <w:r>
        <w:rPr>
          <w:rFonts w:ascii="Times New Roman" w:hAnsi="Times New Roman"/>
        </w:rPr>
        <w:t>- один экземпляр передается для хранения заказчику;</w:t>
      </w:r>
    </w:p>
    <w:p w:rsidR="002D42A3" w:rsidRDefault="002D42A3" w:rsidP="002D42A3">
      <w:pPr>
        <w:spacing w:after="0" w:line="240" w:lineRule="auto"/>
        <w:jc w:val="both"/>
        <w:rPr>
          <w:rFonts w:ascii="Times New Roman" w:hAnsi="Times New Roman"/>
        </w:rPr>
      </w:pPr>
      <w:r>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Pr>
          <w:rFonts w:ascii="Times New Roman" w:hAnsi="Times New Roman"/>
        </w:rPr>
        <w:t>приобъектном</w:t>
      </w:r>
      <w:proofErr w:type="spellEnd"/>
      <w:r>
        <w:rPr>
          <w:rFonts w:ascii="Times New Roman" w:hAnsi="Times New Roman"/>
        </w:rPr>
        <w:t xml:space="preserve"> офисе исполнителя).</w:t>
      </w:r>
    </w:p>
    <w:p w:rsidR="002D42A3" w:rsidRDefault="002D42A3" w:rsidP="002D42A3">
      <w:pPr>
        <w:spacing w:after="0" w:line="240" w:lineRule="auto"/>
        <w:jc w:val="both"/>
        <w:rPr>
          <w:rFonts w:ascii="Times New Roman" w:hAnsi="Times New Roman"/>
          <w:b/>
        </w:rPr>
      </w:pPr>
      <w:r>
        <w:rPr>
          <w:rFonts w:ascii="Times New Roman" w:hAnsi="Times New Roman"/>
          <w:b/>
        </w:rPr>
        <w:t>4.3. Отчетность по лабораторному и инструментальному контролю:</w:t>
      </w:r>
    </w:p>
    <w:p w:rsidR="002D42A3" w:rsidRDefault="002D42A3" w:rsidP="002D42A3">
      <w:pPr>
        <w:spacing w:after="0" w:line="240" w:lineRule="auto"/>
        <w:jc w:val="both"/>
        <w:rPr>
          <w:rFonts w:ascii="Times New Roman" w:hAnsi="Times New Roman"/>
        </w:rPr>
      </w:pPr>
      <w:r>
        <w:rPr>
          <w:rFonts w:ascii="Times New Roman" w:hAnsi="Times New Roman"/>
        </w:rPr>
        <w:t>4.3.1. Еженедельно Исполнитель представляет заказчику отчет.</w:t>
      </w:r>
    </w:p>
    <w:p w:rsidR="002D42A3" w:rsidRDefault="002D42A3" w:rsidP="002D42A3">
      <w:pPr>
        <w:spacing w:after="0" w:line="240" w:lineRule="auto"/>
        <w:jc w:val="both"/>
        <w:rPr>
          <w:rFonts w:ascii="Times New Roman" w:hAnsi="Times New Roman"/>
        </w:rPr>
      </w:pPr>
      <w:r>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2D42A3" w:rsidRDefault="002D42A3" w:rsidP="002D42A3">
      <w:pPr>
        <w:spacing w:after="0" w:line="240" w:lineRule="auto"/>
        <w:jc w:val="both"/>
        <w:rPr>
          <w:rFonts w:ascii="Times New Roman" w:hAnsi="Times New Roman"/>
          <w:b/>
        </w:rPr>
      </w:pPr>
      <w:r>
        <w:rPr>
          <w:rFonts w:ascii="Times New Roman" w:hAnsi="Times New Roman"/>
        </w:rPr>
        <w:t xml:space="preserve">4.3.3. По окончании строительства исполнитель представляет отчет на бумажных носителях, </w:t>
      </w:r>
      <w:proofErr w:type="spellStart"/>
      <w:r>
        <w:rPr>
          <w:rFonts w:ascii="Times New Roman" w:hAnsi="Times New Roman"/>
        </w:rPr>
        <w:t>фотоотчет</w:t>
      </w:r>
      <w:proofErr w:type="spellEnd"/>
      <w:r>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2D42A3" w:rsidRDefault="002D42A3" w:rsidP="002D42A3">
      <w:pPr>
        <w:spacing w:after="0" w:line="240" w:lineRule="auto"/>
        <w:jc w:val="both"/>
        <w:rPr>
          <w:rFonts w:ascii="Times New Roman" w:hAnsi="Times New Roman"/>
          <w:b/>
        </w:rPr>
      </w:pPr>
      <w:r>
        <w:rPr>
          <w:rFonts w:ascii="Times New Roman" w:hAnsi="Times New Roman"/>
        </w:rPr>
        <w:t>4.3.4. Рекомендации по оформлению отчета приведены в (Приложении №1 к Техническому заданию);</w:t>
      </w:r>
    </w:p>
    <w:p w:rsidR="002D42A3" w:rsidRDefault="002D42A3" w:rsidP="002D42A3">
      <w:pPr>
        <w:spacing w:after="0" w:line="240" w:lineRule="auto"/>
        <w:jc w:val="both"/>
        <w:rPr>
          <w:rFonts w:ascii="Times New Roman" w:hAnsi="Times New Roman"/>
          <w:b/>
        </w:rPr>
      </w:pPr>
      <w:r>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r>
        <w:rPr>
          <w:rFonts w:ascii="Times New Roman" w:hAnsi="Times New Roman"/>
        </w:rPr>
        <w:t>5. СРОКИ ПРЕДОСТАВЛЕНИЯ УСЛУГ</w:t>
      </w:r>
    </w:p>
    <w:p w:rsidR="002D42A3" w:rsidRDefault="002D42A3" w:rsidP="002D42A3">
      <w:pPr>
        <w:spacing w:after="0" w:line="240" w:lineRule="auto"/>
        <w:jc w:val="both"/>
        <w:rPr>
          <w:rFonts w:ascii="Times New Roman" w:hAnsi="Times New Roman"/>
        </w:rPr>
      </w:pPr>
      <w:r>
        <w:rPr>
          <w:rFonts w:ascii="Times New Roman" w:hAnsi="Times New Roman"/>
        </w:rPr>
        <w:t>С момента заключения договора по 01.12.2014 г.</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ind w:left="4956" w:firstLine="708"/>
        <w:jc w:val="both"/>
        <w:rPr>
          <w:rFonts w:ascii="Times New Roman" w:hAnsi="Times New Roman"/>
          <w:b/>
          <w:u w:val="single"/>
        </w:rPr>
      </w:pPr>
      <w:r>
        <w:rPr>
          <w:rFonts w:ascii="Times New Roman" w:hAnsi="Times New Roman"/>
          <w:b/>
          <w:u w:val="single"/>
        </w:rPr>
        <w:t>Приложение № 1 к техническому заданию</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ind w:left="2124" w:firstLine="708"/>
        <w:jc w:val="both"/>
        <w:rPr>
          <w:rFonts w:ascii="Times New Roman" w:hAnsi="Times New Roman"/>
          <w:u w:val="single"/>
        </w:rPr>
      </w:pPr>
      <w:r>
        <w:rPr>
          <w:rFonts w:ascii="Times New Roman" w:hAnsi="Times New Roman"/>
          <w:u w:val="single"/>
        </w:rPr>
        <w:t>МАКЕТ ЕЖЕНЕДЕЛЬНОГО ОТЧЕТА</w:t>
      </w:r>
    </w:p>
    <w:p w:rsidR="002D42A3" w:rsidRDefault="002D42A3" w:rsidP="002D42A3">
      <w:pPr>
        <w:spacing w:after="0" w:line="240" w:lineRule="auto"/>
        <w:ind w:left="2124" w:firstLine="708"/>
        <w:jc w:val="both"/>
        <w:rPr>
          <w:rFonts w:ascii="Times New Roman" w:hAnsi="Times New Roman"/>
        </w:rPr>
      </w:pPr>
    </w:p>
    <w:p w:rsidR="002D42A3" w:rsidRDefault="002D42A3" w:rsidP="002D42A3">
      <w:pPr>
        <w:spacing w:after="0" w:line="240" w:lineRule="auto"/>
        <w:ind w:left="708" w:firstLine="708"/>
        <w:jc w:val="both"/>
        <w:rPr>
          <w:rFonts w:ascii="Times New Roman" w:hAnsi="Times New Roman"/>
        </w:rPr>
      </w:pPr>
      <w:r>
        <w:rPr>
          <w:rFonts w:ascii="Times New Roman" w:hAnsi="Times New Roman"/>
        </w:rPr>
        <w:t>ПО РЕЗУЛЬТАТАМ ЛАБОРАТОРНОГО И ИНСТРУМЕНТАЛЬНОГО КОНТРОЛЯ</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u w:val="single"/>
        </w:rPr>
      </w:pPr>
      <w:r>
        <w:rPr>
          <w:rFonts w:ascii="Times New Roman" w:hAnsi="Times New Roman"/>
          <w:u w:val="single"/>
        </w:rPr>
        <w:t>Содержание отчета:</w:t>
      </w:r>
    </w:p>
    <w:p w:rsidR="002D42A3" w:rsidRDefault="002D42A3" w:rsidP="002D42A3">
      <w:pPr>
        <w:spacing w:after="0" w:line="240" w:lineRule="auto"/>
        <w:jc w:val="both"/>
        <w:rPr>
          <w:rFonts w:ascii="Times New Roman" w:hAnsi="Times New Roman"/>
          <w:b/>
        </w:rPr>
      </w:pPr>
      <w:r>
        <w:rPr>
          <w:rFonts w:ascii="Times New Roman" w:hAnsi="Times New Roman"/>
          <w:b/>
        </w:rPr>
        <w:t>Раздел 1</w:t>
      </w:r>
      <w:r>
        <w:rPr>
          <w:rFonts w:ascii="Times New Roman" w:hAnsi="Times New Roman"/>
          <w:b/>
          <w:i/>
        </w:rPr>
        <w:t>.</w:t>
      </w:r>
      <w:r>
        <w:rPr>
          <w:rFonts w:ascii="Times New Roman" w:hAnsi="Times New Roman"/>
          <w:b/>
        </w:rPr>
        <w:t xml:space="preserve"> Краткое описание работ, выполненных в отчетный период</w:t>
      </w:r>
    </w:p>
    <w:p w:rsidR="002D42A3" w:rsidRDefault="002D42A3" w:rsidP="002D42A3">
      <w:pPr>
        <w:spacing w:after="0" w:line="240" w:lineRule="auto"/>
        <w:jc w:val="both"/>
        <w:rPr>
          <w:rFonts w:ascii="Times New Roman" w:hAnsi="Times New Roman"/>
        </w:rPr>
      </w:pPr>
      <w:r>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2D42A3" w:rsidRDefault="002D42A3" w:rsidP="002D42A3">
      <w:pPr>
        <w:spacing w:after="0" w:line="240" w:lineRule="auto"/>
        <w:jc w:val="both"/>
        <w:rPr>
          <w:rFonts w:ascii="Times New Roman" w:hAnsi="Times New Roman"/>
        </w:rPr>
      </w:pPr>
      <w:r>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b/>
        </w:rPr>
      </w:pPr>
      <w:r>
        <w:rPr>
          <w:rFonts w:ascii="Times New Roman" w:hAnsi="Times New Roman"/>
          <w:b/>
        </w:rPr>
        <w:t>Раздел 2. Мероприятия по контролю качества</w:t>
      </w:r>
    </w:p>
    <w:p w:rsidR="002D42A3" w:rsidRDefault="002D42A3" w:rsidP="002D42A3">
      <w:pPr>
        <w:spacing w:after="0" w:line="240" w:lineRule="auto"/>
        <w:jc w:val="both"/>
        <w:rPr>
          <w:rFonts w:ascii="Times New Roman" w:hAnsi="Times New Roman"/>
        </w:rPr>
      </w:pPr>
      <w:r>
        <w:rPr>
          <w:rFonts w:ascii="Times New Roman" w:hAnsi="Times New Roman"/>
        </w:rPr>
        <w:t>- Приведены результаты испытаний исполнителя и дана оценка достоверности испытаний подрядчика;</w:t>
      </w:r>
    </w:p>
    <w:p w:rsidR="002D42A3" w:rsidRDefault="002D42A3" w:rsidP="002D42A3">
      <w:pPr>
        <w:spacing w:after="0" w:line="240" w:lineRule="auto"/>
        <w:jc w:val="both"/>
        <w:rPr>
          <w:rFonts w:ascii="Times New Roman" w:hAnsi="Times New Roman"/>
          <w:b/>
        </w:rPr>
      </w:pPr>
      <w:r>
        <w:rPr>
          <w:rFonts w:ascii="Times New Roman" w:hAnsi="Times New Roman"/>
          <w:b/>
        </w:rPr>
        <w:t xml:space="preserve"> Раздел 3. Происшествия на Объекте</w:t>
      </w:r>
    </w:p>
    <w:p w:rsidR="002D42A3" w:rsidRDefault="002D42A3" w:rsidP="002D42A3">
      <w:pPr>
        <w:spacing w:after="0" w:line="240" w:lineRule="auto"/>
        <w:jc w:val="both"/>
        <w:rPr>
          <w:rFonts w:ascii="Times New Roman" w:hAnsi="Times New Roman"/>
        </w:rPr>
      </w:pPr>
      <w:r>
        <w:rPr>
          <w:rFonts w:ascii="Times New Roman" w:hAnsi="Times New Roman"/>
        </w:rPr>
        <w:t>Краткое описание, принятые мероприятия по ликвидации последствий происшествия.</w:t>
      </w:r>
    </w:p>
    <w:p w:rsidR="002D42A3" w:rsidRDefault="002D42A3" w:rsidP="002D42A3">
      <w:pPr>
        <w:spacing w:after="0" w:line="240" w:lineRule="auto"/>
        <w:jc w:val="both"/>
        <w:rPr>
          <w:rFonts w:ascii="Times New Roman" w:hAnsi="Times New Roman"/>
        </w:rPr>
      </w:pPr>
      <w:r>
        <w:rPr>
          <w:rFonts w:ascii="Times New Roman" w:hAnsi="Times New Roman"/>
        </w:rPr>
        <w:t xml:space="preserve">    В </w:t>
      </w:r>
      <w:proofErr w:type="gramStart"/>
      <w:r>
        <w:rPr>
          <w:rFonts w:ascii="Times New Roman" w:hAnsi="Times New Roman"/>
        </w:rPr>
        <w:t>каждом</w:t>
      </w:r>
      <w:proofErr w:type="gramEnd"/>
      <w:r>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2D42A3" w:rsidRDefault="002D42A3" w:rsidP="002D42A3">
      <w:pPr>
        <w:spacing w:after="0" w:line="240" w:lineRule="auto"/>
        <w:jc w:val="both"/>
        <w:rPr>
          <w:rFonts w:ascii="Times New Roman" w:hAnsi="Times New Roman"/>
        </w:rPr>
      </w:pPr>
      <w:r>
        <w:rPr>
          <w:rFonts w:ascii="Times New Roman" w:hAnsi="Times New Roman"/>
        </w:rPr>
        <w:lastRenderedPageBreak/>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2D42A3" w:rsidRDefault="002D42A3" w:rsidP="002D42A3">
      <w:pPr>
        <w:spacing w:after="0" w:line="240" w:lineRule="auto"/>
        <w:jc w:val="both"/>
        <w:rPr>
          <w:rFonts w:ascii="Times New Roman" w:hAnsi="Times New Roman"/>
          <w:u w:val="single"/>
        </w:rPr>
      </w:pPr>
      <w:r>
        <w:rPr>
          <w:rFonts w:ascii="Times New Roman" w:hAnsi="Times New Roman"/>
          <w:u w:val="single"/>
        </w:rPr>
        <w:t>Обязательные приложения к недельному отчету:</w:t>
      </w:r>
    </w:p>
    <w:p w:rsidR="002D42A3" w:rsidRDefault="002D42A3" w:rsidP="002D42A3">
      <w:pPr>
        <w:spacing w:after="0" w:line="240" w:lineRule="auto"/>
        <w:jc w:val="both"/>
        <w:rPr>
          <w:rFonts w:ascii="Times New Roman" w:hAnsi="Times New Roman"/>
        </w:rPr>
      </w:pPr>
      <w:r>
        <w:rPr>
          <w:rFonts w:ascii="Times New Roman" w:hAnsi="Times New Roman"/>
        </w:rPr>
        <w:t>1. Журналы исполнителя, далее «служба лабораторного и инструментального контроля» (по форме Ф-2 Макета отчета).</w:t>
      </w:r>
    </w:p>
    <w:p w:rsidR="002D42A3" w:rsidRDefault="002D42A3" w:rsidP="002D42A3">
      <w:pPr>
        <w:spacing w:after="0" w:line="240" w:lineRule="auto"/>
        <w:jc w:val="both"/>
        <w:rPr>
          <w:rFonts w:ascii="Times New Roman" w:hAnsi="Times New Roman"/>
        </w:rPr>
      </w:pPr>
      <w:r>
        <w:rPr>
          <w:rFonts w:ascii="Times New Roman" w:hAnsi="Times New Roman"/>
        </w:rPr>
        <w:t xml:space="preserve">В </w:t>
      </w:r>
      <w:proofErr w:type="gramStart"/>
      <w:r>
        <w:rPr>
          <w:rFonts w:ascii="Times New Roman" w:hAnsi="Times New Roman"/>
        </w:rPr>
        <w:t>журналах</w:t>
      </w:r>
      <w:proofErr w:type="gramEnd"/>
      <w:r>
        <w:rPr>
          <w:rFonts w:ascii="Times New Roman" w:hAnsi="Times New Roman"/>
        </w:rPr>
        <w:t xml:space="preserve"> отражается:</w:t>
      </w:r>
    </w:p>
    <w:p w:rsidR="002D42A3" w:rsidRDefault="002D42A3" w:rsidP="002D42A3">
      <w:pPr>
        <w:spacing w:after="0" w:line="240" w:lineRule="auto"/>
        <w:jc w:val="both"/>
        <w:rPr>
          <w:rFonts w:ascii="Times New Roman" w:hAnsi="Times New Roman"/>
        </w:rPr>
      </w:pPr>
      <w:r>
        <w:rPr>
          <w:rFonts w:ascii="Times New Roman" w:hAnsi="Times New Roman"/>
        </w:rPr>
        <w:t>а) действия службы лабораторного и инструментального контроля:</w:t>
      </w:r>
    </w:p>
    <w:p w:rsidR="002D42A3" w:rsidRDefault="002D42A3" w:rsidP="002D42A3">
      <w:pPr>
        <w:spacing w:after="0" w:line="240" w:lineRule="auto"/>
        <w:jc w:val="both"/>
        <w:rPr>
          <w:rFonts w:ascii="Times New Roman" w:hAnsi="Times New Roman"/>
        </w:rPr>
      </w:pPr>
      <w:r>
        <w:rPr>
          <w:rFonts w:ascii="Times New Roman" w:hAnsi="Times New Roman"/>
        </w:rPr>
        <w:t>4. Перечень документов, подтверждающих качество материалов и изделий (по форме Ф-5 Макета отчета).</w:t>
      </w:r>
    </w:p>
    <w:p w:rsidR="002D42A3" w:rsidRDefault="002D42A3" w:rsidP="002D42A3">
      <w:pPr>
        <w:spacing w:after="0" w:line="240" w:lineRule="auto"/>
        <w:jc w:val="both"/>
        <w:rPr>
          <w:rFonts w:ascii="Times New Roman" w:hAnsi="Times New Roman"/>
        </w:rPr>
      </w:pPr>
      <w:r>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2D42A3" w:rsidRDefault="002D42A3" w:rsidP="002D42A3">
      <w:pPr>
        <w:spacing w:after="0" w:line="240" w:lineRule="auto"/>
        <w:jc w:val="both"/>
        <w:rPr>
          <w:rFonts w:ascii="Times New Roman" w:hAnsi="Times New Roman"/>
        </w:rPr>
      </w:pPr>
      <w:r>
        <w:rPr>
          <w:rFonts w:ascii="Times New Roman" w:hAnsi="Times New Roman"/>
        </w:rPr>
        <w:t>6. Ведомости объемов выполненных работ (по форме Ф-1 Макета отчета).</w:t>
      </w:r>
    </w:p>
    <w:p w:rsidR="002D42A3" w:rsidRDefault="002D42A3" w:rsidP="002D42A3">
      <w:pPr>
        <w:spacing w:after="0" w:line="240" w:lineRule="auto"/>
        <w:jc w:val="both"/>
        <w:rPr>
          <w:rFonts w:ascii="Times New Roman" w:hAnsi="Times New Roman"/>
        </w:rPr>
      </w:pPr>
      <w:r>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b/>
          <w:u w:val="single"/>
        </w:rPr>
      </w:pPr>
      <w:r>
        <w:rPr>
          <w:rFonts w:ascii="Times New Roman" w:hAnsi="Times New Roman"/>
          <w:b/>
          <w:u w:val="single"/>
        </w:rPr>
        <w:t>Форма Ф-1</w:t>
      </w:r>
    </w:p>
    <w:p w:rsidR="002D42A3" w:rsidRDefault="002D42A3" w:rsidP="002D42A3">
      <w:pPr>
        <w:spacing w:after="0" w:line="240" w:lineRule="auto"/>
        <w:jc w:val="both"/>
        <w:rPr>
          <w:rFonts w:ascii="Times New Roman" w:hAnsi="Times New Roman"/>
        </w:rPr>
      </w:pPr>
      <w:r>
        <w:rPr>
          <w:rFonts w:ascii="Times New Roman" w:hAnsi="Times New Roman"/>
        </w:rPr>
        <w:t>Объемы работ, выполненные за отчетный период (по каждой ЛС)</w:t>
      </w:r>
    </w:p>
    <w:p w:rsidR="002D42A3" w:rsidRDefault="002D42A3" w:rsidP="002D42A3">
      <w:pPr>
        <w:spacing w:after="0" w:line="240" w:lineRule="auto"/>
        <w:jc w:val="both"/>
        <w:rPr>
          <w:rFonts w:ascii="Times New Roman" w:hAnsi="Times New Roman"/>
        </w:rPr>
      </w:pPr>
    </w:p>
    <w:tbl>
      <w:tblPr>
        <w:tblW w:w="10200" w:type="dxa"/>
        <w:tblInd w:w="70" w:type="dxa"/>
        <w:tblLayout w:type="fixed"/>
        <w:tblCellMar>
          <w:left w:w="70" w:type="dxa"/>
          <w:right w:w="70" w:type="dxa"/>
        </w:tblCellMar>
        <w:tblLook w:val="04A0"/>
      </w:tblPr>
      <w:tblGrid>
        <w:gridCol w:w="541"/>
        <w:gridCol w:w="1019"/>
        <w:gridCol w:w="1416"/>
        <w:gridCol w:w="851"/>
        <w:gridCol w:w="1133"/>
        <w:gridCol w:w="1274"/>
        <w:gridCol w:w="1133"/>
        <w:gridCol w:w="1275"/>
        <w:gridCol w:w="1558"/>
      </w:tblGrid>
      <w:tr w:rsidR="002D42A3" w:rsidTr="002D42A3">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Вид выполненных </w:t>
            </w:r>
            <w:r>
              <w:rPr>
                <w:rFonts w:ascii="Times New Roman" w:hAnsi="Times New Roman"/>
              </w:rPr>
              <w:br/>
              <w:t>работ</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Ед. </w:t>
            </w:r>
            <w:r>
              <w:rPr>
                <w:rFonts w:ascii="Times New Roman" w:hAnsi="Times New Roman"/>
              </w:rPr>
              <w:br/>
            </w:r>
            <w:proofErr w:type="spellStart"/>
            <w:r>
              <w:rPr>
                <w:rFonts w:ascii="Times New Roman" w:hAnsi="Times New Roman"/>
              </w:rPr>
              <w:t>изм</w:t>
            </w:r>
            <w:proofErr w:type="spellEnd"/>
            <w:r>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Объемы работ</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Примечание</w:t>
            </w:r>
          </w:p>
        </w:tc>
      </w:tr>
      <w:tr w:rsidR="002D42A3" w:rsidTr="002D42A3">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1020" w:type="dxa"/>
            <w:tcBorders>
              <w:top w:val="nil"/>
              <w:left w:val="single" w:sz="6" w:space="0" w:color="auto"/>
              <w:bottom w:val="single" w:sz="6" w:space="0" w:color="auto"/>
              <w:right w:val="single" w:sz="6" w:space="0" w:color="auto"/>
            </w:tcBorders>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поз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 смете</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Всего по</w:t>
            </w:r>
            <w:r>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За отчетный</w:t>
            </w:r>
            <w:r>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Нарастающим</w:t>
            </w:r>
            <w:r>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Остаток</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bl>
    <w:p w:rsidR="002D42A3" w:rsidRDefault="002D42A3" w:rsidP="002D42A3">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b/>
          <w:u w:val="single"/>
        </w:rPr>
      </w:pPr>
      <w:r>
        <w:rPr>
          <w:rFonts w:ascii="Times New Roman" w:hAnsi="Times New Roman"/>
          <w:b/>
          <w:u w:val="single"/>
        </w:rPr>
        <w:t>Форма Ф-2</w:t>
      </w:r>
    </w:p>
    <w:p w:rsidR="002D42A3" w:rsidRDefault="002D42A3" w:rsidP="002D42A3">
      <w:pPr>
        <w:spacing w:after="0" w:line="240" w:lineRule="auto"/>
        <w:jc w:val="both"/>
        <w:rPr>
          <w:rFonts w:ascii="Times New Roman" w:hAnsi="Times New Roman"/>
        </w:rPr>
      </w:pPr>
      <w:r>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4A0"/>
      </w:tblPr>
      <w:tblGrid>
        <w:gridCol w:w="675"/>
        <w:gridCol w:w="1593"/>
        <w:gridCol w:w="1418"/>
        <w:gridCol w:w="2551"/>
        <w:gridCol w:w="2095"/>
        <w:gridCol w:w="1658"/>
      </w:tblGrid>
      <w:tr w:rsidR="002D42A3" w:rsidTr="002D42A3">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Участок работ, погода, температура,</w:t>
            </w:r>
            <w:r>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Отметка об устранении замечаний</w:t>
            </w:r>
          </w:p>
        </w:tc>
      </w:tr>
      <w:tr w:rsidR="002D42A3" w:rsidTr="002D42A3">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2D42A3" w:rsidRDefault="002D42A3">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2D42A3" w:rsidRDefault="002D42A3">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2D42A3" w:rsidRDefault="002D42A3">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2D42A3" w:rsidRDefault="002D42A3">
            <w:pPr>
              <w:spacing w:after="0" w:line="240" w:lineRule="auto"/>
              <w:jc w:val="both"/>
              <w:rPr>
                <w:rFonts w:ascii="Times New Roman" w:hAnsi="Times New Roman"/>
                <w:kern w:val="2"/>
                <w:lang w:eastAsia="ar-SA"/>
              </w:rPr>
            </w:pPr>
          </w:p>
        </w:tc>
      </w:tr>
    </w:tbl>
    <w:p w:rsidR="002D42A3" w:rsidRDefault="002D42A3" w:rsidP="002D42A3">
      <w:pPr>
        <w:spacing w:after="0" w:line="240" w:lineRule="auto"/>
        <w:jc w:val="both"/>
        <w:rPr>
          <w:rFonts w:ascii="Times New Roman" w:hAnsi="Times New Roman"/>
          <w:kern w:val="2"/>
          <w:lang w:eastAsia="ar-SA"/>
        </w:rPr>
      </w:pPr>
      <w:r>
        <w:rPr>
          <w:rFonts w:ascii="Times New Roman" w:hAnsi="Times New Roman"/>
        </w:rPr>
        <w:t>Инженер службы лабораторного и инструментального контроля ____________________</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b/>
          <w:u w:val="single"/>
        </w:rPr>
      </w:pPr>
      <w:r>
        <w:rPr>
          <w:rFonts w:ascii="Times New Roman" w:hAnsi="Times New Roman"/>
          <w:b/>
          <w:u w:val="single"/>
        </w:rPr>
        <w:t>Форма Ф-5</w:t>
      </w:r>
    </w:p>
    <w:p w:rsidR="002D42A3" w:rsidRDefault="002D42A3" w:rsidP="002D42A3">
      <w:pPr>
        <w:spacing w:after="0" w:line="240" w:lineRule="auto"/>
        <w:jc w:val="both"/>
        <w:rPr>
          <w:rFonts w:ascii="Times New Roman" w:hAnsi="Times New Roman"/>
        </w:rPr>
      </w:pPr>
      <w:r>
        <w:rPr>
          <w:rFonts w:ascii="Times New Roman" w:hAnsi="Times New Roman"/>
        </w:rPr>
        <w:t>Перечень документов, подтверждающих качество материалов и изделий</w:t>
      </w:r>
    </w:p>
    <w:p w:rsidR="002D42A3" w:rsidRDefault="002D42A3" w:rsidP="002D42A3">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3004"/>
        <w:gridCol w:w="1985"/>
        <w:gridCol w:w="1417"/>
        <w:gridCol w:w="1350"/>
        <w:gridCol w:w="1620"/>
      </w:tblGrid>
      <w:tr w:rsidR="002D42A3" w:rsidTr="002D42A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Наименование и номер </w:t>
            </w:r>
            <w:r>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Примечание</w:t>
            </w: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bl>
    <w:p w:rsidR="002D42A3" w:rsidRDefault="002D42A3" w:rsidP="002D42A3">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2D42A3" w:rsidRDefault="002D42A3" w:rsidP="002D42A3">
      <w:pPr>
        <w:spacing w:after="0" w:line="240" w:lineRule="auto"/>
        <w:rPr>
          <w:rFonts w:ascii="Times New Roman" w:hAnsi="Times New Roman"/>
        </w:rPr>
        <w:sectPr w:rsidR="002D42A3">
          <w:pgSz w:w="11906" w:h="16838"/>
          <w:pgMar w:top="851" w:right="567" w:bottom="851" w:left="993" w:header="709" w:footer="709" w:gutter="0"/>
          <w:cols w:space="720"/>
        </w:sectPr>
      </w:pPr>
    </w:p>
    <w:p w:rsidR="002D42A3" w:rsidRDefault="002D42A3" w:rsidP="002D42A3">
      <w:pPr>
        <w:spacing w:after="0" w:line="240" w:lineRule="auto"/>
        <w:jc w:val="both"/>
        <w:rPr>
          <w:rFonts w:ascii="Times New Roman" w:hAnsi="Times New Roman"/>
          <w:b/>
          <w:u w:val="single"/>
        </w:rPr>
      </w:pPr>
      <w:r>
        <w:rPr>
          <w:rFonts w:ascii="Times New Roman" w:hAnsi="Times New Roman"/>
          <w:b/>
          <w:u w:val="single"/>
        </w:rPr>
        <w:lastRenderedPageBreak/>
        <w:t>Форма Ф-6</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rPr>
      </w:pPr>
      <w:r>
        <w:rPr>
          <w:rFonts w:ascii="Times New Roman" w:hAnsi="Times New Roman"/>
        </w:rPr>
        <w:t>Результаты испытаний строительных материалов (и грунтов),</w:t>
      </w:r>
    </w:p>
    <w:p w:rsidR="002D42A3" w:rsidRDefault="002D42A3" w:rsidP="002D42A3">
      <w:pPr>
        <w:spacing w:after="0" w:line="240" w:lineRule="auto"/>
        <w:jc w:val="both"/>
        <w:rPr>
          <w:rFonts w:ascii="Times New Roman" w:hAnsi="Times New Roman"/>
        </w:rPr>
      </w:pPr>
      <w:proofErr w:type="gramStart"/>
      <w:r>
        <w:rPr>
          <w:rFonts w:ascii="Times New Roman" w:hAnsi="Times New Roman"/>
        </w:rPr>
        <w:t>выполненных</w:t>
      </w:r>
      <w:proofErr w:type="gramEnd"/>
      <w:r>
        <w:rPr>
          <w:rFonts w:ascii="Times New Roman" w:hAnsi="Times New Roman"/>
        </w:rPr>
        <w:t xml:space="preserve"> генеральным подрядчиком и СГУПС с оценкой достоверности</w:t>
      </w:r>
    </w:p>
    <w:p w:rsidR="002D42A3" w:rsidRDefault="002D42A3" w:rsidP="002D42A3">
      <w:pPr>
        <w:spacing w:after="0" w:line="240" w:lineRule="auto"/>
        <w:jc w:val="both"/>
        <w:rPr>
          <w:rFonts w:ascii="Times New Roman" w:hAnsi="Times New Roman"/>
        </w:rPr>
      </w:pPr>
      <w:r>
        <w:rPr>
          <w:rFonts w:ascii="Times New Roman" w:hAnsi="Times New Roman"/>
        </w:rPr>
        <w:t>испытаний, выполненных подрядчиком</w:t>
      </w:r>
    </w:p>
    <w:p w:rsidR="002D42A3" w:rsidRDefault="002D42A3" w:rsidP="002D42A3">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675"/>
        <w:gridCol w:w="1762"/>
        <w:gridCol w:w="1825"/>
        <w:gridCol w:w="1010"/>
        <w:gridCol w:w="992"/>
        <w:gridCol w:w="1701"/>
        <w:gridCol w:w="1134"/>
        <w:gridCol w:w="1276"/>
        <w:gridCol w:w="1134"/>
        <w:gridCol w:w="1134"/>
        <w:gridCol w:w="1843"/>
      </w:tblGrid>
      <w:tr w:rsidR="002D42A3" w:rsidTr="002D42A3">
        <w:trPr>
          <w:cantSplit/>
          <w:trHeight w:val="86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75"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Проектные (нормативные) значения</w:t>
            </w:r>
            <w:r>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Где и кем </w:t>
            </w:r>
            <w:r>
              <w:rPr>
                <w:rFonts w:ascii="Times New Roman" w:hAnsi="Times New Roman"/>
              </w:rPr>
              <w:br/>
              <w:t>производились испытания</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Требования  </w:t>
            </w:r>
            <w:r>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Количество</w:t>
            </w:r>
            <w:r>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Результаты </w:t>
            </w:r>
            <w:r>
              <w:rPr>
                <w:rFonts w:ascii="Times New Roman" w:hAnsi="Times New Roman"/>
              </w:rPr>
              <w:br/>
              <w:t>испытаний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Оценка достоверности </w:t>
            </w:r>
            <w:r>
              <w:rPr>
                <w:rFonts w:ascii="Times New Roman" w:hAnsi="Times New Roman"/>
              </w:rPr>
              <w:br/>
              <w:t xml:space="preserve">испытаний,  </w:t>
            </w:r>
            <w:r>
              <w:rPr>
                <w:rFonts w:ascii="Times New Roman" w:hAnsi="Times New Roman"/>
              </w:rPr>
              <w:br/>
              <w:t xml:space="preserve">выполненных </w:t>
            </w:r>
            <w:r>
              <w:rPr>
                <w:rFonts w:ascii="Times New Roman" w:hAnsi="Times New Roman"/>
              </w:rPr>
              <w:br/>
              <w:t>подрядчиком</w:t>
            </w:r>
          </w:p>
        </w:tc>
      </w:tr>
      <w:tr w:rsidR="002D42A3" w:rsidTr="002D42A3">
        <w:trPr>
          <w:cantSplit/>
          <w:trHeight w:val="2028"/>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1762" w:type="dxa"/>
            <w:tcBorders>
              <w:top w:val="single" w:sz="4" w:space="0" w:color="auto"/>
              <w:left w:val="single" w:sz="6" w:space="0" w:color="auto"/>
              <w:bottom w:val="single" w:sz="6" w:space="0" w:color="auto"/>
              <w:right w:val="single" w:sz="6" w:space="0" w:color="auto"/>
            </w:tcBorders>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 xml:space="preserve">Наименование элемента  </w:t>
            </w:r>
          </w:p>
          <w:p w:rsidR="002D42A3" w:rsidRDefault="002D42A3">
            <w:pPr>
              <w:spacing w:after="0" w:line="240" w:lineRule="auto"/>
              <w:jc w:val="both"/>
              <w:rPr>
                <w:rFonts w:ascii="Times New Roman" w:hAnsi="Times New Roman"/>
                <w:kern w:val="2"/>
                <w:lang w:eastAsia="ar-SA"/>
              </w:rPr>
            </w:pPr>
            <w:r>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СГУПС</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СГУПС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12</w:t>
            </w: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D42A3" w:rsidRDefault="002D42A3">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r w:rsidR="002D42A3" w:rsidTr="002D42A3">
        <w:trPr>
          <w:cantSplit/>
          <w:trHeight w:val="240"/>
        </w:trPr>
        <w:tc>
          <w:tcPr>
            <w:tcW w:w="540"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2D42A3" w:rsidRDefault="002D42A3">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2D42A3" w:rsidRDefault="002D42A3">
            <w:pPr>
              <w:spacing w:after="0" w:line="240" w:lineRule="auto"/>
              <w:jc w:val="both"/>
              <w:rPr>
                <w:rFonts w:ascii="Times New Roman" w:hAnsi="Times New Roman"/>
                <w:kern w:val="2"/>
                <w:lang w:eastAsia="ar-SA"/>
              </w:rPr>
            </w:pPr>
          </w:p>
        </w:tc>
      </w:tr>
    </w:tbl>
    <w:p w:rsidR="002D42A3" w:rsidRDefault="002D42A3" w:rsidP="002D42A3">
      <w:pPr>
        <w:spacing w:after="0" w:line="240" w:lineRule="auto"/>
        <w:jc w:val="both"/>
        <w:rPr>
          <w:rFonts w:ascii="Times New Roman" w:hAnsi="Times New Roman"/>
          <w:kern w:val="2"/>
          <w:lang w:eastAsia="ar-SA"/>
        </w:rPr>
      </w:pPr>
    </w:p>
    <w:p w:rsidR="002D42A3" w:rsidRDefault="002D42A3" w:rsidP="002D42A3">
      <w:pPr>
        <w:spacing w:after="0" w:line="240" w:lineRule="auto"/>
        <w:jc w:val="both"/>
        <w:rPr>
          <w:rFonts w:ascii="Times New Roman" w:hAnsi="Times New Roman"/>
        </w:rPr>
      </w:pPr>
      <w:r>
        <w:rPr>
          <w:rFonts w:ascii="Times New Roman" w:hAnsi="Times New Roman"/>
        </w:rPr>
        <w:t>Руководитель службы лабораторного и инструментального контроля ____________________</w:t>
      </w:r>
    </w:p>
    <w:p w:rsidR="002D42A3" w:rsidRDefault="002D42A3" w:rsidP="002D42A3">
      <w:pPr>
        <w:spacing w:after="0" w:line="240" w:lineRule="auto"/>
        <w:jc w:val="both"/>
        <w:rPr>
          <w:rFonts w:ascii="Times New Roman" w:hAnsi="Times New Roman"/>
        </w:rPr>
      </w:pPr>
      <w:r>
        <w:rPr>
          <w:rFonts w:ascii="Times New Roman" w:hAnsi="Times New Roman"/>
        </w:rPr>
        <w:t>Руководитель лабораторной службы  ____________________</w:t>
      </w:r>
    </w:p>
    <w:p w:rsidR="002D42A3" w:rsidRDefault="002D42A3" w:rsidP="002D42A3">
      <w:pPr>
        <w:spacing w:after="0" w:line="240" w:lineRule="auto"/>
        <w:jc w:val="both"/>
        <w:rPr>
          <w:rFonts w:ascii="Times New Roman" w:hAnsi="Times New Roman"/>
        </w:rPr>
      </w:pPr>
    </w:p>
    <w:p w:rsidR="002D42A3" w:rsidRDefault="002D42A3" w:rsidP="002D42A3">
      <w:pPr>
        <w:spacing w:after="0" w:line="240" w:lineRule="auto"/>
        <w:jc w:val="both"/>
        <w:rPr>
          <w:rFonts w:ascii="Times New Roman" w:hAnsi="Times New Roman"/>
          <w:bCs/>
        </w:rPr>
      </w:pPr>
      <w:r>
        <w:rPr>
          <w:rFonts w:ascii="Times New Roman" w:hAnsi="Times New Roman"/>
          <w:bCs/>
        </w:rPr>
        <w:t xml:space="preserve">ЗАКАЗЧИК:                                                                       ИСПОЛНИТЕЛЬ:     </w:t>
      </w:r>
    </w:p>
    <w:p w:rsidR="002D42A3" w:rsidRDefault="002D42A3" w:rsidP="002D42A3">
      <w:pPr>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2D42A3" w:rsidTr="002D42A3">
        <w:trPr>
          <w:trHeight w:val="70"/>
        </w:trPr>
        <w:tc>
          <w:tcPr>
            <w:tcW w:w="4680" w:type="dxa"/>
          </w:tcPr>
          <w:p w:rsidR="002D42A3" w:rsidRDefault="002D42A3">
            <w:pPr>
              <w:spacing w:after="0" w:line="240" w:lineRule="auto"/>
              <w:jc w:val="both"/>
              <w:rPr>
                <w:rFonts w:ascii="Times New Roman" w:hAnsi="Times New Roman"/>
                <w:bCs/>
                <w:kern w:val="2"/>
                <w:lang w:eastAsia="ar-SA"/>
              </w:rPr>
            </w:pPr>
            <w:r>
              <w:rPr>
                <w:rFonts w:ascii="Times New Roman" w:hAnsi="Times New Roman"/>
                <w:bCs/>
              </w:rPr>
              <w:t>Заказчик: СГУПС</w:t>
            </w:r>
          </w:p>
          <w:p w:rsidR="002D42A3" w:rsidRDefault="002D42A3">
            <w:pPr>
              <w:spacing w:after="0" w:line="240" w:lineRule="auto"/>
              <w:jc w:val="both"/>
              <w:rPr>
                <w:rFonts w:ascii="Times New Roman" w:hAnsi="Times New Roman"/>
              </w:rPr>
            </w:pPr>
          </w:p>
          <w:p w:rsidR="002D42A3" w:rsidRDefault="002D42A3">
            <w:pPr>
              <w:spacing w:after="0" w:line="240" w:lineRule="auto"/>
              <w:jc w:val="both"/>
              <w:rPr>
                <w:rFonts w:ascii="Times New Roman" w:hAnsi="Times New Roman"/>
              </w:rPr>
            </w:pPr>
          </w:p>
          <w:p w:rsidR="002D42A3" w:rsidRDefault="002D42A3">
            <w:pPr>
              <w:spacing w:after="0" w:line="240" w:lineRule="auto"/>
              <w:jc w:val="both"/>
              <w:rPr>
                <w:rFonts w:ascii="Times New Roman" w:hAnsi="Times New Roman"/>
                <w:bCs/>
              </w:rPr>
            </w:pPr>
            <w:r>
              <w:rPr>
                <w:rFonts w:ascii="Times New Roman" w:hAnsi="Times New Roman"/>
                <w:bCs/>
              </w:rPr>
              <w:t>Проректор по научной работе</w:t>
            </w:r>
          </w:p>
          <w:p w:rsidR="002D42A3" w:rsidRDefault="002D42A3">
            <w:pPr>
              <w:spacing w:after="0" w:line="240" w:lineRule="auto"/>
              <w:jc w:val="both"/>
              <w:rPr>
                <w:rFonts w:ascii="Times New Roman" w:hAnsi="Times New Roman"/>
              </w:rPr>
            </w:pPr>
            <w:r>
              <w:rPr>
                <w:rFonts w:ascii="Times New Roman" w:hAnsi="Times New Roman"/>
              </w:rPr>
              <w:t xml:space="preserve">   </w:t>
            </w:r>
          </w:p>
          <w:p w:rsidR="002D42A3" w:rsidRDefault="002D42A3">
            <w:pPr>
              <w:spacing w:after="0" w:line="240" w:lineRule="auto"/>
              <w:jc w:val="both"/>
              <w:rPr>
                <w:rFonts w:ascii="Times New Roman" w:hAnsi="Times New Roman"/>
              </w:rPr>
            </w:pPr>
            <w:r>
              <w:rPr>
                <w:rFonts w:ascii="Times New Roman" w:hAnsi="Times New Roman"/>
              </w:rPr>
              <w:t>______________ /С.А. Бокарев</w:t>
            </w:r>
          </w:p>
          <w:p w:rsidR="002D42A3" w:rsidRDefault="002D42A3">
            <w:pPr>
              <w:spacing w:after="0" w:line="240" w:lineRule="auto"/>
              <w:jc w:val="both"/>
              <w:rPr>
                <w:rFonts w:ascii="Times New Roman" w:hAnsi="Times New Roman"/>
                <w:kern w:val="2"/>
                <w:lang w:eastAsia="ar-SA"/>
              </w:rPr>
            </w:pPr>
          </w:p>
        </w:tc>
        <w:tc>
          <w:tcPr>
            <w:tcW w:w="4806" w:type="dxa"/>
            <w:hideMark/>
          </w:tcPr>
          <w:p w:rsidR="002D42A3" w:rsidRDefault="002D42A3" w:rsidP="002D42A3">
            <w:pPr>
              <w:spacing w:after="0" w:line="240" w:lineRule="auto"/>
              <w:ind w:left="381"/>
              <w:rPr>
                <w:rFonts w:ascii="Times New Roman CYR" w:eastAsia="Times New Roman" w:hAnsi="Times New Roman CYR" w:cs="Times New Roman"/>
                <w:lang w:val="en-US" w:eastAsia="ru-RU"/>
              </w:rPr>
            </w:pPr>
            <w:r>
              <w:rPr>
                <w:rFonts w:ascii="Times New Roman" w:hAnsi="Times New Roman"/>
                <w:bCs/>
              </w:rPr>
              <w:t>Исполнитель:</w:t>
            </w:r>
            <w:r w:rsidRPr="00357359">
              <w:rPr>
                <w:rFonts w:ascii="Times New Roman CYR" w:eastAsia="Times New Roman" w:hAnsi="Times New Roman CYR" w:cs="Times New Roman"/>
                <w:lang w:eastAsia="ru-RU"/>
              </w:rPr>
              <w:t xml:space="preserve"> </w:t>
            </w:r>
          </w:p>
          <w:p w:rsidR="002D42A3" w:rsidRDefault="002D42A3" w:rsidP="002D42A3">
            <w:pPr>
              <w:spacing w:after="0" w:line="240" w:lineRule="auto"/>
              <w:ind w:left="381"/>
              <w:rPr>
                <w:rFonts w:ascii="Times New Roman CYR" w:eastAsia="Times New Roman" w:hAnsi="Times New Roman CYR" w:cs="Times New Roman"/>
                <w:lang w:val="en-US" w:eastAsia="ru-RU"/>
              </w:rPr>
            </w:pPr>
          </w:p>
          <w:p w:rsidR="002D42A3" w:rsidRDefault="002D42A3" w:rsidP="002D42A3">
            <w:pPr>
              <w:spacing w:after="0" w:line="240" w:lineRule="auto"/>
              <w:ind w:left="381"/>
              <w:rPr>
                <w:rFonts w:ascii="Times New Roman CYR" w:eastAsia="Times New Roman" w:hAnsi="Times New Roman CYR" w:cs="Times New Roman"/>
                <w:lang w:val="en-US" w:eastAsia="ru-RU"/>
              </w:rPr>
            </w:pPr>
          </w:p>
          <w:p w:rsidR="002D42A3" w:rsidRPr="00357359" w:rsidRDefault="002D42A3" w:rsidP="002D42A3">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2D42A3" w:rsidRPr="00357359" w:rsidRDefault="002D42A3" w:rsidP="002D42A3">
            <w:pPr>
              <w:spacing w:after="0" w:line="240" w:lineRule="auto"/>
              <w:ind w:left="381"/>
              <w:rPr>
                <w:rFonts w:ascii="Times New Roman CYR" w:eastAsia="Times New Roman" w:hAnsi="Times New Roman CYR" w:cs="Times New Roman"/>
                <w:lang w:eastAsia="ru-RU"/>
              </w:rPr>
            </w:pPr>
          </w:p>
          <w:p w:rsidR="002D42A3" w:rsidRDefault="002D42A3" w:rsidP="002D42A3">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2D42A3" w:rsidRDefault="002D42A3">
            <w:pPr>
              <w:spacing w:after="0" w:line="240" w:lineRule="auto"/>
              <w:jc w:val="both"/>
              <w:rPr>
                <w:rFonts w:ascii="Times New Roman" w:hAnsi="Times New Roman"/>
                <w:bCs/>
                <w:kern w:val="2"/>
                <w:lang w:eastAsia="ar-SA"/>
              </w:rPr>
            </w:pPr>
          </w:p>
        </w:tc>
      </w:tr>
    </w:tbl>
    <w:p w:rsidR="002D42A3" w:rsidRDefault="002D42A3" w:rsidP="002D42A3">
      <w:pPr>
        <w:spacing w:after="0" w:line="240" w:lineRule="auto"/>
        <w:rPr>
          <w:rFonts w:ascii="Times New Roman" w:hAnsi="Times New Roman"/>
          <w:bCs/>
        </w:rPr>
        <w:sectPr w:rsidR="002D42A3">
          <w:pgSz w:w="16838" w:h="11906" w:orient="landscape"/>
          <w:pgMar w:top="992" w:right="851" w:bottom="567" w:left="851" w:header="709" w:footer="709" w:gutter="0"/>
          <w:cols w:space="720"/>
        </w:sectPr>
      </w:pPr>
    </w:p>
    <w:p w:rsidR="002D42A3" w:rsidRDefault="002D42A3" w:rsidP="002D42A3">
      <w:pPr>
        <w:spacing w:after="0" w:line="240" w:lineRule="auto"/>
        <w:jc w:val="both"/>
        <w:rPr>
          <w:rFonts w:ascii="Times New Roman" w:hAnsi="Times New Roman"/>
          <w:b/>
          <w:kern w:val="2"/>
          <w:lang w:eastAsia="ar-SA"/>
        </w:rPr>
      </w:pPr>
      <w:bookmarkStart w:id="0" w:name="sub_100"/>
    </w:p>
    <w:p w:rsidR="002D42A3" w:rsidRDefault="002D42A3" w:rsidP="002D42A3">
      <w:pPr>
        <w:spacing w:after="0" w:line="240" w:lineRule="auto"/>
        <w:jc w:val="both"/>
        <w:rPr>
          <w:rFonts w:ascii="Times New Roman" w:hAnsi="Times New Roman"/>
          <w:b/>
        </w:rPr>
      </w:pPr>
    </w:p>
    <w:p w:rsidR="002D42A3" w:rsidRDefault="002D42A3" w:rsidP="002D42A3">
      <w:pPr>
        <w:spacing w:after="0" w:line="240" w:lineRule="auto"/>
        <w:jc w:val="both"/>
        <w:rPr>
          <w:rFonts w:ascii="Times New Roman" w:hAnsi="Times New Roman"/>
        </w:rPr>
      </w:pPr>
      <w:r>
        <w:rPr>
          <w:rFonts w:ascii="Times New Roman" w:hAnsi="Times New Roman"/>
        </w:rPr>
        <w:t xml:space="preserve">Перечень видов работ на объекте, которые оказывают влияние на его безопасность </w:t>
      </w:r>
    </w:p>
    <w:p w:rsidR="002D42A3" w:rsidRDefault="002D42A3" w:rsidP="002D42A3">
      <w:pPr>
        <w:spacing w:after="0" w:line="240" w:lineRule="auto"/>
        <w:jc w:val="both"/>
        <w:rPr>
          <w:rFonts w:ascii="Times New Roman" w:hAnsi="Times New Roman"/>
          <w:bCs/>
        </w:rPr>
      </w:pPr>
      <w:r>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2D42A3" w:rsidRDefault="002D42A3" w:rsidP="002D42A3">
      <w:pPr>
        <w:spacing w:after="0" w:line="240" w:lineRule="auto"/>
        <w:jc w:val="both"/>
        <w:rPr>
          <w:rFonts w:ascii="Times New Roman" w:hAnsi="Times New Roman"/>
          <w:b/>
        </w:rPr>
      </w:pPr>
    </w:p>
    <w:bookmarkEnd w:id="0"/>
    <w:p w:rsidR="002D42A3" w:rsidRDefault="002D42A3" w:rsidP="002D42A3">
      <w:pPr>
        <w:spacing w:after="0" w:line="240" w:lineRule="auto"/>
        <w:jc w:val="both"/>
        <w:rPr>
          <w:rFonts w:ascii="Times New Roman" w:hAnsi="Times New Roman"/>
          <w:b/>
        </w:rPr>
      </w:pPr>
    </w:p>
    <w:p w:rsidR="002D42A3" w:rsidRDefault="002D42A3" w:rsidP="002D42A3">
      <w:pPr>
        <w:spacing w:after="0" w:line="240" w:lineRule="auto"/>
        <w:jc w:val="both"/>
        <w:rPr>
          <w:rFonts w:ascii="Times New Roman" w:hAnsi="Times New Roman"/>
          <w:b/>
        </w:rPr>
      </w:pPr>
      <w:r>
        <w:rPr>
          <w:rFonts w:ascii="Times New Roman" w:hAnsi="Times New Roman"/>
          <w:b/>
        </w:rPr>
        <w:t>III. Виды работ по строительству, реконструкции и капитальному ремонту</w:t>
      </w:r>
    </w:p>
    <w:p w:rsidR="002D42A3" w:rsidRDefault="002D42A3" w:rsidP="002D42A3">
      <w:pPr>
        <w:spacing w:after="0" w:line="240" w:lineRule="auto"/>
        <w:jc w:val="both"/>
        <w:rPr>
          <w:rFonts w:ascii="Times New Roman" w:hAnsi="Times New Roman"/>
          <w:b/>
        </w:rPr>
      </w:pPr>
    </w:p>
    <w:p w:rsidR="002D42A3" w:rsidRDefault="002D42A3" w:rsidP="002D42A3">
      <w:pPr>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2D42A3" w:rsidRDefault="002D42A3" w:rsidP="002D42A3">
      <w:pPr>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5" w:anchor="sub_86" w:history="1">
        <w:r>
          <w:rPr>
            <w:rStyle w:val="a3"/>
            <w:rFonts w:ascii="Times New Roman" w:hAnsi="Times New Roman"/>
          </w:rPr>
          <w:t>N 3.7; № 5.3,</w:t>
        </w:r>
      </w:hyperlink>
      <w:r>
        <w:rPr>
          <w:rFonts w:ascii="Times New Roman" w:hAnsi="Times New Roman"/>
        </w:rPr>
        <w:t xml:space="preserve"> 5.4; №№ 10.1; группы видов работ № 6; № 7)</w:t>
      </w:r>
    </w:p>
    <w:p w:rsidR="002D42A3" w:rsidRDefault="002D42A3" w:rsidP="002D42A3">
      <w:pPr>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6" w:anchor="sub_296" w:history="1">
        <w:r>
          <w:rPr>
            <w:rStyle w:val="a3"/>
            <w:rFonts w:ascii="Times New Roman" w:hAnsi="Times New Roman"/>
          </w:rPr>
          <w:t>N 25</w:t>
        </w:r>
      </w:hyperlink>
      <w:r>
        <w:rPr>
          <w:rFonts w:ascii="Times New Roman" w:hAnsi="Times New Roman"/>
        </w:rPr>
        <w:t xml:space="preserve">.1, 25.2, 25.4, 25.5, 25.7; №  </w:t>
      </w:r>
      <w:hyperlink r:id="rId7" w:anchor="sub_329" w:history="1">
        <w:r>
          <w:rPr>
            <w:rStyle w:val="a3"/>
            <w:rFonts w:ascii="Times New Roman" w:hAnsi="Times New Roman"/>
          </w:rPr>
          <w:t>29</w:t>
        </w:r>
      </w:hyperlink>
      <w:r>
        <w:rPr>
          <w:rFonts w:ascii="Times New Roman" w:hAnsi="Times New Roman"/>
        </w:rPr>
        <w:t>.1-29.4)</w:t>
      </w:r>
    </w:p>
    <w:p w:rsidR="002D42A3" w:rsidRDefault="002D42A3" w:rsidP="002D42A3">
      <w:pPr>
        <w:spacing w:after="0" w:line="240" w:lineRule="auto"/>
        <w:jc w:val="both"/>
        <w:rPr>
          <w:rFonts w:ascii="Times New Roman" w:hAnsi="Times New Roman"/>
          <w:bCs/>
        </w:rPr>
      </w:pPr>
    </w:p>
    <w:p w:rsidR="002D42A3" w:rsidRPr="002D42A3" w:rsidRDefault="002D42A3"/>
    <w:sectPr w:rsidR="002D42A3" w:rsidRPr="002D42A3" w:rsidSect="00D6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0E3"/>
    <w:rsid w:val="00227AB0"/>
    <w:rsid w:val="002D42A3"/>
    <w:rsid w:val="003370E3"/>
    <w:rsid w:val="008859D5"/>
    <w:rsid w:val="00D60E3E"/>
    <w:rsid w:val="00D8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4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3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2</cp:revision>
  <dcterms:created xsi:type="dcterms:W3CDTF">2012-06-27T04:41:00Z</dcterms:created>
  <dcterms:modified xsi:type="dcterms:W3CDTF">2012-06-27T05:04:00Z</dcterms:modified>
</cp:coreProperties>
</file>