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D7EE7">
        <w:rPr>
          <w:rFonts w:ascii="Times New Roman" w:hAnsi="Times New Roman"/>
        </w:rPr>
        <w:t>«___»  __________ 2012</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sidR="009145BD">
        <w:rPr>
          <w:rFonts w:ascii="Times New Roman" w:hAnsi="Times New Roman"/>
        </w:rPr>
        <w:t xml:space="preserve">ем Заказчик, в лице </w:t>
      </w:r>
      <w:proofErr w:type="spellStart"/>
      <w:r w:rsidR="009145BD">
        <w:rPr>
          <w:rFonts w:ascii="Times New Roman" w:hAnsi="Times New Roman"/>
        </w:rPr>
        <w:t>и.о</w:t>
      </w:r>
      <w:proofErr w:type="gramStart"/>
      <w:r w:rsidR="009145BD">
        <w:rPr>
          <w:rFonts w:ascii="Times New Roman" w:hAnsi="Times New Roman"/>
        </w:rPr>
        <w:t>.п</w:t>
      </w:r>
      <w:proofErr w:type="gramEnd"/>
      <w:r w:rsidR="009145BD">
        <w:rPr>
          <w:rFonts w:ascii="Times New Roman" w:hAnsi="Times New Roman"/>
        </w:rPr>
        <w:t>роректора</w:t>
      </w:r>
      <w:proofErr w:type="spellEnd"/>
      <w:r w:rsidR="009145BD">
        <w:rPr>
          <w:rFonts w:ascii="Times New Roman" w:hAnsi="Times New Roman"/>
        </w:rPr>
        <w:t xml:space="preserve"> Васильева Олега Юрьевича</w:t>
      </w:r>
      <w:r w:rsidRPr="00BC6AE3">
        <w:rPr>
          <w:rFonts w:ascii="Times New Roman" w:hAnsi="Times New Roman"/>
        </w:rPr>
        <w:t>, действующего на основании д</w:t>
      </w:r>
      <w:r w:rsidR="009145BD">
        <w:rPr>
          <w:rFonts w:ascii="Times New Roman" w:hAnsi="Times New Roman"/>
        </w:rPr>
        <w:t>оверенности № 36 от 11.09.2012г.,</w:t>
      </w:r>
      <w:r w:rsidRPr="00BC6AE3">
        <w:rPr>
          <w:rFonts w:ascii="Times New Roman" w:hAnsi="Times New Roman"/>
        </w:rPr>
        <w:t xml:space="preserve"> с одной стороны, и </w:t>
      </w:r>
      <w:r w:rsidR="005358CA">
        <w:rPr>
          <w:rFonts w:ascii="Times New Roman" w:hAnsi="Times New Roman"/>
          <w:b/>
        </w:rPr>
        <w:t xml:space="preserve"> </w:t>
      </w:r>
      <w:r w:rsidR="00DA0D1E">
        <w:rPr>
          <w:rFonts w:ascii="Times New Roman" w:hAnsi="Times New Roman"/>
          <w:b/>
        </w:rPr>
        <w:t>Закрытое акционерное общество «</w:t>
      </w:r>
      <w:proofErr w:type="spellStart"/>
      <w:r w:rsidR="00DA0D1E">
        <w:rPr>
          <w:rFonts w:ascii="Times New Roman" w:hAnsi="Times New Roman"/>
          <w:b/>
        </w:rPr>
        <w:t>Сибел</w:t>
      </w:r>
      <w:proofErr w:type="spellEnd"/>
      <w:r w:rsidR="00DA0D1E">
        <w:rPr>
          <w:rFonts w:ascii="Times New Roman" w:hAnsi="Times New Roman"/>
          <w:b/>
        </w:rPr>
        <w:t>» (ЗАО «</w:t>
      </w:r>
      <w:proofErr w:type="spellStart"/>
      <w:r w:rsidR="00DA0D1E">
        <w:rPr>
          <w:rFonts w:ascii="Times New Roman" w:hAnsi="Times New Roman"/>
          <w:b/>
        </w:rPr>
        <w:t>Сибел</w:t>
      </w:r>
      <w:proofErr w:type="spellEnd"/>
      <w:r w:rsidR="00DA0D1E">
        <w:rPr>
          <w:rFonts w:ascii="Times New Roman" w:hAnsi="Times New Roman"/>
          <w:b/>
        </w:rPr>
        <w:t>»)</w:t>
      </w:r>
      <w:r w:rsidR="009145BD">
        <w:rPr>
          <w:rFonts w:ascii="Times New Roman" w:hAnsi="Times New Roman"/>
          <w:b/>
        </w:rPr>
        <w:t xml:space="preserve">, </w:t>
      </w:r>
      <w:r w:rsidRPr="00BC6AE3">
        <w:rPr>
          <w:rFonts w:ascii="Times New Roman" w:hAnsi="Times New Roman"/>
        </w:rPr>
        <w:t>именуемое в дальнейшем Постав</w:t>
      </w:r>
      <w:r w:rsidR="00361214">
        <w:rPr>
          <w:rFonts w:ascii="Times New Roman" w:hAnsi="Times New Roman"/>
        </w:rPr>
        <w:t>щик, в лице</w:t>
      </w:r>
      <w:r w:rsidR="00361214" w:rsidRPr="00361214">
        <w:t xml:space="preserve"> </w:t>
      </w:r>
      <w:r w:rsidR="00DA0D1E">
        <w:rPr>
          <w:rFonts w:ascii="Times New Roman" w:hAnsi="Times New Roman"/>
        </w:rPr>
        <w:t xml:space="preserve"> генерального директора </w:t>
      </w:r>
      <w:proofErr w:type="spellStart"/>
      <w:r w:rsidR="00DA0D1E">
        <w:rPr>
          <w:rFonts w:ascii="Times New Roman" w:hAnsi="Times New Roman"/>
        </w:rPr>
        <w:t>Лохова</w:t>
      </w:r>
      <w:proofErr w:type="spellEnd"/>
      <w:r w:rsidR="00DA0D1E">
        <w:rPr>
          <w:rFonts w:ascii="Times New Roman" w:hAnsi="Times New Roman"/>
        </w:rPr>
        <w:t xml:space="preserve"> Юрия Анатольевича</w:t>
      </w:r>
      <w:r w:rsidR="009145BD">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xml:space="preserve">, с </w:t>
      </w:r>
      <w:proofErr w:type="gramStart"/>
      <w:r w:rsidRPr="00BC6AE3">
        <w:rPr>
          <w:rFonts w:ascii="Times New Roman" w:hAnsi="Times New Roman"/>
        </w:rPr>
        <w:t>другой стороны, в 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1609D1">
        <w:rPr>
          <w:rFonts w:ascii="Times New Roman" w:hAnsi="Times New Roman"/>
        </w:rPr>
        <w:t>ме №ЭА-116</w:t>
      </w:r>
      <w:r w:rsidR="00DA0D1E">
        <w:rPr>
          <w:rFonts w:ascii="Times New Roman" w:hAnsi="Times New Roman"/>
        </w:rPr>
        <w:t>/ 0351100001712000205,</w:t>
      </w:r>
      <w:r w:rsidRPr="00BC6AE3">
        <w:rPr>
          <w:rFonts w:ascii="Times New Roman" w:hAnsi="Times New Roman"/>
        </w:rPr>
        <w:t xml:space="preserve">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DA0D1E">
        <w:rPr>
          <w:rFonts w:ascii="Times New Roman" w:hAnsi="Times New Roman"/>
        </w:rPr>
        <w:t>ектронной форме от 13.11.2012г.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1609D1">
        <w:rPr>
          <w:rFonts w:ascii="Times New Roman" w:hAnsi="Times New Roman"/>
        </w:rPr>
        <w:t xml:space="preserve"> </w:t>
      </w:r>
      <w:r w:rsidR="006D62B3">
        <w:rPr>
          <w:rFonts w:ascii="Times New Roman" w:hAnsi="Times New Roman"/>
        </w:rPr>
        <w:t>прибора</w:t>
      </w:r>
      <w:r w:rsidRPr="00BC6AE3">
        <w:rPr>
          <w:rFonts w:ascii="Times New Roman" w:hAnsi="Times New Roman"/>
        </w:rPr>
        <w:t>, а Заказчик обязуется принять товар и оплатить его стоимость.</w:t>
      </w:r>
    </w:p>
    <w:p w:rsidR="009145BD" w:rsidRDefault="009F7D8A" w:rsidP="001609D1">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 xml:space="preserve">поставляет  </w:t>
      </w:r>
      <w:r w:rsidR="00A80A4E">
        <w:rPr>
          <w:rFonts w:ascii="Times New Roman" w:hAnsi="Times New Roman"/>
        </w:rPr>
        <w:t xml:space="preserve"> </w:t>
      </w:r>
      <w:r w:rsidR="009145BD">
        <w:rPr>
          <w:rFonts w:ascii="Times New Roman" w:hAnsi="Times New Roman"/>
        </w:rPr>
        <w:t>для института перспективных транспортных технологий и переподготовки кадров (ИПТТ и ПК) Заказчика</w:t>
      </w:r>
      <w:r w:rsidR="006D62B3">
        <w:rPr>
          <w:rFonts w:ascii="Times New Roman" w:hAnsi="Times New Roman"/>
        </w:rPr>
        <w:t xml:space="preserve"> прибор</w:t>
      </w:r>
      <w:r w:rsidR="001609D1">
        <w:rPr>
          <w:rFonts w:ascii="Times New Roman" w:hAnsi="Times New Roman"/>
        </w:rPr>
        <w:t xml:space="preserve"> – стационарный рамочн</w:t>
      </w:r>
      <w:r w:rsidR="00DA0D1E">
        <w:rPr>
          <w:rFonts w:ascii="Times New Roman" w:hAnsi="Times New Roman"/>
        </w:rPr>
        <w:t xml:space="preserve">ый </w:t>
      </w:r>
      <w:proofErr w:type="spellStart"/>
      <w:r w:rsidR="00DA0D1E">
        <w:rPr>
          <w:rFonts w:ascii="Times New Roman" w:hAnsi="Times New Roman"/>
        </w:rPr>
        <w:t>металлодетектор</w:t>
      </w:r>
      <w:proofErr w:type="spellEnd"/>
      <w:r w:rsidR="00DA0D1E">
        <w:rPr>
          <w:rFonts w:ascii="Times New Roman" w:hAnsi="Times New Roman"/>
        </w:rPr>
        <w:t xml:space="preserve"> </w:t>
      </w:r>
      <w:r w:rsidR="00DA0D1E" w:rsidRPr="00DA0D1E">
        <w:rPr>
          <w:rFonts w:ascii="Times New Roman" w:hAnsi="Times New Roman"/>
        </w:rPr>
        <w:t>«Рубикон»</w:t>
      </w:r>
      <w:r w:rsidR="00DA0D1E">
        <w:rPr>
          <w:rFonts w:ascii="Times New Roman" w:hAnsi="Times New Roman"/>
        </w:rPr>
        <w:t xml:space="preserve"> </w:t>
      </w:r>
      <w:r w:rsidR="001609D1">
        <w:rPr>
          <w:rFonts w:ascii="Times New Roman" w:hAnsi="Times New Roman"/>
        </w:rPr>
        <w:t>в количестве 1 шт.</w:t>
      </w:r>
    </w:p>
    <w:p w:rsidR="00A80A4E" w:rsidRDefault="00A80A4E" w:rsidP="00AD7EE7">
      <w:pPr>
        <w:spacing w:after="0" w:line="240" w:lineRule="auto"/>
        <w:ind w:firstLine="360"/>
        <w:jc w:val="both"/>
        <w:rPr>
          <w:rFonts w:ascii="Times New Roman" w:hAnsi="Times New Roman"/>
        </w:rPr>
      </w:pPr>
      <w:r>
        <w:rPr>
          <w:rFonts w:ascii="Times New Roman" w:hAnsi="Times New Roman"/>
        </w:rPr>
        <w:t>1.3</w:t>
      </w:r>
      <w:r w:rsidR="00E371DE">
        <w:rPr>
          <w:rFonts w:ascii="Times New Roman" w:hAnsi="Times New Roman"/>
        </w:rPr>
        <w:t>. П</w:t>
      </w:r>
      <w:r w:rsidR="006D62B3">
        <w:rPr>
          <w:rFonts w:ascii="Times New Roman" w:hAnsi="Times New Roman"/>
        </w:rPr>
        <w:t>оставляемый прибор долж</w:t>
      </w:r>
      <w:r w:rsidR="00AC28C2">
        <w:rPr>
          <w:rFonts w:ascii="Times New Roman" w:hAnsi="Times New Roman"/>
        </w:rPr>
        <w:t>е</w:t>
      </w:r>
      <w:r w:rsidR="006D62B3">
        <w:rPr>
          <w:rFonts w:ascii="Times New Roman" w:hAnsi="Times New Roman"/>
        </w:rPr>
        <w:t>н быть новым</w:t>
      </w:r>
      <w:r>
        <w:rPr>
          <w:rFonts w:ascii="Times New Roman" w:hAnsi="Times New Roman"/>
        </w:rPr>
        <w:t xml:space="preserve">, не </w:t>
      </w:r>
      <w:r w:rsidR="00E371DE">
        <w:rPr>
          <w:rFonts w:ascii="Times New Roman" w:hAnsi="Times New Roman"/>
        </w:rPr>
        <w:t>ремонтированным</w:t>
      </w:r>
      <w:r>
        <w:rPr>
          <w:rFonts w:ascii="Times New Roman" w:hAnsi="Times New Roman"/>
        </w:rPr>
        <w:t>, не восстан</w:t>
      </w:r>
      <w:r w:rsidR="006D62B3">
        <w:rPr>
          <w:rFonts w:ascii="Times New Roman" w:hAnsi="Times New Roman"/>
        </w:rPr>
        <w:t>овленным</w:t>
      </w:r>
      <w:r w:rsidR="00E371DE">
        <w:rPr>
          <w:rFonts w:ascii="Times New Roman" w:hAnsi="Times New Roman"/>
        </w:rPr>
        <w:t>, выпуска не ранее 2010</w:t>
      </w:r>
      <w:r>
        <w:rPr>
          <w:rFonts w:ascii="Times New Roman" w:hAnsi="Times New Roman"/>
        </w:rPr>
        <w:t xml:space="preserve"> года.</w:t>
      </w:r>
    </w:p>
    <w:p w:rsidR="00E371DE" w:rsidRPr="00BC6AE3" w:rsidRDefault="00E371DE" w:rsidP="00AD7EE7">
      <w:pPr>
        <w:spacing w:after="0" w:line="240" w:lineRule="auto"/>
        <w:ind w:firstLine="360"/>
        <w:jc w:val="both"/>
        <w:rPr>
          <w:rFonts w:ascii="Times New Roman" w:hAnsi="Times New Roman"/>
        </w:rPr>
      </w:pPr>
      <w:r>
        <w:rPr>
          <w:rFonts w:ascii="Times New Roman" w:hAnsi="Times New Roman"/>
        </w:rPr>
        <w:t>1.4. Стра</w:t>
      </w:r>
      <w:r w:rsidR="001609D1">
        <w:rPr>
          <w:rFonts w:ascii="Times New Roman" w:hAnsi="Times New Roman"/>
        </w:rPr>
        <w:t>на пр</w:t>
      </w:r>
      <w:r w:rsidR="006D62B3">
        <w:rPr>
          <w:rFonts w:ascii="Times New Roman" w:hAnsi="Times New Roman"/>
        </w:rPr>
        <w:t>оисхождения поставляемого прибор</w:t>
      </w:r>
      <w:proofErr w:type="gramStart"/>
      <w:r w:rsidR="006D62B3">
        <w:rPr>
          <w:rFonts w:ascii="Times New Roman" w:hAnsi="Times New Roman"/>
        </w:rPr>
        <w:t>а</w:t>
      </w:r>
      <w:r w:rsidR="00D76F09">
        <w:rPr>
          <w:rFonts w:ascii="Times New Roman" w:hAnsi="Times New Roman"/>
        </w:rPr>
        <w:t>-</w:t>
      </w:r>
      <w:proofErr w:type="gramEnd"/>
      <w:r w:rsidR="00D76F09">
        <w:rPr>
          <w:rFonts w:ascii="Times New Roman" w:hAnsi="Times New Roman"/>
        </w:rPr>
        <w:t xml:space="preserve"> </w:t>
      </w:r>
      <w:r w:rsidR="00DA0D1E">
        <w:rPr>
          <w:rFonts w:ascii="Times New Roman" w:hAnsi="Times New Roman"/>
        </w:rPr>
        <w:t xml:space="preserve"> Россия</w:t>
      </w:r>
      <w:r>
        <w:rPr>
          <w:rFonts w:ascii="Times New Roman" w:hAnsi="Times New Roman"/>
        </w:rPr>
        <w:t>.</w:t>
      </w:r>
    </w:p>
    <w:p w:rsidR="009F7D8A" w:rsidRPr="00BC6AE3" w:rsidRDefault="00E371DE" w:rsidP="009F7D8A">
      <w:pPr>
        <w:spacing w:after="0" w:line="240" w:lineRule="auto"/>
        <w:ind w:firstLine="360"/>
        <w:jc w:val="both"/>
        <w:rPr>
          <w:rFonts w:ascii="Times New Roman" w:hAnsi="Times New Roman"/>
        </w:rPr>
      </w:pPr>
      <w:r>
        <w:rPr>
          <w:rFonts w:ascii="Times New Roman" w:hAnsi="Times New Roman"/>
        </w:rPr>
        <w:t>1.5</w:t>
      </w:r>
      <w:r w:rsidR="00AD7EE7">
        <w:rPr>
          <w:rFonts w:ascii="Times New Roman" w:hAnsi="Times New Roman"/>
        </w:rPr>
        <w:t>.</w:t>
      </w:r>
      <w:r w:rsidR="006D62B3">
        <w:rPr>
          <w:rFonts w:ascii="Times New Roman" w:hAnsi="Times New Roman"/>
        </w:rPr>
        <w:t>Т</w:t>
      </w:r>
      <w:r w:rsidR="009F7D8A" w:rsidRPr="00BC6AE3">
        <w:rPr>
          <w:rFonts w:ascii="Times New Roman" w:hAnsi="Times New Roman"/>
        </w:rPr>
        <w:t>ехнические и качественные характеристики, цена поставля</w:t>
      </w:r>
      <w:r w:rsidR="009145BD">
        <w:rPr>
          <w:rFonts w:ascii="Times New Roman" w:hAnsi="Times New Roman"/>
        </w:rPr>
        <w:t>ем</w:t>
      </w:r>
      <w:r w:rsidR="006D62B3">
        <w:rPr>
          <w:rFonts w:ascii="Times New Roman" w:hAnsi="Times New Roman"/>
        </w:rPr>
        <w:t xml:space="preserve">ого прибора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w:t>
      </w:r>
      <w:r w:rsidR="00AD7EE7">
        <w:rPr>
          <w:rFonts w:ascii="Times New Roman" w:hAnsi="Times New Roman" w:cs="Times New Roman"/>
        </w:rPr>
        <w:t xml:space="preserve"> и</w:t>
      </w:r>
      <w:r w:rsidR="00C81E41">
        <w:rPr>
          <w:rFonts w:ascii="Times New Roman" w:hAnsi="Times New Roman" w:cs="Times New Roman"/>
        </w:rPr>
        <w:t xml:space="preserve"> составляет  51 300 рублей (пятьдесят одна тысяча триста рублей)</w:t>
      </w:r>
      <w:r w:rsidRPr="00BC6AE3">
        <w:rPr>
          <w:rFonts w:ascii="Times New Roman" w:hAnsi="Times New Roman" w:cs="Times New Roman"/>
        </w:rPr>
        <w:t>, в том числе НДС.</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1609D1">
        <w:rPr>
          <w:rFonts w:ascii="Times New Roman" w:hAnsi="Times New Roman" w:cs="Times New Roman"/>
        </w:rPr>
        <w:t xml:space="preserve">  в здание ИПТТ и ПК</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6D62B3">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51C96">
        <w:rPr>
          <w:rFonts w:ascii="Times New Roman" w:hAnsi="Times New Roman"/>
        </w:rPr>
        <w:t xml:space="preserve">  в здание ИПТТ и ПК Заказчика по </w:t>
      </w:r>
      <w:proofErr w:type="spellStart"/>
      <w:r w:rsidR="00051C96">
        <w:rPr>
          <w:rFonts w:ascii="Times New Roman" w:hAnsi="Times New Roman"/>
        </w:rPr>
        <w:t>ул</w:t>
      </w:r>
      <w:proofErr w:type="gramStart"/>
      <w:r w:rsidR="00051C96">
        <w:rPr>
          <w:rFonts w:ascii="Times New Roman" w:hAnsi="Times New Roman"/>
        </w:rPr>
        <w:t>.Д</w:t>
      </w:r>
      <w:proofErr w:type="gramEnd"/>
      <w:r w:rsidR="00051C96">
        <w:rPr>
          <w:rFonts w:ascii="Times New Roman" w:hAnsi="Times New Roman"/>
        </w:rPr>
        <w:t>уси</w:t>
      </w:r>
      <w:proofErr w:type="spellEnd"/>
      <w:r w:rsidR="00051C96">
        <w:rPr>
          <w:rFonts w:ascii="Times New Roman" w:hAnsi="Times New Roman"/>
        </w:rPr>
        <w:t xml:space="preserve"> Ковальчук 187/3</w:t>
      </w:r>
      <w:r w:rsidR="0072027B">
        <w:rPr>
          <w:rFonts w:ascii="Times New Roman" w:hAnsi="Times New Roman"/>
        </w:rPr>
        <w:t xml:space="preserve">  в те</w:t>
      </w:r>
      <w:r w:rsidR="0064344C">
        <w:rPr>
          <w:rFonts w:ascii="Times New Roman" w:hAnsi="Times New Roman"/>
        </w:rPr>
        <w:t xml:space="preserve">чение </w:t>
      </w:r>
      <w:r w:rsidR="00051C96">
        <w:rPr>
          <w:rFonts w:ascii="Times New Roman" w:hAnsi="Times New Roman"/>
        </w:rPr>
        <w:t xml:space="preserve"> 25 (двадцати пяти)</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w:t>
      </w:r>
      <w:r w:rsidR="00665DB4">
        <w:rPr>
          <w:rFonts w:ascii="Times New Roman" w:hAnsi="Times New Roman"/>
        </w:rPr>
        <w:t>. Упаковка товара (</w:t>
      </w:r>
      <w:proofErr w:type="gramStart"/>
      <w:r w:rsidR="00665DB4">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теля, который составляет 12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665DB4" w:rsidP="00D24C2A">
            <w:pPr>
              <w:spacing w:after="0" w:line="240" w:lineRule="auto"/>
              <w:rPr>
                <w:rFonts w:ascii="Times New Roman" w:hAnsi="Times New Roman"/>
              </w:rPr>
            </w:pPr>
            <w:proofErr w:type="spellStart"/>
            <w:r>
              <w:rPr>
                <w:rFonts w:ascii="Times New Roman" w:hAnsi="Times New Roman"/>
              </w:rPr>
              <w:t>И.о</w:t>
            </w:r>
            <w:proofErr w:type="gramStart"/>
            <w:r>
              <w:rPr>
                <w:rFonts w:ascii="Times New Roman" w:hAnsi="Times New Roman"/>
              </w:rPr>
              <w:t>.п</w:t>
            </w:r>
            <w:proofErr w:type="gramEnd"/>
            <w:r>
              <w:rPr>
                <w:rFonts w:ascii="Times New Roman" w:hAnsi="Times New Roman"/>
              </w:rPr>
              <w:t>роректора</w:t>
            </w:r>
            <w:proofErr w:type="spellEnd"/>
            <w:r w:rsidR="009F7D8A" w:rsidRPr="00BC6AE3">
              <w:rPr>
                <w:rFonts w:ascii="Times New Roman" w:hAnsi="Times New Roman"/>
              </w:rPr>
              <w:t xml:space="preserve"> СГУПС</w:t>
            </w:r>
          </w:p>
          <w:p w:rsidR="009F7D8A" w:rsidRPr="00BC6AE3" w:rsidRDefault="009F7D8A" w:rsidP="0009211E">
            <w:pPr>
              <w:spacing w:after="0"/>
              <w:rPr>
                <w:rFonts w:ascii="Times New Roman" w:hAnsi="Times New Roman"/>
              </w:rPr>
            </w:pPr>
          </w:p>
          <w:p w:rsidR="009F7D8A" w:rsidRDefault="00665DB4"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О.Ю.Васильев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9F7D8A"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ЗАО «</w:t>
            </w:r>
            <w:proofErr w:type="spellStart"/>
            <w:r>
              <w:rPr>
                <w:rFonts w:ascii="Times New Roman" w:hAnsi="Times New Roman" w:cs="Times New Roman"/>
              </w:rPr>
              <w:t>Сибел</w:t>
            </w:r>
            <w:proofErr w:type="spellEnd"/>
            <w:r>
              <w:rPr>
                <w:rFonts w:ascii="Times New Roman" w:hAnsi="Times New Roman" w:cs="Times New Roman"/>
              </w:rPr>
              <w:t>»</w:t>
            </w:r>
          </w:p>
          <w:p w:rsidR="00C81E41"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 xml:space="preserve">630117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w:t>
            </w:r>
            <w:proofErr w:type="spellStart"/>
            <w:r>
              <w:rPr>
                <w:rFonts w:ascii="Times New Roman" w:hAnsi="Times New Roman" w:cs="Times New Roman"/>
              </w:rPr>
              <w:t>ул.Арбузова</w:t>
            </w:r>
            <w:proofErr w:type="spellEnd"/>
            <w:r>
              <w:rPr>
                <w:rFonts w:ascii="Times New Roman" w:hAnsi="Times New Roman" w:cs="Times New Roman"/>
              </w:rPr>
              <w:t xml:space="preserve"> 1/1 </w:t>
            </w: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а/я 220  тел/факс 332-54-37, 316-57-42</w:t>
            </w: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ИНН  54-8137272     КПП  540801001</w:t>
            </w: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Расчетный счет 40702810744050180633</w:t>
            </w: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 xml:space="preserve">В Симбирском Банке ОАО «Сбербанка России»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p>
          <w:p w:rsidR="00E25075" w:rsidRDefault="00E25075" w:rsidP="00E25075">
            <w:pPr>
              <w:pStyle w:val="2"/>
              <w:spacing w:after="0" w:line="240" w:lineRule="auto"/>
              <w:ind w:left="522"/>
              <w:jc w:val="both"/>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30101810500000000641</w:t>
            </w: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БИК  045004641</w:t>
            </w: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ОКПО 34498773       ОКАТО  5040138400</w:t>
            </w:r>
          </w:p>
          <w:p w:rsidR="00E25075" w:rsidRDefault="00E25075" w:rsidP="00E25075">
            <w:pPr>
              <w:pStyle w:val="2"/>
              <w:spacing w:after="0" w:line="240" w:lineRule="auto"/>
              <w:ind w:left="522"/>
              <w:jc w:val="both"/>
              <w:rPr>
                <w:rFonts w:ascii="Times New Roman" w:hAnsi="Times New Roman" w:cs="Times New Roman"/>
              </w:rPr>
            </w:pPr>
          </w:p>
          <w:p w:rsidR="00E25075" w:rsidRDefault="00E25075" w:rsidP="00E25075">
            <w:pPr>
              <w:pStyle w:val="2"/>
              <w:spacing w:after="0" w:line="240" w:lineRule="auto"/>
              <w:ind w:left="522"/>
              <w:jc w:val="both"/>
              <w:rPr>
                <w:rFonts w:ascii="Times New Roman" w:hAnsi="Times New Roman" w:cs="Times New Roman"/>
              </w:rPr>
            </w:pP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Генеральный директор</w:t>
            </w:r>
          </w:p>
          <w:p w:rsidR="00E25075" w:rsidRDefault="00E25075" w:rsidP="00E25075">
            <w:pPr>
              <w:pStyle w:val="2"/>
              <w:spacing w:after="0" w:line="240" w:lineRule="auto"/>
              <w:ind w:left="522"/>
              <w:jc w:val="both"/>
              <w:rPr>
                <w:rFonts w:ascii="Times New Roman" w:hAnsi="Times New Roman" w:cs="Times New Roman"/>
              </w:rPr>
            </w:pPr>
          </w:p>
          <w:p w:rsidR="00E25075"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_______________</w:t>
            </w:r>
            <w:proofErr w:type="spellStart"/>
            <w:r>
              <w:rPr>
                <w:rFonts w:ascii="Times New Roman" w:hAnsi="Times New Roman" w:cs="Times New Roman"/>
              </w:rPr>
              <w:t>Ю.А.Лохов</w:t>
            </w:r>
            <w:proofErr w:type="spellEnd"/>
          </w:p>
          <w:p w:rsidR="00E25075" w:rsidRPr="00BC6AE3" w:rsidRDefault="00E25075" w:rsidP="00E25075">
            <w:pPr>
              <w:pStyle w:val="2"/>
              <w:spacing w:after="0" w:line="240" w:lineRule="auto"/>
              <w:ind w:left="522"/>
              <w:jc w:val="both"/>
              <w:rPr>
                <w:rFonts w:ascii="Times New Roman" w:hAnsi="Times New Roman" w:cs="Times New Roman"/>
              </w:rPr>
            </w:pPr>
            <w:r>
              <w:rPr>
                <w:rFonts w:ascii="Times New Roman" w:hAnsi="Times New Roman" w:cs="Times New Roman"/>
              </w:rPr>
              <w:t>Электронная подпись</w:t>
            </w:r>
          </w:p>
        </w:tc>
      </w:tr>
    </w:tbl>
    <w:p w:rsidR="00D76F09" w:rsidRDefault="00D76F09" w:rsidP="00D76F09">
      <w:pPr>
        <w:suppressAutoHyphens w:val="0"/>
        <w:spacing w:after="0" w:line="240" w:lineRule="auto"/>
      </w:pPr>
    </w:p>
    <w:p w:rsidR="00D76F09" w:rsidRPr="00E25075" w:rsidRDefault="00D76F09" w:rsidP="00D76F09">
      <w:pPr>
        <w:suppressAutoHyphens w:val="0"/>
        <w:spacing w:after="0" w:line="240" w:lineRule="auto"/>
      </w:pPr>
    </w:p>
    <w:p w:rsidR="005358CA" w:rsidRPr="00E25075" w:rsidRDefault="00D76F09" w:rsidP="00D76F09">
      <w:pPr>
        <w:suppressAutoHyphens w:val="0"/>
        <w:spacing w:after="0" w:line="240" w:lineRule="auto"/>
        <w:rPr>
          <w:rFonts w:ascii="Times New Roman" w:hAnsi="Times New Roman"/>
          <w:kern w:val="0"/>
          <w:lang w:eastAsia="ru-RU"/>
        </w:rPr>
      </w:pPr>
      <w:r w:rsidRPr="00E25075">
        <w:rPr>
          <w:rFonts w:ascii="Times New Roman" w:hAnsi="Times New Roman"/>
          <w:kern w:val="0"/>
          <w:lang w:eastAsia="ru-RU"/>
        </w:rPr>
        <w:t>Приложение № 1 к договору</w:t>
      </w:r>
    </w:p>
    <w:p w:rsidR="005358CA" w:rsidRPr="00AC28C2" w:rsidRDefault="005358CA" w:rsidP="005358CA">
      <w:pPr>
        <w:suppressAutoHyphens w:val="0"/>
        <w:spacing w:after="0" w:line="240" w:lineRule="auto"/>
        <w:ind w:left="2880"/>
        <w:jc w:val="both"/>
        <w:rPr>
          <w:rFonts w:ascii="Times New Roman" w:hAnsi="Times New Roman"/>
          <w:kern w:val="0"/>
          <w:lang w:eastAsia="ru-RU"/>
        </w:rPr>
      </w:pPr>
    </w:p>
    <w:p w:rsidR="005358CA" w:rsidRPr="00E25075" w:rsidRDefault="005358CA" w:rsidP="005358CA">
      <w:pPr>
        <w:suppressAutoHyphens w:val="0"/>
        <w:spacing w:after="0" w:line="240" w:lineRule="auto"/>
        <w:ind w:left="2880"/>
        <w:rPr>
          <w:rFonts w:ascii="Times New Roman" w:hAnsi="Times New Roman"/>
          <w:kern w:val="0"/>
          <w:lang w:eastAsia="ru-RU"/>
        </w:rPr>
      </w:pPr>
    </w:p>
    <w:p w:rsidR="005358CA" w:rsidRPr="00E25075" w:rsidRDefault="005358CA" w:rsidP="005358CA">
      <w:pPr>
        <w:suppressAutoHyphens w:val="0"/>
        <w:spacing w:after="0" w:line="240" w:lineRule="auto"/>
        <w:jc w:val="center"/>
        <w:rPr>
          <w:rFonts w:ascii="Times New Roman" w:hAnsi="Times New Roman"/>
          <w:kern w:val="0"/>
          <w:lang w:val="en-US" w:eastAsia="ru-RU"/>
        </w:rPr>
      </w:pPr>
      <w:r w:rsidRPr="00E25075">
        <w:rPr>
          <w:rFonts w:ascii="Times New Roman" w:hAnsi="Times New Roman"/>
          <w:kern w:val="0"/>
          <w:lang w:eastAsia="ru-RU"/>
        </w:rPr>
        <w:t>Спецификация</w:t>
      </w:r>
    </w:p>
    <w:tbl>
      <w:tblPr>
        <w:tblStyle w:val="a6"/>
        <w:tblW w:w="0" w:type="auto"/>
        <w:tblLook w:val="04A0" w:firstRow="1" w:lastRow="0" w:firstColumn="1" w:lastColumn="0" w:noHBand="0" w:noVBand="1"/>
      </w:tblPr>
      <w:tblGrid>
        <w:gridCol w:w="531"/>
        <w:gridCol w:w="1590"/>
        <w:gridCol w:w="5562"/>
        <w:gridCol w:w="656"/>
        <w:gridCol w:w="1232"/>
      </w:tblGrid>
      <w:tr w:rsidR="00AB0840" w:rsidTr="00AB0840">
        <w:tc>
          <w:tcPr>
            <w:tcW w:w="534" w:type="dxa"/>
          </w:tcPr>
          <w:p w:rsidR="00AB0840" w:rsidRPr="00AB0840" w:rsidRDefault="00AB0840" w:rsidP="00AB0840">
            <w:pPr>
              <w:suppressAutoHyphens w:val="0"/>
              <w:jc w:val="both"/>
              <w:rPr>
                <w:rFonts w:ascii="Times New Roman" w:hAnsi="Times New Roman"/>
                <w:kern w:val="0"/>
                <w:lang w:eastAsia="ru-RU"/>
              </w:rPr>
            </w:pPr>
            <w:r>
              <w:rPr>
                <w:rFonts w:ascii="Times New Roman" w:hAnsi="Times New Roman"/>
                <w:kern w:val="0"/>
                <w:lang w:eastAsia="ru-RU"/>
              </w:rPr>
              <w:t>№</w:t>
            </w:r>
          </w:p>
        </w:tc>
        <w:tc>
          <w:tcPr>
            <w:tcW w:w="1559" w:type="dxa"/>
          </w:tcPr>
          <w:p w:rsidR="00AB0840" w:rsidRDefault="00AB0840" w:rsidP="00AB0840">
            <w:pPr>
              <w:suppressAutoHyphens w:val="0"/>
              <w:jc w:val="center"/>
              <w:rPr>
                <w:rFonts w:ascii="Times New Roman" w:hAnsi="Times New Roman"/>
                <w:kern w:val="0"/>
                <w:lang w:eastAsia="ru-RU"/>
              </w:rPr>
            </w:pPr>
            <w:r>
              <w:rPr>
                <w:rFonts w:ascii="Times New Roman" w:hAnsi="Times New Roman"/>
                <w:kern w:val="0"/>
                <w:lang w:eastAsia="ru-RU"/>
              </w:rPr>
              <w:t>Наименование товара</w:t>
            </w:r>
          </w:p>
        </w:tc>
        <w:tc>
          <w:tcPr>
            <w:tcW w:w="5670" w:type="dxa"/>
          </w:tcPr>
          <w:p w:rsidR="00AB0840" w:rsidRDefault="00AB0840" w:rsidP="00AB0840">
            <w:pPr>
              <w:suppressAutoHyphens w:val="0"/>
              <w:jc w:val="center"/>
              <w:rPr>
                <w:rFonts w:ascii="Times New Roman" w:hAnsi="Times New Roman"/>
                <w:kern w:val="0"/>
                <w:lang w:eastAsia="ru-RU"/>
              </w:rPr>
            </w:pPr>
            <w:r>
              <w:rPr>
                <w:rFonts w:ascii="Times New Roman" w:hAnsi="Times New Roman"/>
                <w:kern w:val="0"/>
                <w:lang w:eastAsia="ru-RU"/>
              </w:rPr>
              <w:t>Характеристика товара</w:t>
            </w:r>
          </w:p>
        </w:tc>
        <w:tc>
          <w:tcPr>
            <w:tcW w:w="567" w:type="dxa"/>
          </w:tcPr>
          <w:p w:rsidR="00AB0840" w:rsidRDefault="00AB0840" w:rsidP="00AB0840">
            <w:pPr>
              <w:suppressAutoHyphens w:val="0"/>
              <w:jc w:val="center"/>
              <w:rPr>
                <w:rFonts w:ascii="Times New Roman" w:hAnsi="Times New Roman"/>
                <w:kern w:val="0"/>
                <w:lang w:eastAsia="ru-RU"/>
              </w:rPr>
            </w:pPr>
            <w:r>
              <w:rPr>
                <w:rFonts w:ascii="Times New Roman" w:hAnsi="Times New Roman"/>
                <w:kern w:val="0"/>
                <w:lang w:eastAsia="ru-RU"/>
              </w:rPr>
              <w:t>Кол-во</w:t>
            </w:r>
          </w:p>
        </w:tc>
        <w:tc>
          <w:tcPr>
            <w:tcW w:w="1241" w:type="dxa"/>
          </w:tcPr>
          <w:p w:rsidR="00AB0840" w:rsidRDefault="00AB0840" w:rsidP="00AB0840">
            <w:pPr>
              <w:suppressAutoHyphens w:val="0"/>
              <w:jc w:val="center"/>
              <w:rPr>
                <w:rFonts w:ascii="Times New Roman" w:hAnsi="Times New Roman"/>
                <w:kern w:val="0"/>
                <w:lang w:eastAsia="ru-RU"/>
              </w:rPr>
            </w:pPr>
            <w:r>
              <w:rPr>
                <w:rFonts w:ascii="Times New Roman" w:hAnsi="Times New Roman"/>
                <w:kern w:val="0"/>
                <w:lang w:eastAsia="ru-RU"/>
              </w:rPr>
              <w:t>Цена</w:t>
            </w:r>
          </w:p>
        </w:tc>
      </w:tr>
      <w:tr w:rsidR="00AB0840" w:rsidRPr="00AB0840" w:rsidTr="00AB0840">
        <w:tc>
          <w:tcPr>
            <w:tcW w:w="534" w:type="dxa"/>
          </w:tcPr>
          <w:p w:rsidR="00AB0840" w:rsidRPr="00AB0840" w:rsidRDefault="00C81E41" w:rsidP="00AB0840">
            <w:pPr>
              <w:suppressAutoHyphens w:val="0"/>
              <w:jc w:val="both"/>
              <w:rPr>
                <w:rFonts w:ascii="Times New Roman" w:hAnsi="Times New Roman"/>
                <w:kern w:val="0"/>
                <w:sz w:val="18"/>
                <w:szCs w:val="18"/>
                <w:lang w:eastAsia="ru-RU"/>
              </w:rPr>
            </w:pPr>
            <w:r>
              <w:rPr>
                <w:rFonts w:ascii="Times New Roman" w:hAnsi="Times New Roman"/>
                <w:kern w:val="0"/>
                <w:sz w:val="18"/>
                <w:szCs w:val="18"/>
                <w:lang w:eastAsia="ru-RU"/>
              </w:rPr>
              <w:t>1</w:t>
            </w:r>
          </w:p>
        </w:tc>
        <w:tc>
          <w:tcPr>
            <w:tcW w:w="1559" w:type="dxa"/>
          </w:tcPr>
          <w:p w:rsidR="00AB0840" w:rsidRPr="00AB0840" w:rsidRDefault="00AB0840" w:rsidP="00AB0840">
            <w:pPr>
              <w:suppressAutoHyphens w:val="0"/>
              <w:rPr>
                <w:rFonts w:ascii="Times New Roman" w:hAnsi="Times New Roman"/>
                <w:kern w:val="0"/>
                <w:sz w:val="18"/>
                <w:szCs w:val="18"/>
                <w:lang w:eastAsia="ru-RU"/>
              </w:rPr>
            </w:pPr>
            <w:r w:rsidRPr="00AB0840">
              <w:rPr>
                <w:rFonts w:ascii="Times New Roman" w:hAnsi="Times New Roman"/>
                <w:kern w:val="0"/>
                <w:sz w:val="18"/>
                <w:szCs w:val="18"/>
                <w:lang w:eastAsia="ru-RU"/>
              </w:rPr>
              <w:t xml:space="preserve">Стационарный многозонный </w:t>
            </w:r>
            <w:proofErr w:type="spellStart"/>
            <w:r w:rsidRPr="00AB0840">
              <w:rPr>
                <w:rFonts w:ascii="Times New Roman" w:hAnsi="Times New Roman"/>
                <w:kern w:val="0"/>
                <w:sz w:val="18"/>
                <w:szCs w:val="18"/>
                <w:lang w:eastAsia="ru-RU"/>
              </w:rPr>
              <w:t>металлодетектор</w:t>
            </w:r>
            <w:proofErr w:type="spellEnd"/>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«Рубикон»</w:t>
            </w:r>
          </w:p>
        </w:tc>
        <w:tc>
          <w:tcPr>
            <w:tcW w:w="5670" w:type="dxa"/>
          </w:tcPr>
          <w:p w:rsidR="00AB0840" w:rsidRPr="00AB0840" w:rsidRDefault="00AB0840" w:rsidP="00AB0840">
            <w:pPr>
              <w:suppressAutoHyphens w:val="0"/>
              <w:spacing w:after="60"/>
              <w:ind w:right="175"/>
              <w:jc w:val="both"/>
              <w:rPr>
                <w:rFonts w:ascii="Times New Roman" w:hAnsi="Times New Roman"/>
                <w:kern w:val="0"/>
                <w:sz w:val="18"/>
                <w:szCs w:val="18"/>
                <w:lang w:eastAsia="ru-RU"/>
              </w:rPr>
            </w:pPr>
            <w:proofErr w:type="spellStart"/>
            <w:r w:rsidRPr="00AB0840">
              <w:rPr>
                <w:rFonts w:ascii="Times New Roman" w:hAnsi="Times New Roman"/>
                <w:kern w:val="0"/>
                <w:sz w:val="18"/>
                <w:szCs w:val="18"/>
                <w:lang w:eastAsia="ru-RU"/>
              </w:rPr>
              <w:t>Металлодетектор</w:t>
            </w:r>
            <w:proofErr w:type="spellEnd"/>
            <w:r w:rsidRPr="00AB0840">
              <w:rPr>
                <w:rFonts w:ascii="Times New Roman" w:hAnsi="Times New Roman"/>
                <w:kern w:val="0"/>
                <w:sz w:val="18"/>
                <w:szCs w:val="18"/>
                <w:lang w:eastAsia="ru-RU"/>
              </w:rPr>
              <w:t xml:space="preserve"> «Рубикон» </w:t>
            </w:r>
            <w:r w:rsidRPr="00AB0840">
              <w:rPr>
                <w:rFonts w:ascii="Times New Roman" w:hAnsi="Times New Roman"/>
                <w:bCs/>
                <w:kern w:val="0"/>
                <w:sz w:val="18"/>
                <w:szCs w:val="18"/>
                <w:lang w:eastAsia="ru-RU"/>
              </w:rPr>
              <w:t xml:space="preserve">с микропроцессорным управлением, многозонный, арочного типа, предназначен </w:t>
            </w:r>
            <w:r w:rsidRPr="00AB0840">
              <w:rPr>
                <w:rFonts w:ascii="Times New Roman" w:hAnsi="Times New Roman"/>
                <w:kern w:val="0"/>
                <w:sz w:val="18"/>
                <w:szCs w:val="18"/>
                <w:lang w:eastAsia="ru-RU"/>
              </w:rPr>
              <w:t xml:space="preserve">для обнаружения оружия, скрытно переносимого в одежде человека, а так же для обнаружения металлических предметов за неметаллической преградой, соответствует ГОСТ </w:t>
            </w:r>
            <w:proofErr w:type="gramStart"/>
            <w:r w:rsidRPr="00AB0840">
              <w:rPr>
                <w:rFonts w:ascii="Times New Roman" w:hAnsi="Times New Roman"/>
                <w:kern w:val="0"/>
                <w:sz w:val="18"/>
                <w:szCs w:val="18"/>
                <w:lang w:eastAsia="ru-RU"/>
              </w:rPr>
              <w:t>Р</w:t>
            </w:r>
            <w:proofErr w:type="gramEnd"/>
            <w:r w:rsidRPr="00AB0840">
              <w:rPr>
                <w:rFonts w:ascii="Times New Roman" w:hAnsi="Times New Roman"/>
                <w:kern w:val="0"/>
                <w:sz w:val="18"/>
                <w:szCs w:val="18"/>
                <w:lang w:eastAsia="ru-RU"/>
              </w:rPr>
              <w:t xml:space="preserve"> 53705-2009.</w:t>
            </w:r>
          </w:p>
          <w:p w:rsidR="00AB0840" w:rsidRPr="00AB0840" w:rsidRDefault="00AB0840" w:rsidP="00AB0840">
            <w:pPr>
              <w:suppressAutoHyphens w:val="0"/>
              <w:rPr>
                <w:rFonts w:ascii="Times New Roman" w:hAnsi="Times New Roman"/>
                <w:b/>
                <w:kern w:val="0"/>
                <w:sz w:val="18"/>
                <w:szCs w:val="18"/>
                <w:lang w:eastAsia="ru-RU"/>
              </w:rPr>
            </w:pPr>
            <w:r w:rsidRPr="00AB0840">
              <w:rPr>
                <w:rFonts w:ascii="Times New Roman" w:hAnsi="Times New Roman"/>
                <w:b/>
                <w:kern w:val="0"/>
                <w:sz w:val="18"/>
                <w:szCs w:val="18"/>
                <w:lang w:eastAsia="ru-RU"/>
              </w:rPr>
              <w:t>Условия функционирования:</w:t>
            </w:r>
          </w:p>
          <w:p w:rsidR="00AB0840" w:rsidRPr="00AB0840" w:rsidRDefault="00AB0840" w:rsidP="00AB0840">
            <w:pPr>
              <w:suppressAutoHyphens w:val="0"/>
              <w:ind w:right="175"/>
              <w:jc w:val="both"/>
              <w:rPr>
                <w:rFonts w:ascii="Times New Roman" w:hAnsi="Times New Roman"/>
                <w:b/>
                <w:kern w:val="0"/>
                <w:sz w:val="18"/>
                <w:szCs w:val="18"/>
                <w:lang w:eastAsia="ru-RU"/>
              </w:rPr>
            </w:pPr>
            <w:r w:rsidRPr="00AB0840">
              <w:rPr>
                <w:rFonts w:ascii="Times New Roman" w:hAnsi="Times New Roman"/>
                <w:b/>
                <w:kern w:val="0"/>
                <w:sz w:val="18"/>
                <w:szCs w:val="18"/>
                <w:lang w:eastAsia="ru-RU"/>
              </w:rPr>
              <w:t xml:space="preserve">- </w:t>
            </w:r>
            <w:r w:rsidRPr="00AB0840">
              <w:rPr>
                <w:rFonts w:ascii="Times New Roman" w:hAnsi="Times New Roman"/>
                <w:kern w:val="0"/>
                <w:sz w:val="18"/>
                <w:szCs w:val="18"/>
                <w:lang w:eastAsia="ru-RU"/>
              </w:rPr>
              <w:t>режим работы – 24 часа в сутки, 7 дней в неделю.</w:t>
            </w:r>
          </w:p>
          <w:p w:rsidR="00AB0840" w:rsidRPr="00AB0840" w:rsidRDefault="00AB0840" w:rsidP="00AB0840">
            <w:pPr>
              <w:suppressAutoHyphens w:val="0"/>
              <w:ind w:right="175"/>
              <w:jc w:val="both"/>
              <w:rPr>
                <w:rFonts w:ascii="Times New Roman" w:hAnsi="Times New Roman"/>
                <w:kern w:val="0"/>
                <w:sz w:val="18"/>
                <w:szCs w:val="18"/>
                <w:lang w:eastAsia="ru-RU"/>
              </w:rPr>
            </w:pPr>
            <w:r w:rsidRPr="00AB0840">
              <w:rPr>
                <w:rFonts w:ascii="Times New Roman" w:hAnsi="Times New Roman"/>
                <w:kern w:val="0"/>
                <w:sz w:val="18"/>
                <w:szCs w:val="18"/>
                <w:lang w:eastAsia="ru-RU"/>
              </w:rPr>
              <w:t>- характеристика окружающей среды:</w:t>
            </w:r>
          </w:p>
          <w:p w:rsidR="00AB0840" w:rsidRPr="00AB0840" w:rsidRDefault="00AB0840" w:rsidP="00AB0840">
            <w:pPr>
              <w:suppressAutoHyphens w:val="0"/>
              <w:ind w:right="175"/>
              <w:jc w:val="both"/>
              <w:rPr>
                <w:rFonts w:ascii="Times New Roman" w:hAnsi="Times New Roman"/>
                <w:kern w:val="0"/>
                <w:sz w:val="18"/>
                <w:szCs w:val="18"/>
                <w:lang w:eastAsia="ru-RU"/>
              </w:rPr>
            </w:pPr>
            <w:r w:rsidRPr="00AB0840">
              <w:rPr>
                <w:rFonts w:ascii="Times New Roman" w:hAnsi="Times New Roman"/>
                <w:kern w:val="0"/>
                <w:sz w:val="18"/>
                <w:szCs w:val="18"/>
                <w:lang w:eastAsia="ru-RU"/>
              </w:rPr>
              <w:t xml:space="preserve">температура окружающего воздуха – от - 15 до +50 </w:t>
            </w:r>
            <w:r w:rsidRPr="00AB0840">
              <w:rPr>
                <w:rFonts w:ascii="Times New Roman" w:hAnsi="Times New Roman"/>
                <w:kern w:val="0"/>
                <w:sz w:val="18"/>
                <w:szCs w:val="18"/>
                <w:vertAlign w:val="superscript"/>
                <w:lang w:eastAsia="ru-RU"/>
              </w:rPr>
              <w:t>0</w:t>
            </w:r>
            <w:r w:rsidRPr="00AB0840">
              <w:rPr>
                <w:rFonts w:ascii="Times New Roman" w:hAnsi="Times New Roman"/>
                <w:kern w:val="0"/>
                <w:sz w:val="18"/>
                <w:szCs w:val="18"/>
                <w:lang w:eastAsia="ru-RU"/>
              </w:rPr>
              <w:t>С;</w:t>
            </w:r>
          </w:p>
          <w:p w:rsidR="00AB0840" w:rsidRPr="00AB0840" w:rsidRDefault="00AB0840" w:rsidP="00AB0840">
            <w:pPr>
              <w:suppressAutoHyphens w:val="0"/>
              <w:ind w:right="175"/>
              <w:jc w:val="both"/>
              <w:rPr>
                <w:rFonts w:ascii="Times New Roman" w:hAnsi="Times New Roman"/>
                <w:kern w:val="0"/>
                <w:sz w:val="18"/>
                <w:szCs w:val="18"/>
                <w:lang w:eastAsia="ru-RU"/>
              </w:rPr>
            </w:pPr>
            <w:r w:rsidRPr="00AB0840">
              <w:rPr>
                <w:rFonts w:ascii="Times New Roman" w:hAnsi="Times New Roman"/>
                <w:kern w:val="0"/>
                <w:sz w:val="18"/>
                <w:szCs w:val="18"/>
                <w:lang w:eastAsia="ru-RU"/>
              </w:rPr>
              <w:t xml:space="preserve">относительная влажность воздуха при +25 </w:t>
            </w:r>
            <w:r w:rsidRPr="00AB0840">
              <w:rPr>
                <w:rFonts w:ascii="Times New Roman" w:hAnsi="Times New Roman"/>
                <w:kern w:val="0"/>
                <w:sz w:val="18"/>
                <w:szCs w:val="18"/>
                <w:vertAlign w:val="superscript"/>
                <w:lang w:eastAsia="ru-RU"/>
              </w:rPr>
              <w:t>0</w:t>
            </w:r>
            <w:r w:rsidRPr="00AB0840">
              <w:rPr>
                <w:rFonts w:ascii="Times New Roman" w:hAnsi="Times New Roman"/>
                <w:kern w:val="0"/>
                <w:sz w:val="18"/>
                <w:szCs w:val="18"/>
                <w:lang w:eastAsia="ru-RU"/>
              </w:rPr>
              <w:t>С – от 25 до 95%;</w:t>
            </w:r>
          </w:p>
          <w:p w:rsidR="00AB0840" w:rsidRPr="00AB0840" w:rsidRDefault="00AB0840" w:rsidP="00AB0840">
            <w:pPr>
              <w:suppressAutoHyphens w:val="0"/>
              <w:rPr>
                <w:rFonts w:ascii="Times New Roman" w:hAnsi="Times New Roman"/>
                <w:kern w:val="0"/>
                <w:sz w:val="18"/>
                <w:szCs w:val="18"/>
                <w:lang w:eastAsia="ru-RU"/>
              </w:rPr>
            </w:pPr>
            <w:r w:rsidRPr="00AB0840">
              <w:rPr>
                <w:rFonts w:ascii="Times New Roman" w:hAnsi="Times New Roman"/>
                <w:b/>
                <w:bCs/>
                <w:color w:val="000000"/>
                <w:spacing w:val="-1"/>
                <w:kern w:val="0"/>
                <w:sz w:val="18"/>
                <w:szCs w:val="18"/>
                <w:lang w:eastAsia="ru-RU"/>
              </w:rPr>
              <w:t xml:space="preserve">Функционирование </w:t>
            </w:r>
            <w:r w:rsidRPr="00AB0840">
              <w:rPr>
                <w:rFonts w:ascii="Times New Roman" w:hAnsi="Times New Roman"/>
                <w:kern w:val="0"/>
                <w:sz w:val="18"/>
                <w:szCs w:val="18"/>
                <w:lang w:eastAsia="ru-RU"/>
              </w:rPr>
              <w:t xml:space="preserve"> </w:t>
            </w:r>
            <w:r w:rsidRPr="00AB0840">
              <w:rPr>
                <w:rFonts w:ascii="Times New Roman" w:hAnsi="Times New Roman"/>
                <w:b/>
                <w:kern w:val="0"/>
                <w:sz w:val="18"/>
                <w:szCs w:val="18"/>
                <w:lang w:eastAsia="ru-RU"/>
              </w:rPr>
              <w:t xml:space="preserve">стационарного многозонного </w:t>
            </w:r>
            <w:proofErr w:type="spellStart"/>
            <w:r w:rsidRPr="00AB0840">
              <w:rPr>
                <w:rFonts w:ascii="Times New Roman" w:hAnsi="Times New Roman"/>
                <w:b/>
                <w:kern w:val="0"/>
                <w:sz w:val="18"/>
                <w:szCs w:val="18"/>
                <w:lang w:eastAsia="ru-RU"/>
              </w:rPr>
              <w:t>металлодетектора</w:t>
            </w:r>
            <w:proofErr w:type="spellEnd"/>
            <w:r w:rsidRPr="00AB0840">
              <w:rPr>
                <w:rFonts w:ascii="Times New Roman" w:hAnsi="Times New Roman"/>
                <w:b/>
                <w:kern w:val="0"/>
                <w:sz w:val="18"/>
                <w:szCs w:val="18"/>
                <w:lang w:eastAsia="ru-RU"/>
              </w:rPr>
              <w:t xml:space="preserve">  «Рубикон»</w:t>
            </w:r>
          </w:p>
          <w:p w:rsidR="00AB0840" w:rsidRPr="00AB0840" w:rsidRDefault="00AB0840" w:rsidP="00AB0840">
            <w:pPr>
              <w:shd w:val="clear" w:color="auto" w:fill="FFFFFF"/>
              <w:tabs>
                <w:tab w:val="left" w:pos="720"/>
              </w:tabs>
              <w:suppressAutoHyphens w:val="0"/>
              <w:ind w:firstLine="680"/>
              <w:rPr>
                <w:rFonts w:ascii="Times New Roman" w:hAnsi="Times New Roman"/>
                <w:kern w:val="0"/>
                <w:sz w:val="18"/>
                <w:szCs w:val="18"/>
                <w:lang w:eastAsia="ru-RU"/>
              </w:rPr>
            </w:pPr>
            <w:r w:rsidRPr="00AB0840">
              <w:rPr>
                <w:rFonts w:ascii="Times New Roman" w:hAnsi="Times New Roman"/>
                <w:color w:val="000000"/>
                <w:kern w:val="0"/>
                <w:sz w:val="18"/>
                <w:szCs w:val="18"/>
                <w:lang w:eastAsia="ru-RU"/>
              </w:rPr>
              <w:t xml:space="preserve">- </w:t>
            </w:r>
            <w:r w:rsidRPr="00AB0840">
              <w:rPr>
                <w:rFonts w:ascii="Times New Roman" w:hAnsi="Times New Roman"/>
                <w:color w:val="000000"/>
                <w:spacing w:val="1"/>
                <w:kern w:val="0"/>
                <w:sz w:val="18"/>
                <w:szCs w:val="18"/>
                <w:lang w:eastAsia="ru-RU"/>
              </w:rPr>
              <w:t xml:space="preserve">обеспечивает обнаружение металлических предметов, </w:t>
            </w:r>
            <w:r w:rsidRPr="00AB0840">
              <w:rPr>
                <w:rFonts w:ascii="Times New Roman" w:hAnsi="Times New Roman"/>
                <w:color w:val="000000"/>
                <w:spacing w:val="6"/>
                <w:kern w:val="0"/>
                <w:sz w:val="18"/>
                <w:szCs w:val="18"/>
                <w:lang w:eastAsia="ru-RU"/>
              </w:rPr>
              <w:t xml:space="preserve">в частности, оружия (пистолет Макарова при вероятности пропуска – не </w:t>
            </w:r>
            <w:r w:rsidRPr="00AB0840">
              <w:rPr>
                <w:rFonts w:ascii="Times New Roman" w:hAnsi="Times New Roman"/>
                <w:color w:val="000000"/>
                <w:spacing w:val="-4"/>
                <w:kern w:val="0"/>
                <w:sz w:val="18"/>
                <w:szCs w:val="18"/>
                <w:lang w:eastAsia="ru-RU"/>
              </w:rPr>
              <w:t>более 2%);</w:t>
            </w:r>
          </w:p>
          <w:p w:rsidR="00AB0840" w:rsidRPr="00AB0840" w:rsidRDefault="00AB0840" w:rsidP="00AB0840">
            <w:pPr>
              <w:shd w:val="clear" w:color="auto" w:fill="FFFFFF"/>
              <w:tabs>
                <w:tab w:val="left" w:pos="821"/>
              </w:tabs>
              <w:suppressAutoHyphens w:val="0"/>
              <w:ind w:firstLine="680"/>
              <w:rPr>
                <w:rFonts w:ascii="Times New Roman" w:hAnsi="Times New Roman"/>
                <w:kern w:val="0"/>
                <w:sz w:val="18"/>
                <w:szCs w:val="18"/>
                <w:lang w:eastAsia="ru-RU"/>
              </w:rPr>
            </w:pPr>
            <w:r w:rsidRPr="00AB0840">
              <w:rPr>
                <w:rFonts w:ascii="Times New Roman" w:hAnsi="Times New Roman"/>
                <w:color w:val="000000"/>
                <w:kern w:val="0"/>
                <w:sz w:val="18"/>
                <w:szCs w:val="18"/>
                <w:lang w:eastAsia="ru-RU"/>
              </w:rPr>
              <w:t>-</w:t>
            </w:r>
            <w:r w:rsidRPr="00AB0840">
              <w:rPr>
                <w:rFonts w:ascii="Times New Roman" w:hAnsi="Times New Roman"/>
                <w:color w:val="000000"/>
                <w:kern w:val="0"/>
                <w:sz w:val="18"/>
                <w:szCs w:val="18"/>
                <w:lang w:eastAsia="ru-RU"/>
              </w:rPr>
              <w:tab/>
            </w:r>
            <w:r w:rsidRPr="00AB0840">
              <w:rPr>
                <w:rFonts w:ascii="Times New Roman" w:hAnsi="Times New Roman"/>
                <w:color w:val="000000"/>
                <w:spacing w:val="7"/>
                <w:kern w:val="0"/>
                <w:sz w:val="18"/>
                <w:szCs w:val="18"/>
                <w:lang w:eastAsia="ru-RU"/>
              </w:rPr>
              <w:t>имее</w:t>
            </w:r>
            <w:r w:rsidR="00C81E41">
              <w:rPr>
                <w:rFonts w:ascii="Times New Roman" w:hAnsi="Times New Roman"/>
                <w:color w:val="000000"/>
                <w:spacing w:val="7"/>
                <w:kern w:val="0"/>
                <w:sz w:val="18"/>
                <w:szCs w:val="18"/>
                <w:lang w:eastAsia="ru-RU"/>
              </w:rPr>
              <w:t>т 12 зон обнаружения и позволяет</w:t>
            </w:r>
            <w:r w:rsidRPr="00AB0840">
              <w:rPr>
                <w:rFonts w:ascii="Times New Roman" w:hAnsi="Times New Roman"/>
                <w:color w:val="000000"/>
                <w:spacing w:val="7"/>
                <w:kern w:val="0"/>
                <w:sz w:val="18"/>
                <w:szCs w:val="18"/>
                <w:lang w:eastAsia="ru-RU"/>
              </w:rPr>
              <w:t xml:space="preserve"> </w:t>
            </w:r>
            <w:r w:rsidRPr="00AB0840">
              <w:rPr>
                <w:rFonts w:ascii="Times New Roman" w:hAnsi="Times New Roman"/>
                <w:color w:val="000000"/>
                <w:kern w:val="0"/>
                <w:sz w:val="18"/>
                <w:szCs w:val="18"/>
                <w:lang w:eastAsia="ru-RU"/>
              </w:rPr>
              <w:t>локализовать местонахождение запрещенного к проносу предмета;</w:t>
            </w:r>
            <w:r w:rsidRPr="00AB0840">
              <w:rPr>
                <w:rFonts w:ascii="Times New Roman" w:hAnsi="Times New Roman"/>
                <w:kern w:val="0"/>
                <w:sz w:val="18"/>
                <w:szCs w:val="18"/>
                <w:lang w:eastAsia="ru-RU"/>
              </w:rPr>
              <w:t xml:space="preserve"> </w:t>
            </w:r>
            <w:r w:rsidRPr="00AB0840">
              <w:rPr>
                <w:rFonts w:ascii="Times New Roman" w:hAnsi="Times New Roman"/>
                <w:color w:val="000000"/>
                <w:spacing w:val="7"/>
                <w:kern w:val="0"/>
                <w:sz w:val="18"/>
                <w:szCs w:val="18"/>
                <w:lang w:eastAsia="ru-RU"/>
              </w:rPr>
              <w:t>100 уровней чувствительности</w:t>
            </w:r>
          </w:p>
          <w:p w:rsidR="00AB0840" w:rsidRPr="00AB0840" w:rsidRDefault="00AB0840" w:rsidP="00AB0840">
            <w:pPr>
              <w:shd w:val="clear" w:color="auto" w:fill="FFFFFF"/>
              <w:suppressAutoHyphens w:val="0"/>
              <w:ind w:firstLine="680"/>
              <w:rPr>
                <w:rFonts w:ascii="Times New Roman" w:hAnsi="Times New Roman"/>
                <w:kern w:val="0"/>
                <w:sz w:val="18"/>
                <w:szCs w:val="18"/>
                <w:lang w:eastAsia="ru-RU"/>
              </w:rPr>
            </w:pPr>
            <w:r w:rsidRPr="00AB0840">
              <w:rPr>
                <w:rFonts w:ascii="Times New Roman" w:hAnsi="Times New Roman"/>
                <w:color w:val="000000"/>
                <w:kern w:val="0"/>
                <w:sz w:val="18"/>
                <w:szCs w:val="18"/>
                <w:lang w:eastAsia="ru-RU"/>
              </w:rPr>
              <w:t>-скорость следования человека через рамку должна составлять 0,2- 5 м/</w:t>
            </w:r>
            <w:proofErr w:type="gramStart"/>
            <w:r w:rsidRPr="00AB0840">
              <w:rPr>
                <w:rFonts w:ascii="Times New Roman" w:hAnsi="Times New Roman"/>
                <w:color w:val="000000"/>
                <w:kern w:val="0"/>
                <w:sz w:val="18"/>
                <w:szCs w:val="18"/>
                <w:lang w:eastAsia="ru-RU"/>
              </w:rPr>
              <w:t>с</w:t>
            </w:r>
            <w:proofErr w:type="gramEnd"/>
            <w:r w:rsidRPr="00AB0840">
              <w:rPr>
                <w:rFonts w:ascii="Times New Roman" w:hAnsi="Times New Roman"/>
                <w:color w:val="000000"/>
                <w:kern w:val="0"/>
                <w:sz w:val="18"/>
                <w:szCs w:val="18"/>
                <w:lang w:eastAsia="ru-RU"/>
              </w:rPr>
              <w:t>;</w:t>
            </w:r>
          </w:p>
          <w:p w:rsidR="00AB0840" w:rsidRPr="00AB0840" w:rsidRDefault="00AB0840" w:rsidP="00AB0840">
            <w:pPr>
              <w:suppressAutoHyphens w:val="0"/>
              <w:ind w:right="175"/>
              <w:jc w:val="both"/>
              <w:rPr>
                <w:rFonts w:ascii="Times New Roman" w:hAnsi="Times New Roman"/>
                <w:kern w:val="0"/>
                <w:sz w:val="18"/>
                <w:szCs w:val="18"/>
                <w:lang w:eastAsia="ru-RU"/>
              </w:rPr>
            </w:pPr>
            <w:r w:rsidRPr="00AB0840">
              <w:rPr>
                <w:rFonts w:ascii="Times New Roman" w:hAnsi="Times New Roman"/>
                <w:color w:val="000000"/>
                <w:kern w:val="0"/>
                <w:sz w:val="18"/>
                <w:szCs w:val="18"/>
                <w:lang w:eastAsia="ru-RU"/>
              </w:rPr>
              <w:t>обеспечивает селективность черный/цветной металл;</w:t>
            </w:r>
            <w:r w:rsidRPr="00AB0840">
              <w:rPr>
                <w:rFonts w:ascii="Times New Roman" w:hAnsi="Times New Roman"/>
                <w:kern w:val="0"/>
                <w:sz w:val="18"/>
                <w:szCs w:val="18"/>
                <w:lang w:eastAsia="ru-RU"/>
              </w:rPr>
              <w:t xml:space="preserve"> обнаруживает предметы из всех видов металла, в том числе из нержавеющей стали (магнитной и немагнитной)</w:t>
            </w:r>
          </w:p>
          <w:p w:rsidR="00AB0840" w:rsidRPr="00AB0840" w:rsidRDefault="00AB0840" w:rsidP="00AB0840">
            <w:pPr>
              <w:widowControl w:val="0"/>
              <w:numPr>
                <w:ilvl w:val="0"/>
                <w:numId w:val="4"/>
              </w:numPr>
              <w:shd w:val="clear" w:color="auto" w:fill="FFFFFF"/>
              <w:tabs>
                <w:tab w:val="left" w:pos="720"/>
              </w:tabs>
              <w:suppressAutoHyphens w:val="0"/>
              <w:autoSpaceDE w:val="0"/>
              <w:autoSpaceDN w:val="0"/>
              <w:adjustRightInd w:val="0"/>
              <w:ind w:firstLine="680"/>
              <w:rPr>
                <w:rFonts w:ascii="Times New Roman" w:hAnsi="Times New Roman"/>
                <w:color w:val="000000"/>
                <w:kern w:val="0"/>
                <w:sz w:val="18"/>
                <w:szCs w:val="18"/>
                <w:lang w:eastAsia="ru-RU"/>
              </w:rPr>
            </w:pPr>
            <w:r w:rsidRPr="00AB0840">
              <w:rPr>
                <w:rFonts w:ascii="Times New Roman" w:hAnsi="Times New Roman"/>
                <w:color w:val="000000"/>
                <w:spacing w:val="3"/>
                <w:kern w:val="0"/>
                <w:sz w:val="18"/>
                <w:szCs w:val="18"/>
                <w:lang w:eastAsia="ru-RU"/>
              </w:rPr>
              <w:t xml:space="preserve">время готовности установки  с  момента  подачи  напряжения питания  </w:t>
            </w:r>
            <w:r w:rsidRPr="00AB0840">
              <w:rPr>
                <w:rFonts w:ascii="Times New Roman" w:hAnsi="Times New Roman"/>
                <w:color w:val="000000"/>
                <w:spacing w:val="-3"/>
                <w:kern w:val="0"/>
                <w:sz w:val="18"/>
                <w:szCs w:val="18"/>
                <w:lang w:eastAsia="ru-RU"/>
              </w:rPr>
              <w:t>не более 10 с.</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Электропитание</w:t>
            </w:r>
          </w:p>
          <w:p w:rsidR="00AB0840" w:rsidRPr="00AB0840" w:rsidRDefault="00AB0840" w:rsidP="00AB0840">
            <w:pPr>
              <w:suppressAutoHyphens w:val="0"/>
              <w:jc w:val="both"/>
              <w:rPr>
                <w:rFonts w:ascii="Times New Roman" w:hAnsi="Times New Roman"/>
                <w:kern w:val="0"/>
                <w:sz w:val="18"/>
                <w:szCs w:val="18"/>
                <w:lang w:eastAsia="ru-RU"/>
              </w:rPr>
            </w:pPr>
            <w:proofErr w:type="spellStart"/>
            <w:r w:rsidRPr="00AB0840">
              <w:rPr>
                <w:rFonts w:ascii="Times New Roman" w:hAnsi="Times New Roman"/>
                <w:kern w:val="0"/>
                <w:sz w:val="18"/>
                <w:szCs w:val="18"/>
                <w:lang w:eastAsia="ru-RU"/>
              </w:rPr>
              <w:t>Металлодетектор</w:t>
            </w:r>
            <w:proofErr w:type="spellEnd"/>
            <w:r w:rsidRPr="00AB0840">
              <w:rPr>
                <w:rFonts w:ascii="Times New Roman" w:hAnsi="Times New Roman"/>
                <w:kern w:val="0"/>
                <w:sz w:val="18"/>
                <w:szCs w:val="18"/>
                <w:lang w:eastAsia="ru-RU"/>
              </w:rPr>
              <w:t xml:space="preserve">  «Рубикон» работает от однофазной электрической сети общего назначения частотой 50Гц±1 Гц, напряжением от 220</w:t>
            </w:r>
            <w:proofErr w:type="gramStart"/>
            <w:r w:rsidRPr="00AB0840">
              <w:rPr>
                <w:rFonts w:ascii="Times New Roman" w:hAnsi="Times New Roman"/>
                <w:kern w:val="0"/>
                <w:sz w:val="18"/>
                <w:szCs w:val="18"/>
                <w:lang w:eastAsia="ru-RU"/>
              </w:rPr>
              <w:t xml:space="preserve"> В</w:t>
            </w:r>
            <w:proofErr w:type="gramEnd"/>
            <w:r w:rsidRPr="00AB0840">
              <w:rPr>
                <w:rFonts w:ascii="Times New Roman" w:hAnsi="Times New Roman"/>
                <w:kern w:val="0"/>
                <w:sz w:val="18"/>
                <w:szCs w:val="18"/>
                <w:lang w:eastAsia="ru-RU"/>
              </w:rPr>
              <w:t>, и обеспечивать при необходимости круглосуточную автономную работу.</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Электромагнитная совместимость</w:t>
            </w:r>
          </w:p>
          <w:p w:rsidR="00AB0840" w:rsidRPr="00AB0840" w:rsidRDefault="00AB0840" w:rsidP="00AB0840">
            <w:pPr>
              <w:suppressAutoHyphens w:val="0"/>
              <w:jc w:val="both"/>
              <w:rPr>
                <w:rFonts w:ascii="Times New Roman" w:hAnsi="Times New Roman"/>
                <w:kern w:val="0"/>
                <w:sz w:val="18"/>
                <w:szCs w:val="18"/>
                <w:lang w:eastAsia="ru-RU"/>
              </w:rPr>
            </w:pPr>
            <w:proofErr w:type="spellStart"/>
            <w:r w:rsidRPr="00AB0840">
              <w:rPr>
                <w:rFonts w:ascii="Times New Roman" w:hAnsi="Times New Roman"/>
                <w:kern w:val="0"/>
                <w:sz w:val="18"/>
                <w:szCs w:val="18"/>
                <w:lang w:eastAsia="ru-RU"/>
              </w:rPr>
              <w:t>Металлодетектор</w:t>
            </w:r>
            <w:proofErr w:type="spellEnd"/>
            <w:r w:rsidRPr="00AB0840">
              <w:rPr>
                <w:rFonts w:ascii="Times New Roman" w:hAnsi="Times New Roman"/>
                <w:kern w:val="0"/>
                <w:sz w:val="18"/>
                <w:szCs w:val="18"/>
                <w:lang w:eastAsia="ru-RU"/>
              </w:rPr>
              <w:t xml:space="preserve">  «Рубикон» не создает помех, вызывающих сбои и отказы в работе оборудования объекта размещения;</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 сохраняет работоспособность при воздействии электромагнитных помех, возникающих при работе электрооборудования объекта размещения.</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 xml:space="preserve">Эксплуатационные возможности </w:t>
            </w:r>
            <w:proofErr w:type="spellStart"/>
            <w:r w:rsidRPr="00AB0840">
              <w:rPr>
                <w:rFonts w:ascii="Times New Roman" w:hAnsi="Times New Roman"/>
                <w:kern w:val="0"/>
                <w:sz w:val="18"/>
                <w:szCs w:val="18"/>
                <w:lang w:eastAsia="ru-RU"/>
              </w:rPr>
              <w:t>металлодетектора</w:t>
            </w:r>
            <w:proofErr w:type="spellEnd"/>
            <w:r w:rsidRPr="00AB0840">
              <w:rPr>
                <w:rFonts w:ascii="Times New Roman" w:hAnsi="Times New Roman"/>
                <w:kern w:val="0"/>
                <w:sz w:val="18"/>
                <w:szCs w:val="18"/>
                <w:lang w:eastAsia="ru-RU"/>
              </w:rPr>
              <w:t xml:space="preserve">  «Рубикон» </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Производительность (пропускная способность</w:t>
            </w:r>
            <w:proofErr w:type="gramStart"/>
            <w:r w:rsidRPr="00AB0840">
              <w:rPr>
                <w:rFonts w:ascii="Times New Roman" w:hAnsi="Times New Roman"/>
                <w:kern w:val="0"/>
                <w:sz w:val="18"/>
                <w:szCs w:val="18"/>
                <w:lang w:eastAsia="ru-RU"/>
              </w:rPr>
              <w:t xml:space="preserve"> )</w:t>
            </w:r>
            <w:proofErr w:type="gramEnd"/>
            <w:r w:rsidRPr="00AB0840">
              <w:rPr>
                <w:rFonts w:ascii="Times New Roman" w:hAnsi="Times New Roman"/>
                <w:kern w:val="0"/>
                <w:sz w:val="18"/>
                <w:szCs w:val="18"/>
                <w:lang w:eastAsia="ru-RU"/>
              </w:rPr>
              <w:t xml:space="preserve"> 50 человек в 1 минуту</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Режим работы - постоянно. Допускается периодическое отключение для проведения профилактических работ.</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В процессе работы проводится постоянная автоматическая адаптация режимов работы рамки к металлическим предметам, установленным (либо появляющимся) в непосредственной близости с рамкой.</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Периодичность профилактических работ - 2 раз в год.</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Срок службы - 8 лет.</w:t>
            </w:r>
          </w:p>
          <w:p w:rsidR="00AB0840" w:rsidRPr="00AB0840" w:rsidRDefault="00AB0840" w:rsidP="00AB0840">
            <w:pPr>
              <w:suppressAutoHyphens w:val="0"/>
              <w:jc w:val="both"/>
              <w:rPr>
                <w:rFonts w:ascii="Times New Roman" w:hAnsi="Times New Roman"/>
                <w:kern w:val="0"/>
                <w:sz w:val="18"/>
                <w:szCs w:val="18"/>
                <w:lang w:eastAsia="ru-RU"/>
              </w:rPr>
            </w:pPr>
            <w:r w:rsidRPr="00AB0840">
              <w:rPr>
                <w:rFonts w:ascii="Times New Roman" w:hAnsi="Times New Roman"/>
                <w:kern w:val="0"/>
                <w:sz w:val="18"/>
                <w:szCs w:val="18"/>
                <w:lang w:eastAsia="ru-RU"/>
              </w:rPr>
              <w:t xml:space="preserve">Безопасность  </w:t>
            </w:r>
            <w:proofErr w:type="gramStart"/>
            <w:r w:rsidRPr="00AB0840">
              <w:rPr>
                <w:rFonts w:ascii="Times New Roman" w:hAnsi="Times New Roman"/>
                <w:kern w:val="0"/>
                <w:sz w:val="18"/>
                <w:szCs w:val="18"/>
                <w:lang w:eastAsia="ru-RU"/>
              </w:rPr>
              <w:t>-</w:t>
            </w:r>
            <w:proofErr w:type="spellStart"/>
            <w:r w:rsidRPr="00AB0840">
              <w:rPr>
                <w:rFonts w:ascii="Times New Roman" w:hAnsi="Times New Roman"/>
                <w:kern w:val="0"/>
                <w:sz w:val="18"/>
                <w:szCs w:val="18"/>
                <w:lang w:eastAsia="ru-RU"/>
              </w:rPr>
              <w:t>М</w:t>
            </w:r>
            <w:proofErr w:type="gramEnd"/>
            <w:r w:rsidRPr="00AB0840">
              <w:rPr>
                <w:rFonts w:ascii="Times New Roman" w:hAnsi="Times New Roman"/>
                <w:kern w:val="0"/>
                <w:sz w:val="18"/>
                <w:szCs w:val="18"/>
                <w:lang w:eastAsia="ru-RU"/>
              </w:rPr>
              <w:t>еталлодетектор</w:t>
            </w:r>
            <w:proofErr w:type="spellEnd"/>
            <w:r w:rsidRPr="00AB0840">
              <w:rPr>
                <w:rFonts w:ascii="Times New Roman" w:hAnsi="Times New Roman"/>
                <w:kern w:val="0"/>
                <w:sz w:val="18"/>
                <w:szCs w:val="18"/>
                <w:lang w:eastAsia="ru-RU"/>
              </w:rPr>
              <w:t xml:space="preserve"> «Рубикон» не создает угрозу безопасности и здоровью населения и персонала в процессе монтажа, наладки, эксплуатации, обслуживания и ремонта при условии соблюдения правил техники безопасности – имеет «Сертификат соответствия № ASCS.0023», выданный  АНО «ЦСООАБ»  - соответствует сертификационным требованиям стандарта NILECJ 0601 для всех условий безопасности и стандарту 3GUN TEST(FAA-USA), а также ГОСТ Р 53705-2009.</w:t>
            </w:r>
          </w:p>
          <w:p w:rsidR="00AB0840" w:rsidRPr="00AB0840" w:rsidRDefault="00AB0840" w:rsidP="00C81E41">
            <w:pPr>
              <w:suppressAutoHyphens w:val="0"/>
              <w:jc w:val="both"/>
              <w:rPr>
                <w:rFonts w:ascii="Times New Roman" w:hAnsi="Times New Roman"/>
                <w:kern w:val="0"/>
                <w:sz w:val="18"/>
                <w:szCs w:val="18"/>
                <w:lang w:eastAsia="ru-RU"/>
              </w:rPr>
            </w:pPr>
          </w:p>
        </w:tc>
        <w:tc>
          <w:tcPr>
            <w:tcW w:w="567" w:type="dxa"/>
          </w:tcPr>
          <w:p w:rsidR="00AB0840" w:rsidRPr="00AB0840" w:rsidRDefault="00E25075" w:rsidP="00AB0840">
            <w:pPr>
              <w:suppressAutoHyphens w:val="0"/>
              <w:jc w:val="both"/>
              <w:rPr>
                <w:rFonts w:ascii="Times New Roman" w:hAnsi="Times New Roman"/>
                <w:kern w:val="0"/>
                <w:sz w:val="18"/>
                <w:szCs w:val="18"/>
                <w:lang w:eastAsia="ru-RU"/>
              </w:rPr>
            </w:pPr>
            <w:r>
              <w:rPr>
                <w:rFonts w:ascii="Times New Roman" w:hAnsi="Times New Roman"/>
                <w:kern w:val="0"/>
                <w:sz w:val="18"/>
                <w:szCs w:val="18"/>
                <w:lang w:eastAsia="ru-RU"/>
              </w:rPr>
              <w:t>1 шт.</w:t>
            </w:r>
          </w:p>
        </w:tc>
        <w:tc>
          <w:tcPr>
            <w:tcW w:w="1241" w:type="dxa"/>
          </w:tcPr>
          <w:p w:rsidR="00AB0840" w:rsidRPr="00AB0840" w:rsidRDefault="00E25075" w:rsidP="00E25075">
            <w:pPr>
              <w:suppressAutoHyphens w:val="0"/>
              <w:jc w:val="center"/>
              <w:rPr>
                <w:rFonts w:ascii="Times New Roman" w:hAnsi="Times New Roman"/>
                <w:kern w:val="0"/>
                <w:sz w:val="18"/>
                <w:szCs w:val="18"/>
                <w:lang w:eastAsia="ru-RU"/>
              </w:rPr>
            </w:pPr>
            <w:r>
              <w:rPr>
                <w:rFonts w:ascii="Times New Roman" w:hAnsi="Times New Roman"/>
                <w:kern w:val="0"/>
                <w:sz w:val="18"/>
                <w:szCs w:val="18"/>
                <w:lang w:eastAsia="ru-RU"/>
              </w:rPr>
              <w:t>51 300,00</w:t>
            </w:r>
          </w:p>
        </w:tc>
      </w:tr>
    </w:tbl>
    <w:p w:rsidR="00AB0840" w:rsidRDefault="00E25075" w:rsidP="00AB0840">
      <w:pPr>
        <w:suppressAutoHyphens w:val="0"/>
        <w:spacing w:after="0" w:line="240" w:lineRule="auto"/>
        <w:jc w:val="both"/>
        <w:rPr>
          <w:rFonts w:ascii="Times New Roman" w:hAnsi="Times New Roman"/>
          <w:kern w:val="0"/>
          <w:sz w:val="18"/>
          <w:szCs w:val="18"/>
          <w:lang w:eastAsia="ru-RU"/>
        </w:rPr>
      </w:pPr>
      <w:r>
        <w:rPr>
          <w:rFonts w:ascii="Times New Roman" w:hAnsi="Times New Roman"/>
          <w:kern w:val="0"/>
          <w:sz w:val="18"/>
          <w:szCs w:val="18"/>
          <w:lang w:eastAsia="ru-RU"/>
        </w:rPr>
        <w:t xml:space="preserve">                       </w:t>
      </w:r>
    </w:p>
    <w:p w:rsidR="00E25075" w:rsidRDefault="00E25075" w:rsidP="00AB084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Итого: 51 300 (пятьдесят одна тысяча триста) рублей, в том числе НДС</w:t>
      </w:r>
    </w:p>
    <w:p w:rsidR="00E25075" w:rsidRDefault="00E25075" w:rsidP="00AB0840">
      <w:pPr>
        <w:suppressAutoHyphens w:val="0"/>
        <w:spacing w:after="0" w:line="240" w:lineRule="auto"/>
        <w:jc w:val="both"/>
        <w:rPr>
          <w:rFonts w:ascii="Times New Roman" w:hAnsi="Times New Roman"/>
          <w:kern w:val="0"/>
          <w:lang w:eastAsia="ru-RU"/>
        </w:rPr>
      </w:pPr>
    </w:p>
    <w:p w:rsidR="00E25075" w:rsidRDefault="00E25075" w:rsidP="00AB084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Заказчик                                                                             Поставщик</w:t>
      </w:r>
    </w:p>
    <w:p w:rsidR="00E25075" w:rsidRDefault="00E25075" w:rsidP="00AB0840">
      <w:pPr>
        <w:suppressAutoHyphens w:val="0"/>
        <w:spacing w:after="0" w:line="240" w:lineRule="auto"/>
        <w:jc w:val="both"/>
        <w:rPr>
          <w:rFonts w:ascii="Times New Roman" w:hAnsi="Times New Roman"/>
          <w:kern w:val="0"/>
          <w:lang w:eastAsia="ru-RU"/>
        </w:rPr>
      </w:pPr>
    </w:p>
    <w:p w:rsidR="00E25075" w:rsidRDefault="00E25075" w:rsidP="00AB084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________________ </w:t>
      </w:r>
      <w:proofErr w:type="spellStart"/>
      <w:r>
        <w:rPr>
          <w:rFonts w:ascii="Times New Roman" w:hAnsi="Times New Roman"/>
          <w:kern w:val="0"/>
          <w:lang w:eastAsia="ru-RU"/>
        </w:rPr>
        <w:t>О.Ю.Васильев</w:t>
      </w:r>
      <w:proofErr w:type="spellEnd"/>
      <w:r>
        <w:rPr>
          <w:rFonts w:ascii="Times New Roman" w:hAnsi="Times New Roman"/>
          <w:kern w:val="0"/>
          <w:lang w:eastAsia="ru-RU"/>
        </w:rPr>
        <w:t xml:space="preserve">                                ________________</w:t>
      </w:r>
      <w:proofErr w:type="spellStart"/>
      <w:r w:rsidR="00DA0D1E">
        <w:rPr>
          <w:rFonts w:ascii="Times New Roman" w:hAnsi="Times New Roman"/>
          <w:kern w:val="0"/>
          <w:lang w:eastAsia="ru-RU"/>
        </w:rPr>
        <w:t>Ю.А.Лохов</w:t>
      </w:r>
      <w:proofErr w:type="spellEnd"/>
    </w:p>
    <w:p w:rsidR="00DA0D1E" w:rsidRPr="00E25075" w:rsidRDefault="00DA0D1E" w:rsidP="00AB084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Электронная подпись                                                      Электронная подпись</w:t>
      </w:r>
    </w:p>
    <w:sectPr w:rsidR="00DA0D1E" w:rsidRPr="00E25075" w:rsidSect="002514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2AD50"/>
    <w:lvl w:ilvl="0">
      <w:numFmt w:val="decimal"/>
      <w:lvlText w:val="*"/>
      <w:lvlJc w:val="left"/>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51C96"/>
    <w:rsid w:val="000A0710"/>
    <w:rsid w:val="000E5BC6"/>
    <w:rsid w:val="001136E1"/>
    <w:rsid w:val="001609D1"/>
    <w:rsid w:val="001C1B2B"/>
    <w:rsid w:val="001D64E2"/>
    <w:rsid w:val="001E2D86"/>
    <w:rsid w:val="00233B2B"/>
    <w:rsid w:val="00251403"/>
    <w:rsid w:val="00361214"/>
    <w:rsid w:val="003F3630"/>
    <w:rsid w:val="004C3DEA"/>
    <w:rsid w:val="005358CA"/>
    <w:rsid w:val="005D793F"/>
    <w:rsid w:val="005F3195"/>
    <w:rsid w:val="005F4B6A"/>
    <w:rsid w:val="0064344C"/>
    <w:rsid w:val="006615FE"/>
    <w:rsid w:val="00665DB4"/>
    <w:rsid w:val="006B6FEC"/>
    <w:rsid w:val="006D62B3"/>
    <w:rsid w:val="0072027B"/>
    <w:rsid w:val="007217A9"/>
    <w:rsid w:val="00853076"/>
    <w:rsid w:val="008E4B21"/>
    <w:rsid w:val="009145BD"/>
    <w:rsid w:val="009A425E"/>
    <w:rsid w:val="009F7D8A"/>
    <w:rsid w:val="00A06759"/>
    <w:rsid w:val="00A258C1"/>
    <w:rsid w:val="00A80A4E"/>
    <w:rsid w:val="00AB0840"/>
    <w:rsid w:val="00AC28C2"/>
    <w:rsid w:val="00AD7EE7"/>
    <w:rsid w:val="00AE1E5D"/>
    <w:rsid w:val="00C81E41"/>
    <w:rsid w:val="00D24C2A"/>
    <w:rsid w:val="00D30FC3"/>
    <w:rsid w:val="00D76F09"/>
    <w:rsid w:val="00DA0D1E"/>
    <w:rsid w:val="00DE065A"/>
    <w:rsid w:val="00E25075"/>
    <w:rsid w:val="00E371DE"/>
    <w:rsid w:val="00FA0D9C"/>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AB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AB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5</cp:revision>
  <dcterms:created xsi:type="dcterms:W3CDTF">2012-10-29T04:09:00Z</dcterms:created>
  <dcterms:modified xsi:type="dcterms:W3CDTF">2012-11-14T03:48:00Z</dcterms:modified>
</cp:coreProperties>
</file>