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B94B91" w:rsidRDefault="006F23A0" w:rsidP="00B94B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>Приложения:</w:t>
      </w:r>
    </w:p>
    <w:p w:rsidR="006F23A0" w:rsidRPr="00B94B91" w:rsidRDefault="006F23A0" w:rsidP="00B94B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94B9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B94B91" w:rsidRDefault="006F23A0" w:rsidP="00B94B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94B9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B94B91" w:rsidRDefault="006F23A0" w:rsidP="00B94B9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94B9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B94B91" w:rsidRDefault="006F23A0" w:rsidP="00B94B9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B94B91" w:rsidRDefault="006F23A0" w:rsidP="00B94B9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>Приложение 1</w:t>
      </w:r>
    </w:p>
    <w:p w:rsidR="006F23A0" w:rsidRPr="00B94B91" w:rsidRDefault="006F23A0" w:rsidP="00B94B9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 xml:space="preserve">На участие в запросе котировок </w:t>
      </w:r>
      <w:proofErr w:type="gramStart"/>
      <w:r w:rsidRPr="00B94B91">
        <w:rPr>
          <w:sz w:val="18"/>
          <w:szCs w:val="18"/>
        </w:rPr>
        <w:t>на</w:t>
      </w:r>
      <w:proofErr w:type="gramEnd"/>
      <w:r w:rsidRPr="00B94B91">
        <w:rPr>
          <w:sz w:val="18"/>
          <w:szCs w:val="18"/>
        </w:rPr>
        <w:t xml:space="preserve"> ________________________________________________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>От___________________________________________________________________________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4B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94B91">
              <w:rPr>
                <w:sz w:val="18"/>
                <w:szCs w:val="18"/>
              </w:rPr>
              <w:t>/</w:t>
            </w:r>
            <w:proofErr w:type="spellStart"/>
            <w:r w:rsidRPr="00B94B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1</w:t>
            </w:r>
          </w:p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B94B91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  <w:lang w:val="en-US"/>
              </w:rPr>
            </w:pPr>
            <w:r w:rsidRPr="00B94B9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B94B9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B94B91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B94B9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B94B91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B94B91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94B91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B94B91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  <w:tr w:rsidR="006F23A0" w:rsidRPr="00B94B91" w:rsidTr="00833C40">
        <w:tc>
          <w:tcPr>
            <w:tcW w:w="709" w:type="dxa"/>
            <w:shd w:val="clear" w:color="auto" w:fill="auto"/>
            <w:vAlign w:val="center"/>
          </w:tcPr>
          <w:p w:rsidR="006F23A0" w:rsidRPr="00B94B91" w:rsidRDefault="006F23A0" w:rsidP="00B94B91">
            <w:pPr>
              <w:jc w:val="center"/>
              <w:rPr>
                <w:sz w:val="18"/>
                <w:szCs w:val="18"/>
                <w:lang w:val="en-US"/>
              </w:rPr>
            </w:pPr>
            <w:r w:rsidRPr="00B94B91">
              <w:rPr>
                <w:sz w:val="18"/>
                <w:szCs w:val="18"/>
                <w:lang w:val="en-US"/>
              </w:rPr>
              <w:t>5</w:t>
            </w:r>
          </w:p>
          <w:p w:rsidR="006F23A0" w:rsidRPr="00B94B91" w:rsidRDefault="006F23A0" w:rsidP="00B94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B94B91" w:rsidRDefault="006F23A0" w:rsidP="00B94B91">
            <w:pPr>
              <w:rPr>
                <w:sz w:val="18"/>
                <w:szCs w:val="18"/>
              </w:rPr>
            </w:pPr>
          </w:p>
        </w:tc>
      </w:tr>
    </w:tbl>
    <w:p w:rsidR="006F23A0" w:rsidRPr="00B94B91" w:rsidRDefault="006F23A0" w:rsidP="00B94B91">
      <w:pPr>
        <w:rPr>
          <w:sz w:val="18"/>
          <w:szCs w:val="18"/>
        </w:rPr>
      </w:pP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B94B91" w:rsidRDefault="006F23A0" w:rsidP="00B94B91">
      <w:pPr>
        <w:jc w:val="center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                ____________________________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B94B91" w:rsidRDefault="006F23A0" w:rsidP="00B94B91">
      <w:pPr>
        <w:rPr>
          <w:sz w:val="18"/>
          <w:szCs w:val="18"/>
        </w:rPr>
      </w:pPr>
      <w:r w:rsidRPr="00B94B91">
        <w:rPr>
          <w:sz w:val="18"/>
          <w:szCs w:val="18"/>
        </w:rPr>
        <w:t>М.П.</w:t>
      </w:r>
    </w:p>
    <w:p w:rsidR="006F23A0" w:rsidRPr="00B94B91" w:rsidRDefault="006F23A0" w:rsidP="00B94B91">
      <w:pPr>
        <w:rPr>
          <w:sz w:val="18"/>
          <w:szCs w:val="18"/>
        </w:rPr>
      </w:pPr>
    </w:p>
    <w:p w:rsidR="006F23A0" w:rsidRPr="00B94B91" w:rsidRDefault="006F23A0" w:rsidP="00B94B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94B9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B94B91" w:rsidRDefault="006F23A0" w:rsidP="00B94B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94B9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B94B91" w:rsidRDefault="006F23A0" w:rsidP="00B94B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94B9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B94B91" w:rsidRDefault="006F23A0" w:rsidP="00B94B9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>- КПП</w:t>
      </w:r>
    </w:p>
    <w:p w:rsidR="006F23A0" w:rsidRPr="00B94B91" w:rsidRDefault="006F23A0" w:rsidP="00B94B91">
      <w:pPr>
        <w:rPr>
          <w:b/>
          <w:sz w:val="18"/>
          <w:szCs w:val="18"/>
        </w:rPr>
      </w:pPr>
    </w:p>
    <w:p w:rsidR="006F23A0" w:rsidRPr="00B94B91" w:rsidRDefault="006F23A0" w:rsidP="00B94B91">
      <w:pPr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Приложение №2</w:t>
      </w:r>
    </w:p>
    <w:p w:rsidR="00B77B3C" w:rsidRPr="00B94B91" w:rsidRDefault="00B77B3C" w:rsidP="00B94B91">
      <w:pPr>
        <w:ind w:firstLine="284"/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Техническое задание</w:t>
      </w:r>
    </w:p>
    <w:p w:rsidR="00B77B3C" w:rsidRPr="00B94B91" w:rsidRDefault="00B77B3C" w:rsidP="00B94B91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bCs/>
          <w:sz w:val="18"/>
          <w:szCs w:val="18"/>
        </w:rPr>
        <w:t>Наименование</w:t>
      </w:r>
      <w:r w:rsidRPr="00B94B91">
        <w:rPr>
          <w:rFonts w:ascii="Times New Roman" w:hAnsi="Times New Roman"/>
          <w:sz w:val="18"/>
          <w:szCs w:val="18"/>
        </w:rPr>
        <w:t xml:space="preserve">: </w:t>
      </w:r>
      <w:r w:rsidR="00A005A4" w:rsidRPr="00B94B91">
        <w:rPr>
          <w:rFonts w:ascii="Times New Roman" w:hAnsi="Times New Roman"/>
          <w:sz w:val="18"/>
          <w:szCs w:val="18"/>
        </w:rPr>
        <w:t xml:space="preserve">поставка </w:t>
      </w:r>
      <w:r w:rsidR="0013070D">
        <w:rPr>
          <w:rFonts w:ascii="Times New Roman" w:hAnsi="Times New Roman"/>
          <w:sz w:val="18"/>
          <w:szCs w:val="18"/>
        </w:rPr>
        <w:t>принадлежностей для компьютерной техники</w:t>
      </w:r>
      <w:r w:rsidR="00246EBF" w:rsidRPr="00B94B91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– структурного подразделения</w:t>
      </w:r>
      <w:r w:rsidR="00E21415" w:rsidRPr="00B94B91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B94B91" w:rsidRDefault="0057303E" w:rsidP="00B94B91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B94B91" w:rsidRDefault="00B77B3C" w:rsidP="00B94B91">
      <w:pPr>
        <w:ind w:firstLine="284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B94B91" w:rsidRDefault="00B77B3C" w:rsidP="00B94B91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B94B91">
        <w:rPr>
          <w:sz w:val="18"/>
          <w:szCs w:val="18"/>
        </w:rPr>
        <w:t>Начальная цена договора составляет</w:t>
      </w:r>
      <w:r w:rsidR="00660224" w:rsidRPr="00B94B91">
        <w:rPr>
          <w:sz w:val="18"/>
          <w:szCs w:val="18"/>
        </w:rPr>
        <w:t xml:space="preserve">: </w:t>
      </w:r>
      <w:r w:rsidR="00B94B91">
        <w:rPr>
          <w:b/>
          <w:sz w:val="18"/>
          <w:szCs w:val="18"/>
        </w:rPr>
        <w:t>121 035</w:t>
      </w:r>
      <w:r w:rsidR="00BE4660" w:rsidRPr="00B94B91">
        <w:rPr>
          <w:b/>
          <w:sz w:val="18"/>
          <w:szCs w:val="18"/>
        </w:rPr>
        <w:t>,00</w:t>
      </w:r>
      <w:r w:rsidRPr="00B94B91">
        <w:rPr>
          <w:b/>
          <w:sz w:val="18"/>
          <w:szCs w:val="18"/>
        </w:rPr>
        <w:t xml:space="preserve"> </w:t>
      </w:r>
      <w:r w:rsidRPr="00B94B91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B94B91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B94B91" w:rsidRDefault="00B77B3C" w:rsidP="00B94B91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>№</w:t>
            </w:r>
          </w:p>
          <w:p w:rsidR="00B77B3C" w:rsidRPr="00B94B91" w:rsidRDefault="00B77B3C" w:rsidP="00B94B9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94B91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94B91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B94B91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B94B91" w:rsidRDefault="00B77B3C" w:rsidP="00B94B91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94B91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B94B91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B94B91" w:rsidRDefault="00B77B3C" w:rsidP="00B94B91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B94B91" w:rsidRPr="00B94B91" w:rsidTr="003D662E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94B91" w:rsidRPr="00B94B91" w:rsidRDefault="00B94B91" w:rsidP="00B94B91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94B91" w:rsidRPr="00B94B91" w:rsidRDefault="00B94B91" w:rsidP="00605823">
            <w:pPr>
              <w:spacing w:after="10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4B91" w:rsidRPr="00B94B91" w:rsidRDefault="00B94B91" w:rsidP="00605823">
            <w:pPr>
              <w:spacing w:after="10"/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119 280,00</w:t>
            </w:r>
          </w:p>
        </w:tc>
      </w:tr>
      <w:tr w:rsidR="00B94B91" w:rsidRPr="00B94B91" w:rsidTr="003D662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94B91" w:rsidRPr="00B94B91" w:rsidRDefault="00B94B91" w:rsidP="00B94B91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B94B9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94B91" w:rsidRPr="00B94B91" w:rsidRDefault="00B94B91" w:rsidP="00605823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B94B91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B94B91">
              <w:rPr>
                <w:rFonts w:ascii="Times New Roman" w:hAnsi="Times New Roman"/>
                <w:sz w:val="18"/>
                <w:szCs w:val="18"/>
              </w:rPr>
              <w:t>Кверти</w:t>
            </w:r>
            <w:proofErr w:type="spellEnd"/>
            <w:r w:rsidRPr="00B94B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4B91" w:rsidRPr="00B94B91" w:rsidRDefault="00B94B91" w:rsidP="00605823">
            <w:pPr>
              <w:spacing w:after="10"/>
              <w:jc w:val="center"/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122 790,00</w:t>
            </w:r>
          </w:p>
        </w:tc>
      </w:tr>
      <w:tr w:rsidR="00E4687E" w:rsidRPr="00B94B91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B94B91" w:rsidRDefault="00E4687E" w:rsidP="00B94B91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B94B91" w:rsidRDefault="00E4687E" w:rsidP="00B94B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B94B91" w:rsidRDefault="00E4687E" w:rsidP="00B94B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660" w:rsidRPr="00B94B91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B94B91" w:rsidRDefault="00BE4660" w:rsidP="00B94B91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B94B91" w:rsidRDefault="00E4687E" w:rsidP="00B94B9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94B91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B94B91" w:rsidRDefault="00B94B91" w:rsidP="00B94B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121 035</w:t>
            </w:r>
            <w:r w:rsidR="008F21E6" w:rsidRPr="00B94B91">
              <w:rPr>
                <w:sz w:val="18"/>
                <w:szCs w:val="18"/>
              </w:rPr>
              <w:t>,00</w:t>
            </w:r>
          </w:p>
        </w:tc>
      </w:tr>
    </w:tbl>
    <w:p w:rsidR="004051AD" w:rsidRPr="00B94B91" w:rsidRDefault="004051AD" w:rsidP="00B94B91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B94B91" w:rsidRDefault="00A16364" w:rsidP="00B94B91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1016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"/>
        <w:gridCol w:w="1592"/>
        <w:gridCol w:w="8616"/>
        <w:gridCol w:w="567"/>
      </w:tblGrid>
      <w:tr w:rsidR="00B94B91" w:rsidRPr="00B94B91" w:rsidTr="00B94B91">
        <w:trPr>
          <w:trHeight w:val="29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№ </w:t>
            </w:r>
            <w:proofErr w:type="spellStart"/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пп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Технические</w:t>
            </w:r>
            <w:r w:rsidRPr="00B94B91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характеристики</w:t>
            </w:r>
            <w:r w:rsidRPr="00B94B91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Монитор сенсорный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 xml:space="preserve">Характеристики </w:t>
            </w:r>
          </w:p>
          <w:tbl>
            <w:tblPr>
              <w:tblStyle w:val="af1"/>
              <w:tblW w:w="8469" w:type="dxa"/>
              <w:tblLayout w:type="fixed"/>
              <w:tblLook w:val="04A0"/>
            </w:tblPr>
            <w:tblGrid>
              <w:gridCol w:w="4642"/>
              <w:gridCol w:w="3827"/>
            </w:tblGrid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Светодиодная (LED) подсветка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Размер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21.5 дюйма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Максимальное разрешение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1920x1080 пикселей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Тип </w:t>
                  </w:r>
                  <w:proofErr w:type="spellStart"/>
                  <w:r w:rsidRPr="00B94B91">
                    <w:rPr>
                      <w:sz w:val="18"/>
                      <w:szCs w:val="18"/>
                    </w:rPr>
                    <w:t>ЖК-матрицы</w:t>
                  </w:r>
                  <w:proofErr w:type="spellEnd"/>
                  <w:r w:rsidRPr="00B94B9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TFT TN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Широкоформатный монитор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Сенсорный экран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Стандарт энергосбережения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94B91">
                    <w:rPr>
                      <w:sz w:val="18"/>
                      <w:szCs w:val="18"/>
                    </w:rPr>
                    <w:t>Energy</w:t>
                  </w:r>
                  <w:proofErr w:type="spellEnd"/>
                  <w:r w:rsidRPr="00B94B9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4B91">
                    <w:rPr>
                      <w:sz w:val="18"/>
                      <w:szCs w:val="18"/>
                    </w:rPr>
                    <w:t>Star</w:t>
                  </w:r>
                  <w:proofErr w:type="spellEnd"/>
                  <w:r w:rsidRPr="00B94B9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Экологический стандарт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MPR-II, TCO 5.2 </w:t>
                  </w:r>
                </w:p>
              </w:tc>
            </w:tr>
            <w:tr w:rsidR="00B94B91" w:rsidRPr="00B94B91" w:rsidTr="00B94B91">
              <w:tc>
                <w:tcPr>
                  <w:tcW w:w="4642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Настенное крепление </w:t>
                  </w:r>
                </w:p>
              </w:tc>
              <w:tc>
                <w:tcPr>
                  <w:tcW w:w="3827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>Развертка</w:t>
            </w:r>
          </w:p>
          <w:tbl>
            <w:tblPr>
              <w:tblStyle w:val="af1"/>
              <w:tblW w:w="8053" w:type="dxa"/>
              <w:tblLayout w:type="fixed"/>
              <w:tblLook w:val="04A0"/>
            </w:tblPr>
            <w:tblGrid>
              <w:gridCol w:w="5209"/>
              <w:gridCol w:w="2844"/>
            </w:tblGrid>
            <w:tr w:rsidR="00B94B91" w:rsidRPr="00B94B91" w:rsidTr="00B94B91">
              <w:tc>
                <w:tcPr>
                  <w:tcW w:w="5209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Частота горизонтальной развертки</w:t>
                  </w:r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24-83 кГц</w:t>
                  </w:r>
                </w:p>
              </w:tc>
            </w:tr>
            <w:tr w:rsidR="00B94B91" w:rsidRPr="00B94B91" w:rsidTr="00B94B91">
              <w:tc>
                <w:tcPr>
                  <w:tcW w:w="5209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Частота вертикальной развертки</w:t>
                  </w:r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50-76 Гц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>Функции</w:t>
            </w:r>
          </w:p>
          <w:tbl>
            <w:tblPr>
              <w:tblStyle w:val="af1"/>
              <w:tblW w:w="8195" w:type="dxa"/>
              <w:tblLayout w:type="fixed"/>
              <w:tblLook w:val="04A0"/>
            </w:tblPr>
            <w:tblGrid>
              <w:gridCol w:w="5351"/>
              <w:gridCol w:w="2844"/>
            </w:tblGrid>
            <w:tr w:rsidR="00B94B91" w:rsidRPr="00B94B91" w:rsidTr="00B94B91">
              <w:tc>
                <w:tcPr>
                  <w:tcW w:w="5351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94B91">
                    <w:rPr>
                      <w:sz w:val="18"/>
                      <w:szCs w:val="18"/>
                    </w:rPr>
                    <w:t>Стереоколонки</w:t>
                  </w:r>
                  <w:proofErr w:type="spellEnd"/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c>
                <w:tcPr>
                  <w:tcW w:w="5351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Количество встроенных динамиков</w:t>
                  </w:r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 штук</w:t>
                  </w:r>
                </w:p>
              </w:tc>
            </w:tr>
            <w:tr w:rsidR="00B94B91" w:rsidRPr="00B94B91" w:rsidTr="00B94B91">
              <w:tc>
                <w:tcPr>
                  <w:tcW w:w="5351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Мощность динамиков (на канал)</w:t>
                  </w:r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 Вт</w:t>
                  </w:r>
                </w:p>
              </w:tc>
            </w:tr>
            <w:tr w:rsidR="00B94B91" w:rsidRPr="00B94B91" w:rsidTr="00B94B91">
              <w:tc>
                <w:tcPr>
                  <w:tcW w:w="5351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Калибровка цвета</w:t>
                  </w:r>
                </w:p>
              </w:tc>
              <w:tc>
                <w:tcPr>
                  <w:tcW w:w="2844" w:type="dxa"/>
                </w:tcPr>
                <w:p w:rsidR="00B94B91" w:rsidRPr="00B94B91" w:rsidRDefault="00B94B91" w:rsidP="00B94B91">
                  <w:pPr>
                    <w:rPr>
                      <w:b/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>Экран</w:t>
            </w:r>
          </w:p>
          <w:tbl>
            <w:tblPr>
              <w:tblStyle w:val="af1"/>
              <w:tblW w:w="8859" w:type="dxa"/>
              <w:tblLayout w:type="fixed"/>
              <w:tblLook w:val="04A0"/>
            </w:tblPr>
            <w:tblGrid>
              <w:gridCol w:w="4606"/>
              <w:gridCol w:w="4253"/>
            </w:tblGrid>
            <w:tr w:rsidR="00B94B91" w:rsidRPr="00B94B91" w:rsidTr="00B94B91">
              <w:tc>
                <w:tcPr>
                  <w:tcW w:w="4606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Динамическая контрастность </w:t>
                  </w:r>
                </w:p>
              </w:tc>
              <w:tc>
                <w:tcPr>
                  <w:tcW w:w="4253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20000000:1</w:t>
                  </w:r>
                </w:p>
              </w:tc>
            </w:tr>
            <w:tr w:rsidR="00B94B91" w:rsidRPr="00B94B91" w:rsidTr="00B94B91">
              <w:tc>
                <w:tcPr>
                  <w:tcW w:w="4606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lastRenderedPageBreak/>
                    <w:t xml:space="preserve">Время отклика </w:t>
                  </w:r>
                </w:p>
              </w:tc>
              <w:tc>
                <w:tcPr>
                  <w:tcW w:w="4253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более 5 мс </w:t>
                  </w:r>
                </w:p>
              </w:tc>
            </w:tr>
            <w:tr w:rsidR="00B94B91" w:rsidRPr="00B94B91" w:rsidTr="00B94B91">
              <w:tc>
                <w:tcPr>
                  <w:tcW w:w="4606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Область обзора </w:t>
                  </w:r>
                </w:p>
              </w:tc>
              <w:tc>
                <w:tcPr>
                  <w:tcW w:w="4253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по горизонтали: не менее 170°; </w:t>
                  </w:r>
                </w:p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по вертикали: не менее 160°</w:t>
                  </w:r>
                </w:p>
              </w:tc>
            </w:tr>
            <w:tr w:rsidR="00B94B91" w:rsidRPr="00B94B91" w:rsidTr="00B94B91">
              <w:tc>
                <w:tcPr>
                  <w:tcW w:w="4606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Яркость </w:t>
                  </w:r>
                </w:p>
              </w:tc>
              <w:tc>
                <w:tcPr>
                  <w:tcW w:w="4253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200 кд/м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B94B9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4B91" w:rsidRPr="00B94B91" w:rsidTr="00B94B91">
              <w:tc>
                <w:tcPr>
                  <w:tcW w:w="4606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Антибликовое покрытие </w:t>
                  </w:r>
                </w:p>
              </w:tc>
              <w:tc>
                <w:tcPr>
                  <w:tcW w:w="4253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>Интерфейсы</w:t>
            </w: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3104"/>
              <w:gridCol w:w="2844"/>
            </w:tblGrid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Вход VGA 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Вход DVI 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sz w:val="18"/>
                <w:szCs w:val="18"/>
              </w:rPr>
            </w:pPr>
            <w:r w:rsidRPr="00B94B91">
              <w:rPr>
                <w:b/>
                <w:sz w:val="18"/>
                <w:szCs w:val="18"/>
              </w:rPr>
              <w:t>Питание</w:t>
            </w: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4748"/>
              <w:gridCol w:w="2844"/>
            </w:tblGrid>
            <w:tr w:rsidR="00B94B91" w:rsidRPr="00B94B91" w:rsidTr="00B94B91">
              <w:tc>
                <w:tcPr>
                  <w:tcW w:w="4748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Блок питания 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встроенный </w:t>
                  </w:r>
                </w:p>
              </w:tc>
            </w:tr>
            <w:tr w:rsidR="00B94B91" w:rsidRPr="00B94B91" w:rsidTr="00B94B91">
              <w:tc>
                <w:tcPr>
                  <w:tcW w:w="4748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Потребляемая мощность при работе 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44 Вт</w:t>
                  </w:r>
                </w:p>
              </w:tc>
            </w:tr>
          </w:tbl>
          <w:p w:rsidR="00B94B91" w:rsidRPr="00B94B91" w:rsidRDefault="00B94B91" w:rsidP="00B94B91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b/>
                <w:sz w:val="18"/>
                <w:szCs w:val="18"/>
                <w:lang w:eastAsia="zh-CN" w:bidi="hi-IN"/>
              </w:rPr>
              <w:lastRenderedPageBreak/>
              <w:t xml:space="preserve">1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шт.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Монитор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6"/>
            </w:tblGrid>
            <w:tr w:rsidR="00B94B91" w:rsidRPr="00B94B91" w:rsidTr="00B94B91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4B91">
                    <w:rPr>
                      <w:b/>
                      <w:bCs/>
                      <w:sz w:val="18"/>
                      <w:szCs w:val="18"/>
                    </w:rPr>
                    <w:t>Общие характеристики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553"/>
                    <w:gridCol w:w="2844"/>
                  </w:tblGrid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Диагональ экрана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21.5 дюйма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Максимальное разрешение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1920x1080 пикселей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LED подсветка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Есть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 xml:space="preserve">Тип </w:t>
                        </w:r>
                        <w:proofErr w:type="spellStart"/>
                        <w:r w:rsidRPr="00B94B91">
                          <w:rPr>
                            <w:sz w:val="18"/>
                            <w:szCs w:val="18"/>
                          </w:rPr>
                          <w:t>ЖК-матрицы</w:t>
                        </w:r>
                        <w:proofErr w:type="spellEnd"/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TFT VA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Экологические стандарты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TCO 6.0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Стандарты энергосбережения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B94B91">
                          <w:rPr>
                            <w:sz w:val="18"/>
                            <w:szCs w:val="18"/>
                          </w:rPr>
                          <w:t>Energy</w:t>
                        </w:r>
                        <w:proofErr w:type="spellEnd"/>
                        <w:r w:rsidRPr="00B94B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4B91">
                          <w:rPr>
                            <w:sz w:val="18"/>
                            <w:szCs w:val="18"/>
                          </w:rPr>
                          <w:t>Star</w:t>
                        </w:r>
                        <w:proofErr w:type="spellEnd"/>
                        <w:r w:rsidRPr="00B94B9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94B91" w:rsidRPr="00B94B91" w:rsidTr="00B94B91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4B91">
                    <w:rPr>
                      <w:b/>
                      <w:bCs/>
                      <w:sz w:val="18"/>
                      <w:szCs w:val="18"/>
                    </w:rPr>
                    <w:t>Экран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553"/>
                    <w:gridCol w:w="2844"/>
                  </w:tblGrid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Яркость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250 кд/м</w:t>
                        </w:r>
                        <w:proofErr w:type="gramStart"/>
                        <w:r w:rsidRPr="00B94B91">
                          <w:rPr>
                            <w:sz w:val="18"/>
                            <w:szCs w:val="18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Контрастность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1000:1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Динамическая контрастность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10M:1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Время отклика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более 8 мс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Область обзора по горизонтали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178°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555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Область обзора по вертикали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178°</w:t>
                        </w:r>
                      </w:p>
                    </w:tc>
                  </w:tr>
                </w:tbl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94B91" w:rsidRPr="00B94B91" w:rsidTr="00B94B91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4B91">
                    <w:rPr>
                      <w:b/>
                      <w:bCs/>
                      <w:sz w:val="18"/>
                      <w:szCs w:val="18"/>
                    </w:rPr>
                    <w:t>Развертка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03"/>
                    <w:gridCol w:w="2844"/>
                  </w:tblGrid>
                  <w:tr w:rsidR="00B94B91" w:rsidRPr="00B94B91" w:rsidTr="00B94B91">
                    <w:tc>
                      <w:tcPr>
                        <w:tcW w:w="470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Частота горизонтальной развертки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30 кГц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70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Частота горизонтальной развертки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80 кГц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70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Частота вертикальной развертки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55 Гц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703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Частота вертикальной развертки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менее 75 Гц</w:t>
                        </w:r>
                      </w:p>
                    </w:tc>
                  </w:tr>
                </w:tbl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94B91" w:rsidRPr="00B94B91" w:rsidTr="00B94B91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4B91">
                    <w:rPr>
                      <w:b/>
                      <w:bCs/>
                      <w:sz w:val="18"/>
                      <w:szCs w:val="18"/>
                    </w:rPr>
                    <w:t>Интерфейсы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104"/>
                    <w:gridCol w:w="2844"/>
                  </w:tblGrid>
                  <w:tr w:rsidR="00B94B91" w:rsidRPr="00B94B91" w:rsidTr="00B94B91">
                    <w:tc>
                      <w:tcPr>
                        <w:tcW w:w="310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Входы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B94B91">
                          <w:rPr>
                            <w:sz w:val="18"/>
                            <w:szCs w:val="18"/>
                            <w:lang w:val="en-US"/>
                          </w:rPr>
                          <w:t>DVI-D (HDCP), VGA (D-Sub)</w:t>
                        </w:r>
                      </w:p>
                    </w:tc>
                  </w:tr>
                </w:tbl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94B91" w:rsidRPr="00B94B91" w:rsidTr="00B94B91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4B91">
                    <w:rPr>
                      <w:b/>
                      <w:bCs/>
                      <w:sz w:val="18"/>
                      <w:szCs w:val="18"/>
                    </w:rPr>
                    <w:t>Питание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986"/>
                    <w:gridCol w:w="2844"/>
                  </w:tblGrid>
                  <w:tr w:rsidR="00B94B91" w:rsidRPr="00B94B91" w:rsidTr="00B94B91">
                    <w:tc>
                      <w:tcPr>
                        <w:tcW w:w="4986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Блок питания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внешний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986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Потребляемая мощность при работе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более 23 Вт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986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 xml:space="preserve">Потребляемая мощность в </w:t>
                        </w:r>
                        <w:proofErr w:type="gramStart"/>
                        <w:r w:rsidRPr="00B94B91">
                          <w:rPr>
                            <w:sz w:val="18"/>
                            <w:szCs w:val="18"/>
                          </w:rPr>
                          <w:t>режиме</w:t>
                        </w:r>
                        <w:proofErr w:type="gramEnd"/>
                        <w:r w:rsidRPr="00B94B91">
                          <w:rPr>
                            <w:sz w:val="18"/>
                            <w:szCs w:val="18"/>
                          </w:rPr>
                          <w:t xml:space="preserve"> ожидания</w:t>
                        </w:r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более 0.35 Вт</w:t>
                        </w:r>
                      </w:p>
                    </w:tc>
                  </w:tr>
                  <w:tr w:rsidR="00B94B91" w:rsidRPr="00B94B91" w:rsidTr="00B94B91">
                    <w:tc>
                      <w:tcPr>
                        <w:tcW w:w="4986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 xml:space="preserve">Потребляемая мощность в спящем </w:t>
                        </w:r>
                        <w:proofErr w:type="gramStart"/>
                        <w:r w:rsidRPr="00B94B91">
                          <w:rPr>
                            <w:sz w:val="18"/>
                            <w:szCs w:val="18"/>
                          </w:rPr>
                          <w:t>режиме</w:t>
                        </w:r>
                        <w:proofErr w:type="gramEnd"/>
                      </w:p>
                    </w:tc>
                    <w:tc>
                      <w:tcPr>
                        <w:tcW w:w="2844" w:type="dxa"/>
                        <w:vAlign w:val="center"/>
                      </w:tcPr>
                      <w:p w:rsidR="00B94B91" w:rsidRPr="00B94B91" w:rsidRDefault="00B94B91" w:rsidP="00B94B91">
                        <w:pPr>
                          <w:rPr>
                            <w:sz w:val="18"/>
                            <w:szCs w:val="18"/>
                          </w:rPr>
                        </w:pPr>
                        <w:r w:rsidRPr="00B94B91">
                          <w:rPr>
                            <w:sz w:val="18"/>
                            <w:szCs w:val="18"/>
                          </w:rPr>
                          <w:t>Не более 0.25 Вт</w:t>
                        </w:r>
                      </w:p>
                    </w:tc>
                  </w:tr>
                </w:tbl>
                <w:p w:rsidR="00B94B91" w:rsidRPr="00B94B91" w:rsidRDefault="00B94B91" w:rsidP="00B94B9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94B91" w:rsidRPr="00B94B91" w:rsidRDefault="00B94B91" w:rsidP="00B94B91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2</w:t>
            </w:r>
            <w:r w:rsidRPr="00B94B91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шт.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Усилитель-распределитель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4"/>
              <w:gridCol w:w="2844"/>
            </w:tblGrid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Входы </w:t>
                  </w:r>
                  <w:r w:rsidRPr="00B94B91">
                    <w:rPr>
                      <w:sz w:val="18"/>
                      <w:szCs w:val="18"/>
                      <w:lang w:val="en-US"/>
                    </w:rPr>
                    <w:t>VGA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1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Выходы </w:t>
                  </w:r>
                  <w:r w:rsidRPr="00B94B91">
                    <w:rPr>
                      <w:sz w:val="18"/>
                      <w:szCs w:val="18"/>
                      <w:lang w:val="en-US"/>
                    </w:rPr>
                    <w:t>VGA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6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Уровень входного видеосигнала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 пределах 1,6 – 1,8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Полоса пропускания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>пределах</w:t>
                  </w:r>
                  <w:proofErr w:type="gramEnd"/>
                  <w:r w:rsidRPr="00B94B91">
                    <w:rPr>
                      <w:sz w:val="18"/>
                      <w:szCs w:val="18"/>
                    </w:rPr>
                    <w:t xml:space="preserve"> 450 – 550 МГц</w:t>
                  </w:r>
                </w:p>
              </w:tc>
            </w:tr>
          </w:tbl>
          <w:p w:rsidR="00B94B91" w:rsidRPr="00B94B91" w:rsidRDefault="00B94B91" w:rsidP="00B94B91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В комплект поставки входят:</w:t>
            </w:r>
          </w:p>
          <w:p w:rsidR="00B94B91" w:rsidRPr="00B94B91" w:rsidRDefault="00B94B91" w:rsidP="00B94B91">
            <w:pPr>
              <w:widowControl w:val="0"/>
              <w:numPr>
                <w:ilvl w:val="0"/>
                <w:numId w:val="18"/>
              </w:numPr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Усилитель-распределитель – 1 шт.</w:t>
            </w:r>
          </w:p>
          <w:p w:rsidR="00B94B91" w:rsidRPr="00B94B91" w:rsidRDefault="00B94B91" w:rsidP="00B94B91">
            <w:pPr>
              <w:widowControl w:val="0"/>
              <w:numPr>
                <w:ilvl w:val="0"/>
                <w:numId w:val="18"/>
              </w:numPr>
              <w:suppressAutoHyphens/>
              <w:ind w:left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Сетевой шнур – 1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1</w:t>
            </w:r>
            <w:r w:rsidRPr="00B94B91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шт.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Акустическая система для персонального компьютера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uppressAutoHyphens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4"/>
              <w:gridCol w:w="2844"/>
            </w:tblGrid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Количество полос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Суммарная мощность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30 Вт 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Отношение сигнал/шум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60 ДБ</w:t>
                  </w:r>
                </w:p>
              </w:tc>
            </w:tr>
            <w:tr w:rsidR="00B94B91" w:rsidRPr="00B94B91" w:rsidTr="00B94B91">
              <w:tc>
                <w:tcPr>
                  <w:tcW w:w="310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2844" w:type="dxa"/>
                  <w:vAlign w:val="center"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дерево</w:t>
                  </w:r>
                </w:p>
              </w:tc>
            </w:tr>
          </w:tbl>
          <w:p w:rsidR="00B94B91" w:rsidRPr="00B94B91" w:rsidRDefault="00B94B91" w:rsidP="00B94B91">
            <w:pPr>
              <w:widowControl w:val="0"/>
              <w:suppressAutoHyphens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1 шт.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Источник бесперебойного питания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787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3922"/>
            </w:tblGrid>
            <w:tr w:rsidR="00B94B91" w:rsidRPr="00B94B91" w:rsidTr="00B94B91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94B91">
                    <w:rPr>
                      <w:sz w:val="18"/>
                      <w:szCs w:val="18"/>
                    </w:rPr>
                    <w:t>Линейно-интерактивный</w:t>
                  </w:r>
                  <w:proofErr w:type="gramEnd"/>
                  <w:r w:rsidRPr="00B94B91">
                    <w:rPr>
                      <w:sz w:val="18"/>
                      <w:szCs w:val="18"/>
                    </w:rPr>
                    <w:t xml:space="preserve">; обеспечивает стабилизацию напряжения на выходе; при этом частоты на входе и выходе совпадают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Искажения выходного напряжения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Менее 5% при полной нагрузке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Максимальная выходная мощность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3000 ВА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Эффективная мощность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2700 Ватт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Индикаторы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Светодиодный дисплей со шкалами нагрузки и заряда батарей, а также индикаторами работы от сети, работы от батарей, разрядки батареи и замены батареи.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Интерфейс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RS-232, USB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94B91">
                    <w:rPr>
                      <w:sz w:val="18"/>
                      <w:szCs w:val="18"/>
                    </w:rPr>
                    <w:t>SmartSlot</w:t>
                  </w:r>
                  <w:proofErr w:type="spellEnd"/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1 разъем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Кол-во выходных розеток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8 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>компьютерных</w:t>
                  </w:r>
                  <w:proofErr w:type="gramEnd"/>
                  <w:r w:rsidRPr="00B94B91">
                    <w:rPr>
                      <w:sz w:val="18"/>
                      <w:szCs w:val="18"/>
                    </w:rPr>
                    <w:t xml:space="preserve"> (IEC-320-C13), 1 розетка IEC-320-C19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Расположение розеток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На задней панели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Фильтрация радиочастотных и электромагнитных помех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Постоянно действующий многополюсный шумовой фильтр; амплитуда остаточного напряжения не более 0,3% по нормативам IEEE; ограничение всплеска напряжения без временной задержки; соответствие требованиям UL 1449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Входное напряжение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>пределах</w:t>
                  </w:r>
                  <w:proofErr w:type="gramEnd"/>
                  <w:r w:rsidRPr="00B94B91">
                    <w:rPr>
                      <w:sz w:val="18"/>
                      <w:szCs w:val="18"/>
                    </w:rPr>
                    <w:t xml:space="preserve"> 160 - 286В; регулируется в диапазоне 151 - 302В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lastRenderedPageBreak/>
                    <w:t>Тип выходного сигнала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Синусоида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от перегрузок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Авторегулятор</w:t>
                  </w:r>
                  <w:r w:rsidRPr="00B94B9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B94B91">
                    <w:rPr>
                      <w:sz w:val="18"/>
                      <w:szCs w:val="18"/>
                    </w:rPr>
                    <w:t>напряжения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Аварийное выключение питания (EPO)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Есть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Перезапуск защищаемого оборудования после выключения ИБП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Поддерживается автоматическое включение защищаемого оборудования после восстановления электропитания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Аккумуляторы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менее 4-х аккумуляторов по 12В, 17 </w:t>
                  </w:r>
                  <w:proofErr w:type="spellStart"/>
                  <w:r w:rsidRPr="00B94B91">
                    <w:rPr>
                      <w:sz w:val="18"/>
                      <w:szCs w:val="18"/>
                    </w:rPr>
                    <w:t>Ач</w:t>
                  </w:r>
                  <w:proofErr w:type="spellEnd"/>
                  <w:r w:rsidRPr="00B94B91">
                    <w:rPr>
                      <w:sz w:val="18"/>
                      <w:szCs w:val="18"/>
                    </w:rPr>
                    <w:t xml:space="preserve">. Необслуживаемый герметичный свинцово-кислотный аккумулятор с защитой от протечки электролита.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Горячая замена аккумулятора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Поддерживается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Звуковые сигналы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Питание от аккумуляторов, разрядка аккумуляторов, перегрузка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Уровень шума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Не более 53 </w:t>
                  </w:r>
                  <w:proofErr w:type="spellStart"/>
                  <w:r w:rsidRPr="00B94B91">
                    <w:rPr>
                      <w:sz w:val="18"/>
                      <w:szCs w:val="18"/>
                    </w:rPr>
                    <w:t>дБА</w:t>
                  </w:r>
                  <w:proofErr w:type="spellEnd"/>
                  <w:r w:rsidRPr="00B94B91">
                    <w:rPr>
                      <w:sz w:val="18"/>
                      <w:szCs w:val="18"/>
                    </w:rPr>
                    <w:t xml:space="preserve"> на расстоянии 1 метра от поверхности ИБП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Установка в стойку 19"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Возможна 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Поддержка ОС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94B91">
                    <w:rPr>
                      <w:sz w:val="18"/>
                      <w:szCs w:val="18"/>
                      <w:lang w:val="en-US"/>
                    </w:rPr>
                    <w:t>Windows 7, Windows Vista, Windows XP, Windows Server 2008, Windows 2003 Server, Linux, Sun Solaris</w:t>
                  </w:r>
                </w:p>
              </w:tc>
            </w:tr>
          </w:tbl>
          <w:p w:rsidR="00B94B91" w:rsidRPr="00B94B91" w:rsidRDefault="00B94B91" w:rsidP="00B94B91">
            <w:pPr>
              <w:widowControl w:val="0"/>
              <w:suppressAutoHyphens/>
              <w:rPr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lastRenderedPageBreak/>
              <w:t>1</w:t>
            </w:r>
            <w:r w:rsidRPr="00B94B91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шт.</w:t>
            </w:r>
          </w:p>
        </w:tc>
      </w:tr>
      <w:tr w:rsidR="00B94B91" w:rsidRPr="00B94B91" w:rsidTr="00B94B91">
        <w:trPr>
          <w:trHeight w:val="788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Источник бесперебойного питания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787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3922"/>
            </w:tblGrid>
            <w:tr w:rsidR="00B94B91" w:rsidRPr="00B94B91" w:rsidTr="00B94B91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интерактивный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Выходная мощность (полная)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800 ВА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Выходная мощность (активная)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480 Вт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работы при полной нагрузке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5 мин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Форма выходного сигнала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ступенчатая аппроксимация синусоиды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переключения на батарею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6 мс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Количество выходных разъемов питания (общее)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6 шт.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 xml:space="preserve">Количество выходных защищенных  разъемов питания 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4 шт.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Минимальное входное напряжение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154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Максимальное входное напряжение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264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Интерфейсы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RS-232, USB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Слот для дополнительных интерфейсов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Отображение информации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светодиодные индикаторы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Звуковая сигнализация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Холодный старт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зарядки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8 ч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Возможность замены батарей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телефонной линии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</w:tbl>
          <w:p w:rsidR="00B94B91" w:rsidRPr="00B94B91" w:rsidRDefault="00B94B91" w:rsidP="00B94B91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4 шт.</w:t>
            </w:r>
          </w:p>
        </w:tc>
      </w:tr>
      <w:tr w:rsidR="00B94B91" w:rsidRPr="00B94B91" w:rsidTr="00B94B91">
        <w:trPr>
          <w:trHeight w:val="6082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Источник бесперебойного питания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4787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3922"/>
            </w:tblGrid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интерактивный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Выходная мощность (полная)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1000 ВА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Выходная мощность (активная)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600 Вт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работы при полной нагрузке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5 мин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Форма выходного сигнала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ступенчатая аппроксимация синусоиды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переключения на батарею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4 мс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Макс. поглощаемая энергия импульса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320 Дж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Количество выходных разъемов питания (общее)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4 шт.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Мин. входное напряжение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165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Макс. входное напряжение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275</w:t>
                  </w:r>
                  <w:proofErr w:type="gramStart"/>
                  <w:r w:rsidRPr="00B94B91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Мин. входная частота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менее 50 Гц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Макс. входная частота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60 Гц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Интерфейсы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RS-232, USB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Отображение информации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светодиодные индикаторы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Звуковая сигнализация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Холодный старт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Время зарядки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Не более 5 ч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Возможность замены батарей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от высоковольтных импульсов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от короткого замыкания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rHeight w:val="164"/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Защита телефонной линии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  <w:tr w:rsidR="00B94B91" w:rsidRPr="00B94B91" w:rsidTr="00B94B91">
              <w:trPr>
                <w:tblCellSpacing w:w="0" w:type="dxa"/>
              </w:trPr>
              <w:tc>
                <w:tcPr>
                  <w:tcW w:w="2617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Фильтрация помех</w:t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B94B91" w:rsidRPr="00B94B91" w:rsidRDefault="00B94B91" w:rsidP="00B94B91">
                  <w:pPr>
                    <w:rPr>
                      <w:sz w:val="18"/>
                      <w:szCs w:val="18"/>
                    </w:rPr>
                  </w:pPr>
                  <w:r w:rsidRPr="00B94B91">
                    <w:rPr>
                      <w:sz w:val="18"/>
                      <w:szCs w:val="18"/>
                    </w:rPr>
                    <w:t>есть</w:t>
                  </w:r>
                </w:p>
              </w:tc>
            </w:tr>
          </w:tbl>
          <w:p w:rsidR="00B94B91" w:rsidRPr="00B94B91" w:rsidRDefault="00B94B91" w:rsidP="00B94B9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1 шт.</w:t>
            </w:r>
          </w:p>
        </w:tc>
      </w:tr>
      <w:tr w:rsidR="00B94B91" w:rsidRPr="00B94B91" w:rsidTr="00B94B91">
        <w:trPr>
          <w:trHeight w:val="571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1" w:rsidRPr="00B94B91" w:rsidRDefault="00B94B91" w:rsidP="00B94B91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В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комплект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поставки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должны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входить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все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необходимые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кабели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переходники,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а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также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диски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драйверами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и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сопутствующим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программным</w:t>
            </w:r>
            <w:r w:rsidRPr="00B94B91">
              <w:rPr>
                <w:sz w:val="18"/>
                <w:szCs w:val="18"/>
                <w:lang w:eastAsia="zh-CN" w:bidi="hi-IN"/>
              </w:rPr>
              <w:t xml:space="preserve"> </w:t>
            </w:r>
            <w:r w:rsidRPr="00B94B91">
              <w:rPr>
                <w:rFonts w:eastAsia="Droid Sans Fallback"/>
                <w:sz w:val="18"/>
                <w:szCs w:val="18"/>
                <w:lang w:eastAsia="zh-CN" w:bidi="hi-IN"/>
              </w:rPr>
              <w:t>обеспечением.</w:t>
            </w:r>
          </w:p>
        </w:tc>
      </w:tr>
    </w:tbl>
    <w:p w:rsidR="00B94B91" w:rsidRPr="00B94B91" w:rsidRDefault="00B94B91" w:rsidP="00B94B91">
      <w:pPr>
        <w:rPr>
          <w:b/>
          <w:sz w:val="18"/>
          <w:szCs w:val="18"/>
        </w:rPr>
      </w:pP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Поставляемый товар должен быть новым (не находиться ранее в эксплуатации), с датой выпуска не ранее 2012 г. 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lastRenderedPageBreak/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B94B91">
        <w:rPr>
          <w:sz w:val="18"/>
          <w:szCs w:val="18"/>
        </w:rPr>
        <w:t>порядке</w:t>
      </w:r>
      <w:proofErr w:type="gramEnd"/>
      <w:r w:rsidRPr="00B94B91">
        <w:rPr>
          <w:sz w:val="18"/>
          <w:szCs w:val="18"/>
        </w:rPr>
        <w:t>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Гарантийный срок на поставляемый товар устанавливается не менее гарантийного срока производителя, и составляет не менее 36 месяцев </w:t>
      </w:r>
      <w:proofErr w:type="gramStart"/>
      <w:r w:rsidRPr="00B94B91">
        <w:rPr>
          <w:sz w:val="18"/>
          <w:szCs w:val="18"/>
        </w:rPr>
        <w:t>на</w:t>
      </w:r>
      <w:proofErr w:type="gramEnd"/>
      <w:r w:rsidRPr="00B94B91">
        <w:rPr>
          <w:sz w:val="18"/>
          <w:szCs w:val="18"/>
        </w:rPr>
        <w:t xml:space="preserve"> </w:t>
      </w:r>
      <w:proofErr w:type="gramStart"/>
      <w:r w:rsidRPr="00B94B91">
        <w:rPr>
          <w:sz w:val="18"/>
          <w:szCs w:val="18"/>
        </w:rPr>
        <w:t>усилитель-распределитель</w:t>
      </w:r>
      <w:proofErr w:type="gramEnd"/>
      <w:r w:rsidRPr="00B94B91">
        <w:rPr>
          <w:sz w:val="18"/>
          <w:szCs w:val="18"/>
        </w:rPr>
        <w:t>, 24 месяца на остальную продукцию,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B94B91" w:rsidRPr="00B94B91" w:rsidRDefault="00B94B91" w:rsidP="00B94B91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B94B91">
        <w:rPr>
          <w:sz w:val="18"/>
          <w:szCs w:val="18"/>
        </w:rPr>
        <w:t>нем</w:t>
      </w:r>
      <w:proofErr w:type="gramEnd"/>
      <w:r w:rsidRPr="00B94B91">
        <w:rPr>
          <w:sz w:val="18"/>
          <w:szCs w:val="18"/>
        </w:rPr>
        <w:t xml:space="preserve"> недостатков.</w:t>
      </w:r>
    </w:p>
    <w:p w:rsidR="00B94B91" w:rsidRPr="00B94B91" w:rsidRDefault="00B94B91" w:rsidP="00B94B91">
      <w:pPr>
        <w:numPr>
          <w:ilvl w:val="0"/>
          <w:numId w:val="4"/>
        </w:numPr>
        <w:ind w:left="0" w:hanging="284"/>
        <w:rPr>
          <w:sz w:val="18"/>
          <w:szCs w:val="18"/>
        </w:rPr>
      </w:pPr>
      <w:r w:rsidRPr="00B94B91">
        <w:rPr>
          <w:sz w:val="18"/>
          <w:szCs w:val="18"/>
        </w:rPr>
        <w:t>Наличие упаковки, способной предотвратить повреждение товара и порчу во время поставки.</w:t>
      </w:r>
    </w:p>
    <w:p w:rsidR="00A005A4" w:rsidRPr="00B94B91" w:rsidRDefault="00A005A4" w:rsidP="00B94B91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B94B91" w:rsidRDefault="00A005A4" w:rsidP="00B94B91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B94B91" w:rsidRDefault="00B77B3C" w:rsidP="00B94B91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>Приложение №3</w:t>
      </w:r>
    </w:p>
    <w:p w:rsidR="00B94B91" w:rsidRPr="00B94B91" w:rsidRDefault="00B94B91" w:rsidP="00B94B91">
      <w:pPr>
        <w:pStyle w:val="1"/>
        <w:jc w:val="center"/>
        <w:rPr>
          <w:sz w:val="18"/>
          <w:szCs w:val="18"/>
        </w:rPr>
      </w:pPr>
      <w:r w:rsidRPr="00B94B91">
        <w:rPr>
          <w:sz w:val="18"/>
          <w:szCs w:val="18"/>
        </w:rPr>
        <w:t>ДОГОВОР № _____</w:t>
      </w:r>
    </w:p>
    <w:p w:rsidR="00B94B91" w:rsidRPr="00B94B91" w:rsidRDefault="00B94B91" w:rsidP="00B94B91">
      <w:pPr>
        <w:jc w:val="center"/>
        <w:rPr>
          <w:sz w:val="18"/>
          <w:szCs w:val="18"/>
        </w:rPr>
      </w:pPr>
      <w:r w:rsidRPr="00B94B91">
        <w:rPr>
          <w:sz w:val="18"/>
          <w:szCs w:val="18"/>
        </w:rPr>
        <w:t>на поставку товара</w:t>
      </w:r>
    </w:p>
    <w:p w:rsidR="00B94B91" w:rsidRPr="00B94B91" w:rsidRDefault="00B94B91" w:rsidP="00B94B91">
      <w:pPr>
        <w:ind w:firstLine="360"/>
        <w:rPr>
          <w:sz w:val="18"/>
          <w:szCs w:val="18"/>
        </w:rPr>
      </w:pPr>
      <w:r w:rsidRPr="00B94B91">
        <w:rPr>
          <w:sz w:val="18"/>
          <w:szCs w:val="18"/>
        </w:rPr>
        <w:t>г. Новосибирск                                                                                                                                                 «___»  __________ 2013 г.</w:t>
      </w:r>
    </w:p>
    <w:p w:rsidR="00B94B91" w:rsidRPr="00B94B91" w:rsidRDefault="00B94B91" w:rsidP="00B94B91">
      <w:pPr>
        <w:rPr>
          <w:b/>
          <w:sz w:val="18"/>
          <w:szCs w:val="18"/>
        </w:rPr>
      </w:pPr>
    </w:p>
    <w:p w:rsidR="00B94B91" w:rsidRPr="00B94B91" w:rsidRDefault="00B94B91" w:rsidP="00B94B9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94B9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94B91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B94B91">
        <w:rPr>
          <w:rFonts w:ascii="Times New Roman" w:hAnsi="Times New Roman"/>
          <w:b/>
          <w:sz w:val="18"/>
          <w:szCs w:val="18"/>
        </w:rPr>
        <w:t>____________________,</w:t>
      </w:r>
      <w:r w:rsidRPr="00B94B91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B94B9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94B91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</w:t>
      </w:r>
      <w:proofErr w:type="gramEnd"/>
    </w:p>
    <w:p w:rsidR="00B94B91" w:rsidRPr="00B94B91" w:rsidRDefault="00B94B91" w:rsidP="00B94B91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94B91" w:rsidRPr="00B94B91" w:rsidRDefault="00B94B91" w:rsidP="00B94B91">
      <w:pPr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1. Предмет договора</w:t>
      </w:r>
    </w:p>
    <w:p w:rsidR="00B94B91" w:rsidRPr="00B94B91" w:rsidRDefault="00B94B91" w:rsidP="00B94B91">
      <w:pPr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1.1. По настоящему договору Поставщик принимает на себя обязательства по поставке товара – принадлежностей для компьютерной техники, а Заказчик обязуется принять товар и оплатить его стоимость.</w:t>
      </w:r>
    </w:p>
    <w:p w:rsidR="00B94B91" w:rsidRPr="00B94B91" w:rsidRDefault="00B94B91" w:rsidP="00B94B91">
      <w:pPr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1.2. Поставщик поставляет товар, перечисленный в спецификации, в общем количестве 11 единиц, для Новосибирского техникума железнодорожного транспорта – структурного подразделения Заказчика.</w:t>
      </w:r>
    </w:p>
    <w:p w:rsidR="00B94B91" w:rsidRPr="00B94B91" w:rsidRDefault="00B94B91" w:rsidP="00B94B91">
      <w:pPr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1.3. Наименование, качественные характеристики, количество и цена поставляемого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B94B91" w:rsidRPr="00B94B91" w:rsidRDefault="00B94B91" w:rsidP="00B94B91">
      <w:pPr>
        <w:autoSpaceDE w:val="0"/>
        <w:autoSpaceDN w:val="0"/>
        <w:adjustRightInd w:val="0"/>
        <w:rPr>
          <w:sz w:val="18"/>
          <w:szCs w:val="18"/>
        </w:rPr>
      </w:pPr>
    </w:p>
    <w:p w:rsidR="00B94B91" w:rsidRPr="00B94B91" w:rsidRDefault="00B94B91" w:rsidP="00B94B91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B91">
        <w:rPr>
          <w:rFonts w:ascii="Times New Roman" w:hAnsi="Times New Roman" w:cs="Times New Roman"/>
          <w:b/>
          <w:sz w:val="18"/>
          <w:szCs w:val="18"/>
        </w:rPr>
        <w:t>2. Цена договора и порядок оплаты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2.1. Цена договора  составляет</w:t>
      </w:r>
      <w:proofErr w:type="gramStart"/>
      <w:r w:rsidRPr="00B94B91">
        <w:rPr>
          <w:rFonts w:ascii="Times New Roman" w:hAnsi="Times New Roman" w:cs="Times New Roman"/>
          <w:sz w:val="18"/>
          <w:szCs w:val="18"/>
        </w:rPr>
        <w:t xml:space="preserve">  _____________(______), </w:t>
      </w:r>
      <w:proofErr w:type="gramEnd"/>
      <w:r w:rsidRPr="00B94B91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транспорта – структурного подразделения Заказчика, расходы по уплате всех необходимых налогов, сборов и пошлин.</w:t>
      </w:r>
    </w:p>
    <w:p w:rsidR="00B94B91" w:rsidRPr="00B94B91" w:rsidRDefault="00B94B91" w:rsidP="00B94B91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B94B91">
        <w:rPr>
          <w:sz w:val="18"/>
          <w:szCs w:val="18"/>
        </w:rPr>
        <w:t>порядке</w:t>
      </w:r>
      <w:proofErr w:type="gramEnd"/>
      <w:r w:rsidRPr="00B94B91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94B91" w:rsidRPr="00B94B91" w:rsidRDefault="00B94B91" w:rsidP="00B94B91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3. Права и обязанности сторон</w:t>
      </w:r>
    </w:p>
    <w:p w:rsidR="00B94B91" w:rsidRPr="00B94B91" w:rsidRDefault="00B94B91" w:rsidP="00B94B91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3.1. Права и обязанности Поставщика:</w:t>
      </w:r>
    </w:p>
    <w:p w:rsidR="00B94B91" w:rsidRPr="00B94B91" w:rsidRDefault="00B94B91" w:rsidP="00B94B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 xml:space="preserve">         3.1.1. </w:t>
      </w:r>
      <w:proofErr w:type="gramStart"/>
      <w:r w:rsidRPr="00B94B91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B94B91">
        <w:rPr>
          <w:sz w:val="18"/>
          <w:szCs w:val="18"/>
        </w:rPr>
        <w:t>г</w:t>
      </w:r>
      <w:proofErr w:type="gramEnd"/>
      <w:r w:rsidRPr="00B94B91">
        <w:rPr>
          <w:sz w:val="18"/>
          <w:szCs w:val="18"/>
        </w:rPr>
        <w:t xml:space="preserve">. Новосибирск, ул. Лениногорская, д. 80 </w:t>
      </w:r>
      <w:proofErr w:type="spellStart"/>
      <w:r w:rsidRPr="00B94B91">
        <w:rPr>
          <w:sz w:val="18"/>
          <w:szCs w:val="18"/>
        </w:rPr>
        <w:t>каб</w:t>
      </w:r>
      <w:proofErr w:type="spellEnd"/>
      <w:r w:rsidRPr="00B94B91">
        <w:rPr>
          <w:sz w:val="18"/>
          <w:szCs w:val="18"/>
        </w:rPr>
        <w:t>. 205.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3.1.4. Поставщик обязан по требованию Заказчика </w:t>
      </w:r>
      <w:proofErr w:type="gramStart"/>
      <w:r w:rsidRPr="00B94B91">
        <w:rPr>
          <w:sz w:val="18"/>
          <w:szCs w:val="18"/>
        </w:rPr>
        <w:t>заменить некачественный товар на товар</w:t>
      </w:r>
      <w:proofErr w:type="gramEnd"/>
      <w:r w:rsidRPr="00B94B91">
        <w:rPr>
          <w:sz w:val="18"/>
          <w:szCs w:val="18"/>
        </w:rPr>
        <w:t xml:space="preserve">, соответствующий по качествам условиям настоящего договора. 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    3.2. Права и обязанности Заказчика: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3.2.1. Заказчик обязан  принять товар и </w:t>
      </w:r>
      <w:proofErr w:type="gramStart"/>
      <w:r w:rsidRPr="00B94B91">
        <w:rPr>
          <w:sz w:val="18"/>
          <w:szCs w:val="18"/>
        </w:rPr>
        <w:t>оплатить его стоимость на</w:t>
      </w:r>
      <w:proofErr w:type="gramEnd"/>
      <w:r w:rsidRPr="00B94B91">
        <w:rPr>
          <w:sz w:val="18"/>
          <w:szCs w:val="18"/>
        </w:rPr>
        <w:t xml:space="preserve"> условиях настоящего договора. 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4. Условия поставки и приемки товара</w:t>
      </w:r>
    </w:p>
    <w:p w:rsidR="00B94B91" w:rsidRPr="00B94B91" w:rsidRDefault="00B94B91" w:rsidP="00B94B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 xml:space="preserve">        4.1. Поставщик обязуется поставить товар в течение 30 (тридцати) календарных дней со дня заключения договора.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</w:t>
      </w:r>
      <w:r w:rsidRPr="00B94B91">
        <w:rPr>
          <w:sz w:val="18"/>
          <w:szCs w:val="18"/>
        </w:rPr>
        <w:lastRenderedPageBreak/>
        <w:t>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B94B91" w:rsidRPr="00B94B91" w:rsidRDefault="00B94B91" w:rsidP="00B94B9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B94B91" w:rsidRPr="00B94B91" w:rsidRDefault="00B94B91" w:rsidP="00B94B9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B94B91" w:rsidRPr="00B94B91" w:rsidRDefault="00B94B91" w:rsidP="00B94B9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принять претензии Заказчика по качеству товаров.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4.4. </w:t>
      </w:r>
      <w:proofErr w:type="gramStart"/>
      <w:r w:rsidRPr="00B94B91">
        <w:rPr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B94B91" w:rsidRPr="00B94B91" w:rsidRDefault="00B94B91" w:rsidP="00B94B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B94B91" w:rsidRPr="00B94B91" w:rsidRDefault="00B94B91" w:rsidP="00B94B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сертификаты или декларации соответствия;</w:t>
      </w:r>
    </w:p>
    <w:p w:rsidR="00B94B91" w:rsidRPr="00B94B91" w:rsidRDefault="00B94B91" w:rsidP="00B94B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техническую документацию, инструкции;</w:t>
      </w:r>
    </w:p>
    <w:p w:rsidR="00B94B91" w:rsidRPr="00B94B91" w:rsidRDefault="00B94B91" w:rsidP="00B94B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>гарантийную документацию (при наличии срока гарантии).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5. Требования к качеству поставляемого товара, гарантии качества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B94B91">
        <w:rPr>
          <w:sz w:val="18"/>
          <w:szCs w:val="18"/>
        </w:rPr>
        <w:t>порядке</w:t>
      </w:r>
      <w:proofErr w:type="gramEnd"/>
      <w:r w:rsidRPr="00B94B91">
        <w:rPr>
          <w:sz w:val="18"/>
          <w:szCs w:val="18"/>
        </w:rPr>
        <w:t>.</w:t>
      </w:r>
    </w:p>
    <w:p w:rsidR="00B94B91" w:rsidRPr="00B94B91" w:rsidRDefault="00B94B91" w:rsidP="00B94B91">
      <w:pPr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5.2. Поставляемый товар должен быть новым (не находиться ранее в эксплуатации), с датой выпуска не ранее 2012 г. Поставляемый товар должен быть в упаковке, способной предотвратить повреждение товара и его порчу во время поставки.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5.3. </w:t>
      </w:r>
      <w:proofErr w:type="gramStart"/>
      <w:r w:rsidRPr="00B94B91">
        <w:rPr>
          <w:sz w:val="18"/>
          <w:szCs w:val="18"/>
        </w:rPr>
        <w:t>Гарантийный срок на поставляемый товар устанавливается не менее гарантийного срока производителя, и составляет не менее 36 месяцев на усилитель-распределитель, 24 месяца на остальной товар.</w:t>
      </w:r>
      <w:proofErr w:type="gramEnd"/>
      <w:r w:rsidRPr="00B94B91">
        <w:rPr>
          <w:sz w:val="18"/>
          <w:szCs w:val="18"/>
        </w:rPr>
        <w:t xml:space="preserve"> Гарантийный срок начинает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5.6. Запасные части, устанавливаемые на товар в течение гарантийного обслуживания, должны быть сертифицированы на совместимость с основным товаром.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B94B91">
        <w:rPr>
          <w:sz w:val="18"/>
          <w:szCs w:val="18"/>
        </w:rPr>
        <w:t>нем</w:t>
      </w:r>
      <w:proofErr w:type="gramEnd"/>
      <w:r w:rsidRPr="00B94B91">
        <w:rPr>
          <w:sz w:val="18"/>
          <w:szCs w:val="18"/>
        </w:rPr>
        <w:t xml:space="preserve"> недостатков.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4B91" w:rsidRPr="00B94B91" w:rsidRDefault="00B94B91" w:rsidP="00B94B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B91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B94B91" w:rsidRPr="00B94B91" w:rsidRDefault="00B94B91" w:rsidP="00B94B91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 6.3.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цены договора за каждый день просрочки до момента исполнения обязательства.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 6.4. В случае нарушения обязательства, предусмотренного п.2.2 настоящего договора,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B94B91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B94B91">
        <w:rPr>
          <w:rFonts w:ascii="Times New Roman" w:hAnsi="Times New Roman" w:cs="Times New Roman"/>
          <w:sz w:val="18"/>
          <w:szCs w:val="18"/>
        </w:rPr>
        <w:t>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94B91" w:rsidRPr="00B94B91" w:rsidRDefault="00B94B91" w:rsidP="00B94B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B91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B94B91" w:rsidRPr="00B94B91" w:rsidRDefault="00B94B91" w:rsidP="00B94B9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94B91">
        <w:rPr>
          <w:rFonts w:ascii="Times New Roman" w:hAnsi="Times New Roman"/>
          <w:sz w:val="18"/>
          <w:szCs w:val="18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94B91" w:rsidRPr="00B94B91" w:rsidRDefault="00B94B91" w:rsidP="00B94B91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94B91" w:rsidRPr="00B94B91" w:rsidRDefault="00B94B91" w:rsidP="00B94B91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B94B91" w:rsidRPr="00B94B91" w:rsidRDefault="00B94B91" w:rsidP="00B94B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B91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8.2. Любые споры, не урегулированные во внесудебном порядке, разрешаются арбитражным судом Новосибирской области.</w:t>
      </w:r>
    </w:p>
    <w:p w:rsidR="00B94B91" w:rsidRPr="00B94B91" w:rsidRDefault="00B94B91" w:rsidP="00B94B9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94B91">
        <w:rPr>
          <w:rFonts w:ascii="Times New Roman" w:hAnsi="Times New Roman" w:cs="Times New Roman"/>
          <w:sz w:val="18"/>
          <w:szCs w:val="18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B94B91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B94B91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B94B91" w:rsidRPr="00B94B91" w:rsidRDefault="00B94B91" w:rsidP="00B94B91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94B91" w:rsidRPr="00B94B91" w:rsidRDefault="00B94B91" w:rsidP="00B94B9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94B91">
        <w:rPr>
          <w:b/>
          <w:sz w:val="18"/>
          <w:szCs w:val="18"/>
        </w:rPr>
        <w:t>9. Срок действия договора и прочие условия</w:t>
      </w:r>
    </w:p>
    <w:p w:rsidR="00B94B91" w:rsidRPr="00B94B91" w:rsidRDefault="00B94B91" w:rsidP="00B94B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4B91">
        <w:rPr>
          <w:sz w:val="18"/>
          <w:szCs w:val="18"/>
        </w:rPr>
        <w:lastRenderedPageBreak/>
        <w:t xml:space="preserve">        9.1. Договор вступает в силу после его подписания сторонами и действует до исполнения сторонами своих обязательств.</w:t>
      </w:r>
    </w:p>
    <w:p w:rsidR="00B94B91" w:rsidRPr="00B94B91" w:rsidRDefault="00B94B91" w:rsidP="00B94B91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94B91" w:rsidRPr="00B94B91" w:rsidRDefault="00B94B91" w:rsidP="00B94B91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9.3. Настоящий </w:t>
      </w:r>
      <w:proofErr w:type="gramStart"/>
      <w:r w:rsidRPr="00B94B91">
        <w:rPr>
          <w:sz w:val="18"/>
          <w:szCs w:val="18"/>
        </w:rPr>
        <w:t>договор</w:t>
      </w:r>
      <w:proofErr w:type="gramEnd"/>
      <w:r w:rsidRPr="00B94B91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94B91" w:rsidRPr="00B94B91" w:rsidRDefault="00B94B91" w:rsidP="00B94B91">
      <w:pPr>
        <w:jc w:val="both"/>
        <w:rPr>
          <w:sz w:val="18"/>
          <w:szCs w:val="18"/>
        </w:rPr>
      </w:pPr>
      <w:r w:rsidRPr="00B94B91">
        <w:rPr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B94B91" w:rsidRPr="00B94B91" w:rsidRDefault="00B94B91" w:rsidP="00B94B91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94B91" w:rsidRPr="00B94B91" w:rsidRDefault="00B94B91" w:rsidP="00B94B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B91">
        <w:rPr>
          <w:rFonts w:ascii="Times New Roman" w:hAnsi="Times New Roman" w:cs="Times New Roman"/>
          <w:b/>
          <w:sz w:val="18"/>
          <w:szCs w:val="18"/>
        </w:rPr>
        <w:t>10. Юридические адреса сторон</w:t>
      </w:r>
    </w:p>
    <w:tbl>
      <w:tblPr>
        <w:tblW w:w="10593" w:type="dxa"/>
        <w:tblInd w:w="225" w:type="dxa"/>
        <w:tblLayout w:type="fixed"/>
        <w:tblLook w:val="0000"/>
      </w:tblPr>
      <w:tblGrid>
        <w:gridCol w:w="5553"/>
        <w:gridCol w:w="5040"/>
      </w:tblGrid>
      <w:tr w:rsidR="00B94B91" w:rsidRPr="00B94B91" w:rsidTr="00B94B91">
        <w:tc>
          <w:tcPr>
            <w:tcW w:w="5553" w:type="dxa"/>
          </w:tcPr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91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94B91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B94B91">
              <w:rPr>
                <w:sz w:val="18"/>
                <w:szCs w:val="18"/>
              </w:rPr>
              <w:t>.Н</w:t>
            </w:r>
            <w:proofErr w:type="gramEnd"/>
            <w:r w:rsidRPr="00B94B91">
              <w:rPr>
                <w:sz w:val="18"/>
                <w:szCs w:val="18"/>
              </w:rPr>
              <w:t>овосибирск, ул.Дуси Ковальчук, д.191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ИНН: 5402113155 КПП 540201001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B94B91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B94B91">
              <w:rPr>
                <w:sz w:val="18"/>
                <w:szCs w:val="18"/>
              </w:rPr>
              <w:t>.Н</w:t>
            </w:r>
            <w:proofErr w:type="gramEnd"/>
            <w:r w:rsidRPr="00B94B91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B94B91">
              <w:rPr>
                <w:sz w:val="18"/>
                <w:szCs w:val="18"/>
              </w:rPr>
              <w:t>ул.Лениногорская</w:t>
            </w:r>
            <w:proofErr w:type="spellEnd"/>
            <w:r w:rsidRPr="00B94B91">
              <w:rPr>
                <w:sz w:val="18"/>
                <w:szCs w:val="18"/>
              </w:rPr>
              <w:t>, д.80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ИНН  5402113155  КПП  540945001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proofErr w:type="gramStart"/>
            <w:r w:rsidRPr="00B94B91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proofErr w:type="gramStart"/>
            <w:r w:rsidRPr="00B94B91">
              <w:rPr>
                <w:sz w:val="18"/>
                <w:szCs w:val="18"/>
              </w:rPr>
              <w:t>л</w:t>
            </w:r>
            <w:proofErr w:type="gramEnd"/>
            <w:r w:rsidRPr="00B94B91">
              <w:rPr>
                <w:sz w:val="18"/>
                <w:szCs w:val="18"/>
              </w:rPr>
              <w:t>/</w:t>
            </w:r>
            <w:proofErr w:type="spellStart"/>
            <w:r w:rsidRPr="00B94B91">
              <w:rPr>
                <w:sz w:val="18"/>
                <w:szCs w:val="18"/>
              </w:rPr>
              <w:t>сч</w:t>
            </w:r>
            <w:proofErr w:type="spellEnd"/>
            <w:r w:rsidRPr="00B94B91">
              <w:rPr>
                <w:sz w:val="18"/>
                <w:szCs w:val="18"/>
              </w:rPr>
              <w:t xml:space="preserve"> 20516Х52400)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Счет получателя 40501810700042000002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4B91">
              <w:rPr>
                <w:sz w:val="18"/>
                <w:szCs w:val="18"/>
              </w:rPr>
              <w:t>Кор</w:t>
            </w:r>
            <w:proofErr w:type="spellEnd"/>
            <w:r w:rsidRPr="00B94B91">
              <w:rPr>
                <w:sz w:val="18"/>
                <w:szCs w:val="18"/>
              </w:rPr>
              <w:t>. счет</w:t>
            </w:r>
            <w:proofErr w:type="gramEnd"/>
            <w:r w:rsidRPr="00B94B91">
              <w:rPr>
                <w:sz w:val="18"/>
                <w:szCs w:val="18"/>
              </w:rPr>
              <w:t xml:space="preserve"> – нет.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B94B91">
              <w:rPr>
                <w:sz w:val="18"/>
                <w:szCs w:val="18"/>
              </w:rPr>
              <w:t>.Н</w:t>
            </w:r>
            <w:proofErr w:type="gramEnd"/>
            <w:r w:rsidRPr="00B94B91">
              <w:rPr>
                <w:sz w:val="18"/>
                <w:szCs w:val="18"/>
              </w:rPr>
              <w:t xml:space="preserve">овосибирск     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БИК  045004001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Тел. (383)338-38-51 (приемная),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338-38-53 (бухгалтерия)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 xml:space="preserve">Директор 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</w:p>
          <w:p w:rsidR="00B94B91" w:rsidRPr="00B94B91" w:rsidRDefault="00B94B91" w:rsidP="00B94B91">
            <w:pPr>
              <w:rPr>
                <w:sz w:val="18"/>
                <w:szCs w:val="18"/>
              </w:rPr>
            </w:pPr>
            <w:r w:rsidRPr="00B94B91">
              <w:rPr>
                <w:sz w:val="18"/>
                <w:szCs w:val="18"/>
              </w:rPr>
              <w:t>_______________ Ю.К. Ткачук</w:t>
            </w:r>
          </w:p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9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91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B91" w:rsidRPr="00B94B91" w:rsidRDefault="00B94B91" w:rsidP="00B94B9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B91" w:rsidRPr="00B94B91" w:rsidRDefault="00B94B91" w:rsidP="00B94B91">
      <w:pPr>
        <w:rPr>
          <w:sz w:val="18"/>
          <w:szCs w:val="18"/>
        </w:rPr>
      </w:pPr>
    </w:p>
    <w:sectPr w:rsidR="00B94B91" w:rsidRPr="00B94B91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2013-04-22T07:20:00Z</cp:lastPrinted>
  <dcterms:created xsi:type="dcterms:W3CDTF">2013-01-23T06:03:00Z</dcterms:created>
  <dcterms:modified xsi:type="dcterms:W3CDTF">2013-06-11T07:20:00Z</dcterms:modified>
</cp:coreProperties>
</file>