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DD1BF1" w:rsidRDefault="006F23A0" w:rsidP="00DD1BF1">
      <w:pPr>
        <w:pStyle w:val="110"/>
        <w:jc w:val="both"/>
        <w:rPr>
          <w:rFonts w:ascii="Times New Roman" w:hAnsi="Times New Roman"/>
          <w:sz w:val="18"/>
          <w:szCs w:val="18"/>
        </w:rPr>
      </w:pPr>
      <w:r w:rsidRPr="00DD1BF1">
        <w:rPr>
          <w:rFonts w:ascii="Times New Roman" w:hAnsi="Times New Roman"/>
          <w:sz w:val="18"/>
          <w:szCs w:val="18"/>
        </w:rPr>
        <w:t>Приложения:</w:t>
      </w:r>
    </w:p>
    <w:p w:rsidR="006F23A0" w:rsidRPr="00DD1BF1" w:rsidRDefault="006F23A0" w:rsidP="00DD1BF1">
      <w:pPr>
        <w:pStyle w:val="110"/>
        <w:jc w:val="both"/>
        <w:rPr>
          <w:rFonts w:ascii="Times New Roman" w:hAnsi="Times New Roman"/>
          <w:b w:val="0"/>
          <w:sz w:val="18"/>
          <w:szCs w:val="18"/>
        </w:rPr>
      </w:pPr>
      <w:r w:rsidRPr="00DD1BF1">
        <w:rPr>
          <w:rFonts w:ascii="Times New Roman" w:hAnsi="Times New Roman"/>
          <w:b w:val="0"/>
          <w:sz w:val="18"/>
          <w:szCs w:val="18"/>
        </w:rPr>
        <w:t>1.Форма Котировочной заявки;</w:t>
      </w:r>
    </w:p>
    <w:p w:rsidR="006F23A0" w:rsidRPr="00DD1BF1" w:rsidRDefault="006F23A0" w:rsidP="00DD1BF1">
      <w:pPr>
        <w:pStyle w:val="110"/>
        <w:jc w:val="both"/>
        <w:rPr>
          <w:rFonts w:ascii="Times New Roman" w:hAnsi="Times New Roman"/>
          <w:b w:val="0"/>
          <w:sz w:val="18"/>
          <w:szCs w:val="18"/>
        </w:rPr>
      </w:pPr>
      <w:r w:rsidRPr="00DD1BF1">
        <w:rPr>
          <w:rFonts w:ascii="Times New Roman" w:hAnsi="Times New Roman"/>
          <w:b w:val="0"/>
          <w:sz w:val="18"/>
          <w:szCs w:val="18"/>
        </w:rPr>
        <w:t>2.Техническое задание;</w:t>
      </w:r>
    </w:p>
    <w:p w:rsidR="006F23A0" w:rsidRPr="00DD1BF1" w:rsidRDefault="006F23A0" w:rsidP="00DD1BF1">
      <w:pPr>
        <w:pStyle w:val="110"/>
        <w:jc w:val="both"/>
        <w:rPr>
          <w:rFonts w:ascii="Times New Roman" w:hAnsi="Times New Roman"/>
          <w:b w:val="0"/>
          <w:sz w:val="18"/>
          <w:szCs w:val="18"/>
        </w:rPr>
      </w:pPr>
      <w:r w:rsidRPr="00DD1BF1">
        <w:rPr>
          <w:rFonts w:ascii="Times New Roman" w:hAnsi="Times New Roman"/>
          <w:b w:val="0"/>
          <w:sz w:val="18"/>
          <w:szCs w:val="18"/>
        </w:rPr>
        <w:t>3.Проект Гражданско-правового договора.</w:t>
      </w:r>
    </w:p>
    <w:p w:rsidR="006F23A0" w:rsidRPr="00DD1BF1" w:rsidRDefault="006F23A0" w:rsidP="00DD1BF1">
      <w:pPr>
        <w:pStyle w:val="110"/>
        <w:jc w:val="both"/>
        <w:rPr>
          <w:rFonts w:ascii="Times New Roman" w:hAnsi="Times New Roman"/>
          <w:sz w:val="18"/>
          <w:szCs w:val="18"/>
        </w:rPr>
      </w:pPr>
    </w:p>
    <w:p w:rsidR="006F23A0" w:rsidRPr="00DD1BF1" w:rsidRDefault="006F23A0" w:rsidP="00DD1BF1">
      <w:pPr>
        <w:pStyle w:val="110"/>
        <w:jc w:val="both"/>
        <w:rPr>
          <w:rFonts w:ascii="Times New Roman" w:hAnsi="Times New Roman"/>
          <w:sz w:val="18"/>
          <w:szCs w:val="18"/>
        </w:rPr>
      </w:pPr>
      <w:r w:rsidRPr="00DD1BF1">
        <w:rPr>
          <w:rFonts w:ascii="Times New Roman" w:hAnsi="Times New Roman"/>
          <w:sz w:val="18"/>
          <w:szCs w:val="18"/>
        </w:rPr>
        <w:t>Приложение 1</w:t>
      </w:r>
    </w:p>
    <w:p w:rsidR="006F23A0" w:rsidRPr="00DD1BF1" w:rsidRDefault="006F23A0" w:rsidP="00DD1BF1">
      <w:pPr>
        <w:pStyle w:val="110"/>
        <w:jc w:val="center"/>
        <w:rPr>
          <w:rFonts w:ascii="Times New Roman" w:hAnsi="Times New Roman"/>
          <w:sz w:val="18"/>
          <w:szCs w:val="18"/>
        </w:rPr>
      </w:pPr>
      <w:r w:rsidRPr="00DD1BF1">
        <w:rPr>
          <w:rFonts w:ascii="Times New Roman" w:hAnsi="Times New Roman"/>
          <w:sz w:val="18"/>
          <w:szCs w:val="18"/>
        </w:rPr>
        <w:t>Котировочная заявка</w:t>
      </w:r>
    </w:p>
    <w:p w:rsidR="006F23A0" w:rsidRPr="00DD1BF1" w:rsidRDefault="006F23A0" w:rsidP="00DD1BF1">
      <w:pPr>
        <w:rPr>
          <w:sz w:val="18"/>
          <w:szCs w:val="18"/>
        </w:rPr>
      </w:pPr>
      <w:r w:rsidRPr="00DD1BF1">
        <w:rPr>
          <w:sz w:val="18"/>
          <w:szCs w:val="18"/>
        </w:rPr>
        <w:t xml:space="preserve">На участие в запросе котировок </w:t>
      </w:r>
      <w:proofErr w:type="gramStart"/>
      <w:r w:rsidRPr="00DD1BF1">
        <w:rPr>
          <w:sz w:val="18"/>
          <w:szCs w:val="18"/>
        </w:rPr>
        <w:t>на</w:t>
      </w:r>
      <w:proofErr w:type="gramEnd"/>
      <w:r w:rsidRPr="00DD1BF1">
        <w:rPr>
          <w:sz w:val="18"/>
          <w:szCs w:val="18"/>
        </w:rPr>
        <w:t xml:space="preserve"> ________________________________________________</w:t>
      </w:r>
    </w:p>
    <w:p w:rsidR="006F23A0" w:rsidRPr="00DD1BF1" w:rsidRDefault="006F23A0" w:rsidP="00DD1BF1">
      <w:pPr>
        <w:rPr>
          <w:sz w:val="18"/>
          <w:szCs w:val="18"/>
        </w:rPr>
      </w:pPr>
      <w:r w:rsidRPr="00DD1BF1">
        <w:rPr>
          <w:sz w:val="18"/>
          <w:szCs w:val="18"/>
        </w:rPr>
        <w:t xml:space="preserve">                                                               (поставку товаров, выполнение работ, оказание услуг)</w:t>
      </w:r>
    </w:p>
    <w:p w:rsidR="006F23A0" w:rsidRPr="00DD1BF1" w:rsidRDefault="006F23A0" w:rsidP="00DD1BF1">
      <w:pPr>
        <w:rPr>
          <w:sz w:val="18"/>
          <w:szCs w:val="18"/>
        </w:rPr>
      </w:pPr>
      <w:r w:rsidRPr="00DD1BF1">
        <w:rPr>
          <w:sz w:val="18"/>
          <w:szCs w:val="18"/>
        </w:rPr>
        <w:t>От___________________________________________________________________________</w:t>
      </w:r>
    </w:p>
    <w:p w:rsidR="006F23A0" w:rsidRPr="00DD1BF1" w:rsidRDefault="006F23A0" w:rsidP="00DD1BF1">
      <w:pPr>
        <w:rPr>
          <w:sz w:val="18"/>
          <w:szCs w:val="18"/>
        </w:rPr>
      </w:pPr>
      <w:r w:rsidRPr="00DD1BF1">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DD1BF1" w:rsidTr="00833C40">
        <w:tc>
          <w:tcPr>
            <w:tcW w:w="709" w:type="dxa"/>
            <w:shd w:val="clear" w:color="auto" w:fill="auto"/>
            <w:vAlign w:val="center"/>
          </w:tcPr>
          <w:p w:rsidR="006F23A0" w:rsidRPr="00DD1BF1" w:rsidRDefault="006F23A0" w:rsidP="00DD1BF1">
            <w:pPr>
              <w:jc w:val="center"/>
              <w:rPr>
                <w:sz w:val="18"/>
                <w:szCs w:val="18"/>
              </w:rPr>
            </w:pPr>
            <w:r w:rsidRPr="00DD1BF1">
              <w:rPr>
                <w:sz w:val="18"/>
                <w:szCs w:val="18"/>
              </w:rPr>
              <w:t xml:space="preserve">№ </w:t>
            </w:r>
            <w:proofErr w:type="spellStart"/>
            <w:proofErr w:type="gramStart"/>
            <w:r w:rsidRPr="00DD1BF1">
              <w:rPr>
                <w:sz w:val="18"/>
                <w:szCs w:val="18"/>
              </w:rPr>
              <w:t>п</w:t>
            </w:r>
            <w:proofErr w:type="spellEnd"/>
            <w:proofErr w:type="gramEnd"/>
            <w:r w:rsidRPr="00DD1BF1">
              <w:rPr>
                <w:sz w:val="18"/>
                <w:szCs w:val="18"/>
              </w:rPr>
              <w:t>/</w:t>
            </w:r>
            <w:proofErr w:type="spellStart"/>
            <w:r w:rsidRPr="00DD1BF1">
              <w:rPr>
                <w:sz w:val="18"/>
                <w:szCs w:val="18"/>
              </w:rPr>
              <w:t>п</w:t>
            </w:r>
            <w:proofErr w:type="spellEnd"/>
          </w:p>
        </w:tc>
        <w:tc>
          <w:tcPr>
            <w:tcW w:w="6096" w:type="dxa"/>
            <w:shd w:val="clear" w:color="auto" w:fill="auto"/>
          </w:tcPr>
          <w:p w:rsidR="006F23A0" w:rsidRPr="00DD1BF1" w:rsidRDefault="006F23A0" w:rsidP="00DD1BF1">
            <w:pPr>
              <w:rPr>
                <w:sz w:val="18"/>
                <w:szCs w:val="18"/>
              </w:rPr>
            </w:pPr>
          </w:p>
        </w:tc>
        <w:tc>
          <w:tcPr>
            <w:tcW w:w="4243" w:type="dxa"/>
            <w:shd w:val="clear" w:color="auto" w:fill="auto"/>
          </w:tcPr>
          <w:p w:rsidR="006F23A0" w:rsidRPr="00DD1BF1" w:rsidRDefault="006F23A0" w:rsidP="00DD1BF1">
            <w:pPr>
              <w:rPr>
                <w:sz w:val="18"/>
                <w:szCs w:val="18"/>
              </w:rPr>
            </w:pPr>
          </w:p>
        </w:tc>
      </w:tr>
      <w:tr w:rsidR="006F23A0" w:rsidRPr="00DD1BF1" w:rsidTr="00833C40">
        <w:tc>
          <w:tcPr>
            <w:tcW w:w="709" w:type="dxa"/>
            <w:shd w:val="clear" w:color="auto" w:fill="auto"/>
            <w:vAlign w:val="center"/>
          </w:tcPr>
          <w:p w:rsidR="006F23A0" w:rsidRPr="00DD1BF1" w:rsidRDefault="006F23A0" w:rsidP="00DD1BF1">
            <w:pPr>
              <w:jc w:val="center"/>
              <w:rPr>
                <w:sz w:val="18"/>
                <w:szCs w:val="18"/>
              </w:rPr>
            </w:pPr>
            <w:r w:rsidRPr="00DD1BF1">
              <w:rPr>
                <w:sz w:val="18"/>
                <w:szCs w:val="18"/>
              </w:rPr>
              <w:t>1</w:t>
            </w:r>
          </w:p>
          <w:p w:rsidR="006F23A0" w:rsidRPr="00DD1BF1" w:rsidRDefault="006F23A0" w:rsidP="00DD1BF1">
            <w:pPr>
              <w:jc w:val="center"/>
              <w:rPr>
                <w:sz w:val="18"/>
                <w:szCs w:val="18"/>
              </w:rPr>
            </w:pPr>
          </w:p>
        </w:tc>
        <w:tc>
          <w:tcPr>
            <w:tcW w:w="6096" w:type="dxa"/>
            <w:shd w:val="clear" w:color="auto" w:fill="auto"/>
          </w:tcPr>
          <w:p w:rsidR="006F23A0" w:rsidRPr="00DD1BF1" w:rsidRDefault="006F23A0" w:rsidP="00DD1BF1">
            <w:pPr>
              <w:rPr>
                <w:sz w:val="18"/>
                <w:szCs w:val="18"/>
                <w:lang w:eastAsia="en-US"/>
              </w:rPr>
            </w:pPr>
            <w:proofErr w:type="gramStart"/>
            <w:r w:rsidRPr="00DD1BF1">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DD1BF1" w:rsidRDefault="006F23A0" w:rsidP="00DD1BF1">
            <w:pPr>
              <w:rPr>
                <w:sz w:val="18"/>
                <w:szCs w:val="18"/>
              </w:rPr>
            </w:pPr>
          </w:p>
        </w:tc>
      </w:tr>
      <w:tr w:rsidR="006F23A0" w:rsidRPr="00DD1BF1" w:rsidTr="00833C40">
        <w:tc>
          <w:tcPr>
            <w:tcW w:w="709" w:type="dxa"/>
            <w:shd w:val="clear" w:color="auto" w:fill="auto"/>
            <w:vAlign w:val="center"/>
          </w:tcPr>
          <w:p w:rsidR="006F23A0" w:rsidRPr="00DD1BF1" w:rsidRDefault="006F23A0" w:rsidP="00DD1BF1">
            <w:pPr>
              <w:jc w:val="center"/>
              <w:rPr>
                <w:sz w:val="18"/>
                <w:szCs w:val="18"/>
                <w:lang w:val="en-US"/>
              </w:rPr>
            </w:pPr>
            <w:r w:rsidRPr="00DD1BF1">
              <w:rPr>
                <w:sz w:val="18"/>
                <w:szCs w:val="18"/>
                <w:lang w:val="en-US"/>
              </w:rPr>
              <w:t>2</w:t>
            </w:r>
          </w:p>
        </w:tc>
        <w:tc>
          <w:tcPr>
            <w:tcW w:w="6096" w:type="dxa"/>
            <w:shd w:val="clear" w:color="auto" w:fill="auto"/>
          </w:tcPr>
          <w:p w:rsidR="006F23A0" w:rsidRPr="00DD1BF1" w:rsidRDefault="006F23A0" w:rsidP="00DD1BF1">
            <w:pPr>
              <w:autoSpaceDE w:val="0"/>
              <w:autoSpaceDN w:val="0"/>
              <w:adjustRightInd w:val="0"/>
              <w:rPr>
                <w:rFonts w:eastAsiaTheme="minorHAnsi"/>
                <w:bCs/>
                <w:sz w:val="18"/>
                <w:szCs w:val="18"/>
                <w:lang w:eastAsia="en-US"/>
              </w:rPr>
            </w:pPr>
            <w:r w:rsidRPr="00DD1BF1">
              <w:rPr>
                <w:sz w:val="18"/>
                <w:szCs w:val="18"/>
                <w:lang w:eastAsia="en-US"/>
              </w:rPr>
              <w:t xml:space="preserve">Идентификационный номер налогоплательщика </w:t>
            </w:r>
            <w:r w:rsidRPr="00DD1BF1">
              <w:rPr>
                <w:rFonts w:eastAsiaTheme="minorHAnsi"/>
                <w:bCs/>
                <w:sz w:val="18"/>
                <w:szCs w:val="18"/>
                <w:lang w:eastAsia="en-US"/>
              </w:rPr>
              <w:t xml:space="preserve">или в </w:t>
            </w:r>
            <w:proofErr w:type="gramStart"/>
            <w:r w:rsidRPr="00DD1BF1">
              <w:rPr>
                <w:rFonts w:eastAsiaTheme="minorHAnsi"/>
                <w:bCs/>
                <w:sz w:val="18"/>
                <w:szCs w:val="18"/>
                <w:lang w:eastAsia="en-US"/>
              </w:rPr>
              <w:t>соответствии</w:t>
            </w:r>
            <w:proofErr w:type="gramEnd"/>
            <w:r w:rsidRPr="00DD1BF1">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DD1BF1" w:rsidRDefault="006F23A0" w:rsidP="00DD1BF1">
            <w:pPr>
              <w:rPr>
                <w:sz w:val="18"/>
                <w:szCs w:val="18"/>
              </w:rPr>
            </w:pPr>
          </w:p>
        </w:tc>
      </w:tr>
      <w:tr w:rsidR="006F23A0" w:rsidRPr="00DD1BF1" w:rsidTr="00833C40">
        <w:tc>
          <w:tcPr>
            <w:tcW w:w="709" w:type="dxa"/>
            <w:shd w:val="clear" w:color="auto" w:fill="auto"/>
            <w:vAlign w:val="center"/>
          </w:tcPr>
          <w:p w:rsidR="006F23A0" w:rsidRPr="00DD1BF1" w:rsidRDefault="006F23A0" w:rsidP="00DD1BF1">
            <w:pPr>
              <w:jc w:val="center"/>
              <w:rPr>
                <w:sz w:val="18"/>
                <w:szCs w:val="18"/>
              </w:rPr>
            </w:pPr>
            <w:r w:rsidRPr="00DD1BF1">
              <w:rPr>
                <w:sz w:val="18"/>
                <w:szCs w:val="18"/>
              </w:rPr>
              <w:t>3</w:t>
            </w:r>
          </w:p>
        </w:tc>
        <w:tc>
          <w:tcPr>
            <w:tcW w:w="6096" w:type="dxa"/>
            <w:shd w:val="clear" w:color="auto" w:fill="auto"/>
          </w:tcPr>
          <w:p w:rsidR="006F23A0" w:rsidRPr="00DD1BF1" w:rsidRDefault="006F23A0" w:rsidP="00DD1BF1">
            <w:pPr>
              <w:rPr>
                <w:sz w:val="18"/>
                <w:szCs w:val="18"/>
                <w:lang w:eastAsia="en-US"/>
              </w:rPr>
            </w:pPr>
            <w:r w:rsidRPr="00DD1BF1">
              <w:rPr>
                <w:sz w:val="18"/>
                <w:szCs w:val="18"/>
                <w:lang w:eastAsia="en-US"/>
              </w:rPr>
              <w:t xml:space="preserve">Наименование и характеристики поставляемых товаров в </w:t>
            </w:r>
            <w:proofErr w:type="gramStart"/>
            <w:r w:rsidRPr="00DD1BF1">
              <w:rPr>
                <w:sz w:val="18"/>
                <w:szCs w:val="18"/>
                <w:lang w:eastAsia="en-US"/>
              </w:rPr>
              <w:t>случае</w:t>
            </w:r>
            <w:proofErr w:type="gramEnd"/>
            <w:r w:rsidRPr="00DD1BF1">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DD1BF1" w:rsidRDefault="006F23A0" w:rsidP="00DD1BF1">
            <w:pPr>
              <w:rPr>
                <w:sz w:val="18"/>
                <w:szCs w:val="18"/>
              </w:rPr>
            </w:pPr>
          </w:p>
        </w:tc>
      </w:tr>
      <w:tr w:rsidR="006F23A0" w:rsidRPr="00DD1BF1" w:rsidTr="00833C40">
        <w:tc>
          <w:tcPr>
            <w:tcW w:w="709" w:type="dxa"/>
            <w:shd w:val="clear" w:color="auto" w:fill="auto"/>
            <w:vAlign w:val="center"/>
          </w:tcPr>
          <w:p w:rsidR="006F23A0" w:rsidRPr="00DD1BF1" w:rsidRDefault="006F23A0" w:rsidP="00DD1BF1">
            <w:pPr>
              <w:jc w:val="center"/>
              <w:rPr>
                <w:sz w:val="18"/>
                <w:szCs w:val="18"/>
              </w:rPr>
            </w:pPr>
            <w:r w:rsidRPr="00DD1BF1">
              <w:rPr>
                <w:sz w:val="18"/>
                <w:szCs w:val="18"/>
              </w:rPr>
              <w:t>4</w:t>
            </w:r>
          </w:p>
        </w:tc>
        <w:tc>
          <w:tcPr>
            <w:tcW w:w="6096" w:type="dxa"/>
            <w:shd w:val="clear" w:color="auto" w:fill="auto"/>
          </w:tcPr>
          <w:p w:rsidR="006F23A0" w:rsidRPr="00DD1BF1" w:rsidRDefault="006F23A0" w:rsidP="00DD1BF1">
            <w:pPr>
              <w:rPr>
                <w:sz w:val="18"/>
                <w:szCs w:val="18"/>
                <w:lang w:eastAsia="en-US"/>
              </w:rPr>
            </w:pPr>
            <w:r w:rsidRPr="00DD1BF1">
              <w:rPr>
                <w:sz w:val="18"/>
                <w:szCs w:val="18"/>
                <w:lang w:eastAsia="en-US"/>
              </w:rPr>
              <w:t xml:space="preserve">Согласие участника размещения заказа исполнить условия договора, указанные в </w:t>
            </w:r>
            <w:proofErr w:type="gramStart"/>
            <w:r w:rsidRPr="00DD1BF1">
              <w:rPr>
                <w:sz w:val="18"/>
                <w:szCs w:val="18"/>
                <w:lang w:eastAsia="en-US"/>
              </w:rPr>
              <w:t>извещении</w:t>
            </w:r>
            <w:proofErr w:type="gramEnd"/>
            <w:r w:rsidRPr="00DD1BF1">
              <w:rPr>
                <w:sz w:val="18"/>
                <w:szCs w:val="18"/>
                <w:lang w:eastAsia="en-US"/>
              </w:rPr>
              <w:t xml:space="preserve"> о проведении запроса котировок</w:t>
            </w:r>
          </w:p>
        </w:tc>
        <w:tc>
          <w:tcPr>
            <w:tcW w:w="4243" w:type="dxa"/>
            <w:shd w:val="clear" w:color="auto" w:fill="auto"/>
          </w:tcPr>
          <w:p w:rsidR="006F23A0" w:rsidRPr="00DD1BF1" w:rsidRDefault="006F23A0" w:rsidP="00DD1BF1">
            <w:pPr>
              <w:rPr>
                <w:sz w:val="18"/>
                <w:szCs w:val="18"/>
              </w:rPr>
            </w:pPr>
          </w:p>
        </w:tc>
      </w:tr>
      <w:tr w:rsidR="006F23A0" w:rsidRPr="00DD1BF1" w:rsidTr="00833C40">
        <w:tc>
          <w:tcPr>
            <w:tcW w:w="709" w:type="dxa"/>
            <w:shd w:val="clear" w:color="auto" w:fill="auto"/>
            <w:vAlign w:val="center"/>
          </w:tcPr>
          <w:p w:rsidR="006F23A0" w:rsidRPr="00DD1BF1" w:rsidRDefault="006F23A0" w:rsidP="00DD1BF1">
            <w:pPr>
              <w:jc w:val="center"/>
              <w:rPr>
                <w:sz w:val="18"/>
                <w:szCs w:val="18"/>
                <w:lang w:val="en-US"/>
              </w:rPr>
            </w:pPr>
            <w:r w:rsidRPr="00DD1BF1">
              <w:rPr>
                <w:sz w:val="18"/>
                <w:szCs w:val="18"/>
                <w:lang w:val="en-US"/>
              </w:rPr>
              <w:t>5</w:t>
            </w:r>
          </w:p>
          <w:p w:rsidR="006F23A0" w:rsidRPr="00DD1BF1" w:rsidRDefault="006F23A0" w:rsidP="00DD1BF1">
            <w:pPr>
              <w:jc w:val="center"/>
              <w:rPr>
                <w:sz w:val="18"/>
                <w:szCs w:val="18"/>
              </w:rPr>
            </w:pPr>
          </w:p>
        </w:tc>
        <w:tc>
          <w:tcPr>
            <w:tcW w:w="6096" w:type="dxa"/>
            <w:shd w:val="clear" w:color="auto" w:fill="auto"/>
          </w:tcPr>
          <w:p w:rsidR="006F23A0" w:rsidRPr="00DD1BF1" w:rsidRDefault="006F23A0" w:rsidP="00DD1BF1">
            <w:pPr>
              <w:rPr>
                <w:sz w:val="18"/>
                <w:szCs w:val="18"/>
                <w:lang w:eastAsia="en-US"/>
              </w:rPr>
            </w:pPr>
            <w:r w:rsidRPr="00DD1BF1">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DD1BF1" w:rsidRDefault="006F23A0" w:rsidP="00DD1BF1">
            <w:pPr>
              <w:rPr>
                <w:sz w:val="18"/>
                <w:szCs w:val="18"/>
              </w:rPr>
            </w:pPr>
          </w:p>
        </w:tc>
      </w:tr>
    </w:tbl>
    <w:p w:rsidR="006F23A0" w:rsidRPr="00DD1BF1" w:rsidRDefault="006F23A0" w:rsidP="00DD1BF1">
      <w:pPr>
        <w:rPr>
          <w:sz w:val="18"/>
          <w:szCs w:val="18"/>
        </w:rPr>
      </w:pPr>
    </w:p>
    <w:p w:rsidR="006F23A0" w:rsidRPr="00DD1BF1" w:rsidRDefault="006F23A0" w:rsidP="00DD1BF1">
      <w:pPr>
        <w:rPr>
          <w:sz w:val="18"/>
          <w:szCs w:val="18"/>
        </w:rPr>
      </w:pPr>
      <w:r w:rsidRPr="00DD1BF1">
        <w:rPr>
          <w:sz w:val="18"/>
          <w:szCs w:val="18"/>
        </w:rPr>
        <w:t>Должность  руководителя организации (для юридического лица)</w:t>
      </w:r>
    </w:p>
    <w:p w:rsidR="006F23A0" w:rsidRPr="00DD1BF1" w:rsidRDefault="006F23A0" w:rsidP="00DD1BF1">
      <w:pPr>
        <w:jc w:val="center"/>
        <w:rPr>
          <w:sz w:val="18"/>
          <w:szCs w:val="18"/>
        </w:rPr>
      </w:pPr>
      <w:r w:rsidRPr="00DD1BF1">
        <w:rPr>
          <w:sz w:val="18"/>
          <w:szCs w:val="18"/>
        </w:rPr>
        <w:t xml:space="preserve">                          ____________________________</w:t>
      </w:r>
    </w:p>
    <w:p w:rsidR="006F23A0" w:rsidRPr="00DD1BF1" w:rsidRDefault="006F23A0" w:rsidP="00DD1BF1">
      <w:pPr>
        <w:rPr>
          <w:sz w:val="18"/>
          <w:szCs w:val="18"/>
        </w:rPr>
      </w:pPr>
      <w:r w:rsidRPr="00DD1BF1">
        <w:rPr>
          <w:sz w:val="18"/>
          <w:szCs w:val="18"/>
        </w:rPr>
        <w:t xml:space="preserve">                                                                                                                         (ПОДПИСЬ)                                          (Ф.И.О)</w:t>
      </w:r>
    </w:p>
    <w:p w:rsidR="006F23A0" w:rsidRPr="00DD1BF1" w:rsidRDefault="006F23A0" w:rsidP="00DD1BF1">
      <w:pPr>
        <w:rPr>
          <w:sz w:val="18"/>
          <w:szCs w:val="18"/>
        </w:rPr>
      </w:pPr>
      <w:r w:rsidRPr="00DD1BF1">
        <w:rPr>
          <w:sz w:val="18"/>
          <w:szCs w:val="18"/>
        </w:rPr>
        <w:t>М.П.</w:t>
      </w:r>
    </w:p>
    <w:p w:rsidR="006F23A0" w:rsidRPr="00DD1BF1" w:rsidRDefault="006F23A0" w:rsidP="00DD1BF1">
      <w:pPr>
        <w:rPr>
          <w:sz w:val="18"/>
          <w:szCs w:val="18"/>
        </w:rPr>
      </w:pPr>
    </w:p>
    <w:p w:rsidR="006F23A0" w:rsidRPr="00DD1BF1" w:rsidRDefault="006F23A0" w:rsidP="00DD1BF1">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DD1BF1">
        <w:rPr>
          <w:rFonts w:ascii="Times New Roman" w:hAnsi="Times New Roman"/>
          <w:b/>
          <w:sz w:val="18"/>
          <w:szCs w:val="18"/>
        </w:rPr>
        <w:t>Просим для дальнейшего оформления протокола сообщать также ВАШИ:</w:t>
      </w:r>
    </w:p>
    <w:p w:rsidR="006F23A0" w:rsidRPr="00DD1BF1" w:rsidRDefault="006F23A0" w:rsidP="00DD1BF1">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DD1BF1">
        <w:rPr>
          <w:rFonts w:ascii="Times New Roman" w:hAnsi="Times New Roman"/>
          <w:b/>
          <w:sz w:val="18"/>
          <w:szCs w:val="18"/>
        </w:rPr>
        <w:t xml:space="preserve">- индекс, </w:t>
      </w:r>
    </w:p>
    <w:p w:rsidR="006F23A0" w:rsidRPr="00DD1BF1" w:rsidRDefault="006F23A0" w:rsidP="00DD1BF1">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DD1BF1">
        <w:rPr>
          <w:rFonts w:ascii="Times New Roman" w:hAnsi="Times New Roman"/>
          <w:b/>
          <w:sz w:val="18"/>
          <w:szCs w:val="18"/>
        </w:rPr>
        <w:t xml:space="preserve">- контактный телефон (код города), </w:t>
      </w:r>
    </w:p>
    <w:p w:rsidR="006F23A0" w:rsidRPr="00DD1BF1" w:rsidRDefault="006F23A0" w:rsidP="00DD1BF1">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DD1BF1">
        <w:rPr>
          <w:rFonts w:ascii="Times New Roman" w:hAnsi="Times New Roman"/>
          <w:sz w:val="18"/>
          <w:szCs w:val="18"/>
        </w:rPr>
        <w:t>- КПП</w:t>
      </w:r>
    </w:p>
    <w:p w:rsidR="006F23A0" w:rsidRPr="00DD1BF1" w:rsidRDefault="006F23A0" w:rsidP="00DD1BF1">
      <w:pPr>
        <w:rPr>
          <w:b/>
          <w:sz w:val="18"/>
          <w:szCs w:val="18"/>
        </w:rPr>
      </w:pPr>
    </w:p>
    <w:p w:rsidR="006F23A0" w:rsidRPr="00DD1BF1" w:rsidRDefault="006F23A0" w:rsidP="00DD1BF1">
      <w:pPr>
        <w:rPr>
          <w:b/>
          <w:sz w:val="18"/>
          <w:szCs w:val="18"/>
        </w:rPr>
      </w:pPr>
      <w:r w:rsidRPr="00DD1BF1">
        <w:rPr>
          <w:b/>
          <w:sz w:val="18"/>
          <w:szCs w:val="18"/>
        </w:rPr>
        <w:t>Приложение №2</w:t>
      </w:r>
    </w:p>
    <w:p w:rsidR="00B77B3C" w:rsidRPr="00DD1BF1" w:rsidRDefault="00B77B3C" w:rsidP="00DD1BF1">
      <w:pPr>
        <w:ind w:firstLine="284"/>
        <w:jc w:val="center"/>
        <w:rPr>
          <w:b/>
          <w:sz w:val="18"/>
          <w:szCs w:val="18"/>
        </w:rPr>
      </w:pPr>
      <w:r w:rsidRPr="00DD1BF1">
        <w:rPr>
          <w:b/>
          <w:sz w:val="18"/>
          <w:szCs w:val="18"/>
        </w:rPr>
        <w:t>Техническое задание</w:t>
      </w:r>
    </w:p>
    <w:p w:rsidR="00B77B3C" w:rsidRPr="00DD1BF1" w:rsidRDefault="00B77B3C" w:rsidP="00DD1BF1">
      <w:pPr>
        <w:pStyle w:val="11"/>
        <w:tabs>
          <w:tab w:val="left" w:pos="0"/>
        </w:tabs>
        <w:suppressAutoHyphens/>
        <w:ind w:firstLine="284"/>
        <w:jc w:val="center"/>
        <w:rPr>
          <w:rFonts w:ascii="Times New Roman" w:hAnsi="Times New Roman"/>
          <w:sz w:val="18"/>
          <w:szCs w:val="18"/>
        </w:rPr>
      </w:pPr>
      <w:r w:rsidRPr="00DD1BF1">
        <w:rPr>
          <w:rFonts w:ascii="Times New Roman" w:hAnsi="Times New Roman"/>
          <w:bCs/>
          <w:sz w:val="18"/>
          <w:szCs w:val="18"/>
        </w:rPr>
        <w:t>Наименование</w:t>
      </w:r>
      <w:r w:rsidRPr="00DD1BF1">
        <w:rPr>
          <w:rFonts w:ascii="Times New Roman" w:hAnsi="Times New Roman"/>
          <w:sz w:val="18"/>
          <w:szCs w:val="18"/>
        </w:rPr>
        <w:t xml:space="preserve">: </w:t>
      </w:r>
      <w:r w:rsidR="00696F1A" w:rsidRPr="00DD1BF1">
        <w:rPr>
          <w:rFonts w:ascii="Times New Roman" w:hAnsi="Times New Roman"/>
          <w:sz w:val="18"/>
          <w:szCs w:val="18"/>
        </w:rPr>
        <w:t>работы по текущему ремонту помещений учебного корпуса и общежития Новосибирского</w:t>
      </w:r>
      <w:r w:rsidR="00E21415" w:rsidRPr="00DD1BF1">
        <w:rPr>
          <w:rFonts w:ascii="Times New Roman" w:hAnsi="Times New Roman"/>
          <w:sz w:val="18"/>
          <w:szCs w:val="18"/>
        </w:rPr>
        <w:t xml:space="preserve"> техникума железнодорожного транспорта – </w:t>
      </w:r>
      <w:r w:rsidR="00696F1A" w:rsidRPr="00DD1BF1">
        <w:rPr>
          <w:rFonts w:ascii="Times New Roman" w:hAnsi="Times New Roman"/>
          <w:sz w:val="18"/>
          <w:szCs w:val="18"/>
        </w:rPr>
        <w:t>структурного подразделения</w:t>
      </w:r>
      <w:r w:rsidR="00E21415" w:rsidRPr="00DD1BF1">
        <w:rPr>
          <w:rFonts w:ascii="Times New Roman" w:hAnsi="Times New Roman"/>
          <w:sz w:val="18"/>
          <w:szCs w:val="18"/>
        </w:rPr>
        <w:t xml:space="preserve"> СГУПС</w:t>
      </w:r>
    </w:p>
    <w:p w:rsidR="00B77B3C" w:rsidRPr="00DD1BF1" w:rsidRDefault="00B77B3C" w:rsidP="00DD1BF1">
      <w:pPr>
        <w:ind w:firstLine="284"/>
        <w:rPr>
          <w:b/>
          <w:sz w:val="18"/>
          <w:szCs w:val="18"/>
        </w:rPr>
      </w:pPr>
      <w:r w:rsidRPr="00DD1BF1">
        <w:rPr>
          <w:b/>
          <w:sz w:val="18"/>
          <w:szCs w:val="18"/>
        </w:rPr>
        <w:t>Обоснование и расчет начальной (максимальной) цены договора, по результатам исследования рынка:</w:t>
      </w:r>
    </w:p>
    <w:p w:rsidR="00B77B3C" w:rsidRPr="00DD1BF1" w:rsidRDefault="00B77B3C" w:rsidP="00DD1BF1">
      <w:pPr>
        <w:pStyle w:val="a5"/>
        <w:tabs>
          <w:tab w:val="left" w:pos="708"/>
        </w:tabs>
        <w:ind w:left="0" w:firstLine="284"/>
        <w:jc w:val="left"/>
        <w:rPr>
          <w:b/>
          <w:bCs/>
          <w:sz w:val="18"/>
          <w:szCs w:val="18"/>
        </w:rPr>
      </w:pPr>
      <w:r w:rsidRPr="00DD1BF1">
        <w:rPr>
          <w:sz w:val="18"/>
          <w:szCs w:val="18"/>
        </w:rPr>
        <w:t>Начальная цена договора составляет</w:t>
      </w:r>
      <w:r w:rsidR="00660224" w:rsidRPr="00DD1BF1">
        <w:rPr>
          <w:sz w:val="18"/>
          <w:szCs w:val="18"/>
        </w:rPr>
        <w:t xml:space="preserve">: </w:t>
      </w:r>
      <w:r w:rsidR="00696F1A" w:rsidRPr="00DD1BF1">
        <w:rPr>
          <w:b/>
          <w:sz w:val="18"/>
          <w:szCs w:val="18"/>
        </w:rPr>
        <w:t>499 745</w:t>
      </w:r>
      <w:r w:rsidR="00BE4660" w:rsidRPr="00DD1BF1">
        <w:rPr>
          <w:b/>
          <w:sz w:val="18"/>
          <w:szCs w:val="18"/>
        </w:rPr>
        <w:t>,00</w:t>
      </w:r>
      <w:r w:rsidRPr="00DD1BF1">
        <w:rPr>
          <w:b/>
          <w:sz w:val="18"/>
          <w:szCs w:val="18"/>
        </w:rPr>
        <w:t xml:space="preserve"> </w:t>
      </w:r>
      <w:r w:rsidRPr="00DD1BF1">
        <w:rPr>
          <w:b/>
          <w:bCs/>
          <w:sz w:val="18"/>
          <w:szCs w:val="1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621"/>
        <w:gridCol w:w="8029"/>
      </w:tblGrid>
      <w:tr w:rsidR="00696F1A" w:rsidRPr="00DD1BF1" w:rsidTr="00696F1A">
        <w:tc>
          <w:tcPr>
            <w:tcW w:w="515" w:type="dxa"/>
            <w:shd w:val="clear" w:color="auto" w:fill="auto"/>
          </w:tcPr>
          <w:p w:rsidR="00696F1A" w:rsidRPr="00DD1BF1" w:rsidRDefault="00696F1A" w:rsidP="00DD1BF1">
            <w:pPr>
              <w:jc w:val="both"/>
              <w:rPr>
                <w:sz w:val="18"/>
                <w:szCs w:val="18"/>
              </w:rPr>
            </w:pPr>
            <w:r w:rsidRPr="00DD1BF1">
              <w:rPr>
                <w:sz w:val="18"/>
                <w:szCs w:val="18"/>
              </w:rPr>
              <w:t>1</w:t>
            </w:r>
          </w:p>
        </w:tc>
        <w:tc>
          <w:tcPr>
            <w:tcW w:w="2621" w:type="dxa"/>
            <w:shd w:val="clear" w:color="auto" w:fill="auto"/>
          </w:tcPr>
          <w:p w:rsidR="00696F1A" w:rsidRPr="00DD1BF1" w:rsidRDefault="00696F1A" w:rsidP="00DD1BF1">
            <w:pPr>
              <w:jc w:val="both"/>
              <w:rPr>
                <w:sz w:val="18"/>
                <w:szCs w:val="18"/>
              </w:rPr>
            </w:pPr>
            <w:r w:rsidRPr="00DD1BF1">
              <w:rPr>
                <w:sz w:val="18"/>
                <w:szCs w:val="18"/>
              </w:rPr>
              <w:t>Информация о цене или расчет цены договора</w:t>
            </w:r>
          </w:p>
        </w:tc>
        <w:tc>
          <w:tcPr>
            <w:tcW w:w="8029" w:type="dxa"/>
            <w:shd w:val="clear" w:color="auto" w:fill="auto"/>
          </w:tcPr>
          <w:p w:rsidR="00696F1A" w:rsidRPr="00DD1BF1" w:rsidRDefault="00696F1A" w:rsidP="00DD1BF1">
            <w:pPr>
              <w:jc w:val="both"/>
              <w:rPr>
                <w:sz w:val="18"/>
                <w:szCs w:val="18"/>
              </w:rPr>
            </w:pPr>
            <w:r w:rsidRPr="00DD1BF1">
              <w:rPr>
                <w:sz w:val="18"/>
                <w:szCs w:val="18"/>
              </w:rPr>
              <w:t>Цена договора определена расчетом заказчика – локальной сметой, составленной на основании перечня необходимого объема работ.</w:t>
            </w:r>
          </w:p>
        </w:tc>
      </w:tr>
      <w:tr w:rsidR="00696F1A" w:rsidRPr="00DD1BF1" w:rsidTr="00696F1A">
        <w:tc>
          <w:tcPr>
            <w:tcW w:w="515" w:type="dxa"/>
            <w:shd w:val="clear" w:color="auto" w:fill="auto"/>
          </w:tcPr>
          <w:p w:rsidR="00696F1A" w:rsidRPr="00DD1BF1" w:rsidRDefault="00696F1A" w:rsidP="00DD1BF1">
            <w:pPr>
              <w:jc w:val="both"/>
              <w:rPr>
                <w:sz w:val="18"/>
                <w:szCs w:val="18"/>
              </w:rPr>
            </w:pPr>
            <w:r w:rsidRPr="00DD1BF1">
              <w:rPr>
                <w:sz w:val="18"/>
                <w:szCs w:val="18"/>
              </w:rPr>
              <w:t>2</w:t>
            </w:r>
          </w:p>
        </w:tc>
        <w:tc>
          <w:tcPr>
            <w:tcW w:w="2621" w:type="dxa"/>
            <w:shd w:val="clear" w:color="auto" w:fill="auto"/>
          </w:tcPr>
          <w:p w:rsidR="00696F1A" w:rsidRPr="00DD1BF1" w:rsidRDefault="00696F1A" w:rsidP="00DD1BF1">
            <w:pPr>
              <w:jc w:val="both"/>
              <w:rPr>
                <w:sz w:val="18"/>
                <w:szCs w:val="18"/>
              </w:rPr>
            </w:pPr>
            <w:r w:rsidRPr="00DD1BF1">
              <w:rPr>
                <w:sz w:val="18"/>
                <w:szCs w:val="18"/>
              </w:rPr>
              <w:t>Использованный источник информации</w:t>
            </w:r>
          </w:p>
        </w:tc>
        <w:tc>
          <w:tcPr>
            <w:tcW w:w="8029" w:type="dxa"/>
            <w:shd w:val="clear" w:color="auto" w:fill="auto"/>
          </w:tcPr>
          <w:p w:rsidR="00696F1A" w:rsidRPr="00DD1BF1" w:rsidRDefault="00696F1A" w:rsidP="00DD1BF1">
            <w:pPr>
              <w:jc w:val="both"/>
              <w:rPr>
                <w:sz w:val="18"/>
                <w:szCs w:val="18"/>
              </w:rPr>
            </w:pPr>
            <w:r w:rsidRPr="00DD1BF1">
              <w:rPr>
                <w:sz w:val="18"/>
                <w:szCs w:val="18"/>
              </w:rPr>
              <w:t xml:space="preserve">Федеральные единичные расценки в редакции </w:t>
            </w:r>
            <w:smartTag w:uri="urn:schemas-microsoft-com:office:smarttags" w:element="metricconverter">
              <w:smartTagPr>
                <w:attr w:name="ProductID" w:val="2009 г"/>
              </w:smartTagPr>
              <w:r w:rsidRPr="00DD1BF1">
                <w:rPr>
                  <w:sz w:val="18"/>
                  <w:szCs w:val="18"/>
                </w:rPr>
                <w:t>2009 г</w:t>
              </w:r>
            </w:smartTag>
            <w:r w:rsidRPr="00DD1BF1">
              <w:rPr>
                <w:sz w:val="18"/>
                <w:szCs w:val="18"/>
              </w:rPr>
              <w:t>. (ФЕР), предназначенные для определения прямых затрат в сметной стоимости строительных и ремонтных работ (</w:t>
            </w:r>
            <w:proofErr w:type="spellStart"/>
            <w:r w:rsidRPr="00DD1BF1">
              <w:rPr>
                <w:sz w:val="18"/>
                <w:szCs w:val="18"/>
              </w:rPr>
              <w:t>утвержд</w:t>
            </w:r>
            <w:proofErr w:type="spellEnd"/>
            <w:r w:rsidRPr="00DD1BF1">
              <w:rPr>
                <w:sz w:val="18"/>
                <w:szCs w:val="18"/>
              </w:rPr>
              <w:t xml:space="preserve">. приказом Минрегионразвития от 13.10.2008 г. №207) </w:t>
            </w:r>
          </w:p>
        </w:tc>
      </w:tr>
    </w:tbl>
    <w:p w:rsidR="00696F1A" w:rsidRPr="00DD1BF1" w:rsidRDefault="00696F1A" w:rsidP="00DD1BF1">
      <w:pPr>
        <w:pStyle w:val="a5"/>
        <w:tabs>
          <w:tab w:val="left" w:pos="708"/>
        </w:tabs>
        <w:ind w:left="0" w:firstLine="284"/>
        <w:jc w:val="left"/>
        <w:rPr>
          <w:b/>
          <w:bCs/>
          <w:sz w:val="18"/>
          <w:szCs w:val="18"/>
        </w:rPr>
      </w:pPr>
    </w:p>
    <w:p w:rsidR="00696F1A" w:rsidRPr="00DD1BF1" w:rsidRDefault="00696F1A" w:rsidP="00DD1BF1">
      <w:pPr>
        <w:numPr>
          <w:ilvl w:val="0"/>
          <w:numId w:val="15"/>
        </w:numPr>
        <w:tabs>
          <w:tab w:val="left" w:pos="426"/>
        </w:tabs>
        <w:ind w:left="0" w:firstLine="0"/>
        <w:jc w:val="both"/>
        <w:rPr>
          <w:sz w:val="18"/>
          <w:szCs w:val="18"/>
        </w:rPr>
      </w:pPr>
      <w:r w:rsidRPr="00DD1BF1">
        <w:rPr>
          <w:sz w:val="18"/>
          <w:szCs w:val="18"/>
        </w:rPr>
        <w:t xml:space="preserve">Технология и методы производства работ в </w:t>
      </w:r>
      <w:proofErr w:type="gramStart"/>
      <w:r w:rsidRPr="00DD1BF1">
        <w:rPr>
          <w:sz w:val="18"/>
          <w:szCs w:val="18"/>
        </w:rPr>
        <w:t>соответствии</w:t>
      </w:r>
      <w:proofErr w:type="gramEnd"/>
      <w:r w:rsidRPr="00DD1BF1">
        <w:rPr>
          <w:sz w:val="18"/>
          <w:szCs w:val="18"/>
        </w:rPr>
        <w:t xml:space="preserve">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w:t>
      </w:r>
      <w:proofErr w:type="spellStart"/>
      <w:r w:rsidRPr="00DD1BF1">
        <w:rPr>
          <w:sz w:val="18"/>
          <w:szCs w:val="18"/>
        </w:rPr>
        <w:t>СНиП</w:t>
      </w:r>
      <w:proofErr w:type="spellEnd"/>
      <w:r w:rsidRPr="00DD1BF1">
        <w:rPr>
          <w:sz w:val="18"/>
          <w:szCs w:val="18"/>
        </w:rPr>
        <w:t xml:space="preserve"> 2.08.02-89* Общественные здания и сооружения, </w:t>
      </w:r>
      <w:proofErr w:type="spellStart"/>
      <w:r w:rsidRPr="00DD1BF1">
        <w:rPr>
          <w:sz w:val="18"/>
          <w:szCs w:val="18"/>
        </w:rPr>
        <w:t>СНиП</w:t>
      </w:r>
      <w:proofErr w:type="spellEnd"/>
      <w:r w:rsidRPr="00DD1BF1">
        <w:rPr>
          <w:sz w:val="18"/>
          <w:szCs w:val="18"/>
        </w:rPr>
        <w:t xml:space="preserve"> 21-01-97* Пожарная безопасность зданий и сооружений, </w:t>
      </w:r>
      <w:proofErr w:type="spellStart"/>
      <w:r w:rsidRPr="00DD1BF1">
        <w:rPr>
          <w:sz w:val="18"/>
          <w:szCs w:val="18"/>
        </w:rPr>
        <w:t>СНиП</w:t>
      </w:r>
      <w:proofErr w:type="spellEnd"/>
      <w:r w:rsidRPr="00DD1BF1">
        <w:rPr>
          <w:sz w:val="18"/>
          <w:szCs w:val="18"/>
        </w:rPr>
        <w:t xml:space="preserve"> 12-03-2001 Безопасность труда в </w:t>
      </w:r>
      <w:proofErr w:type="gramStart"/>
      <w:r w:rsidRPr="00DD1BF1">
        <w:rPr>
          <w:sz w:val="18"/>
          <w:szCs w:val="18"/>
        </w:rPr>
        <w:t>строительстве</w:t>
      </w:r>
      <w:proofErr w:type="gramEnd"/>
      <w:r w:rsidRPr="00DD1BF1">
        <w:rPr>
          <w:sz w:val="18"/>
          <w:szCs w:val="18"/>
        </w:rPr>
        <w:t xml:space="preserve">. Режим работы в </w:t>
      </w:r>
      <w:proofErr w:type="gramStart"/>
      <w:r w:rsidRPr="00DD1BF1">
        <w:rPr>
          <w:sz w:val="18"/>
          <w:szCs w:val="18"/>
        </w:rPr>
        <w:t>соответствии</w:t>
      </w:r>
      <w:proofErr w:type="gramEnd"/>
      <w:r w:rsidRPr="00DD1BF1">
        <w:rPr>
          <w:sz w:val="18"/>
          <w:szCs w:val="18"/>
        </w:rPr>
        <w:t xml:space="preserve"> с трудовым законодательством РФ. Увеличение продолжительности рабочего дня и недели по согласованию с Заказчиком. </w:t>
      </w:r>
    </w:p>
    <w:p w:rsidR="00696F1A" w:rsidRPr="00DD1BF1" w:rsidRDefault="00696F1A" w:rsidP="00DD1BF1">
      <w:pPr>
        <w:numPr>
          <w:ilvl w:val="0"/>
          <w:numId w:val="15"/>
        </w:numPr>
        <w:tabs>
          <w:tab w:val="left" w:pos="360"/>
          <w:tab w:val="left" w:pos="426"/>
          <w:tab w:val="left" w:pos="1260"/>
        </w:tabs>
        <w:ind w:left="0" w:firstLine="0"/>
        <w:jc w:val="both"/>
        <w:rPr>
          <w:b/>
          <w:sz w:val="18"/>
          <w:szCs w:val="18"/>
        </w:rPr>
      </w:pPr>
      <w:r w:rsidRPr="00DD1BF1">
        <w:rPr>
          <w:sz w:val="18"/>
          <w:szCs w:val="18"/>
        </w:rPr>
        <w:t xml:space="preserve">Применяемая система контроля качества за выполненными работами - соответствие требованиями ГОСТ </w:t>
      </w:r>
      <w:proofErr w:type="gramStart"/>
      <w:r w:rsidRPr="00DD1BF1">
        <w:rPr>
          <w:sz w:val="18"/>
          <w:szCs w:val="18"/>
        </w:rPr>
        <w:t>Р</w:t>
      </w:r>
      <w:proofErr w:type="gramEnd"/>
      <w:r w:rsidRPr="00DD1BF1">
        <w:rPr>
          <w:sz w:val="18"/>
          <w:szCs w:val="18"/>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DD1BF1">
        <w:rPr>
          <w:b/>
          <w:sz w:val="18"/>
          <w:szCs w:val="18"/>
        </w:rPr>
        <w:t xml:space="preserve"> </w:t>
      </w:r>
      <w:r w:rsidRPr="00DD1BF1">
        <w:rPr>
          <w:bCs/>
          <w:sz w:val="18"/>
          <w:szCs w:val="18"/>
        </w:rPr>
        <w:t xml:space="preserve">Гарантийный срок </w:t>
      </w:r>
      <w:r w:rsidRPr="00DD1BF1">
        <w:rPr>
          <w:sz w:val="18"/>
          <w:szCs w:val="18"/>
        </w:rPr>
        <w:t>не менее 24 месяцев с момента подписания актов приемки выполненных работ.</w:t>
      </w:r>
    </w:p>
    <w:p w:rsidR="00696F1A" w:rsidRPr="00DD1BF1" w:rsidRDefault="00696F1A" w:rsidP="00DD1BF1">
      <w:pPr>
        <w:tabs>
          <w:tab w:val="left" w:pos="360"/>
          <w:tab w:val="left" w:pos="426"/>
          <w:tab w:val="left" w:pos="993"/>
        </w:tabs>
        <w:jc w:val="both"/>
        <w:rPr>
          <w:sz w:val="18"/>
          <w:szCs w:val="18"/>
        </w:rPr>
      </w:pPr>
      <w:r w:rsidRPr="00DD1BF1">
        <w:rPr>
          <w:sz w:val="18"/>
          <w:szCs w:val="18"/>
        </w:rPr>
        <w:t xml:space="preserve">При окраске стен по обоям под покраску при необходимости провести работы по подклейке обоев. Окраску стен коридоров учебного корпуса, коридоров общежития, учебного кабинета 102 производить за два раза.  </w:t>
      </w:r>
    </w:p>
    <w:p w:rsidR="00696F1A" w:rsidRPr="00DD1BF1" w:rsidRDefault="00696F1A" w:rsidP="00DD1BF1">
      <w:pPr>
        <w:tabs>
          <w:tab w:val="left" w:pos="360"/>
          <w:tab w:val="left" w:pos="426"/>
          <w:tab w:val="left" w:pos="993"/>
        </w:tabs>
        <w:jc w:val="both"/>
        <w:rPr>
          <w:sz w:val="18"/>
          <w:szCs w:val="18"/>
        </w:rPr>
      </w:pPr>
      <w:r w:rsidRPr="00DD1BF1">
        <w:rPr>
          <w:sz w:val="18"/>
          <w:szCs w:val="18"/>
        </w:rPr>
        <w:t xml:space="preserve">При окраске ранее окрашенного потолка кабинета 225 учебного корпуса необходимо провести работы по подготовке поверхности к окраске (очистка от загрязнений, расчистка отстающей краски, расшивка трещин и щелей, </w:t>
      </w:r>
      <w:proofErr w:type="spellStart"/>
      <w:r w:rsidRPr="00DD1BF1">
        <w:rPr>
          <w:sz w:val="18"/>
          <w:szCs w:val="18"/>
        </w:rPr>
        <w:t>огрунтовка</w:t>
      </w:r>
      <w:proofErr w:type="spellEnd"/>
      <w:r w:rsidRPr="00DD1BF1">
        <w:rPr>
          <w:sz w:val="18"/>
          <w:szCs w:val="18"/>
        </w:rPr>
        <w:t xml:space="preserve"> и подмазка трещин, щелей и выбоин, шпатлевка расчищенных и подмазанных мест). Окраска производится за два раза.</w:t>
      </w:r>
      <w:r w:rsidR="00226EAA">
        <w:rPr>
          <w:sz w:val="18"/>
          <w:szCs w:val="18"/>
        </w:rPr>
        <w:t xml:space="preserve"> При смене обоев в кааб. 225 выполнить работы по зачистке стен после сдирания старых обоев, при необходимости подмазать щели и раковины.</w:t>
      </w:r>
    </w:p>
    <w:p w:rsidR="00696F1A" w:rsidRPr="00DD1BF1" w:rsidRDefault="00696F1A" w:rsidP="00DD1BF1">
      <w:pPr>
        <w:pStyle w:val="a5"/>
        <w:numPr>
          <w:ilvl w:val="0"/>
          <w:numId w:val="15"/>
        </w:numPr>
        <w:tabs>
          <w:tab w:val="left" w:pos="360"/>
          <w:tab w:val="left" w:pos="426"/>
          <w:tab w:val="left" w:pos="1245"/>
        </w:tabs>
        <w:suppressAutoHyphens/>
        <w:ind w:left="0" w:firstLine="0"/>
        <w:rPr>
          <w:sz w:val="18"/>
          <w:szCs w:val="18"/>
        </w:rPr>
      </w:pPr>
      <w:r w:rsidRPr="00DD1BF1">
        <w:rPr>
          <w:sz w:val="18"/>
          <w:szCs w:val="18"/>
        </w:rPr>
        <w:t>Заказчику передаются сертификаты на материалы. Скрытые работы оформляются отдельными актами.</w:t>
      </w:r>
    </w:p>
    <w:p w:rsidR="0029750A" w:rsidRPr="0029750A" w:rsidRDefault="00696F1A" w:rsidP="0029750A">
      <w:pPr>
        <w:pStyle w:val="a5"/>
        <w:numPr>
          <w:ilvl w:val="0"/>
          <w:numId w:val="15"/>
        </w:numPr>
        <w:tabs>
          <w:tab w:val="left" w:pos="360"/>
          <w:tab w:val="left" w:pos="426"/>
          <w:tab w:val="left" w:pos="1245"/>
        </w:tabs>
        <w:suppressAutoHyphens/>
        <w:ind w:left="0" w:firstLine="0"/>
        <w:rPr>
          <w:b/>
          <w:bCs/>
          <w:color w:val="000000"/>
          <w:kern w:val="1"/>
          <w:sz w:val="18"/>
          <w:szCs w:val="18"/>
        </w:rPr>
      </w:pPr>
      <w:r w:rsidRPr="00DD1BF1">
        <w:rPr>
          <w:kern w:val="1"/>
          <w:sz w:val="18"/>
          <w:szCs w:val="18"/>
        </w:rPr>
        <w:t xml:space="preserve">Подрядчик обязан выполнить работы своими материалами, силами и средствами в </w:t>
      </w:r>
      <w:proofErr w:type="gramStart"/>
      <w:r w:rsidRPr="00DD1BF1">
        <w:rPr>
          <w:kern w:val="1"/>
          <w:sz w:val="18"/>
          <w:szCs w:val="18"/>
        </w:rPr>
        <w:t>соответствии</w:t>
      </w:r>
      <w:proofErr w:type="gramEnd"/>
      <w:r w:rsidRPr="00DD1BF1">
        <w:rPr>
          <w:kern w:val="1"/>
          <w:sz w:val="18"/>
          <w:szCs w:val="18"/>
        </w:rPr>
        <w:t xml:space="preserve"> с действующими нормативными и правовыми актами законодательства РФ.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36"/>
        <w:gridCol w:w="7712"/>
      </w:tblGrid>
      <w:tr w:rsidR="00696F1A" w:rsidRPr="00DD1BF1" w:rsidTr="006B6798">
        <w:tc>
          <w:tcPr>
            <w:tcW w:w="709" w:type="dxa"/>
            <w:shd w:val="clear" w:color="auto" w:fill="auto"/>
          </w:tcPr>
          <w:p w:rsidR="00696F1A" w:rsidRPr="00DD1BF1" w:rsidRDefault="00696F1A" w:rsidP="00DD1BF1">
            <w:pPr>
              <w:snapToGrid w:val="0"/>
              <w:jc w:val="center"/>
              <w:rPr>
                <w:sz w:val="18"/>
                <w:szCs w:val="18"/>
              </w:rPr>
            </w:pPr>
            <w:r w:rsidRPr="00DD1BF1">
              <w:rPr>
                <w:sz w:val="18"/>
                <w:szCs w:val="18"/>
              </w:rPr>
              <w:t xml:space="preserve">№ </w:t>
            </w:r>
            <w:proofErr w:type="spellStart"/>
            <w:proofErr w:type="gramStart"/>
            <w:r w:rsidRPr="00DD1BF1">
              <w:rPr>
                <w:sz w:val="18"/>
                <w:szCs w:val="18"/>
              </w:rPr>
              <w:t>п</w:t>
            </w:r>
            <w:proofErr w:type="spellEnd"/>
            <w:proofErr w:type="gramEnd"/>
            <w:r w:rsidRPr="00DD1BF1">
              <w:rPr>
                <w:sz w:val="18"/>
                <w:szCs w:val="18"/>
              </w:rPr>
              <w:t>/</w:t>
            </w:r>
            <w:proofErr w:type="spellStart"/>
            <w:r w:rsidRPr="00DD1BF1">
              <w:rPr>
                <w:sz w:val="18"/>
                <w:szCs w:val="18"/>
              </w:rPr>
              <w:t>п</w:t>
            </w:r>
            <w:proofErr w:type="spellEnd"/>
          </w:p>
        </w:tc>
        <w:tc>
          <w:tcPr>
            <w:tcW w:w="2636" w:type="dxa"/>
            <w:shd w:val="clear" w:color="auto" w:fill="auto"/>
          </w:tcPr>
          <w:p w:rsidR="00696F1A" w:rsidRPr="00DD1BF1" w:rsidRDefault="00696F1A" w:rsidP="00DD1BF1">
            <w:pPr>
              <w:snapToGrid w:val="0"/>
              <w:jc w:val="center"/>
              <w:rPr>
                <w:sz w:val="18"/>
                <w:szCs w:val="18"/>
              </w:rPr>
            </w:pPr>
            <w:r w:rsidRPr="00DD1BF1">
              <w:rPr>
                <w:sz w:val="18"/>
                <w:szCs w:val="18"/>
              </w:rPr>
              <w:t>Наименование материалов</w:t>
            </w:r>
          </w:p>
        </w:tc>
        <w:tc>
          <w:tcPr>
            <w:tcW w:w="7712" w:type="dxa"/>
            <w:shd w:val="clear" w:color="auto" w:fill="auto"/>
          </w:tcPr>
          <w:p w:rsidR="00696F1A" w:rsidRPr="00DD1BF1" w:rsidRDefault="00696F1A" w:rsidP="00DD1BF1">
            <w:pPr>
              <w:snapToGrid w:val="0"/>
              <w:jc w:val="center"/>
              <w:rPr>
                <w:sz w:val="18"/>
                <w:szCs w:val="18"/>
              </w:rPr>
            </w:pPr>
            <w:r w:rsidRPr="00DD1BF1">
              <w:rPr>
                <w:sz w:val="18"/>
                <w:szCs w:val="18"/>
              </w:rPr>
              <w:t xml:space="preserve">Характеристика  и показатели эквивалентности материалов </w:t>
            </w:r>
          </w:p>
        </w:tc>
      </w:tr>
      <w:tr w:rsidR="00696F1A" w:rsidRPr="00DD1BF1" w:rsidTr="006B6798">
        <w:tc>
          <w:tcPr>
            <w:tcW w:w="709" w:type="dxa"/>
            <w:shd w:val="clear" w:color="auto" w:fill="auto"/>
          </w:tcPr>
          <w:p w:rsidR="00696F1A" w:rsidRPr="00DD1BF1" w:rsidRDefault="00696F1A" w:rsidP="00DD1BF1">
            <w:pPr>
              <w:snapToGrid w:val="0"/>
              <w:jc w:val="center"/>
              <w:rPr>
                <w:sz w:val="18"/>
                <w:szCs w:val="18"/>
              </w:rPr>
            </w:pPr>
            <w:r w:rsidRPr="00DD1BF1">
              <w:rPr>
                <w:sz w:val="18"/>
                <w:szCs w:val="18"/>
              </w:rPr>
              <w:t>1.</w:t>
            </w:r>
          </w:p>
        </w:tc>
        <w:tc>
          <w:tcPr>
            <w:tcW w:w="2636" w:type="dxa"/>
            <w:shd w:val="clear" w:color="auto" w:fill="auto"/>
          </w:tcPr>
          <w:p w:rsidR="00696F1A" w:rsidRPr="00DD1BF1" w:rsidRDefault="00696F1A" w:rsidP="00DD1BF1">
            <w:pPr>
              <w:snapToGrid w:val="0"/>
              <w:rPr>
                <w:sz w:val="18"/>
                <w:szCs w:val="18"/>
              </w:rPr>
            </w:pPr>
            <w:r w:rsidRPr="00DD1BF1">
              <w:rPr>
                <w:sz w:val="18"/>
                <w:szCs w:val="18"/>
              </w:rPr>
              <w:t>Водоэмульсионная краска (коридоры учебного корпуса, стены кабинетов 225 и 102, коридор общежития)</w:t>
            </w:r>
          </w:p>
        </w:tc>
        <w:tc>
          <w:tcPr>
            <w:tcW w:w="7712" w:type="dxa"/>
            <w:shd w:val="clear" w:color="auto" w:fill="auto"/>
          </w:tcPr>
          <w:p w:rsidR="00696F1A" w:rsidRPr="00DD1BF1" w:rsidRDefault="00696F1A" w:rsidP="00DD1BF1">
            <w:pPr>
              <w:snapToGrid w:val="0"/>
              <w:jc w:val="both"/>
              <w:rPr>
                <w:bCs/>
                <w:sz w:val="18"/>
                <w:szCs w:val="18"/>
              </w:rPr>
            </w:pPr>
            <w:r w:rsidRPr="00DD1BF1">
              <w:rPr>
                <w:sz w:val="18"/>
                <w:szCs w:val="18"/>
              </w:rPr>
              <w:t>«</w:t>
            </w:r>
            <w:proofErr w:type="spellStart"/>
            <w:r w:rsidRPr="00DD1BF1">
              <w:rPr>
                <w:sz w:val="18"/>
                <w:szCs w:val="18"/>
              </w:rPr>
              <w:t>Тиккурила</w:t>
            </w:r>
            <w:proofErr w:type="spellEnd"/>
            <w:r w:rsidRPr="00DD1BF1">
              <w:rPr>
                <w:sz w:val="18"/>
                <w:szCs w:val="18"/>
              </w:rPr>
              <w:t>» или эквивалент. Эквивалентность краски определяется следующими характеристиками: м</w:t>
            </w:r>
            <w:r w:rsidRPr="00DD1BF1">
              <w:rPr>
                <w:bCs/>
                <w:sz w:val="18"/>
                <w:szCs w:val="18"/>
              </w:rPr>
              <w:t xml:space="preserve">оющаяся матовая краска на чистом </w:t>
            </w:r>
            <w:proofErr w:type="spellStart"/>
            <w:r w:rsidRPr="00DD1BF1">
              <w:rPr>
                <w:bCs/>
                <w:sz w:val="18"/>
                <w:szCs w:val="18"/>
              </w:rPr>
              <w:t>акрилатном</w:t>
            </w:r>
            <w:proofErr w:type="spellEnd"/>
            <w:r w:rsidRPr="00DD1BF1">
              <w:rPr>
                <w:bCs/>
                <w:sz w:val="18"/>
                <w:szCs w:val="18"/>
              </w:rPr>
              <w:t xml:space="preserve"> связующем, не содержащая органических растворителей; растворитель вода; время высыхания от пыли не более 30 минут (при </w:t>
            </w:r>
            <w:proofErr w:type="spellStart"/>
            <w:r w:rsidRPr="00DD1BF1">
              <w:rPr>
                <w:bCs/>
                <w:sz w:val="18"/>
                <w:szCs w:val="18"/>
              </w:rPr>
              <w:t>t</w:t>
            </w:r>
            <w:proofErr w:type="spellEnd"/>
            <w:r w:rsidRPr="00DD1BF1">
              <w:rPr>
                <w:bCs/>
                <w:sz w:val="18"/>
                <w:szCs w:val="18"/>
              </w:rPr>
              <w:t xml:space="preserve"> +23</w:t>
            </w:r>
            <w:proofErr w:type="gramStart"/>
            <w:r w:rsidRPr="00DD1BF1">
              <w:rPr>
                <w:bCs/>
                <w:sz w:val="18"/>
                <w:szCs w:val="18"/>
              </w:rPr>
              <w:t>ºС</w:t>
            </w:r>
            <w:proofErr w:type="gramEnd"/>
            <w:r w:rsidRPr="00DD1BF1">
              <w:rPr>
                <w:bCs/>
                <w:sz w:val="18"/>
                <w:szCs w:val="18"/>
              </w:rPr>
              <w:t xml:space="preserve"> и относительной влажности воздуха 50%), следующий слой можно наносить не более чем через 2 часа; выдерживает не менее 5 000 проходов щеткой; выдерживает чистящие химикаты и слабые растворители. </w:t>
            </w:r>
          </w:p>
          <w:p w:rsidR="00696F1A" w:rsidRPr="00DD1BF1" w:rsidRDefault="00696F1A" w:rsidP="00DD1BF1">
            <w:pPr>
              <w:snapToGrid w:val="0"/>
              <w:jc w:val="both"/>
              <w:rPr>
                <w:bCs/>
                <w:sz w:val="18"/>
                <w:szCs w:val="18"/>
              </w:rPr>
            </w:pPr>
            <w:r w:rsidRPr="00DD1BF1">
              <w:rPr>
                <w:bCs/>
                <w:sz w:val="18"/>
                <w:szCs w:val="18"/>
              </w:rPr>
              <w:t xml:space="preserve">Цвет краски коридоров учебного корпуса – бежевый, оттенок краски согласовывается с </w:t>
            </w:r>
            <w:r w:rsidRPr="00DD1BF1">
              <w:rPr>
                <w:bCs/>
                <w:sz w:val="18"/>
                <w:szCs w:val="18"/>
              </w:rPr>
              <w:lastRenderedPageBreak/>
              <w:t>Заказчиком.</w:t>
            </w:r>
          </w:p>
          <w:p w:rsidR="00696F1A" w:rsidRPr="00DD1BF1" w:rsidRDefault="00696F1A" w:rsidP="00DD1BF1">
            <w:pPr>
              <w:snapToGrid w:val="0"/>
              <w:jc w:val="both"/>
              <w:rPr>
                <w:bCs/>
                <w:sz w:val="18"/>
                <w:szCs w:val="18"/>
              </w:rPr>
            </w:pPr>
            <w:r w:rsidRPr="00DD1BF1">
              <w:rPr>
                <w:bCs/>
                <w:sz w:val="18"/>
                <w:szCs w:val="18"/>
              </w:rPr>
              <w:t>Цвет краски кабинетов 102 и 225 – персиковый, оттенок краски согласовывается с Заказчиком.</w:t>
            </w:r>
          </w:p>
          <w:p w:rsidR="00696F1A" w:rsidRPr="00DD1BF1" w:rsidRDefault="00696F1A" w:rsidP="00DD1BF1">
            <w:pPr>
              <w:snapToGrid w:val="0"/>
              <w:jc w:val="both"/>
              <w:rPr>
                <w:sz w:val="18"/>
                <w:szCs w:val="18"/>
              </w:rPr>
            </w:pPr>
            <w:r w:rsidRPr="00DD1BF1">
              <w:rPr>
                <w:bCs/>
                <w:sz w:val="18"/>
                <w:szCs w:val="18"/>
              </w:rPr>
              <w:t>Цвет краски коридора общежития – розовый, желтый, сиреневый, оттенок краски согласовывается с Заказчиком.</w:t>
            </w:r>
          </w:p>
        </w:tc>
      </w:tr>
      <w:tr w:rsidR="00696F1A" w:rsidRPr="00DD1BF1" w:rsidTr="006B6798">
        <w:tc>
          <w:tcPr>
            <w:tcW w:w="709" w:type="dxa"/>
            <w:shd w:val="clear" w:color="auto" w:fill="auto"/>
          </w:tcPr>
          <w:p w:rsidR="00696F1A" w:rsidRPr="00DD1BF1" w:rsidRDefault="00696F1A" w:rsidP="00DD1BF1">
            <w:pPr>
              <w:snapToGrid w:val="0"/>
              <w:jc w:val="center"/>
              <w:rPr>
                <w:sz w:val="18"/>
                <w:szCs w:val="18"/>
              </w:rPr>
            </w:pPr>
            <w:r w:rsidRPr="00DD1BF1">
              <w:rPr>
                <w:sz w:val="18"/>
                <w:szCs w:val="18"/>
              </w:rPr>
              <w:lastRenderedPageBreak/>
              <w:t>2.</w:t>
            </w:r>
          </w:p>
        </w:tc>
        <w:tc>
          <w:tcPr>
            <w:tcW w:w="2636" w:type="dxa"/>
            <w:shd w:val="clear" w:color="auto" w:fill="auto"/>
          </w:tcPr>
          <w:p w:rsidR="00696F1A" w:rsidRPr="00DD1BF1" w:rsidRDefault="00696F1A" w:rsidP="00DD1BF1">
            <w:pPr>
              <w:snapToGrid w:val="0"/>
              <w:rPr>
                <w:sz w:val="18"/>
                <w:szCs w:val="18"/>
              </w:rPr>
            </w:pPr>
            <w:r w:rsidRPr="00DD1BF1">
              <w:rPr>
                <w:sz w:val="18"/>
                <w:szCs w:val="18"/>
              </w:rPr>
              <w:t>Водоэмульсионная краска (потолок кабинета 225 учебного корпуса)</w:t>
            </w:r>
          </w:p>
        </w:tc>
        <w:tc>
          <w:tcPr>
            <w:tcW w:w="7712" w:type="dxa"/>
            <w:shd w:val="clear" w:color="auto" w:fill="auto"/>
          </w:tcPr>
          <w:p w:rsidR="00696F1A" w:rsidRPr="00DD1BF1" w:rsidRDefault="00696F1A" w:rsidP="00DD1BF1">
            <w:pPr>
              <w:snapToGrid w:val="0"/>
              <w:jc w:val="both"/>
              <w:rPr>
                <w:sz w:val="18"/>
                <w:szCs w:val="18"/>
              </w:rPr>
            </w:pPr>
            <w:r w:rsidRPr="00DD1BF1">
              <w:rPr>
                <w:sz w:val="18"/>
                <w:szCs w:val="18"/>
              </w:rPr>
              <w:t>Цвет белый.</w:t>
            </w:r>
          </w:p>
        </w:tc>
      </w:tr>
      <w:tr w:rsidR="00696F1A" w:rsidRPr="00DD1BF1" w:rsidTr="006B6798">
        <w:tc>
          <w:tcPr>
            <w:tcW w:w="709" w:type="dxa"/>
            <w:shd w:val="clear" w:color="auto" w:fill="auto"/>
          </w:tcPr>
          <w:p w:rsidR="00696F1A" w:rsidRPr="00DD1BF1" w:rsidRDefault="00696F1A" w:rsidP="00DD1BF1">
            <w:pPr>
              <w:snapToGrid w:val="0"/>
              <w:jc w:val="center"/>
              <w:rPr>
                <w:sz w:val="18"/>
                <w:szCs w:val="18"/>
              </w:rPr>
            </w:pPr>
            <w:r w:rsidRPr="00DD1BF1">
              <w:rPr>
                <w:sz w:val="18"/>
                <w:szCs w:val="18"/>
              </w:rPr>
              <w:t>3.</w:t>
            </w:r>
          </w:p>
        </w:tc>
        <w:tc>
          <w:tcPr>
            <w:tcW w:w="2636" w:type="dxa"/>
            <w:shd w:val="clear" w:color="auto" w:fill="auto"/>
          </w:tcPr>
          <w:p w:rsidR="00696F1A" w:rsidRPr="00DD1BF1" w:rsidRDefault="00696F1A" w:rsidP="00DD1BF1">
            <w:pPr>
              <w:snapToGrid w:val="0"/>
              <w:rPr>
                <w:sz w:val="18"/>
                <w:szCs w:val="18"/>
              </w:rPr>
            </w:pPr>
            <w:r w:rsidRPr="00DD1BF1">
              <w:rPr>
                <w:sz w:val="18"/>
                <w:szCs w:val="18"/>
              </w:rPr>
              <w:t>Линолеум (кабинет 225 учебного корпуса)</w:t>
            </w:r>
          </w:p>
        </w:tc>
        <w:tc>
          <w:tcPr>
            <w:tcW w:w="7712" w:type="dxa"/>
            <w:shd w:val="clear" w:color="auto" w:fill="auto"/>
          </w:tcPr>
          <w:p w:rsidR="00696F1A" w:rsidRPr="00DD1BF1" w:rsidRDefault="00696F1A" w:rsidP="00DD1BF1">
            <w:pPr>
              <w:rPr>
                <w:sz w:val="18"/>
                <w:szCs w:val="18"/>
              </w:rPr>
            </w:pPr>
            <w:r w:rsidRPr="00DD1BF1">
              <w:rPr>
                <w:sz w:val="18"/>
                <w:szCs w:val="18"/>
              </w:rPr>
              <w:t>Линолеум «</w:t>
            </w:r>
            <w:proofErr w:type="spellStart"/>
            <w:r w:rsidRPr="00DD1BF1">
              <w:rPr>
                <w:sz w:val="18"/>
                <w:szCs w:val="18"/>
              </w:rPr>
              <w:t>Таркетт</w:t>
            </w:r>
            <w:proofErr w:type="spellEnd"/>
            <w:r w:rsidRPr="00DD1BF1">
              <w:rPr>
                <w:sz w:val="18"/>
                <w:szCs w:val="18"/>
              </w:rPr>
              <w:t xml:space="preserve">» или эквивалент. </w:t>
            </w:r>
          </w:p>
          <w:p w:rsidR="00696F1A" w:rsidRPr="00DD1BF1" w:rsidRDefault="00696F1A" w:rsidP="00DD1BF1">
            <w:pPr>
              <w:rPr>
                <w:sz w:val="18"/>
                <w:szCs w:val="18"/>
              </w:rPr>
            </w:pPr>
            <w:r w:rsidRPr="00DD1BF1">
              <w:rPr>
                <w:sz w:val="18"/>
                <w:szCs w:val="18"/>
              </w:rPr>
              <w:t>Эквивалентность определяется следующими характеристиками:</w:t>
            </w:r>
          </w:p>
          <w:p w:rsidR="00696F1A" w:rsidRPr="00DD1BF1" w:rsidRDefault="00696F1A" w:rsidP="00DD1BF1">
            <w:pPr>
              <w:rPr>
                <w:sz w:val="18"/>
                <w:szCs w:val="18"/>
              </w:rPr>
            </w:pPr>
            <w:proofErr w:type="spellStart"/>
            <w:r w:rsidRPr="00DD1BF1">
              <w:rPr>
                <w:sz w:val="18"/>
                <w:szCs w:val="18"/>
              </w:rPr>
              <w:t>полукоммерческий</w:t>
            </w:r>
            <w:proofErr w:type="spellEnd"/>
            <w:r w:rsidRPr="00DD1BF1">
              <w:rPr>
                <w:sz w:val="18"/>
                <w:szCs w:val="18"/>
              </w:rPr>
              <w:t xml:space="preserve">  линолеум толщиной не менее 2,5 мм, толщина защитного слоя не менее 0,6 мм.</w:t>
            </w:r>
          </w:p>
          <w:p w:rsidR="00696F1A" w:rsidRPr="00DD1BF1" w:rsidRDefault="00696F1A" w:rsidP="00DD1BF1">
            <w:pPr>
              <w:rPr>
                <w:sz w:val="18"/>
                <w:szCs w:val="18"/>
              </w:rPr>
            </w:pPr>
            <w:r w:rsidRPr="00DD1BF1">
              <w:rPr>
                <w:sz w:val="18"/>
                <w:szCs w:val="18"/>
              </w:rPr>
              <w:t>Цвет линолеума – коричневый, оттенок и рисунок линолеума согласовывается с Заказчиком.</w:t>
            </w:r>
          </w:p>
        </w:tc>
      </w:tr>
      <w:tr w:rsidR="00696F1A" w:rsidRPr="00DD1BF1" w:rsidTr="006B6798">
        <w:tc>
          <w:tcPr>
            <w:tcW w:w="709" w:type="dxa"/>
            <w:shd w:val="clear" w:color="auto" w:fill="auto"/>
          </w:tcPr>
          <w:p w:rsidR="00696F1A" w:rsidRPr="00DD1BF1" w:rsidRDefault="00696F1A" w:rsidP="00DD1BF1">
            <w:pPr>
              <w:snapToGrid w:val="0"/>
              <w:jc w:val="center"/>
              <w:rPr>
                <w:sz w:val="18"/>
                <w:szCs w:val="18"/>
              </w:rPr>
            </w:pPr>
            <w:r w:rsidRPr="00DD1BF1">
              <w:rPr>
                <w:sz w:val="18"/>
                <w:szCs w:val="18"/>
              </w:rPr>
              <w:t>4.</w:t>
            </w:r>
          </w:p>
        </w:tc>
        <w:tc>
          <w:tcPr>
            <w:tcW w:w="2636" w:type="dxa"/>
            <w:shd w:val="clear" w:color="auto" w:fill="auto"/>
          </w:tcPr>
          <w:p w:rsidR="00696F1A" w:rsidRPr="00DD1BF1" w:rsidRDefault="00696F1A" w:rsidP="00DD1BF1">
            <w:pPr>
              <w:snapToGrid w:val="0"/>
              <w:rPr>
                <w:sz w:val="18"/>
                <w:szCs w:val="18"/>
              </w:rPr>
            </w:pPr>
            <w:proofErr w:type="spellStart"/>
            <w:r w:rsidRPr="00DD1BF1">
              <w:rPr>
                <w:sz w:val="18"/>
                <w:szCs w:val="18"/>
              </w:rPr>
              <w:t>Стеклообои</w:t>
            </w:r>
            <w:proofErr w:type="spellEnd"/>
            <w:r w:rsidRPr="00DD1BF1">
              <w:rPr>
                <w:sz w:val="18"/>
                <w:szCs w:val="18"/>
              </w:rPr>
              <w:t xml:space="preserve"> (кабинет 225 учебного корпуса) </w:t>
            </w:r>
          </w:p>
        </w:tc>
        <w:tc>
          <w:tcPr>
            <w:tcW w:w="7712" w:type="dxa"/>
            <w:shd w:val="clear" w:color="auto" w:fill="auto"/>
          </w:tcPr>
          <w:p w:rsidR="00696F1A" w:rsidRPr="00DD1BF1" w:rsidRDefault="00696F1A" w:rsidP="00DD1BF1">
            <w:pPr>
              <w:rPr>
                <w:sz w:val="18"/>
                <w:szCs w:val="18"/>
              </w:rPr>
            </w:pPr>
            <w:proofErr w:type="spellStart"/>
            <w:r w:rsidRPr="00DD1BF1">
              <w:rPr>
                <w:sz w:val="18"/>
                <w:szCs w:val="18"/>
              </w:rPr>
              <w:t>Стеклообои</w:t>
            </w:r>
            <w:proofErr w:type="spellEnd"/>
            <w:r w:rsidRPr="00DD1BF1">
              <w:rPr>
                <w:sz w:val="18"/>
                <w:szCs w:val="18"/>
              </w:rPr>
              <w:t xml:space="preserve"> под покраску, фактура согласовывается с Заказчиком.</w:t>
            </w:r>
          </w:p>
        </w:tc>
      </w:tr>
    </w:tbl>
    <w:p w:rsidR="0029750A" w:rsidRPr="0029750A" w:rsidRDefault="0029750A" w:rsidP="00DD1BF1">
      <w:pPr>
        <w:numPr>
          <w:ilvl w:val="0"/>
          <w:numId w:val="15"/>
        </w:numPr>
        <w:tabs>
          <w:tab w:val="clear" w:pos="-568"/>
          <w:tab w:val="num" w:pos="426"/>
        </w:tabs>
        <w:ind w:left="0" w:firstLine="0"/>
        <w:jc w:val="both"/>
        <w:rPr>
          <w:sz w:val="18"/>
          <w:szCs w:val="18"/>
        </w:rPr>
      </w:pPr>
      <w:r w:rsidRPr="0029750A">
        <w:rPr>
          <w:sz w:val="18"/>
          <w:szCs w:val="18"/>
        </w:rPr>
        <w:t xml:space="preserve">В случае обнаружения скрытых дефектов после приемки объекта в эксплуатацию – исправление дефектов производится за счет </w:t>
      </w:r>
      <w:r>
        <w:rPr>
          <w:sz w:val="18"/>
          <w:szCs w:val="18"/>
        </w:rPr>
        <w:t>И</w:t>
      </w:r>
      <w:r w:rsidRPr="0029750A">
        <w:rPr>
          <w:sz w:val="18"/>
          <w:szCs w:val="18"/>
        </w:rPr>
        <w:t xml:space="preserve">сполнителя. Непредвиденные расходы в </w:t>
      </w:r>
      <w:proofErr w:type="gramStart"/>
      <w:r w:rsidRPr="0029750A">
        <w:rPr>
          <w:sz w:val="18"/>
          <w:szCs w:val="18"/>
        </w:rPr>
        <w:t>размере</w:t>
      </w:r>
      <w:proofErr w:type="gramEnd"/>
      <w:r w:rsidRPr="0029750A">
        <w:rPr>
          <w:sz w:val="18"/>
          <w:szCs w:val="18"/>
        </w:rPr>
        <w:t xml:space="preserve"> 1 % от стоимости сметы – резерв Заказчика.</w:t>
      </w:r>
    </w:p>
    <w:p w:rsidR="00696F1A" w:rsidRPr="00DD1BF1" w:rsidRDefault="00696F1A" w:rsidP="00DD1BF1">
      <w:pPr>
        <w:numPr>
          <w:ilvl w:val="0"/>
          <w:numId w:val="15"/>
        </w:numPr>
        <w:tabs>
          <w:tab w:val="clear" w:pos="-568"/>
          <w:tab w:val="num" w:pos="426"/>
        </w:tabs>
        <w:ind w:left="0" w:firstLine="0"/>
        <w:jc w:val="both"/>
        <w:rPr>
          <w:b/>
          <w:sz w:val="18"/>
          <w:szCs w:val="18"/>
        </w:rPr>
      </w:pPr>
      <w:r w:rsidRPr="00DD1BF1">
        <w:rPr>
          <w:b/>
          <w:bCs/>
          <w:sz w:val="18"/>
          <w:szCs w:val="18"/>
        </w:rPr>
        <w:t>Место выполнения работ</w:t>
      </w:r>
      <w:r w:rsidRPr="00DD1BF1">
        <w:rPr>
          <w:sz w:val="18"/>
          <w:szCs w:val="18"/>
        </w:rPr>
        <w:t xml:space="preserve">: </w:t>
      </w:r>
      <w:smartTag w:uri="urn:schemas-microsoft-com:office:smarttags" w:element="metricconverter">
        <w:smartTagPr>
          <w:attr w:name="ProductID" w:val="630068, г"/>
        </w:smartTagPr>
        <w:r w:rsidRPr="00DD1BF1">
          <w:rPr>
            <w:sz w:val="18"/>
            <w:szCs w:val="18"/>
          </w:rPr>
          <w:t>630068, г</w:t>
        </w:r>
      </w:smartTag>
      <w:proofErr w:type="gramStart"/>
      <w:r w:rsidRPr="00DD1BF1">
        <w:rPr>
          <w:sz w:val="18"/>
          <w:szCs w:val="18"/>
        </w:rPr>
        <w:t>.Н</w:t>
      </w:r>
      <w:proofErr w:type="gramEnd"/>
      <w:r w:rsidRPr="00DD1BF1">
        <w:rPr>
          <w:sz w:val="18"/>
          <w:szCs w:val="18"/>
        </w:rPr>
        <w:t xml:space="preserve">овосибирск, </w:t>
      </w:r>
      <w:proofErr w:type="spellStart"/>
      <w:r w:rsidRPr="00DD1BF1">
        <w:rPr>
          <w:sz w:val="18"/>
          <w:szCs w:val="18"/>
        </w:rPr>
        <w:t>ул.Лениногорская</w:t>
      </w:r>
      <w:proofErr w:type="spellEnd"/>
      <w:r w:rsidRPr="00DD1BF1">
        <w:rPr>
          <w:sz w:val="18"/>
          <w:szCs w:val="18"/>
        </w:rPr>
        <w:t>, д.80</w:t>
      </w:r>
      <w:r w:rsidRPr="00DD1BF1">
        <w:rPr>
          <w:b/>
          <w:sz w:val="18"/>
          <w:szCs w:val="18"/>
        </w:rPr>
        <w:t>.</w:t>
      </w:r>
    </w:p>
    <w:p w:rsidR="006B6798" w:rsidRPr="0029750A" w:rsidRDefault="00696F1A" w:rsidP="0029750A">
      <w:pPr>
        <w:numPr>
          <w:ilvl w:val="0"/>
          <w:numId w:val="15"/>
        </w:numPr>
        <w:tabs>
          <w:tab w:val="clear" w:pos="-568"/>
          <w:tab w:val="num" w:pos="426"/>
        </w:tabs>
        <w:ind w:left="0" w:firstLine="0"/>
        <w:jc w:val="both"/>
        <w:rPr>
          <w:sz w:val="18"/>
          <w:szCs w:val="18"/>
        </w:rPr>
      </w:pPr>
      <w:r w:rsidRPr="00DD1BF1">
        <w:rPr>
          <w:b/>
          <w:bCs/>
          <w:sz w:val="18"/>
          <w:szCs w:val="18"/>
        </w:rPr>
        <w:t>Сроки (периоды) выполнения работ</w:t>
      </w:r>
      <w:r w:rsidRPr="00DD1BF1">
        <w:rPr>
          <w:b/>
          <w:sz w:val="18"/>
          <w:szCs w:val="18"/>
        </w:rPr>
        <w:t>:</w:t>
      </w:r>
      <w:r w:rsidRPr="00DD1BF1">
        <w:rPr>
          <w:sz w:val="18"/>
          <w:szCs w:val="18"/>
        </w:rPr>
        <w:t xml:space="preserve"> До 23 августа 2013 г.</w:t>
      </w:r>
    </w:p>
    <w:p w:rsidR="00696F1A" w:rsidRPr="00DD1BF1" w:rsidRDefault="00696F1A" w:rsidP="00DD1BF1">
      <w:pPr>
        <w:jc w:val="center"/>
        <w:rPr>
          <w:b/>
          <w:sz w:val="18"/>
          <w:szCs w:val="18"/>
        </w:rPr>
      </w:pPr>
      <w:r w:rsidRPr="00DD1BF1">
        <w:rPr>
          <w:b/>
          <w:sz w:val="18"/>
          <w:szCs w:val="18"/>
        </w:rPr>
        <w:t xml:space="preserve">Дефектная ведомость на выполнение работ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8178"/>
        <w:gridCol w:w="938"/>
        <w:gridCol w:w="1233"/>
      </w:tblGrid>
      <w:tr w:rsidR="00696F1A" w:rsidRPr="00DD1BF1" w:rsidTr="00F52153">
        <w:trPr>
          <w:trHeight w:val="20"/>
        </w:trPr>
        <w:tc>
          <w:tcPr>
            <w:tcW w:w="357" w:type="pct"/>
            <w:shd w:val="clear" w:color="auto" w:fill="auto"/>
            <w:vAlign w:val="center"/>
          </w:tcPr>
          <w:p w:rsidR="00696F1A" w:rsidRPr="00DD1BF1" w:rsidRDefault="00696F1A" w:rsidP="00DD1BF1">
            <w:pPr>
              <w:jc w:val="center"/>
              <w:rPr>
                <w:b/>
                <w:sz w:val="18"/>
                <w:szCs w:val="18"/>
              </w:rPr>
            </w:pPr>
            <w:r w:rsidRPr="00DD1BF1">
              <w:rPr>
                <w:b/>
                <w:sz w:val="18"/>
                <w:szCs w:val="18"/>
              </w:rPr>
              <w:t xml:space="preserve">№ </w:t>
            </w:r>
            <w:proofErr w:type="spellStart"/>
            <w:r w:rsidRPr="00DD1BF1">
              <w:rPr>
                <w:b/>
                <w:sz w:val="18"/>
                <w:szCs w:val="18"/>
              </w:rPr>
              <w:t>пп</w:t>
            </w:r>
            <w:proofErr w:type="spellEnd"/>
          </w:p>
        </w:tc>
        <w:tc>
          <w:tcPr>
            <w:tcW w:w="3669" w:type="pct"/>
            <w:shd w:val="clear" w:color="auto" w:fill="auto"/>
            <w:vAlign w:val="center"/>
          </w:tcPr>
          <w:p w:rsidR="00696F1A" w:rsidRPr="00DD1BF1" w:rsidRDefault="00696F1A" w:rsidP="00DD1BF1">
            <w:pPr>
              <w:jc w:val="center"/>
              <w:rPr>
                <w:b/>
                <w:sz w:val="18"/>
                <w:szCs w:val="18"/>
              </w:rPr>
            </w:pPr>
            <w:r w:rsidRPr="00DD1BF1">
              <w:rPr>
                <w:b/>
                <w:sz w:val="18"/>
                <w:szCs w:val="18"/>
              </w:rPr>
              <w:t>Наименование</w:t>
            </w:r>
          </w:p>
        </w:tc>
        <w:tc>
          <w:tcPr>
            <w:tcW w:w="421" w:type="pct"/>
            <w:shd w:val="clear" w:color="auto" w:fill="auto"/>
            <w:vAlign w:val="center"/>
          </w:tcPr>
          <w:p w:rsidR="00696F1A" w:rsidRPr="00DD1BF1" w:rsidRDefault="00696F1A" w:rsidP="00DD1BF1">
            <w:pPr>
              <w:jc w:val="center"/>
              <w:rPr>
                <w:b/>
                <w:sz w:val="18"/>
                <w:szCs w:val="18"/>
              </w:rPr>
            </w:pPr>
            <w:r w:rsidRPr="00DD1BF1">
              <w:rPr>
                <w:b/>
                <w:sz w:val="18"/>
                <w:szCs w:val="18"/>
              </w:rPr>
              <w:t xml:space="preserve">Ед. </w:t>
            </w:r>
            <w:proofErr w:type="spellStart"/>
            <w:r w:rsidRPr="00DD1BF1">
              <w:rPr>
                <w:b/>
                <w:sz w:val="18"/>
                <w:szCs w:val="18"/>
              </w:rPr>
              <w:t>изм</w:t>
            </w:r>
            <w:proofErr w:type="spellEnd"/>
            <w:r w:rsidRPr="00DD1BF1">
              <w:rPr>
                <w:b/>
                <w:sz w:val="18"/>
                <w:szCs w:val="18"/>
              </w:rPr>
              <w:t>.</w:t>
            </w:r>
          </w:p>
        </w:tc>
        <w:tc>
          <w:tcPr>
            <w:tcW w:w="553" w:type="pct"/>
            <w:shd w:val="clear" w:color="auto" w:fill="auto"/>
            <w:vAlign w:val="center"/>
          </w:tcPr>
          <w:p w:rsidR="00696F1A" w:rsidRPr="00DD1BF1" w:rsidRDefault="00696F1A" w:rsidP="00DD1BF1">
            <w:pPr>
              <w:jc w:val="center"/>
              <w:rPr>
                <w:b/>
                <w:sz w:val="18"/>
                <w:szCs w:val="18"/>
              </w:rPr>
            </w:pPr>
            <w:r w:rsidRPr="00DD1BF1">
              <w:rPr>
                <w:b/>
                <w:sz w:val="18"/>
                <w:szCs w:val="18"/>
              </w:rPr>
              <w:t>Кол.</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1</w:t>
            </w:r>
          </w:p>
        </w:tc>
        <w:tc>
          <w:tcPr>
            <w:tcW w:w="3669" w:type="pct"/>
            <w:shd w:val="clear" w:color="auto" w:fill="auto"/>
            <w:noWrap/>
            <w:vAlign w:val="center"/>
          </w:tcPr>
          <w:p w:rsidR="00696F1A" w:rsidRPr="00DD1BF1" w:rsidRDefault="00696F1A" w:rsidP="00DD1BF1">
            <w:pPr>
              <w:jc w:val="center"/>
              <w:rPr>
                <w:sz w:val="18"/>
                <w:szCs w:val="18"/>
              </w:rPr>
            </w:pPr>
            <w:r w:rsidRPr="00DD1BF1">
              <w:rPr>
                <w:sz w:val="18"/>
                <w:szCs w:val="18"/>
              </w:rPr>
              <w:t>2</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3</w:t>
            </w:r>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4</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1</w:t>
            </w:r>
          </w:p>
        </w:tc>
        <w:tc>
          <w:tcPr>
            <w:tcW w:w="3669" w:type="pct"/>
            <w:shd w:val="clear" w:color="auto" w:fill="auto"/>
            <w:noWrap/>
          </w:tcPr>
          <w:p w:rsidR="00696F1A" w:rsidRPr="00DD1BF1" w:rsidRDefault="00696F1A" w:rsidP="00DD1BF1">
            <w:pPr>
              <w:rPr>
                <w:sz w:val="18"/>
                <w:szCs w:val="18"/>
              </w:rPr>
            </w:pPr>
            <w:r w:rsidRPr="00DD1BF1">
              <w:rPr>
                <w:sz w:val="18"/>
                <w:szCs w:val="18"/>
              </w:rPr>
              <w:t>Окраска водоэмульсионной краской улучшенная (за два раза) по обоям под покраску коридоров 1 и 2 этажей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880</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2</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Разборка покрытия пола из линолеума в </w:t>
            </w:r>
            <w:proofErr w:type="gramStart"/>
            <w:r w:rsidRPr="00DD1BF1">
              <w:rPr>
                <w:sz w:val="18"/>
                <w:szCs w:val="18"/>
              </w:rPr>
              <w:t>кабинете</w:t>
            </w:r>
            <w:proofErr w:type="gramEnd"/>
            <w:r w:rsidRPr="00DD1BF1">
              <w:rPr>
                <w:sz w:val="18"/>
                <w:szCs w:val="18"/>
              </w:rPr>
              <w:t xml:space="preserve">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18,2</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3</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Устройство покрытия пола из линолеума </w:t>
            </w:r>
            <w:proofErr w:type="spellStart"/>
            <w:r w:rsidRPr="00DD1BF1">
              <w:rPr>
                <w:sz w:val="18"/>
                <w:szCs w:val="18"/>
              </w:rPr>
              <w:t>полукоммерческого</w:t>
            </w:r>
            <w:proofErr w:type="spellEnd"/>
            <w:r w:rsidRPr="00DD1BF1">
              <w:rPr>
                <w:sz w:val="18"/>
                <w:szCs w:val="18"/>
              </w:rPr>
              <w:t xml:space="preserve"> в </w:t>
            </w:r>
            <w:proofErr w:type="gramStart"/>
            <w:r w:rsidRPr="00DD1BF1">
              <w:rPr>
                <w:sz w:val="18"/>
                <w:szCs w:val="18"/>
              </w:rPr>
              <w:t>кабинете</w:t>
            </w:r>
            <w:proofErr w:type="gramEnd"/>
            <w:r w:rsidRPr="00DD1BF1">
              <w:rPr>
                <w:sz w:val="18"/>
                <w:szCs w:val="18"/>
              </w:rPr>
              <w:t xml:space="preserve">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18,2</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4</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Смена плинтусов на плинтус ПВХ в </w:t>
            </w:r>
            <w:proofErr w:type="gramStart"/>
            <w:r w:rsidRPr="00DD1BF1">
              <w:rPr>
                <w:sz w:val="18"/>
                <w:szCs w:val="18"/>
              </w:rPr>
              <w:t>кабинете</w:t>
            </w:r>
            <w:proofErr w:type="gramEnd"/>
            <w:r w:rsidRPr="00DD1BF1">
              <w:rPr>
                <w:sz w:val="18"/>
                <w:szCs w:val="18"/>
              </w:rPr>
              <w:t xml:space="preserve">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19,12</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5</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Устройство металлического порога в </w:t>
            </w:r>
            <w:proofErr w:type="gramStart"/>
            <w:r w:rsidRPr="00DD1BF1">
              <w:rPr>
                <w:sz w:val="18"/>
                <w:szCs w:val="18"/>
              </w:rPr>
              <w:t>кабинете</w:t>
            </w:r>
            <w:proofErr w:type="gramEnd"/>
            <w:r w:rsidRPr="00DD1BF1">
              <w:rPr>
                <w:sz w:val="18"/>
                <w:szCs w:val="18"/>
              </w:rPr>
              <w:t xml:space="preserve">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шт.</w:t>
            </w:r>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1</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6</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Смена </w:t>
            </w:r>
            <w:proofErr w:type="spellStart"/>
            <w:r w:rsidRPr="00DD1BF1">
              <w:rPr>
                <w:sz w:val="18"/>
                <w:szCs w:val="18"/>
              </w:rPr>
              <w:t>стеклообоев</w:t>
            </w:r>
            <w:proofErr w:type="spellEnd"/>
            <w:r w:rsidRPr="00DD1BF1">
              <w:rPr>
                <w:sz w:val="18"/>
                <w:szCs w:val="18"/>
              </w:rPr>
              <w:t xml:space="preserve"> в </w:t>
            </w:r>
            <w:proofErr w:type="gramStart"/>
            <w:r w:rsidRPr="00DD1BF1">
              <w:rPr>
                <w:sz w:val="18"/>
                <w:szCs w:val="18"/>
              </w:rPr>
              <w:t>кабинете</w:t>
            </w:r>
            <w:proofErr w:type="gramEnd"/>
            <w:r w:rsidRPr="00DD1BF1">
              <w:rPr>
                <w:sz w:val="18"/>
                <w:szCs w:val="18"/>
              </w:rPr>
              <w:t xml:space="preserve">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59,4</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7</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Окраска по обоям под покраску водоэмульсионной краской в </w:t>
            </w:r>
            <w:proofErr w:type="gramStart"/>
            <w:r w:rsidRPr="00DD1BF1">
              <w:rPr>
                <w:sz w:val="18"/>
                <w:szCs w:val="18"/>
              </w:rPr>
              <w:t>кабинете</w:t>
            </w:r>
            <w:proofErr w:type="gramEnd"/>
            <w:r w:rsidRPr="00DD1BF1">
              <w:rPr>
                <w:sz w:val="18"/>
                <w:szCs w:val="18"/>
              </w:rPr>
              <w:t xml:space="preserve">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59,4</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8</w:t>
            </w:r>
          </w:p>
        </w:tc>
        <w:tc>
          <w:tcPr>
            <w:tcW w:w="3669" w:type="pct"/>
            <w:shd w:val="clear" w:color="auto" w:fill="auto"/>
            <w:noWrap/>
          </w:tcPr>
          <w:p w:rsidR="00696F1A" w:rsidRPr="00DD1BF1" w:rsidRDefault="00696F1A" w:rsidP="00DD1BF1">
            <w:pPr>
              <w:rPr>
                <w:sz w:val="18"/>
                <w:szCs w:val="18"/>
              </w:rPr>
            </w:pPr>
            <w:r w:rsidRPr="00DD1BF1">
              <w:rPr>
                <w:sz w:val="18"/>
                <w:szCs w:val="18"/>
              </w:rPr>
              <w:t>Окраска водоэмульсионной краской ранее окрашенной поверхности потолков с расчисткой старой краски более 35% в кабинете 225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18,2</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9</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Окраска водоэмульсионной краской улучшенная (за два раза) по обоям под покраску в </w:t>
            </w:r>
            <w:proofErr w:type="gramStart"/>
            <w:r w:rsidRPr="00DD1BF1">
              <w:rPr>
                <w:sz w:val="18"/>
                <w:szCs w:val="18"/>
              </w:rPr>
              <w:t>кабинете</w:t>
            </w:r>
            <w:proofErr w:type="gramEnd"/>
            <w:r w:rsidRPr="00DD1BF1">
              <w:rPr>
                <w:sz w:val="18"/>
                <w:szCs w:val="18"/>
              </w:rPr>
              <w:t xml:space="preserve"> 102 учебного корпуса</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80,1</w:t>
            </w:r>
          </w:p>
        </w:tc>
      </w:tr>
      <w:tr w:rsidR="00696F1A" w:rsidRPr="00DD1BF1" w:rsidTr="00F52153">
        <w:trPr>
          <w:trHeight w:val="20"/>
        </w:trPr>
        <w:tc>
          <w:tcPr>
            <w:tcW w:w="357" w:type="pct"/>
            <w:shd w:val="clear" w:color="auto" w:fill="auto"/>
            <w:noWrap/>
            <w:vAlign w:val="center"/>
          </w:tcPr>
          <w:p w:rsidR="00696F1A" w:rsidRPr="00DD1BF1" w:rsidRDefault="00696F1A" w:rsidP="00DD1BF1">
            <w:pPr>
              <w:jc w:val="center"/>
              <w:rPr>
                <w:sz w:val="18"/>
                <w:szCs w:val="18"/>
              </w:rPr>
            </w:pPr>
            <w:r w:rsidRPr="00DD1BF1">
              <w:rPr>
                <w:sz w:val="18"/>
                <w:szCs w:val="18"/>
              </w:rPr>
              <w:t>10</w:t>
            </w:r>
          </w:p>
        </w:tc>
        <w:tc>
          <w:tcPr>
            <w:tcW w:w="3669" w:type="pct"/>
            <w:shd w:val="clear" w:color="auto" w:fill="auto"/>
            <w:noWrap/>
          </w:tcPr>
          <w:p w:rsidR="00696F1A" w:rsidRPr="00DD1BF1" w:rsidRDefault="00696F1A" w:rsidP="00DD1BF1">
            <w:pPr>
              <w:rPr>
                <w:sz w:val="18"/>
                <w:szCs w:val="18"/>
              </w:rPr>
            </w:pPr>
            <w:r w:rsidRPr="00DD1BF1">
              <w:rPr>
                <w:sz w:val="18"/>
                <w:szCs w:val="18"/>
              </w:rPr>
              <w:t xml:space="preserve">Окраска водоэмульсионной краской улучшенная (за два раза) по обоям под покраску в </w:t>
            </w:r>
            <w:proofErr w:type="gramStart"/>
            <w:r w:rsidRPr="00DD1BF1">
              <w:rPr>
                <w:sz w:val="18"/>
                <w:szCs w:val="18"/>
              </w:rPr>
              <w:t>коридоре</w:t>
            </w:r>
            <w:proofErr w:type="gramEnd"/>
            <w:r w:rsidRPr="00DD1BF1">
              <w:rPr>
                <w:sz w:val="18"/>
                <w:szCs w:val="18"/>
              </w:rPr>
              <w:t xml:space="preserve"> 3 этажа общежития</w:t>
            </w:r>
          </w:p>
        </w:tc>
        <w:tc>
          <w:tcPr>
            <w:tcW w:w="421" w:type="pct"/>
            <w:shd w:val="clear" w:color="auto" w:fill="auto"/>
            <w:noWrap/>
            <w:vAlign w:val="center"/>
          </w:tcPr>
          <w:p w:rsidR="00696F1A" w:rsidRPr="00DD1BF1" w:rsidRDefault="00696F1A" w:rsidP="00DD1BF1">
            <w:pPr>
              <w:jc w:val="center"/>
              <w:rPr>
                <w:sz w:val="18"/>
                <w:szCs w:val="18"/>
              </w:rPr>
            </w:pPr>
            <w:r w:rsidRPr="00DD1BF1">
              <w:rPr>
                <w:sz w:val="18"/>
                <w:szCs w:val="18"/>
              </w:rPr>
              <w:t>м</w:t>
            </w:r>
            <w:proofErr w:type="gramStart"/>
            <w:r w:rsidRPr="00DD1BF1">
              <w:rPr>
                <w:sz w:val="18"/>
                <w:szCs w:val="18"/>
              </w:rPr>
              <w:t>2</w:t>
            </w:r>
            <w:proofErr w:type="gramEnd"/>
          </w:p>
        </w:tc>
        <w:tc>
          <w:tcPr>
            <w:tcW w:w="553" w:type="pct"/>
            <w:shd w:val="clear" w:color="auto" w:fill="auto"/>
            <w:noWrap/>
            <w:vAlign w:val="center"/>
          </w:tcPr>
          <w:p w:rsidR="00696F1A" w:rsidRPr="00DD1BF1" w:rsidRDefault="00696F1A" w:rsidP="00DD1BF1">
            <w:pPr>
              <w:jc w:val="center"/>
              <w:rPr>
                <w:sz w:val="18"/>
                <w:szCs w:val="18"/>
              </w:rPr>
            </w:pPr>
            <w:r w:rsidRPr="00DD1BF1">
              <w:rPr>
                <w:sz w:val="18"/>
                <w:szCs w:val="18"/>
              </w:rPr>
              <w:t>477</w:t>
            </w:r>
          </w:p>
        </w:tc>
      </w:tr>
    </w:tbl>
    <w:p w:rsidR="00660224" w:rsidRPr="00DD1BF1" w:rsidRDefault="00660224" w:rsidP="00DD1BF1">
      <w:pPr>
        <w:pStyle w:val="11"/>
        <w:tabs>
          <w:tab w:val="left" w:pos="0"/>
        </w:tabs>
        <w:suppressAutoHyphens/>
        <w:ind w:firstLine="284"/>
        <w:rPr>
          <w:rFonts w:ascii="Times New Roman" w:hAnsi="Times New Roman"/>
          <w:sz w:val="18"/>
          <w:szCs w:val="18"/>
        </w:rPr>
      </w:pPr>
    </w:p>
    <w:p w:rsidR="005C133E" w:rsidRPr="00DD1BF1" w:rsidRDefault="00B77B3C" w:rsidP="00DD1BF1">
      <w:pPr>
        <w:pStyle w:val="11"/>
        <w:tabs>
          <w:tab w:val="left" w:pos="0"/>
        </w:tabs>
        <w:suppressAutoHyphens/>
        <w:ind w:firstLine="284"/>
        <w:rPr>
          <w:rFonts w:ascii="Times New Roman" w:hAnsi="Times New Roman"/>
          <w:sz w:val="18"/>
          <w:szCs w:val="18"/>
        </w:rPr>
      </w:pPr>
      <w:r w:rsidRPr="00DD1BF1">
        <w:rPr>
          <w:rFonts w:ascii="Times New Roman" w:hAnsi="Times New Roman"/>
          <w:sz w:val="18"/>
          <w:szCs w:val="18"/>
        </w:rPr>
        <w:t>Приложение №3</w:t>
      </w:r>
    </w:p>
    <w:p w:rsidR="00696F1A" w:rsidRPr="00DD1BF1" w:rsidRDefault="00696F1A" w:rsidP="00DD1BF1">
      <w:pPr>
        <w:pStyle w:val="1"/>
        <w:jc w:val="center"/>
        <w:rPr>
          <w:sz w:val="18"/>
          <w:szCs w:val="18"/>
        </w:rPr>
      </w:pPr>
      <w:r w:rsidRPr="00DD1BF1">
        <w:rPr>
          <w:sz w:val="18"/>
          <w:szCs w:val="18"/>
        </w:rPr>
        <w:t>ДОГОВОР № _____</w:t>
      </w:r>
    </w:p>
    <w:p w:rsidR="00696F1A" w:rsidRPr="00DD1BF1" w:rsidRDefault="00696F1A" w:rsidP="00DD1BF1">
      <w:pPr>
        <w:ind w:firstLine="360"/>
        <w:jc w:val="center"/>
        <w:rPr>
          <w:sz w:val="18"/>
          <w:szCs w:val="18"/>
        </w:rPr>
      </w:pPr>
      <w:r w:rsidRPr="00DD1BF1">
        <w:rPr>
          <w:sz w:val="18"/>
          <w:szCs w:val="18"/>
        </w:rPr>
        <w:t>г. Новосибирск                                                                                            «___»  __________ 2013 г.</w:t>
      </w:r>
    </w:p>
    <w:p w:rsidR="00696F1A" w:rsidRPr="00DD1BF1" w:rsidRDefault="00696F1A" w:rsidP="00DD1BF1">
      <w:pPr>
        <w:ind w:firstLine="360"/>
        <w:jc w:val="center"/>
        <w:rPr>
          <w:sz w:val="18"/>
          <w:szCs w:val="18"/>
        </w:rPr>
      </w:pPr>
    </w:p>
    <w:p w:rsidR="00696F1A" w:rsidRPr="00DD1BF1" w:rsidRDefault="00696F1A" w:rsidP="00DD1BF1">
      <w:pPr>
        <w:pStyle w:val="a3"/>
        <w:spacing w:after="0"/>
        <w:ind w:firstLine="360"/>
        <w:jc w:val="both"/>
        <w:rPr>
          <w:rFonts w:ascii="Times New Roman" w:hAnsi="Times New Roman"/>
          <w:sz w:val="18"/>
          <w:szCs w:val="18"/>
        </w:rPr>
      </w:pPr>
      <w:proofErr w:type="gramStart"/>
      <w:r w:rsidRPr="00DD1BF1">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D1BF1">
        <w:rPr>
          <w:rFonts w:ascii="Times New Roman" w:hAnsi="Times New Roman"/>
          <w:sz w:val="18"/>
          <w:szCs w:val="18"/>
        </w:rPr>
        <w:t>, именуемое в дальнейшем Заказчик,  в лице директора НТЖТ - структурного подразделения СГУПС Ткачука Юрия Константиновича, действующего на основании доверенности № 70 от 17.12.2012 г., с одной стороны, и ___________________, именуемое в дальнейшем Подрядчик, в лице ____________, действующего на основании _________, с другой стороны, в результате размещения заказа путем проведения запроса котировок</w:t>
      </w:r>
      <w:proofErr w:type="gramEnd"/>
      <w:r w:rsidRPr="00DD1BF1">
        <w:rPr>
          <w:rFonts w:ascii="Times New Roman" w:hAnsi="Times New Roman"/>
          <w:sz w:val="18"/>
          <w:szCs w:val="18"/>
        </w:rPr>
        <w:t xml:space="preserve"> цен, в </w:t>
      </w:r>
      <w:proofErr w:type="gramStart"/>
      <w:r w:rsidRPr="00DD1BF1">
        <w:rPr>
          <w:rFonts w:ascii="Times New Roman" w:hAnsi="Times New Roman"/>
          <w:sz w:val="18"/>
          <w:szCs w:val="18"/>
        </w:rPr>
        <w:t>соответствии</w:t>
      </w:r>
      <w:proofErr w:type="gramEnd"/>
      <w:r w:rsidRPr="00DD1BF1">
        <w:rPr>
          <w:rFonts w:ascii="Times New Roman" w:hAnsi="Times New Roman"/>
          <w:sz w:val="18"/>
          <w:szCs w:val="18"/>
        </w:rPr>
        <w:t xml:space="preserve"> с Федеральным законом №94-ФЗ от 21.07.2005 г., на основании протокола рассмотрения и оценки котировочных заявок №________ от ________, заключили гражданско-правовой договор бюджетного учреждения – настоящий договор на выполнение работ (далее – договор) о нижеследующем:</w:t>
      </w:r>
    </w:p>
    <w:p w:rsidR="00696F1A" w:rsidRPr="00DD1BF1" w:rsidRDefault="00696F1A" w:rsidP="00DD1BF1">
      <w:pPr>
        <w:pStyle w:val="a3"/>
        <w:spacing w:after="0"/>
        <w:ind w:firstLine="360"/>
        <w:jc w:val="both"/>
        <w:rPr>
          <w:rFonts w:ascii="Times New Roman" w:hAnsi="Times New Roman"/>
          <w:sz w:val="18"/>
          <w:szCs w:val="18"/>
        </w:rPr>
      </w:pPr>
    </w:p>
    <w:p w:rsidR="00696F1A" w:rsidRPr="00DD1BF1" w:rsidRDefault="00696F1A" w:rsidP="00DD1BF1">
      <w:pPr>
        <w:shd w:val="clear" w:color="auto" w:fill="FFFFFF"/>
        <w:jc w:val="center"/>
        <w:outlineLvl w:val="0"/>
        <w:rPr>
          <w:b/>
          <w:color w:val="000000"/>
          <w:sz w:val="18"/>
          <w:szCs w:val="18"/>
        </w:rPr>
      </w:pPr>
      <w:r w:rsidRPr="00DD1BF1">
        <w:rPr>
          <w:b/>
          <w:color w:val="000000"/>
          <w:sz w:val="18"/>
          <w:szCs w:val="18"/>
        </w:rPr>
        <w:t>1. Предмет договора</w:t>
      </w:r>
    </w:p>
    <w:p w:rsidR="00696F1A" w:rsidRPr="00DD1BF1" w:rsidRDefault="00696F1A" w:rsidP="00DD1BF1">
      <w:pPr>
        <w:shd w:val="clear" w:color="auto" w:fill="FFFFFF"/>
        <w:ind w:firstLine="284"/>
        <w:jc w:val="both"/>
        <w:rPr>
          <w:color w:val="000000"/>
          <w:sz w:val="18"/>
          <w:szCs w:val="18"/>
        </w:rPr>
      </w:pPr>
      <w:r w:rsidRPr="00DD1BF1">
        <w:rPr>
          <w:color w:val="000000"/>
          <w:sz w:val="18"/>
          <w:szCs w:val="18"/>
        </w:rPr>
        <w:t xml:space="preserve">1.1. «Подрядчик» обязуется по заданию «Заказчика» выполнить из своих материалов, своими </w:t>
      </w:r>
      <w:proofErr w:type="gramStart"/>
      <w:r w:rsidRPr="00DD1BF1">
        <w:rPr>
          <w:color w:val="000000"/>
          <w:sz w:val="18"/>
          <w:szCs w:val="18"/>
          <w:lang w:val="en-US"/>
        </w:rPr>
        <w:t>c</w:t>
      </w:r>
      <w:proofErr w:type="gramEnd"/>
      <w:r w:rsidRPr="00DD1BF1">
        <w:rPr>
          <w:color w:val="000000"/>
          <w:sz w:val="18"/>
          <w:szCs w:val="18"/>
        </w:rPr>
        <w:t>илами и средствами подрядные работы, а «Заказчик» принять эти работы и оплатить их стоимость.</w:t>
      </w:r>
    </w:p>
    <w:p w:rsidR="00696F1A" w:rsidRPr="00DD1BF1" w:rsidRDefault="00696F1A" w:rsidP="00DD1BF1">
      <w:pPr>
        <w:shd w:val="clear" w:color="auto" w:fill="FFFFFF"/>
        <w:tabs>
          <w:tab w:val="num" w:pos="180"/>
        </w:tabs>
        <w:ind w:firstLine="284"/>
        <w:jc w:val="both"/>
        <w:rPr>
          <w:sz w:val="18"/>
          <w:szCs w:val="18"/>
        </w:rPr>
      </w:pPr>
      <w:r w:rsidRPr="00DD1BF1">
        <w:rPr>
          <w:sz w:val="18"/>
          <w:szCs w:val="18"/>
        </w:rPr>
        <w:t>1.2. Под подрядными работами понимается текущий ремонт помещений зданий учебного корпуса и общежития Новосибирского техникума железнодорожного транспорта – структурного подразделения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(НТЖТ – структурного подразделения СГУПС), расположенного по адресу: г</w:t>
      </w:r>
      <w:proofErr w:type="gramStart"/>
      <w:r w:rsidRPr="00DD1BF1">
        <w:rPr>
          <w:sz w:val="18"/>
          <w:szCs w:val="18"/>
        </w:rPr>
        <w:t>.Н</w:t>
      </w:r>
      <w:proofErr w:type="gramEnd"/>
      <w:r w:rsidRPr="00DD1BF1">
        <w:rPr>
          <w:sz w:val="18"/>
          <w:szCs w:val="18"/>
        </w:rPr>
        <w:t xml:space="preserve">овосибирск, </w:t>
      </w:r>
      <w:proofErr w:type="spellStart"/>
      <w:r w:rsidRPr="00DD1BF1">
        <w:rPr>
          <w:sz w:val="18"/>
          <w:szCs w:val="18"/>
        </w:rPr>
        <w:t>ул.Лениногорская</w:t>
      </w:r>
      <w:proofErr w:type="spellEnd"/>
      <w:r w:rsidRPr="00DD1BF1">
        <w:rPr>
          <w:sz w:val="18"/>
          <w:szCs w:val="18"/>
        </w:rPr>
        <w:t>, д. 80.</w:t>
      </w:r>
    </w:p>
    <w:p w:rsidR="00696F1A" w:rsidRPr="00DD1BF1" w:rsidRDefault="00696F1A" w:rsidP="00DD1BF1">
      <w:pPr>
        <w:shd w:val="clear" w:color="auto" w:fill="FFFFFF"/>
        <w:tabs>
          <w:tab w:val="num" w:pos="180"/>
        </w:tabs>
        <w:ind w:firstLine="284"/>
        <w:jc w:val="both"/>
        <w:rPr>
          <w:sz w:val="18"/>
          <w:szCs w:val="18"/>
        </w:rPr>
      </w:pPr>
      <w:r w:rsidRPr="00DD1BF1">
        <w:rPr>
          <w:bCs/>
          <w:sz w:val="18"/>
          <w:szCs w:val="18"/>
        </w:rPr>
        <w:t xml:space="preserve">1.3. </w:t>
      </w:r>
      <w:r w:rsidRPr="00DD1BF1">
        <w:rPr>
          <w:sz w:val="18"/>
          <w:szCs w:val="18"/>
        </w:rPr>
        <w:t>Перечень, объем, характеристики и стоимость работ предусмотрены ведомостью объемов работ (дефектной ведомостью) «Заказчика» (Приложение № 1) и составляемым в соответствии с ней локальным сметным расчетом (Приложение № 2).</w:t>
      </w:r>
    </w:p>
    <w:p w:rsidR="00696F1A" w:rsidRPr="00DD1BF1" w:rsidRDefault="00696F1A" w:rsidP="00DD1BF1">
      <w:pPr>
        <w:tabs>
          <w:tab w:val="left" w:pos="360"/>
          <w:tab w:val="left" w:pos="993"/>
        </w:tabs>
        <w:ind w:firstLine="284"/>
        <w:jc w:val="both"/>
        <w:rPr>
          <w:sz w:val="18"/>
          <w:szCs w:val="18"/>
        </w:rPr>
      </w:pPr>
      <w:r w:rsidRPr="00DD1BF1">
        <w:rPr>
          <w:sz w:val="18"/>
          <w:szCs w:val="18"/>
        </w:rPr>
        <w:t>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96F1A" w:rsidRPr="00DD1BF1" w:rsidRDefault="00696F1A" w:rsidP="00DD1BF1">
      <w:pPr>
        <w:shd w:val="clear" w:color="auto" w:fill="FFFFFF"/>
        <w:tabs>
          <w:tab w:val="num" w:pos="180"/>
        </w:tabs>
        <w:ind w:firstLine="180"/>
        <w:jc w:val="both"/>
        <w:rPr>
          <w:sz w:val="18"/>
          <w:szCs w:val="18"/>
        </w:rPr>
      </w:pPr>
    </w:p>
    <w:p w:rsidR="00696F1A" w:rsidRPr="00DD1BF1" w:rsidRDefault="00696F1A" w:rsidP="00DD1BF1">
      <w:pPr>
        <w:shd w:val="clear" w:color="auto" w:fill="FFFFFF"/>
        <w:ind w:hanging="7"/>
        <w:jc w:val="center"/>
        <w:rPr>
          <w:sz w:val="18"/>
          <w:szCs w:val="18"/>
        </w:rPr>
      </w:pPr>
      <w:r w:rsidRPr="00DD1BF1">
        <w:rPr>
          <w:b/>
          <w:color w:val="000000"/>
          <w:sz w:val="18"/>
          <w:szCs w:val="18"/>
        </w:rPr>
        <w:t>2. Цена договора</w:t>
      </w:r>
    </w:p>
    <w:p w:rsidR="00696F1A" w:rsidRPr="00DD1BF1" w:rsidRDefault="00696F1A" w:rsidP="00DD1BF1">
      <w:pPr>
        <w:shd w:val="clear" w:color="auto" w:fill="FFFFFF"/>
        <w:ind w:firstLine="180"/>
        <w:jc w:val="both"/>
        <w:rPr>
          <w:color w:val="000000"/>
          <w:sz w:val="18"/>
          <w:szCs w:val="18"/>
        </w:rPr>
      </w:pPr>
      <w:r w:rsidRPr="00DD1BF1">
        <w:rPr>
          <w:color w:val="000000"/>
          <w:sz w:val="18"/>
          <w:szCs w:val="18"/>
        </w:rPr>
        <w:t xml:space="preserve">2.1. Цена настоящего договора определяется общей стоимостью работ, выполняемых по настоящему договору, и составляет _______________ </w:t>
      </w:r>
      <w:r w:rsidRPr="00DD1BF1">
        <w:rPr>
          <w:sz w:val="18"/>
          <w:szCs w:val="18"/>
        </w:rPr>
        <w:t>руб</w:t>
      </w:r>
      <w:proofErr w:type="gramStart"/>
      <w:r w:rsidRPr="00DD1BF1">
        <w:rPr>
          <w:sz w:val="18"/>
          <w:szCs w:val="18"/>
        </w:rPr>
        <w:t>. (______________</w:t>
      </w:r>
      <w:r w:rsidRPr="00DD1BF1">
        <w:rPr>
          <w:color w:val="000000"/>
          <w:sz w:val="18"/>
          <w:szCs w:val="18"/>
        </w:rPr>
        <w:t xml:space="preserve">), </w:t>
      </w:r>
      <w:proofErr w:type="gramEnd"/>
      <w:r w:rsidRPr="00DD1BF1">
        <w:rPr>
          <w:color w:val="000000"/>
          <w:sz w:val="18"/>
          <w:szCs w:val="18"/>
        </w:rPr>
        <w:t>в том числе НДС.</w:t>
      </w:r>
    </w:p>
    <w:p w:rsidR="00696F1A" w:rsidRPr="00DD1BF1" w:rsidRDefault="00696F1A" w:rsidP="00DD1BF1">
      <w:pPr>
        <w:shd w:val="clear" w:color="auto" w:fill="FFFFFF"/>
        <w:ind w:firstLine="180"/>
        <w:jc w:val="both"/>
        <w:rPr>
          <w:color w:val="000000"/>
          <w:sz w:val="18"/>
          <w:szCs w:val="18"/>
        </w:rPr>
      </w:pPr>
      <w:r w:rsidRPr="00DD1BF1">
        <w:rPr>
          <w:color w:val="000000"/>
          <w:sz w:val="18"/>
          <w:szCs w:val="18"/>
        </w:rPr>
        <w:t xml:space="preserve">2.2. </w:t>
      </w:r>
      <w:proofErr w:type="gramStart"/>
      <w:r w:rsidRPr="00DD1BF1">
        <w:rPr>
          <w:color w:val="000000"/>
          <w:spacing w:val="-11"/>
          <w:sz w:val="18"/>
          <w:szCs w:val="18"/>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1BF1">
        <w:rPr>
          <w:color w:val="000000"/>
          <w:spacing w:val="-11"/>
          <w:sz w:val="18"/>
          <w:szCs w:val="18"/>
        </w:rPr>
        <w:t>, связанные с исполнением договора.</w:t>
      </w:r>
    </w:p>
    <w:p w:rsidR="00696F1A" w:rsidRPr="00DD1BF1" w:rsidRDefault="00696F1A" w:rsidP="00DD1BF1">
      <w:pPr>
        <w:widowControl w:val="0"/>
        <w:ind w:firstLine="225"/>
        <w:jc w:val="center"/>
        <w:rPr>
          <w:b/>
          <w:color w:val="000000"/>
          <w:sz w:val="18"/>
          <w:szCs w:val="18"/>
        </w:rPr>
      </w:pPr>
      <w:r w:rsidRPr="00DD1BF1">
        <w:rPr>
          <w:b/>
          <w:color w:val="000000"/>
          <w:sz w:val="18"/>
          <w:szCs w:val="18"/>
        </w:rPr>
        <w:t>3. Порядок оплаты</w:t>
      </w:r>
    </w:p>
    <w:p w:rsidR="00696F1A" w:rsidRPr="00DD1BF1" w:rsidRDefault="00696F1A" w:rsidP="00DD1BF1">
      <w:pPr>
        <w:widowControl w:val="0"/>
        <w:ind w:firstLine="225"/>
        <w:jc w:val="both"/>
        <w:rPr>
          <w:rFonts w:eastAsia="DejaVu Sans"/>
          <w:sz w:val="18"/>
          <w:szCs w:val="18"/>
        </w:rPr>
      </w:pPr>
      <w:r w:rsidRPr="00DD1BF1">
        <w:rPr>
          <w:rFonts w:eastAsia="DejaVu Sans"/>
          <w:sz w:val="18"/>
          <w:szCs w:val="18"/>
        </w:rPr>
        <w:t xml:space="preserve">3.1. «Заказчик» производит оплату после выполнения всего объема работ, предусмотренного договором, на основании подписанного сторонами акта сдачи-приемки работ. </w:t>
      </w:r>
    </w:p>
    <w:p w:rsidR="00696F1A" w:rsidRPr="00DD1BF1" w:rsidRDefault="00696F1A" w:rsidP="00DD1BF1">
      <w:pPr>
        <w:widowControl w:val="0"/>
        <w:ind w:firstLine="225"/>
        <w:jc w:val="both"/>
        <w:rPr>
          <w:b/>
          <w:color w:val="000000"/>
          <w:spacing w:val="-8"/>
          <w:sz w:val="18"/>
          <w:szCs w:val="18"/>
        </w:rPr>
      </w:pPr>
      <w:r w:rsidRPr="00DD1BF1">
        <w:rPr>
          <w:rFonts w:eastAsia="DejaVu Sans"/>
          <w:sz w:val="18"/>
          <w:szCs w:val="18"/>
        </w:rPr>
        <w:t xml:space="preserve">3.2. </w:t>
      </w:r>
      <w:r w:rsidRPr="00DD1BF1">
        <w:rPr>
          <w:sz w:val="18"/>
          <w:szCs w:val="18"/>
        </w:rPr>
        <w:t xml:space="preserve">Оплата производится «Заказчиком» в течение 10 </w:t>
      </w:r>
      <w:r w:rsidRPr="00DD1BF1">
        <w:rPr>
          <w:rFonts w:eastAsia="DejaVu Sans"/>
          <w:sz w:val="18"/>
          <w:szCs w:val="18"/>
        </w:rPr>
        <w:t xml:space="preserve">(десяти) </w:t>
      </w:r>
      <w:r w:rsidRPr="00DD1BF1">
        <w:rPr>
          <w:sz w:val="18"/>
          <w:szCs w:val="18"/>
        </w:rPr>
        <w:t>банковских дней со дня предоставления «Подрядчиком» надлежаще оформленных документов на оплату (акт КС-2, справка КС-3, счет и счет-фактура).</w:t>
      </w:r>
    </w:p>
    <w:p w:rsidR="0029750A" w:rsidRPr="0029750A" w:rsidRDefault="00696F1A" w:rsidP="0029750A">
      <w:pPr>
        <w:widowControl w:val="0"/>
        <w:ind w:firstLine="225"/>
        <w:jc w:val="both"/>
        <w:rPr>
          <w:sz w:val="18"/>
          <w:szCs w:val="18"/>
        </w:rPr>
      </w:pPr>
      <w:r w:rsidRPr="00DD1BF1">
        <w:rPr>
          <w:sz w:val="18"/>
          <w:szCs w:val="18"/>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96F1A" w:rsidRPr="00DD1BF1" w:rsidRDefault="00696F1A" w:rsidP="00DD1BF1">
      <w:pPr>
        <w:autoSpaceDE w:val="0"/>
        <w:autoSpaceDN w:val="0"/>
        <w:adjustRightInd w:val="0"/>
        <w:ind w:firstLine="225"/>
        <w:jc w:val="center"/>
        <w:outlineLvl w:val="0"/>
        <w:rPr>
          <w:b/>
          <w:sz w:val="18"/>
          <w:szCs w:val="18"/>
        </w:rPr>
      </w:pPr>
      <w:r w:rsidRPr="00DD1BF1">
        <w:rPr>
          <w:b/>
          <w:sz w:val="18"/>
          <w:szCs w:val="18"/>
        </w:rPr>
        <w:lastRenderedPageBreak/>
        <w:t xml:space="preserve">4. Срок </w:t>
      </w:r>
      <w:r w:rsidR="00DD1BF1">
        <w:rPr>
          <w:b/>
          <w:sz w:val="18"/>
          <w:szCs w:val="18"/>
        </w:rPr>
        <w:t xml:space="preserve">и порядок </w:t>
      </w:r>
      <w:r w:rsidRPr="00DD1BF1">
        <w:rPr>
          <w:b/>
          <w:sz w:val="18"/>
          <w:szCs w:val="18"/>
        </w:rPr>
        <w:t>выполнения работ</w:t>
      </w:r>
    </w:p>
    <w:p w:rsidR="00696F1A" w:rsidRDefault="00696F1A" w:rsidP="00DD1BF1">
      <w:pPr>
        <w:tabs>
          <w:tab w:val="left" w:pos="360"/>
          <w:tab w:val="left" w:pos="993"/>
        </w:tabs>
        <w:ind w:firstLine="284"/>
        <w:jc w:val="both"/>
        <w:rPr>
          <w:color w:val="000000"/>
          <w:sz w:val="18"/>
          <w:szCs w:val="18"/>
        </w:rPr>
      </w:pPr>
      <w:r w:rsidRPr="00DD1BF1">
        <w:rPr>
          <w:color w:val="000000"/>
          <w:sz w:val="18"/>
          <w:szCs w:val="18"/>
        </w:rPr>
        <w:t xml:space="preserve">4.1. </w:t>
      </w:r>
      <w:r w:rsidRPr="00DD1BF1">
        <w:rPr>
          <w:color w:val="000000"/>
          <w:spacing w:val="4"/>
          <w:sz w:val="18"/>
          <w:szCs w:val="18"/>
        </w:rPr>
        <w:t xml:space="preserve">«Подрядчик» обязуется приступить к выполнению работ на следующий день после подписания договора и выполнить весь объем работ, предусмотренный настоящим договором, в срок </w:t>
      </w:r>
      <w:r w:rsidRPr="00DD1BF1">
        <w:rPr>
          <w:sz w:val="18"/>
          <w:szCs w:val="18"/>
        </w:rPr>
        <w:t xml:space="preserve">до 23 августа 2013 г. </w:t>
      </w:r>
      <w:r w:rsidRPr="00DD1BF1">
        <w:rPr>
          <w:color w:val="000000"/>
          <w:sz w:val="18"/>
          <w:szCs w:val="18"/>
        </w:rPr>
        <w:t>В случае простоя по вине «Заказчика» срок исполнения работ увеличивается на соответствующее количество дней.</w:t>
      </w:r>
    </w:p>
    <w:p w:rsidR="00DD1BF1" w:rsidRPr="00DD1BF1" w:rsidRDefault="00DD1BF1" w:rsidP="00DD1BF1">
      <w:pPr>
        <w:tabs>
          <w:tab w:val="left" w:pos="360"/>
          <w:tab w:val="left" w:pos="993"/>
        </w:tabs>
        <w:ind w:firstLine="284"/>
        <w:jc w:val="both"/>
        <w:rPr>
          <w:sz w:val="18"/>
          <w:szCs w:val="18"/>
        </w:rPr>
      </w:pPr>
      <w:r w:rsidRPr="00DD1BF1">
        <w:rPr>
          <w:sz w:val="18"/>
          <w:szCs w:val="18"/>
        </w:rPr>
        <w:t xml:space="preserve">При окраске стен по обоям под покраску «Подрядчик» обязан при необходимости провести работы по подклейке обоев. Окраску стен коридоров учебного корпуса, коридоров общежития, кабинета 102 учебного корпуса производить за два раза.  </w:t>
      </w:r>
    </w:p>
    <w:p w:rsidR="00DD1BF1" w:rsidRPr="00DD1BF1" w:rsidRDefault="00DD1BF1" w:rsidP="00DD1BF1">
      <w:pPr>
        <w:tabs>
          <w:tab w:val="left" w:pos="360"/>
          <w:tab w:val="left" w:pos="993"/>
        </w:tabs>
        <w:ind w:firstLine="284"/>
        <w:jc w:val="both"/>
        <w:rPr>
          <w:sz w:val="18"/>
          <w:szCs w:val="18"/>
        </w:rPr>
      </w:pPr>
      <w:r w:rsidRPr="00DD1BF1">
        <w:rPr>
          <w:sz w:val="18"/>
          <w:szCs w:val="18"/>
        </w:rPr>
        <w:t xml:space="preserve">При окраске ранее окрашенного потолка кабинета 225 учебного корпуса «Подрядчик» обязан провести работы по подготовке поверхности к окраске (очистка от загрязнений, расчистка отстающей краски, расшивка трещин и щелей, </w:t>
      </w:r>
      <w:proofErr w:type="spellStart"/>
      <w:r w:rsidRPr="00DD1BF1">
        <w:rPr>
          <w:sz w:val="18"/>
          <w:szCs w:val="18"/>
        </w:rPr>
        <w:t>огрунтовка</w:t>
      </w:r>
      <w:proofErr w:type="spellEnd"/>
      <w:r w:rsidRPr="00DD1BF1">
        <w:rPr>
          <w:sz w:val="18"/>
          <w:szCs w:val="18"/>
        </w:rPr>
        <w:t xml:space="preserve"> и подмазка трещин, щелей и выбоин, шпатлевка расчищенных и подмазанных мест). Окраска производится за два раза.</w:t>
      </w:r>
      <w:r w:rsidR="00226EAA" w:rsidRPr="00226EAA">
        <w:rPr>
          <w:sz w:val="18"/>
          <w:szCs w:val="18"/>
        </w:rPr>
        <w:t xml:space="preserve"> </w:t>
      </w:r>
      <w:r w:rsidR="00226EAA">
        <w:rPr>
          <w:sz w:val="18"/>
          <w:szCs w:val="18"/>
        </w:rPr>
        <w:t>При смене обоев в кааб. 225 выполнить работы по зачистке стен после сдирания старых обоев, при необходимости подмазать щели и раковины.</w:t>
      </w:r>
    </w:p>
    <w:p w:rsidR="00696F1A" w:rsidRPr="00DD1BF1" w:rsidRDefault="00696F1A" w:rsidP="00DD1BF1">
      <w:pPr>
        <w:shd w:val="clear" w:color="auto" w:fill="FFFFFF"/>
        <w:tabs>
          <w:tab w:val="left" w:pos="180"/>
        </w:tabs>
        <w:ind w:firstLine="284"/>
        <w:jc w:val="both"/>
        <w:rPr>
          <w:color w:val="000000"/>
          <w:sz w:val="18"/>
          <w:szCs w:val="18"/>
        </w:rPr>
      </w:pPr>
      <w:r w:rsidRPr="00DD1BF1">
        <w:rPr>
          <w:color w:val="000000"/>
          <w:sz w:val="18"/>
          <w:szCs w:val="18"/>
        </w:rPr>
        <w:t xml:space="preserve">4.2. </w:t>
      </w:r>
      <w:proofErr w:type="gramStart"/>
      <w:r w:rsidRPr="00DD1BF1">
        <w:rPr>
          <w:color w:val="000000"/>
          <w:sz w:val="18"/>
          <w:szCs w:val="18"/>
        </w:rPr>
        <w:t>Если в процессе производства работ, предусмотренных договором, «Заказчиком» будут обнаружены недостатки в выполненной работе, то «Подрядчик» обязан своими силами, без увеличения стоимости и в срок, установленный «Заказчиком» (письменно), устранить эти недостатки.</w:t>
      </w:r>
      <w:proofErr w:type="gramEnd"/>
      <w:r w:rsidRPr="00DD1BF1">
        <w:rPr>
          <w:color w:val="000000"/>
          <w:sz w:val="18"/>
          <w:szCs w:val="18"/>
        </w:rPr>
        <w:t xml:space="preserve"> После устранения недостатков «Заказчик» обязан принять выполненную работу в течение 1 (одного) рабочего дня с момента предъявления их «Заказчику», о чем должен быть составлен соответствующий акт. В случае не подписания «Заказчиком» акта, последний направляет в адрес «Подрядчика» мотивированный отказ. </w:t>
      </w:r>
      <w:r w:rsidRPr="00DD1BF1">
        <w:rPr>
          <w:color w:val="000000"/>
          <w:spacing w:val="1"/>
          <w:sz w:val="18"/>
          <w:szCs w:val="18"/>
        </w:rPr>
        <w:t xml:space="preserve">Если мотивированный отказ не отправлен </w:t>
      </w:r>
      <w:r w:rsidRPr="00DD1BF1">
        <w:rPr>
          <w:color w:val="000000"/>
          <w:spacing w:val="-1"/>
          <w:sz w:val="18"/>
          <w:szCs w:val="18"/>
        </w:rPr>
        <w:t xml:space="preserve">«Подрядчику» в течение 3 (трех) рабочих дней, объем работ по переделке считается принятым </w:t>
      </w:r>
      <w:r w:rsidRPr="00DD1BF1">
        <w:rPr>
          <w:color w:val="000000"/>
          <w:spacing w:val="-2"/>
          <w:sz w:val="18"/>
          <w:szCs w:val="18"/>
        </w:rPr>
        <w:t>«Заказчиком».</w:t>
      </w:r>
    </w:p>
    <w:p w:rsidR="00696F1A" w:rsidRPr="00DD1BF1" w:rsidRDefault="006B6798" w:rsidP="00DD1BF1">
      <w:pPr>
        <w:shd w:val="clear" w:color="auto" w:fill="FFFFFF"/>
        <w:tabs>
          <w:tab w:val="num" w:pos="0"/>
          <w:tab w:val="left" w:pos="720"/>
          <w:tab w:val="left" w:pos="1217"/>
        </w:tabs>
        <w:ind w:firstLine="284"/>
        <w:jc w:val="both"/>
        <w:rPr>
          <w:color w:val="000000"/>
          <w:sz w:val="18"/>
          <w:szCs w:val="18"/>
        </w:rPr>
      </w:pPr>
      <w:r w:rsidRPr="00DD1BF1">
        <w:rPr>
          <w:color w:val="000000"/>
          <w:sz w:val="18"/>
          <w:szCs w:val="18"/>
        </w:rPr>
        <w:t xml:space="preserve"> </w:t>
      </w:r>
      <w:r w:rsidR="00696F1A" w:rsidRPr="00DD1BF1">
        <w:rPr>
          <w:color w:val="000000"/>
          <w:sz w:val="18"/>
          <w:szCs w:val="18"/>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96F1A" w:rsidRPr="00DD1BF1" w:rsidRDefault="00696F1A" w:rsidP="00DD1BF1">
      <w:pPr>
        <w:shd w:val="clear" w:color="auto" w:fill="FFFFFF"/>
        <w:tabs>
          <w:tab w:val="num" w:pos="0"/>
          <w:tab w:val="left" w:pos="720"/>
          <w:tab w:val="left" w:pos="1238"/>
        </w:tabs>
        <w:ind w:firstLine="284"/>
        <w:jc w:val="both"/>
        <w:rPr>
          <w:color w:val="000000"/>
          <w:sz w:val="18"/>
          <w:szCs w:val="18"/>
        </w:rPr>
      </w:pPr>
      <w:r w:rsidRPr="00DD1BF1">
        <w:rPr>
          <w:color w:val="000000"/>
          <w:sz w:val="18"/>
          <w:szCs w:val="18"/>
        </w:rPr>
        <w:t xml:space="preserve">4.4. Полномочные представители «Заказчика» осуществляют технический надзор и </w:t>
      </w:r>
      <w:proofErr w:type="gramStart"/>
      <w:r w:rsidRPr="00DD1BF1">
        <w:rPr>
          <w:color w:val="000000"/>
          <w:sz w:val="18"/>
          <w:szCs w:val="18"/>
        </w:rPr>
        <w:t>контроль за</w:t>
      </w:r>
      <w:proofErr w:type="gramEnd"/>
      <w:r w:rsidRPr="00DD1BF1">
        <w:rPr>
          <w:color w:val="000000"/>
          <w:sz w:val="18"/>
          <w:szCs w:val="18"/>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96F1A" w:rsidRPr="00DD1BF1" w:rsidRDefault="00696F1A" w:rsidP="00DD1BF1">
      <w:pPr>
        <w:shd w:val="clear" w:color="auto" w:fill="FFFFFF"/>
        <w:tabs>
          <w:tab w:val="num" w:pos="0"/>
          <w:tab w:val="left" w:pos="720"/>
          <w:tab w:val="left" w:pos="1238"/>
        </w:tabs>
        <w:ind w:firstLine="360"/>
        <w:jc w:val="both"/>
        <w:rPr>
          <w:color w:val="000000"/>
          <w:sz w:val="18"/>
          <w:szCs w:val="18"/>
        </w:rPr>
      </w:pPr>
    </w:p>
    <w:p w:rsidR="00696F1A" w:rsidRPr="00DD1BF1" w:rsidRDefault="00696F1A" w:rsidP="00DD1BF1">
      <w:pPr>
        <w:shd w:val="clear" w:color="auto" w:fill="FFFFFF"/>
        <w:jc w:val="center"/>
        <w:rPr>
          <w:b/>
          <w:color w:val="000000"/>
          <w:sz w:val="18"/>
          <w:szCs w:val="18"/>
        </w:rPr>
      </w:pPr>
      <w:r w:rsidRPr="00DD1BF1">
        <w:rPr>
          <w:b/>
          <w:color w:val="000000"/>
          <w:sz w:val="18"/>
          <w:szCs w:val="18"/>
        </w:rPr>
        <w:t>5. Обязанности сторон</w:t>
      </w:r>
    </w:p>
    <w:p w:rsidR="00696F1A" w:rsidRPr="00DD1BF1" w:rsidRDefault="00696F1A" w:rsidP="00DD1BF1">
      <w:pPr>
        <w:shd w:val="clear" w:color="auto" w:fill="FFFFFF"/>
        <w:ind w:firstLine="540"/>
        <w:jc w:val="both"/>
        <w:rPr>
          <w:sz w:val="18"/>
          <w:szCs w:val="18"/>
        </w:rPr>
      </w:pPr>
      <w:r w:rsidRPr="00DD1BF1">
        <w:rPr>
          <w:sz w:val="18"/>
          <w:szCs w:val="18"/>
        </w:rPr>
        <w:t xml:space="preserve">         Обязанности «Подрядчика»:</w:t>
      </w:r>
    </w:p>
    <w:p w:rsidR="00696F1A" w:rsidRPr="00DD1BF1" w:rsidRDefault="00696F1A" w:rsidP="00DD1BF1">
      <w:pPr>
        <w:shd w:val="clear" w:color="auto" w:fill="FFFFFF"/>
        <w:tabs>
          <w:tab w:val="left" w:pos="1238"/>
        </w:tabs>
        <w:jc w:val="both"/>
        <w:rPr>
          <w:color w:val="000000"/>
          <w:sz w:val="18"/>
          <w:szCs w:val="18"/>
        </w:rPr>
      </w:pPr>
      <w:r w:rsidRPr="00DD1BF1">
        <w:rPr>
          <w:color w:val="000000"/>
          <w:sz w:val="18"/>
          <w:szCs w:val="18"/>
        </w:rPr>
        <w:t xml:space="preserve">     5.1.«Подрядчик» обязан своевременно приступить к выполнению работ и выполнять эти работы своими силами и средствами, в строгом </w:t>
      </w:r>
      <w:proofErr w:type="gramStart"/>
      <w:r w:rsidRPr="00DD1BF1">
        <w:rPr>
          <w:color w:val="000000"/>
          <w:sz w:val="18"/>
          <w:szCs w:val="18"/>
        </w:rPr>
        <w:t>соответствии</w:t>
      </w:r>
      <w:proofErr w:type="gramEnd"/>
      <w:r w:rsidRPr="00DD1BF1">
        <w:rPr>
          <w:color w:val="000000"/>
          <w:sz w:val="18"/>
          <w:szCs w:val="18"/>
        </w:rPr>
        <w:t xml:space="preserve"> с локальным сметным расчетом, техническим заданием и ведомостью объемов работ и с надлежащим качеством.</w:t>
      </w:r>
    </w:p>
    <w:p w:rsidR="00696F1A" w:rsidRPr="00DD1BF1" w:rsidRDefault="00696F1A" w:rsidP="00DD1BF1">
      <w:pPr>
        <w:shd w:val="clear" w:color="auto" w:fill="FFFFFF"/>
        <w:tabs>
          <w:tab w:val="left" w:pos="1296"/>
        </w:tabs>
        <w:jc w:val="both"/>
        <w:rPr>
          <w:sz w:val="18"/>
          <w:szCs w:val="18"/>
        </w:rPr>
      </w:pPr>
      <w:r w:rsidRPr="00DD1BF1">
        <w:rPr>
          <w:color w:val="000000"/>
          <w:sz w:val="18"/>
          <w:szCs w:val="18"/>
        </w:rPr>
        <w:t xml:space="preserve">     5.2. «Подрядчик» обязан вести работы, оговоренные в настоящем договоре, соблюдая правила </w:t>
      </w:r>
      <w:proofErr w:type="spellStart"/>
      <w:r w:rsidRPr="00DD1BF1">
        <w:rPr>
          <w:color w:val="000000"/>
          <w:sz w:val="18"/>
          <w:szCs w:val="18"/>
        </w:rPr>
        <w:t>взрыво</w:t>
      </w:r>
      <w:proofErr w:type="spellEnd"/>
      <w:r w:rsidRPr="00DD1BF1">
        <w:rPr>
          <w:color w:val="000000"/>
          <w:sz w:val="18"/>
          <w:szCs w:val="18"/>
        </w:rPr>
        <w:t>- и пожарной безопасности, охраны окружающей среды и населения, охраны труда и техники безопасности.</w:t>
      </w:r>
    </w:p>
    <w:p w:rsidR="00696F1A" w:rsidRPr="00DD1BF1" w:rsidRDefault="00696F1A" w:rsidP="00DD1BF1">
      <w:pPr>
        <w:shd w:val="clear" w:color="auto" w:fill="FFFFFF"/>
        <w:tabs>
          <w:tab w:val="left" w:pos="360"/>
        </w:tabs>
        <w:jc w:val="both"/>
        <w:rPr>
          <w:color w:val="000000"/>
          <w:sz w:val="18"/>
          <w:szCs w:val="18"/>
        </w:rPr>
      </w:pPr>
      <w:r w:rsidRPr="00DD1BF1">
        <w:rPr>
          <w:color w:val="000000"/>
          <w:sz w:val="18"/>
          <w:szCs w:val="18"/>
        </w:rPr>
        <w:t xml:space="preserve">     5.3. «Подрядчик» обязан за свой счет осуществлять охрану используемого при производстве работ имущества (машины, оборудование, материалы, инструменты и т.д.).</w:t>
      </w:r>
    </w:p>
    <w:p w:rsidR="00696F1A" w:rsidRPr="00DD1BF1" w:rsidRDefault="00696F1A" w:rsidP="00DD1BF1">
      <w:pPr>
        <w:shd w:val="clear" w:color="auto" w:fill="FFFFFF"/>
        <w:tabs>
          <w:tab w:val="left" w:pos="360"/>
        </w:tabs>
        <w:jc w:val="both"/>
        <w:rPr>
          <w:color w:val="000000"/>
          <w:spacing w:val="1"/>
          <w:sz w:val="18"/>
          <w:szCs w:val="18"/>
        </w:rPr>
      </w:pPr>
      <w:r w:rsidRPr="00DD1BF1">
        <w:rPr>
          <w:color w:val="000000"/>
          <w:sz w:val="18"/>
          <w:szCs w:val="18"/>
        </w:rPr>
        <w:t xml:space="preserve">    5.4. </w:t>
      </w:r>
      <w:r w:rsidRPr="00DD1BF1">
        <w:rPr>
          <w:color w:val="000000"/>
          <w:spacing w:val="1"/>
          <w:sz w:val="18"/>
          <w:szCs w:val="18"/>
        </w:rPr>
        <w:t>«Подрядчик» обязан ежедневно в течение всего срока выполнения работ по договору проводить уборку объекта производства работ.</w:t>
      </w:r>
    </w:p>
    <w:p w:rsidR="00696F1A" w:rsidRPr="00DD1BF1" w:rsidRDefault="00696F1A" w:rsidP="00DD1BF1">
      <w:pPr>
        <w:shd w:val="clear" w:color="auto" w:fill="FFFFFF"/>
        <w:tabs>
          <w:tab w:val="left" w:pos="360"/>
        </w:tabs>
        <w:jc w:val="both"/>
        <w:rPr>
          <w:color w:val="000000"/>
          <w:sz w:val="18"/>
          <w:szCs w:val="18"/>
        </w:rPr>
      </w:pPr>
      <w:r w:rsidRPr="00DD1BF1">
        <w:rPr>
          <w:color w:val="000000"/>
          <w:spacing w:val="1"/>
          <w:sz w:val="18"/>
          <w:szCs w:val="18"/>
        </w:rPr>
        <w:t xml:space="preserve">    5.5. </w:t>
      </w:r>
      <w:r w:rsidRPr="00DD1BF1">
        <w:rPr>
          <w:color w:val="000000"/>
          <w:spacing w:val="-11"/>
          <w:sz w:val="18"/>
          <w:szCs w:val="18"/>
        </w:rPr>
        <w:t>После окончания выполнения работ п</w:t>
      </w:r>
      <w:r w:rsidRPr="00DD1BF1">
        <w:rPr>
          <w:color w:val="000000"/>
          <w:sz w:val="18"/>
          <w:szCs w:val="18"/>
        </w:rPr>
        <w:t xml:space="preserve">еред сдачей объекта «Заказчику», «Подрядчик» обязан </w:t>
      </w:r>
      <w:r w:rsidRPr="00DD1BF1">
        <w:rPr>
          <w:color w:val="000000"/>
          <w:spacing w:val="-11"/>
          <w:sz w:val="18"/>
          <w:szCs w:val="18"/>
        </w:rPr>
        <w:t xml:space="preserve">вывести с объекта производства работ оборудование, инвентарь, инструменты, материалы и другое имущество, а также </w:t>
      </w:r>
      <w:r w:rsidRPr="00DD1BF1">
        <w:rPr>
          <w:color w:val="000000"/>
          <w:sz w:val="18"/>
          <w:szCs w:val="18"/>
        </w:rPr>
        <w:t>произвести уборку объекта производства работ и прилегающей территории от отходов</w:t>
      </w:r>
      <w:r w:rsidRPr="00DD1BF1">
        <w:rPr>
          <w:color w:val="000000"/>
          <w:spacing w:val="-11"/>
          <w:sz w:val="18"/>
          <w:szCs w:val="18"/>
        </w:rPr>
        <w:t xml:space="preserve"> и мусора, образовавшихся в результате производства работ, и обеспечить их вывоз.</w:t>
      </w:r>
    </w:p>
    <w:p w:rsidR="00696F1A" w:rsidRPr="00DD1BF1" w:rsidRDefault="00696F1A" w:rsidP="00DD1BF1">
      <w:pPr>
        <w:shd w:val="clear" w:color="auto" w:fill="FFFFFF"/>
        <w:tabs>
          <w:tab w:val="left" w:pos="1217"/>
        </w:tabs>
        <w:ind w:firstLine="540"/>
        <w:jc w:val="both"/>
        <w:rPr>
          <w:color w:val="000000"/>
          <w:sz w:val="18"/>
          <w:szCs w:val="18"/>
        </w:rPr>
      </w:pPr>
      <w:r w:rsidRPr="00DD1BF1">
        <w:rPr>
          <w:color w:val="000000"/>
          <w:sz w:val="18"/>
          <w:szCs w:val="18"/>
        </w:rPr>
        <w:t xml:space="preserve">     Обязанности «Заказчика».</w:t>
      </w:r>
    </w:p>
    <w:p w:rsidR="00696F1A" w:rsidRPr="00DD1BF1" w:rsidRDefault="00696F1A" w:rsidP="00DD1BF1">
      <w:pPr>
        <w:shd w:val="clear" w:color="auto" w:fill="FFFFFF"/>
        <w:tabs>
          <w:tab w:val="num" w:pos="0"/>
        </w:tabs>
        <w:jc w:val="both"/>
        <w:rPr>
          <w:color w:val="000000"/>
          <w:sz w:val="18"/>
          <w:szCs w:val="18"/>
        </w:rPr>
      </w:pPr>
      <w:r w:rsidRPr="00DD1BF1">
        <w:rPr>
          <w:color w:val="000000"/>
          <w:sz w:val="18"/>
          <w:szCs w:val="18"/>
        </w:rPr>
        <w:t xml:space="preserve">    5.6. «Заказчик» обязан произвести приемку и оплату работ, выполненных «Подрядчиком», в порядке, предусмотренном настоящим договором.</w:t>
      </w:r>
    </w:p>
    <w:p w:rsidR="00696F1A" w:rsidRPr="00DD1BF1" w:rsidRDefault="00696F1A" w:rsidP="00DD1BF1">
      <w:pPr>
        <w:shd w:val="clear" w:color="auto" w:fill="FFFFFF"/>
        <w:tabs>
          <w:tab w:val="left" w:pos="1274"/>
        </w:tabs>
        <w:jc w:val="both"/>
        <w:rPr>
          <w:color w:val="000000"/>
          <w:sz w:val="18"/>
          <w:szCs w:val="18"/>
        </w:rPr>
      </w:pPr>
      <w:r w:rsidRPr="00DD1BF1">
        <w:rPr>
          <w:color w:val="000000"/>
          <w:sz w:val="18"/>
          <w:szCs w:val="18"/>
        </w:rPr>
        <w:t xml:space="preserve">    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требованиями безопасности труда и санитарно-гигиеническими условиями.</w:t>
      </w:r>
    </w:p>
    <w:p w:rsidR="00696F1A" w:rsidRPr="00DD1BF1" w:rsidRDefault="00696F1A" w:rsidP="00DD1BF1">
      <w:pPr>
        <w:shd w:val="clear" w:color="auto" w:fill="FFFFFF"/>
        <w:jc w:val="both"/>
        <w:rPr>
          <w:color w:val="000000"/>
          <w:sz w:val="18"/>
          <w:szCs w:val="18"/>
        </w:rPr>
      </w:pPr>
      <w:r w:rsidRPr="00DD1BF1">
        <w:rPr>
          <w:color w:val="000000"/>
          <w:sz w:val="18"/>
          <w:szCs w:val="18"/>
        </w:rPr>
        <w:t xml:space="preserve">    5.8. «Заказчик» обязан назначить лицо, ответственное за приемку выполненных работ и подписание актов сдачи-приемки по форме КС-2, справок по форме КС-3, актов на скрытые работы и других актов, составляемых по условиям исполнения договора, а также решение вопросов, связанных с выполнением работ, и известить об этом «Подрядчика».</w:t>
      </w:r>
    </w:p>
    <w:p w:rsidR="00696F1A" w:rsidRPr="00DD1BF1" w:rsidRDefault="00696F1A" w:rsidP="00DD1BF1">
      <w:pPr>
        <w:shd w:val="clear" w:color="auto" w:fill="FFFFFF"/>
        <w:tabs>
          <w:tab w:val="left" w:pos="1274"/>
        </w:tabs>
        <w:jc w:val="both"/>
        <w:rPr>
          <w:color w:val="000000"/>
          <w:sz w:val="18"/>
          <w:szCs w:val="18"/>
        </w:rPr>
      </w:pPr>
      <w:r w:rsidRPr="00DD1BF1">
        <w:rPr>
          <w:color w:val="000000"/>
          <w:sz w:val="18"/>
          <w:szCs w:val="18"/>
        </w:rPr>
        <w:t xml:space="preserve">     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96F1A" w:rsidRPr="00DD1BF1" w:rsidRDefault="00696F1A" w:rsidP="00DD1BF1">
      <w:pPr>
        <w:shd w:val="clear" w:color="auto" w:fill="FFFFFF"/>
        <w:rPr>
          <w:b/>
          <w:color w:val="000000"/>
          <w:spacing w:val="-3"/>
          <w:sz w:val="18"/>
          <w:szCs w:val="18"/>
        </w:rPr>
      </w:pPr>
    </w:p>
    <w:p w:rsidR="00696F1A" w:rsidRPr="00DD1BF1" w:rsidRDefault="00696F1A" w:rsidP="00DD1BF1">
      <w:pPr>
        <w:shd w:val="clear" w:color="auto" w:fill="FFFFFF"/>
        <w:tabs>
          <w:tab w:val="left" w:pos="1274"/>
        </w:tabs>
        <w:ind w:firstLine="360"/>
        <w:jc w:val="center"/>
        <w:rPr>
          <w:b/>
          <w:color w:val="000000"/>
          <w:sz w:val="18"/>
          <w:szCs w:val="18"/>
        </w:rPr>
      </w:pPr>
      <w:r w:rsidRPr="00DD1BF1">
        <w:rPr>
          <w:b/>
          <w:color w:val="000000"/>
          <w:sz w:val="18"/>
          <w:szCs w:val="18"/>
        </w:rPr>
        <w:t>6. Приемка работ</w:t>
      </w:r>
    </w:p>
    <w:p w:rsidR="00696F1A" w:rsidRPr="00DD1BF1" w:rsidRDefault="00696F1A" w:rsidP="00DD1BF1">
      <w:pPr>
        <w:shd w:val="clear" w:color="auto" w:fill="FFFFFF"/>
        <w:tabs>
          <w:tab w:val="left" w:pos="1224"/>
        </w:tabs>
        <w:ind w:firstLine="360"/>
        <w:jc w:val="both"/>
        <w:rPr>
          <w:color w:val="000000"/>
          <w:sz w:val="18"/>
          <w:szCs w:val="18"/>
        </w:rPr>
      </w:pPr>
      <w:r w:rsidRPr="00DD1BF1">
        <w:rPr>
          <w:color w:val="000000"/>
          <w:sz w:val="18"/>
          <w:szCs w:val="18"/>
        </w:rPr>
        <w:t xml:space="preserve">6.1. Приемка работ осуществляется полномочными представителями «Подрядчика» и «Заказчика». </w:t>
      </w:r>
    </w:p>
    <w:p w:rsidR="00696F1A" w:rsidRPr="00DD1BF1" w:rsidRDefault="00696F1A" w:rsidP="00DD1BF1">
      <w:pPr>
        <w:shd w:val="clear" w:color="auto" w:fill="FFFFFF"/>
        <w:tabs>
          <w:tab w:val="left" w:pos="360"/>
        </w:tabs>
        <w:jc w:val="both"/>
        <w:rPr>
          <w:color w:val="000000"/>
          <w:spacing w:val="-4"/>
          <w:sz w:val="18"/>
          <w:szCs w:val="18"/>
        </w:rPr>
      </w:pPr>
      <w:r w:rsidRPr="00DD1BF1">
        <w:rPr>
          <w:color w:val="000000"/>
          <w:spacing w:val="1"/>
          <w:sz w:val="18"/>
          <w:szCs w:val="18"/>
        </w:rPr>
        <w:tab/>
        <w:t xml:space="preserve">6.2. Факт выполнения работ подтверждается подписанием «Заказчиком» акта сдачи-приемки работ по </w:t>
      </w:r>
      <w:r w:rsidRPr="00DD1BF1">
        <w:rPr>
          <w:color w:val="000000"/>
          <w:spacing w:val="-2"/>
          <w:sz w:val="18"/>
          <w:szCs w:val="18"/>
        </w:rPr>
        <w:t>форме КС-2 и справки по форме КС-3, при скрытых работах – актом на скрытые работы.</w:t>
      </w:r>
    </w:p>
    <w:p w:rsidR="00696F1A" w:rsidRPr="00DD1BF1" w:rsidRDefault="00696F1A" w:rsidP="00DD1BF1">
      <w:pPr>
        <w:shd w:val="clear" w:color="auto" w:fill="FFFFFF"/>
        <w:tabs>
          <w:tab w:val="left" w:pos="360"/>
        </w:tabs>
        <w:jc w:val="both"/>
        <w:rPr>
          <w:color w:val="000000"/>
          <w:spacing w:val="1"/>
          <w:sz w:val="18"/>
          <w:szCs w:val="18"/>
        </w:rPr>
      </w:pPr>
      <w:r w:rsidRPr="00DD1BF1">
        <w:rPr>
          <w:color w:val="000000"/>
          <w:spacing w:val="-6"/>
          <w:sz w:val="18"/>
          <w:szCs w:val="18"/>
        </w:rPr>
        <w:tab/>
        <w:t xml:space="preserve">6.3. </w:t>
      </w:r>
      <w:r w:rsidRPr="00DD1BF1">
        <w:rPr>
          <w:color w:val="000000"/>
          <w:spacing w:val="3"/>
          <w:sz w:val="18"/>
          <w:szCs w:val="18"/>
        </w:rPr>
        <w:t xml:space="preserve">«Заказчик» обязан произвести приемку выполненных «Подрядчиком» работ и </w:t>
      </w:r>
      <w:r w:rsidRPr="00DD1BF1">
        <w:rPr>
          <w:color w:val="000000"/>
          <w:spacing w:val="4"/>
          <w:sz w:val="18"/>
          <w:szCs w:val="18"/>
        </w:rPr>
        <w:t xml:space="preserve">подписать акт </w:t>
      </w:r>
      <w:r w:rsidRPr="00DD1BF1">
        <w:rPr>
          <w:color w:val="000000"/>
          <w:spacing w:val="1"/>
          <w:sz w:val="18"/>
          <w:szCs w:val="18"/>
        </w:rPr>
        <w:t xml:space="preserve">сдачи-приемки работ </w:t>
      </w:r>
      <w:r w:rsidRPr="00DD1BF1">
        <w:rPr>
          <w:color w:val="000000"/>
          <w:spacing w:val="4"/>
          <w:sz w:val="18"/>
          <w:szCs w:val="18"/>
        </w:rPr>
        <w:t xml:space="preserve">по форме КС-2, и справку по форме КС-3 в течение 5 (пяти) рабочих </w:t>
      </w:r>
      <w:r w:rsidRPr="00DD1BF1">
        <w:rPr>
          <w:color w:val="000000"/>
          <w:spacing w:val="1"/>
          <w:sz w:val="18"/>
          <w:szCs w:val="18"/>
        </w:rPr>
        <w:t xml:space="preserve">дней с момента их предъявления. В случае не подписания «Заказчиком» акта, последний направляет в адрес </w:t>
      </w:r>
      <w:r w:rsidRPr="00DD1BF1">
        <w:rPr>
          <w:color w:val="000000"/>
          <w:spacing w:val="2"/>
          <w:sz w:val="18"/>
          <w:szCs w:val="18"/>
        </w:rPr>
        <w:t xml:space="preserve">«Подрядчика» мотивированный отказ. Если мотивированный отказ не отправлен «Подрядчику» в течение 5 </w:t>
      </w:r>
      <w:r w:rsidRPr="00DD1BF1">
        <w:rPr>
          <w:color w:val="000000"/>
          <w:spacing w:val="3"/>
          <w:sz w:val="18"/>
          <w:szCs w:val="18"/>
        </w:rPr>
        <w:t xml:space="preserve">(пяти) рабочих дней, объем работ считается принятым «Заказчиком» и «Подрядчик» имеет право на оплату </w:t>
      </w:r>
      <w:r w:rsidRPr="00DD1BF1">
        <w:rPr>
          <w:color w:val="000000"/>
          <w:spacing w:val="1"/>
          <w:sz w:val="18"/>
          <w:szCs w:val="18"/>
        </w:rPr>
        <w:t>работ в соответствии с действующим законодательством РФ.</w:t>
      </w:r>
    </w:p>
    <w:p w:rsidR="00696F1A" w:rsidRPr="00DD1BF1" w:rsidRDefault="00696F1A" w:rsidP="00DD1BF1">
      <w:pPr>
        <w:shd w:val="clear" w:color="auto" w:fill="FFFFFF"/>
        <w:tabs>
          <w:tab w:val="left" w:pos="360"/>
        </w:tabs>
        <w:jc w:val="both"/>
        <w:rPr>
          <w:color w:val="000000"/>
          <w:spacing w:val="1"/>
          <w:sz w:val="18"/>
          <w:szCs w:val="18"/>
        </w:rPr>
      </w:pPr>
      <w:r w:rsidRPr="00DD1BF1">
        <w:rPr>
          <w:color w:val="000000"/>
          <w:spacing w:val="1"/>
          <w:sz w:val="18"/>
          <w:szCs w:val="18"/>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696F1A" w:rsidRPr="00DD1BF1" w:rsidRDefault="00696F1A" w:rsidP="00DD1BF1">
      <w:pPr>
        <w:shd w:val="clear" w:color="auto" w:fill="FFFFFF"/>
        <w:tabs>
          <w:tab w:val="left" w:pos="360"/>
        </w:tabs>
        <w:jc w:val="both"/>
        <w:rPr>
          <w:color w:val="000000"/>
          <w:spacing w:val="1"/>
          <w:sz w:val="18"/>
          <w:szCs w:val="18"/>
        </w:rPr>
      </w:pPr>
      <w:r w:rsidRPr="00DD1BF1">
        <w:rPr>
          <w:color w:val="000000"/>
          <w:spacing w:val="1"/>
          <w:sz w:val="18"/>
          <w:szCs w:val="18"/>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акты на скрытые работы). </w:t>
      </w:r>
    </w:p>
    <w:p w:rsidR="00696F1A" w:rsidRPr="00DD1BF1" w:rsidRDefault="00696F1A" w:rsidP="00DD1BF1">
      <w:pPr>
        <w:shd w:val="clear" w:color="auto" w:fill="FFFFFF"/>
        <w:tabs>
          <w:tab w:val="left" w:pos="360"/>
        </w:tabs>
        <w:jc w:val="both"/>
        <w:rPr>
          <w:color w:val="000000"/>
          <w:spacing w:val="1"/>
          <w:sz w:val="18"/>
          <w:szCs w:val="18"/>
        </w:rPr>
      </w:pPr>
      <w:r w:rsidRPr="00DD1BF1">
        <w:rPr>
          <w:color w:val="000000"/>
          <w:spacing w:val="1"/>
          <w:sz w:val="18"/>
          <w:szCs w:val="18"/>
        </w:rPr>
        <w:tab/>
        <w:t>6.6. «Подрядчик» не вправе передавать свои права и обязанности по настоящему договору полностью или частично другому лицу.</w:t>
      </w:r>
    </w:p>
    <w:p w:rsidR="00696F1A" w:rsidRPr="00DD1BF1" w:rsidRDefault="00696F1A" w:rsidP="00DD1BF1">
      <w:pPr>
        <w:shd w:val="clear" w:color="auto" w:fill="FFFFFF"/>
        <w:tabs>
          <w:tab w:val="left" w:pos="360"/>
        </w:tabs>
        <w:jc w:val="both"/>
        <w:rPr>
          <w:color w:val="000000"/>
          <w:spacing w:val="1"/>
          <w:sz w:val="18"/>
          <w:szCs w:val="18"/>
        </w:rPr>
      </w:pPr>
      <w:r w:rsidRPr="00DD1BF1">
        <w:rPr>
          <w:color w:val="000000"/>
          <w:spacing w:val="1"/>
          <w:sz w:val="18"/>
          <w:szCs w:val="18"/>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696F1A" w:rsidRPr="00DD1BF1" w:rsidRDefault="00696F1A" w:rsidP="00DD1BF1">
      <w:pPr>
        <w:shd w:val="clear" w:color="auto" w:fill="FFFFFF"/>
        <w:tabs>
          <w:tab w:val="left" w:pos="360"/>
        </w:tabs>
        <w:jc w:val="both"/>
        <w:rPr>
          <w:b/>
          <w:color w:val="000000"/>
          <w:spacing w:val="-3"/>
          <w:sz w:val="18"/>
          <w:szCs w:val="18"/>
        </w:rPr>
      </w:pPr>
      <w:r w:rsidRPr="00DD1BF1">
        <w:rPr>
          <w:color w:val="000000"/>
          <w:spacing w:val="1"/>
          <w:sz w:val="18"/>
          <w:szCs w:val="18"/>
        </w:rPr>
        <w:tab/>
        <w:t>6.8. При обнаружении дефектов в выполненной работе после приемки работ, «Подрядчик» за свой счет устраняет выявленные дефекты в течение срока действия гарантийного обязательства.</w:t>
      </w:r>
      <w:r w:rsidRPr="00DD1BF1">
        <w:rPr>
          <w:b/>
          <w:color w:val="000000"/>
          <w:spacing w:val="-3"/>
          <w:sz w:val="18"/>
          <w:szCs w:val="18"/>
        </w:rPr>
        <w:t xml:space="preserve"> </w:t>
      </w:r>
    </w:p>
    <w:p w:rsidR="00696F1A" w:rsidRPr="00DD1BF1" w:rsidRDefault="00696F1A" w:rsidP="00DD1BF1">
      <w:pPr>
        <w:shd w:val="clear" w:color="auto" w:fill="FFFFFF"/>
        <w:tabs>
          <w:tab w:val="left" w:pos="360"/>
        </w:tabs>
        <w:ind w:firstLine="360"/>
        <w:jc w:val="both"/>
        <w:rPr>
          <w:b/>
          <w:color w:val="000000"/>
          <w:sz w:val="18"/>
          <w:szCs w:val="18"/>
        </w:rPr>
      </w:pPr>
    </w:p>
    <w:p w:rsidR="00696F1A" w:rsidRPr="00DD1BF1" w:rsidRDefault="00696F1A" w:rsidP="00DD1BF1">
      <w:pPr>
        <w:shd w:val="clear" w:color="auto" w:fill="FFFFFF"/>
        <w:jc w:val="center"/>
        <w:rPr>
          <w:sz w:val="18"/>
          <w:szCs w:val="18"/>
        </w:rPr>
      </w:pPr>
      <w:r w:rsidRPr="00DD1BF1">
        <w:rPr>
          <w:b/>
          <w:color w:val="000000"/>
          <w:sz w:val="18"/>
          <w:szCs w:val="18"/>
        </w:rPr>
        <w:t>7. Ответственность сторон</w:t>
      </w:r>
    </w:p>
    <w:p w:rsidR="00696F1A" w:rsidRPr="00DD1BF1" w:rsidRDefault="00696F1A" w:rsidP="00DD1BF1">
      <w:pPr>
        <w:shd w:val="clear" w:color="auto" w:fill="FFFFFF"/>
        <w:tabs>
          <w:tab w:val="left" w:pos="1375"/>
        </w:tabs>
        <w:ind w:firstLine="360"/>
        <w:jc w:val="both"/>
        <w:rPr>
          <w:color w:val="000000"/>
          <w:spacing w:val="3"/>
          <w:sz w:val="18"/>
          <w:szCs w:val="18"/>
        </w:rPr>
      </w:pPr>
      <w:r w:rsidRPr="00DD1BF1">
        <w:rPr>
          <w:color w:val="000000"/>
          <w:spacing w:val="3"/>
          <w:sz w:val="18"/>
          <w:szCs w:val="18"/>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96F1A" w:rsidRPr="00DD1BF1" w:rsidRDefault="00696F1A" w:rsidP="00DD1BF1">
      <w:pPr>
        <w:shd w:val="clear" w:color="auto" w:fill="FFFFFF"/>
        <w:tabs>
          <w:tab w:val="left" w:pos="1375"/>
        </w:tabs>
        <w:ind w:firstLine="357"/>
        <w:jc w:val="both"/>
        <w:rPr>
          <w:color w:val="000000"/>
          <w:spacing w:val="3"/>
          <w:sz w:val="18"/>
          <w:szCs w:val="18"/>
        </w:rPr>
      </w:pPr>
      <w:r w:rsidRPr="00DD1BF1">
        <w:rPr>
          <w:color w:val="000000"/>
          <w:spacing w:val="3"/>
          <w:sz w:val="18"/>
          <w:szCs w:val="18"/>
        </w:rPr>
        <w:t>7.2. В случае ненадлежащего исполнения «Подрядчиком» своих обязательств по качеству, технологии выполнения работ, «Подрядчик» обязан безвозмездно устранить выявленные недостатки, а также уплатить «Заказчику» неустойку в размере 0,1 % от стоимости некачественных работ (или работ, выполненных с ненадлежащей технологией).</w:t>
      </w:r>
    </w:p>
    <w:p w:rsidR="00696F1A" w:rsidRPr="00DD1BF1" w:rsidRDefault="00696F1A" w:rsidP="00DD1BF1">
      <w:pPr>
        <w:shd w:val="clear" w:color="auto" w:fill="FFFFFF"/>
        <w:tabs>
          <w:tab w:val="left" w:pos="1375"/>
        </w:tabs>
        <w:ind w:firstLine="357"/>
        <w:jc w:val="both"/>
        <w:rPr>
          <w:color w:val="000000"/>
          <w:spacing w:val="3"/>
          <w:sz w:val="18"/>
          <w:szCs w:val="18"/>
        </w:rPr>
      </w:pPr>
      <w:r w:rsidRPr="00DD1BF1">
        <w:rPr>
          <w:color w:val="000000"/>
          <w:spacing w:val="3"/>
          <w:sz w:val="18"/>
          <w:szCs w:val="18"/>
        </w:rPr>
        <w:t>7.3. В случае не устранения или невозможности устранения «Подрядчиком» недостатков, допущенных им в процессе выполнения работ, «Подрядчик» обязан возместить «Заказчику» стоимость затрат, необходимых на устранение этих недостатков, а также уплатить «Заказчику» штраф в размере 1% от стоимости некачественно выполненных работ.</w:t>
      </w:r>
    </w:p>
    <w:p w:rsidR="00696F1A" w:rsidRPr="00DD1BF1" w:rsidRDefault="00696F1A" w:rsidP="00DD1BF1">
      <w:pPr>
        <w:shd w:val="clear" w:color="auto" w:fill="FFFFFF"/>
        <w:tabs>
          <w:tab w:val="left" w:pos="1375"/>
        </w:tabs>
        <w:ind w:firstLine="357"/>
        <w:jc w:val="both"/>
        <w:rPr>
          <w:color w:val="000000"/>
          <w:spacing w:val="3"/>
          <w:sz w:val="18"/>
          <w:szCs w:val="18"/>
        </w:rPr>
      </w:pPr>
      <w:r w:rsidRPr="00DD1BF1">
        <w:rPr>
          <w:color w:val="000000"/>
          <w:spacing w:val="3"/>
          <w:sz w:val="18"/>
          <w:szCs w:val="18"/>
        </w:rPr>
        <w:t>7.4. В случае нарушения сроков выполнения обязательств, предусмотренных 4.1, 4.2., 5.5. настоящего договора, «Подрядчик» обязан уплатить «Заказчику» неустойку в размере 0,1 % от цены договора за каждый день просрочки до момента исполнения обязательства.</w:t>
      </w:r>
    </w:p>
    <w:p w:rsidR="00696F1A" w:rsidRPr="00DD1BF1" w:rsidRDefault="00696F1A" w:rsidP="00DD1BF1">
      <w:pPr>
        <w:shd w:val="clear" w:color="auto" w:fill="FFFFFF"/>
        <w:tabs>
          <w:tab w:val="left" w:pos="1375"/>
        </w:tabs>
        <w:ind w:firstLine="357"/>
        <w:jc w:val="both"/>
        <w:rPr>
          <w:color w:val="000000"/>
          <w:spacing w:val="3"/>
          <w:sz w:val="18"/>
          <w:szCs w:val="18"/>
        </w:rPr>
      </w:pPr>
      <w:r w:rsidRPr="00DD1BF1">
        <w:rPr>
          <w:color w:val="000000"/>
          <w:spacing w:val="3"/>
          <w:sz w:val="18"/>
          <w:szCs w:val="18"/>
        </w:rPr>
        <w:t xml:space="preserve">7.5. В случае просрочки «Заказчиком» сроков оплаты работ, предусмотренных п. 3.2. настоящего договора, «Подрядчик» вправе потребовать от «Заказчика» уплаты неустойки в размере одной трехсотой действующей на день уплаты неустойки ставки </w:t>
      </w:r>
      <w:r w:rsidRPr="00DD1BF1">
        <w:rPr>
          <w:color w:val="000000"/>
          <w:spacing w:val="3"/>
          <w:sz w:val="18"/>
          <w:szCs w:val="18"/>
        </w:rPr>
        <w:lastRenderedPageBreak/>
        <w:t>рефинансирования Центрального банка Российской Федерации от суммы задержанного платежа за каждый день просрочки до момента исполнения обязательства.</w:t>
      </w:r>
    </w:p>
    <w:p w:rsidR="00696F1A" w:rsidRPr="00DD1BF1" w:rsidRDefault="00696F1A" w:rsidP="00DD1BF1">
      <w:pPr>
        <w:shd w:val="clear" w:color="auto" w:fill="FFFFFF"/>
        <w:tabs>
          <w:tab w:val="left" w:pos="360"/>
        </w:tabs>
        <w:jc w:val="both"/>
        <w:rPr>
          <w:color w:val="000000"/>
          <w:spacing w:val="3"/>
          <w:sz w:val="18"/>
          <w:szCs w:val="18"/>
        </w:rPr>
      </w:pPr>
      <w:r w:rsidRPr="00DD1BF1">
        <w:rPr>
          <w:color w:val="000000"/>
          <w:spacing w:val="3"/>
          <w:sz w:val="18"/>
          <w:szCs w:val="18"/>
        </w:rPr>
        <w:t xml:space="preserve">      7.6. Уплата неустойки или штрафа не освобождает стороны от выполнения принятых обязательств и возмещения убытков.</w:t>
      </w:r>
    </w:p>
    <w:p w:rsidR="00696F1A" w:rsidRPr="00DD1BF1" w:rsidRDefault="00696F1A" w:rsidP="00DD1BF1">
      <w:pPr>
        <w:shd w:val="clear" w:color="auto" w:fill="FFFFFF"/>
        <w:tabs>
          <w:tab w:val="left" w:pos="1224"/>
        </w:tabs>
        <w:ind w:firstLine="360"/>
        <w:jc w:val="both"/>
        <w:rPr>
          <w:color w:val="000000"/>
          <w:spacing w:val="2"/>
          <w:sz w:val="18"/>
          <w:szCs w:val="18"/>
        </w:rPr>
      </w:pPr>
      <w:r w:rsidRPr="00DD1BF1">
        <w:rPr>
          <w:color w:val="000000"/>
          <w:spacing w:val="-1"/>
          <w:sz w:val="18"/>
          <w:szCs w:val="18"/>
        </w:rPr>
        <w:t>7.7. Ри</w:t>
      </w:r>
      <w:r w:rsidRPr="00DD1BF1">
        <w:rPr>
          <w:color w:val="000000"/>
          <w:spacing w:val="2"/>
          <w:sz w:val="18"/>
          <w:szCs w:val="18"/>
        </w:rPr>
        <w:t>ск случайной гибели или порчи изделий (конструкций), произошедшей по вине «Подрядчика», несет «Подрядчик».</w:t>
      </w:r>
    </w:p>
    <w:p w:rsidR="00696F1A" w:rsidRPr="00DD1BF1" w:rsidRDefault="00696F1A" w:rsidP="0029750A">
      <w:pPr>
        <w:shd w:val="clear" w:color="auto" w:fill="FFFFFF"/>
        <w:tabs>
          <w:tab w:val="left" w:pos="1224"/>
        </w:tabs>
        <w:ind w:firstLine="360"/>
        <w:jc w:val="both"/>
        <w:rPr>
          <w:color w:val="000000"/>
          <w:sz w:val="18"/>
          <w:szCs w:val="18"/>
        </w:rPr>
      </w:pPr>
      <w:r w:rsidRPr="00DD1BF1">
        <w:rPr>
          <w:color w:val="000000"/>
          <w:spacing w:val="2"/>
          <w:sz w:val="18"/>
          <w:szCs w:val="18"/>
        </w:rPr>
        <w:t xml:space="preserve">7.8. </w:t>
      </w:r>
      <w:r w:rsidRPr="00DD1BF1">
        <w:rPr>
          <w:color w:val="000000"/>
          <w:spacing w:val="3"/>
          <w:sz w:val="18"/>
          <w:szCs w:val="18"/>
        </w:rPr>
        <w:t xml:space="preserve">Риск случайной гибели или порчи изделий (конструкций), произошедшей по вине «Заказчика», а также </w:t>
      </w:r>
      <w:r w:rsidRPr="00DD1BF1">
        <w:rPr>
          <w:color w:val="000000"/>
          <w:spacing w:val="1"/>
          <w:sz w:val="18"/>
          <w:szCs w:val="18"/>
        </w:rPr>
        <w:t>после подписания актов выполненных работ, несет «Заказчик».</w:t>
      </w:r>
    </w:p>
    <w:p w:rsidR="00696F1A" w:rsidRPr="00DD1BF1" w:rsidRDefault="00696F1A" w:rsidP="00DD1BF1">
      <w:pPr>
        <w:jc w:val="center"/>
        <w:rPr>
          <w:b/>
          <w:sz w:val="18"/>
          <w:szCs w:val="18"/>
        </w:rPr>
      </w:pPr>
      <w:r w:rsidRPr="00DD1BF1">
        <w:rPr>
          <w:b/>
          <w:sz w:val="18"/>
          <w:szCs w:val="18"/>
        </w:rPr>
        <w:t>8. Обстоятельства непреодолимой силы</w:t>
      </w:r>
    </w:p>
    <w:p w:rsidR="00696F1A" w:rsidRPr="00DD1BF1" w:rsidRDefault="00696F1A" w:rsidP="00DD1BF1">
      <w:pPr>
        <w:ind w:firstLine="360"/>
        <w:jc w:val="both"/>
        <w:rPr>
          <w:sz w:val="18"/>
          <w:szCs w:val="18"/>
        </w:rPr>
      </w:pPr>
      <w:r w:rsidRPr="00DD1BF1">
        <w:rPr>
          <w:sz w:val="18"/>
          <w:szCs w:val="18"/>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696F1A" w:rsidRPr="00DD1BF1" w:rsidRDefault="00696F1A" w:rsidP="00DD1BF1">
      <w:pPr>
        <w:ind w:firstLine="360"/>
        <w:jc w:val="both"/>
        <w:rPr>
          <w:sz w:val="18"/>
          <w:szCs w:val="18"/>
        </w:rPr>
      </w:pPr>
      <w:r w:rsidRPr="00DD1BF1">
        <w:rPr>
          <w:sz w:val="18"/>
          <w:szCs w:val="18"/>
        </w:rPr>
        <w:t>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96F1A" w:rsidRPr="00DD1BF1" w:rsidRDefault="00696F1A" w:rsidP="00DD1BF1">
      <w:pPr>
        <w:jc w:val="center"/>
        <w:rPr>
          <w:sz w:val="18"/>
          <w:szCs w:val="18"/>
        </w:rPr>
      </w:pPr>
    </w:p>
    <w:p w:rsidR="00696F1A" w:rsidRPr="00DD1BF1" w:rsidRDefault="00696F1A" w:rsidP="00DD1BF1">
      <w:pPr>
        <w:jc w:val="center"/>
        <w:rPr>
          <w:b/>
          <w:sz w:val="18"/>
          <w:szCs w:val="18"/>
        </w:rPr>
      </w:pPr>
      <w:r w:rsidRPr="00DD1BF1">
        <w:rPr>
          <w:b/>
          <w:sz w:val="18"/>
          <w:szCs w:val="18"/>
        </w:rPr>
        <w:t>9. Гарантийное обязательство</w:t>
      </w:r>
    </w:p>
    <w:p w:rsidR="00696F1A" w:rsidRPr="00DD1BF1" w:rsidRDefault="00696F1A" w:rsidP="00DD1BF1">
      <w:pPr>
        <w:pStyle w:val="23"/>
        <w:spacing w:after="0" w:line="240" w:lineRule="auto"/>
        <w:ind w:firstLine="360"/>
        <w:jc w:val="both"/>
        <w:rPr>
          <w:rFonts w:ascii="Times New Roman" w:hAnsi="Times New Roman"/>
          <w:sz w:val="18"/>
          <w:szCs w:val="18"/>
        </w:rPr>
      </w:pPr>
      <w:r w:rsidRPr="00DD1BF1">
        <w:rPr>
          <w:rFonts w:ascii="Times New Roman" w:hAnsi="Times New Roman"/>
          <w:sz w:val="18"/>
          <w:szCs w:val="18"/>
        </w:rPr>
        <w:t xml:space="preserve">9.1. «Подрядчик» представляет гарантийное обязательство на весь объем произведенных работ, используемых материалов и установленного оборудования в течение 24 месяцев со дня подписания актов сдачи-приемки выполненных работ. </w:t>
      </w:r>
    </w:p>
    <w:p w:rsidR="00696F1A" w:rsidRPr="00DD1BF1" w:rsidRDefault="00696F1A" w:rsidP="0029750A">
      <w:pPr>
        <w:ind w:firstLine="360"/>
        <w:jc w:val="both"/>
        <w:rPr>
          <w:b/>
          <w:sz w:val="18"/>
          <w:szCs w:val="18"/>
        </w:rPr>
      </w:pPr>
      <w:r w:rsidRPr="00DD1BF1">
        <w:rPr>
          <w:sz w:val="18"/>
          <w:szCs w:val="18"/>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24 часов с момента получения телефонограммы.</w:t>
      </w:r>
    </w:p>
    <w:p w:rsidR="00696F1A" w:rsidRPr="00DD1BF1" w:rsidRDefault="00696F1A" w:rsidP="00DD1BF1">
      <w:pPr>
        <w:jc w:val="center"/>
        <w:rPr>
          <w:b/>
          <w:sz w:val="18"/>
          <w:szCs w:val="18"/>
        </w:rPr>
      </w:pPr>
      <w:r w:rsidRPr="00DD1BF1">
        <w:rPr>
          <w:b/>
          <w:sz w:val="18"/>
          <w:szCs w:val="18"/>
        </w:rPr>
        <w:t>10. Порядок разрешения споров</w:t>
      </w:r>
    </w:p>
    <w:p w:rsidR="00696F1A" w:rsidRPr="00DD1BF1" w:rsidRDefault="00696F1A" w:rsidP="00DD1BF1">
      <w:pPr>
        <w:jc w:val="both"/>
        <w:rPr>
          <w:sz w:val="18"/>
          <w:szCs w:val="18"/>
        </w:rPr>
      </w:pPr>
      <w:r w:rsidRPr="00DD1BF1">
        <w:rPr>
          <w:sz w:val="18"/>
          <w:szCs w:val="18"/>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696F1A" w:rsidRPr="00DD1BF1" w:rsidRDefault="00696F1A" w:rsidP="00DD1BF1">
      <w:pPr>
        <w:jc w:val="both"/>
        <w:rPr>
          <w:sz w:val="18"/>
          <w:szCs w:val="18"/>
        </w:rPr>
      </w:pPr>
      <w:r w:rsidRPr="00DD1BF1">
        <w:rPr>
          <w:sz w:val="18"/>
          <w:szCs w:val="18"/>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696F1A" w:rsidRPr="00DD1BF1" w:rsidRDefault="00696F1A" w:rsidP="00DD1BF1">
      <w:pPr>
        <w:jc w:val="both"/>
        <w:rPr>
          <w:sz w:val="18"/>
          <w:szCs w:val="18"/>
        </w:rPr>
      </w:pPr>
      <w:r w:rsidRPr="00DD1BF1">
        <w:rPr>
          <w:sz w:val="18"/>
          <w:szCs w:val="18"/>
        </w:rPr>
        <w:t xml:space="preserve">      10.3. Все споры, не урегулированные сторонами, разрешаются в Арбитражном </w:t>
      </w:r>
      <w:proofErr w:type="gramStart"/>
      <w:r w:rsidRPr="00DD1BF1">
        <w:rPr>
          <w:sz w:val="18"/>
          <w:szCs w:val="18"/>
        </w:rPr>
        <w:t>суде</w:t>
      </w:r>
      <w:proofErr w:type="gramEnd"/>
      <w:r w:rsidRPr="00DD1BF1">
        <w:rPr>
          <w:sz w:val="18"/>
          <w:szCs w:val="18"/>
        </w:rPr>
        <w:t xml:space="preserve"> Новосибирской области.</w:t>
      </w:r>
    </w:p>
    <w:p w:rsidR="00696F1A" w:rsidRPr="00DD1BF1" w:rsidRDefault="00696F1A" w:rsidP="00DD1BF1">
      <w:pPr>
        <w:jc w:val="both"/>
        <w:rPr>
          <w:sz w:val="18"/>
          <w:szCs w:val="18"/>
        </w:rPr>
      </w:pPr>
    </w:p>
    <w:p w:rsidR="00696F1A" w:rsidRPr="00DD1BF1" w:rsidRDefault="00696F1A" w:rsidP="00DD1BF1">
      <w:pPr>
        <w:tabs>
          <w:tab w:val="left" w:pos="180"/>
        </w:tabs>
        <w:jc w:val="center"/>
        <w:outlineLvl w:val="0"/>
        <w:rPr>
          <w:b/>
          <w:sz w:val="18"/>
          <w:szCs w:val="18"/>
        </w:rPr>
      </w:pPr>
      <w:r w:rsidRPr="00DD1BF1">
        <w:rPr>
          <w:b/>
          <w:sz w:val="18"/>
          <w:szCs w:val="18"/>
        </w:rPr>
        <w:t>11. Порядок и срок заключения договора</w:t>
      </w:r>
    </w:p>
    <w:p w:rsidR="00696F1A" w:rsidRPr="00DD1BF1" w:rsidRDefault="00696F1A" w:rsidP="00DD1BF1">
      <w:pPr>
        <w:pStyle w:val="23"/>
        <w:spacing w:after="0" w:line="240" w:lineRule="auto"/>
        <w:jc w:val="both"/>
        <w:rPr>
          <w:rFonts w:ascii="Times New Roman" w:hAnsi="Times New Roman"/>
          <w:sz w:val="18"/>
          <w:szCs w:val="18"/>
        </w:rPr>
      </w:pPr>
      <w:r w:rsidRPr="00DD1BF1">
        <w:rPr>
          <w:rFonts w:ascii="Times New Roman" w:hAnsi="Times New Roman"/>
          <w:sz w:val="18"/>
          <w:szCs w:val="18"/>
        </w:rPr>
        <w:t xml:space="preserve">      11.1. Во всех вопросах, не урегулированных настоящим договором, стороны руководствуются законодательством Российской Федерации.</w:t>
      </w:r>
    </w:p>
    <w:p w:rsidR="00696F1A" w:rsidRPr="00DD1BF1" w:rsidRDefault="00696F1A" w:rsidP="00DD1BF1">
      <w:pPr>
        <w:pStyle w:val="23"/>
        <w:spacing w:after="0" w:line="240" w:lineRule="auto"/>
        <w:jc w:val="both"/>
        <w:rPr>
          <w:rFonts w:ascii="Times New Roman" w:hAnsi="Times New Roman"/>
          <w:sz w:val="18"/>
          <w:szCs w:val="18"/>
        </w:rPr>
      </w:pPr>
      <w:r w:rsidRPr="00DD1BF1">
        <w:rPr>
          <w:rFonts w:ascii="Times New Roman" w:hAnsi="Times New Roman"/>
          <w:sz w:val="18"/>
          <w:szCs w:val="18"/>
        </w:rPr>
        <w:t xml:space="preserve">      11.2. Договор вступает в силу со дня его подписания обеими сторонами и действует до полного исполнения ими взаимных обязательств.</w:t>
      </w:r>
    </w:p>
    <w:p w:rsidR="00696F1A" w:rsidRPr="00DD1BF1" w:rsidRDefault="00696F1A" w:rsidP="0029750A">
      <w:pPr>
        <w:jc w:val="both"/>
        <w:rPr>
          <w:sz w:val="18"/>
          <w:szCs w:val="18"/>
        </w:rPr>
      </w:pPr>
      <w:r w:rsidRPr="00DD1BF1">
        <w:rPr>
          <w:sz w:val="18"/>
          <w:szCs w:val="18"/>
        </w:rPr>
        <w:t xml:space="preserve">      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696F1A" w:rsidRPr="00DD1BF1" w:rsidRDefault="00696F1A" w:rsidP="00DD1BF1">
      <w:pPr>
        <w:tabs>
          <w:tab w:val="left" w:pos="180"/>
        </w:tabs>
        <w:jc w:val="center"/>
        <w:rPr>
          <w:sz w:val="18"/>
          <w:szCs w:val="18"/>
        </w:rPr>
      </w:pPr>
      <w:r w:rsidRPr="00DD1BF1">
        <w:rPr>
          <w:b/>
          <w:sz w:val="18"/>
          <w:szCs w:val="18"/>
        </w:rPr>
        <w:t>12. Порядок расторжения договора</w:t>
      </w:r>
    </w:p>
    <w:p w:rsidR="00696F1A" w:rsidRPr="00DD1BF1" w:rsidRDefault="00696F1A" w:rsidP="00DD1BF1">
      <w:pPr>
        <w:ind w:firstLine="360"/>
        <w:jc w:val="both"/>
        <w:rPr>
          <w:sz w:val="18"/>
          <w:szCs w:val="18"/>
        </w:rPr>
      </w:pPr>
      <w:r w:rsidRPr="00DD1BF1">
        <w:rPr>
          <w:sz w:val="18"/>
          <w:szCs w:val="18"/>
        </w:rPr>
        <w:t xml:space="preserve">12.1. Настоящий </w:t>
      </w:r>
      <w:proofErr w:type="gramStart"/>
      <w:r w:rsidRPr="00DD1BF1">
        <w:rPr>
          <w:sz w:val="18"/>
          <w:szCs w:val="18"/>
        </w:rPr>
        <w:t>договор</w:t>
      </w:r>
      <w:proofErr w:type="gramEnd"/>
      <w:r w:rsidRPr="00DD1BF1">
        <w:rPr>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696F1A" w:rsidRPr="00DD1BF1" w:rsidRDefault="00696F1A" w:rsidP="00DD1BF1">
      <w:pPr>
        <w:ind w:firstLine="360"/>
        <w:jc w:val="both"/>
        <w:rPr>
          <w:sz w:val="18"/>
          <w:szCs w:val="18"/>
        </w:rPr>
      </w:pPr>
      <w:r w:rsidRPr="00DD1BF1">
        <w:rPr>
          <w:sz w:val="18"/>
          <w:szCs w:val="18"/>
        </w:rPr>
        <w:t>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696F1A" w:rsidRPr="00DD1BF1" w:rsidRDefault="00696F1A" w:rsidP="00DD1BF1">
      <w:pPr>
        <w:ind w:firstLine="360"/>
        <w:jc w:val="both"/>
        <w:rPr>
          <w:sz w:val="18"/>
          <w:szCs w:val="18"/>
        </w:rPr>
      </w:pPr>
      <w:r w:rsidRPr="00DD1BF1">
        <w:rPr>
          <w:sz w:val="18"/>
          <w:szCs w:val="18"/>
        </w:rPr>
        <w:t xml:space="preserve">12.3. </w:t>
      </w:r>
      <w:proofErr w:type="gramStart"/>
      <w:r w:rsidRPr="00DD1BF1">
        <w:rPr>
          <w:sz w:val="18"/>
          <w:szCs w:val="18"/>
        </w:rPr>
        <w:t>«Заказчик»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«Подрядчику» по почте заказным письмом с уведомлением о вручении по адресу «Подрядчика», указанному в договоре, или телеграммой, либо посредством факсимильной связи, либо по адресу электронной почты, либо с</w:t>
      </w:r>
      <w:proofErr w:type="gramEnd"/>
      <w:r w:rsidRPr="00DD1BF1">
        <w:rPr>
          <w:sz w:val="18"/>
          <w:szCs w:val="18"/>
        </w:rPr>
        <w:t xml:space="preserve"> использованием иных сре</w:t>
      </w:r>
      <w:proofErr w:type="gramStart"/>
      <w:r w:rsidRPr="00DD1BF1">
        <w:rPr>
          <w:sz w:val="18"/>
          <w:szCs w:val="18"/>
        </w:rPr>
        <w:t>дств св</w:t>
      </w:r>
      <w:proofErr w:type="gramEnd"/>
      <w:r w:rsidRPr="00DD1BF1">
        <w:rPr>
          <w:sz w:val="18"/>
          <w:szCs w:val="18"/>
        </w:rPr>
        <w:t>язи и доставки, обеспечивающих фиксирование данного уведомления и получение «Заказчиком» подтверждения о его вручении «Подрядчику».</w:t>
      </w:r>
    </w:p>
    <w:p w:rsidR="00696F1A" w:rsidRPr="00DD1BF1" w:rsidRDefault="00696F1A" w:rsidP="00DD1BF1">
      <w:pPr>
        <w:ind w:firstLine="360"/>
        <w:jc w:val="both"/>
        <w:rPr>
          <w:sz w:val="18"/>
          <w:szCs w:val="18"/>
        </w:rPr>
      </w:pPr>
      <w:r w:rsidRPr="00DD1BF1">
        <w:rPr>
          <w:sz w:val="18"/>
          <w:szCs w:val="18"/>
        </w:rPr>
        <w:t xml:space="preserve">12.4. Датой  надлежащего уведомления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«Подрядчика»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тридцати дней </w:t>
      </w:r>
      <w:proofErr w:type="gramStart"/>
      <w:r w:rsidRPr="00DD1BF1">
        <w:rPr>
          <w:sz w:val="18"/>
          <w:szCs w:val="18"/>
        </w:rPr>
        <w:t>с даты размещения</w:t>
      </w:r>
      <w:proofErr w:type="gramEnd"/>
      <w:r w:rsidRPr="00DD1BF1">
        <w:rPr>
          <w:sz w:val="18"/>
          <w:szCs w:val="18"/>
        </w:rPr>
        <w:t xml:space="preserve"> на официальном сайте решения «Заказчика» об одностороннем отказе от исполнения договора.</w:t>
      </w:r>
    </w:p>
    <w:p w:rsidR="00696F1A" w:rsidRPr="00DD1BF1" w:rsidRDefault="00696F1A" w:rsidP="00DD1BF1">
      <w:pPr>
        <w:ind w:firstLine="360"/>
        <w:jc w:val="both"/>
        <w:rPr>
          <w:sz w:val="18"/>
          <w:szCs w:val="18"/>
        </w:rPr>
      </w:pPr>
      <w:r w:rsidRPr="00DD1BF1">
        <w:rPr>
          <w:sz w:val="18"/>
          <w:szCs w:val="18"/>
        </w:rPr>
        <w:t xml:space="preserve">12.5.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DD1BF1">
        <w:rPr>
          <w:sz w:val="18"/>
          <w:szCs w:val="18"/>
        </w:rPr>
        <w:t>с даты</w:t>
      </w:r>
      <w:proofErr w:type="gramEnd"/>
      <w:r w:rsidRPr="00DD1BF1">
        <w:rPr>
          <w:sz w:val="18"/>
          <w:szCs w:val="18"/>
        </w:rPr>
        <w:t xml:space="preserve"> надлежащего уведомления «Заказчиком» «Поставщика» об одностороннем отказе от исполнения договора.</w:t>
      </w:r>
    </w:p>
    <w:p w:rsidR="00696F1A" w:rsidRPr="00DD1BF1" w:rsidRDefault="00696F1A" w:rsidP="00DD1BF1">
      <w:pPr>
        <w:ind w:firstLine="360"/>
        <w:jc w:val="both"/>
        <w:rPr>
          <w:sz w:val="18"/>
          <w:szCs w:val="18"/>
        </w:rPr>
      </w:pPr>
      <w:r w:rsidRPr="00DD1BF1">
        <w:rPr>
          <w:sz w:val="18"/>
          <w:szCs w:val="18"/>
        </w:rPr>
        <w:t xml:space="preserve">12.6. </w:t>
      </w:r>
      <w:proofErr w:type="gramStart"/>
      <w:r w:rsidRPr="00DD1BF1">
        <w:rPr>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DD1BF1">
        <w:rPr>
          <w:sz w:val="18"/>
          <w:szCs w:val="18"/>
        </w:rPr>
        <w:t xml:space="preserve"> Данное правило не применяется в </w:t>
      </w:r>
      <w:proofErr w:type="gramStart"/>
      <w:r w:rsidRPr="00DD1BF1">
        <w:rPr>
          <w:sz w:val="18"/>
          <w:szCs w:val="18"/>
        </w:rPr>
        <w:t>случае</w:t>
      </w:r>
      <w:proofErr w:type="gramEnd"/>
      <w:r w:rsidRPr="00DD1BF1">
        <w:rPr>
          <w:sz w:val="18"/>
          <w:szCs w:val="18"/>
        </w:rPr>
        <w:t xml:space="preserve">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6F1A" w:rsidRPr="00DD1BF1" w:rsidRDefault="00696F1A" w:rsidP="00DD1BF1">
      <w:pPr>
        <w:ind w:firstLine="360"/>
        <w:jc w:val="both"/>
        <w:rPr>
          <w:sz w:val="18"/>
          <w:szCs w:val="18"/>
        </w:rPr>
      </w:pPr>
    </w:p>
    <w:p w:rsidR="00696F1A" w:rsidRPr="00DD1BF1" w:rsidRDefault="00696F1A" w:rsidP="00DD1BF1">
      <w:pPr>
        <w:jc w:val="center"/>
        <w:rPr>
          <w:b/>
          <w:sz w:val="18"/>
          <w:szCs w:val="18"/>
        </w:rPr>
      </w:pPr>
      <w:r w:rsidRPr="00DD1BF1">
        <w:rPr>
          <w:b/>
          <w:sz w:val="18"/>
          <w:szCs w:val="18"/>
        </w:rPr>
        <w:t>13. Адреса и реквизиты сторон</w:t>
      </w:r>
    </w:p>
    <w:p w:rsidR="00696F1A" w:rsidRPr="00DD1BF1" w:rsidRDefault="00696F1A" w:rsidP="00DD1BF1">
      <w:pPr>
        <w:pStyle w:val="a3"/>
        <w:spacing w:after="0"/>
        <w:ind w:firstLine="360"/>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4739"/>
      </w:tblGrid>
      <w:tr w:rsidR="00696F1A" w:rsidRPr="00DD1BF1" w:rsidTr="00696F1A">
        <w:tc>
          <w:tcPr>
            <w:tcW w:w="6062" w:type="dxa"/>
            <w:tcBorders>
              <w:top w:val="single" w:sz="4" w:space="0" w:color="auto"/>
              <w:left w:val="single" w:sz="4" w:space="0" w:color="auto"/>
              <w:bottom w:val="single" w:sz="4" w:space="0" w:color="auto"/>
              <w:right w:val="single" w:sz="4" w:space="0" w:color="auto"/>
            </w:tcBorders>
            <w:shd w:val="clear" w:color="auto" w:fill="auto"/>
          </w:tcPr>
          <w:p w:rsidR="00696F1A" w:rsidRPr="00DD1BF1" w:rsidRDefault="00696F1A" w:rsidP="00DD1BF1">
            <w:pPr>
              <w:jc w:val="center"/>
              <w:rPr>
                <w:b/>
                <w:kern w:val="2"/>
                <w:sz w:val="18"/>
                <w:szCs w:val="18"/>
              </w:rPr>
            </w:pPr>
            <w:r w:rsidRPr="00DD1BF1">
              <w:rPr>
                <w:b/>
                <w:sz w:val="18"/>
                <w:szCs w:val="18"/>
              </w:rPr>
              <w:t>Заказчик</w:t>
            </w:r>
          </w:p>
          <w:p w:rsidR="00696F1A" w:rsidRPr="00DD1BF1" w:rsidRDefault="00696F1A" w:rsidP="00DD1BF1">
            <w:pPr>
              <w:rPr>
                <w:b/>
                <w:kern w:val="2"/>
                <w:sz w:val="18"/>
                <w:szCs w:val="18"/>
              </w:rPr>
            </w:pPr>
            <w:r w:rsidRPr="00DD1BF1">
              <w:rPr>
                <w:b/>
                <w:kern w:val="2"/>
                <w:sz w:val="18"/>
                <w:szCs w:val="18"/>
              </w:rPr>
              <w:t>ФГБОУ ВПО «Сибирский государственный университет путей сообщения» (СГУПС)</w:t>
            </w:r>
          </w:p>
          <w:p w:rsidR="00696F1A" w:rsidRPr="00DD1BF1" w:rsidRDefault="00696F1A" w:rsidP="00DD1BF1">
            <w:pPr>
              <w:rPr>
                <w:sz w:val="18"/>
                <w:szCs w:val="18"/>
              </w:rPr>
            </w:pPr>
            <w:smartTag w:uri="urn:schemas-microsoft-com:office:smarttags" w:element="metricconverter">
              <w:smartTagPr>
                <w:attr w:name="ProductID" w:val="630049 г"/>
              </w:smartTagPr>
              <w:r w:rsidRPr="00DD1BF1">
                <w:rPr>
                  <w:sz w:val="18"/>
                  <w:szCs w:val="18"/>
                </w:rPr>
                <w:t>630049 г</w:t>
              </w:r>
            </w:smartTag>
            <w:proofErr w:type="gramStart"/>
            <w:r w:rsidRPr="00DD1BF1">
              <w:rPr>
                <w:sz w:val="18"/>
                <w:szCs w:val="18"/>
              </w:rPr>
              <w:t>.Н</w:t>
            </w:r>
            <w:proofErr w:type="gramEnd"/>
            <w:r w:rsidRPr="00DD1BF1">
              <w:rPr>
                <w:sz w:val="18"/>
                <w:szCs w:val="18"/>
              </w:rPr>
              <w:t>овосибирск, ул.Дуси Ковальчук, д.191, ИНН: 5402113155 КПП 540201001</w:t>
            </w:r>
          </w:p>
          <w:p w:rsidR="00696F1A" w:rsidRPr="00DD1BF1" w:rsidRDefault="00696F1A" w:rsidP="00DD1BF1">
            <w:pPr>
              <w:rPr>
                <w:b/>
                <w:sz w:val="18"/>
                <w:szCs w:val="18"/>
              </w:rPr>
            </w:pPr>
            <w:r w:rsidRPr="00DD1BF1">
              <w:rPr>
                <w:b/>
                <w:sz w:val="18"/>
                <w:szCs w:val="18"/>
              </w:rPr>
              <w:t>НТЖТ – структурное подразделение СГУПС</w:t>
            </w:r>
            <w:r w:rsidRPr="00DD1BF1">
              <w:rPr>
                <w:sz w:val="18"/>
                <w:szCs w:val="18"/>
              </w:rPr>
              <w:t>:</w:t>
            </w:r>
            <w:r w:rsidRPr="00DD1BF1">
              <w:rPr>
                <w:b/>
                <w:sz w:val="18"/>
                <w:szCs w:val="18"/>
              </w:rPr>
              <w:t xml:space="preserve"> </w:t>
            </w:r>
            <w:smartTag w:uri="urn:schemas-microsoft-com:office:smarttags" w:element="metricconverter">
              <w:smartTagPr>
                <w:attr w:name="ProductID" w:val="630068, г"/>
              </w:smartTagPr>
              <w:r w:rsidRPr="00DD1BF1">
                <w:rPr>
                  <w:sz w:val="18"/>
                  <w:szCs w:val="18"/>
                </w:rPr>
                <w:t>630068, г</w:t>
              </w:r>
            </w:smartTag>
            <w:proofErr w:type="gramStart"/>
            <w:r w:rsidRPr="00DD1BF1">
              <w:rPr>
                <w:sz w:val="18"/>
                <w:szCs w:val="18"/>
              </w:rPr>
              <w:t>.Н</w:t>
            </w:r>
            <w:proofErr w:type="gramEnd"/>
            <w:r w:rsidRPr="00DD1BF1">
              <w:rPr>
                <w:sz w:val="18"/>
                <w:szCs w:val="18"/>
              </w:rPr>
              <w:t xml:space="preserve">овосибирск, </w:t>
            </w:r>
            <w:proofErr w:type="spellStart"/>
            <w:r w:rsidRPr="00DD1BF1">
              <w:rPr>
                <w:sz w:val="18"/>
                <w:szCs w:val="18"/>
              </w:rPr>
              <w:t>ул.Лениногорская</w:t>
            </w:r>
            <w:proofErr w:type="spellEnd"/>
            <w:r w:rsidRPr="00DD1BF1">
              <w:rPr>
                <w:sz w:val="18"/>
                <w:szCs w:val="18"/>
              </w:rPr>
              <w:t>, д.80</w:t>
            </w:r>
          </w:p>
          <w:p w:rsidR="00696F1A" w:rsidRPr="00DD1BF1" w:rsidRDefault="00696F1A" w:rsidP="00DD1BF1">
            <w:pPr>
              <w:rPr>
                <w:sz w:val="18"/>
                <w:szCs w:val="18"/>
              </w:rPr>
            </w:pPr>
            <w:r w:rsidRPr="00DD1BF1">
              <w:rPr>
                <w:sz w:val="18"/>
                <w:szCs w:val="18"/>
              </w:rPr>
              <w:t>ИНН  5402113155  КПП  540945001</w:t>
            </w:r>
          </w:p>
          <w:p w:rsidR="00696F1A" w:rsidRPr="00DD1BF1" w:rsidRDefault="00696F1A" w:rsidP="00DD1BF1">
            <w:pPr>
              <w:rPr>
                <w:sz w:val="18"/>
                <w:szCs w:val="18"/>
              </w:rPr>
            </w:pPr>
            <w:r w:rsidRPr="00DD1BF1">
              <w:rPr>
                <w:sz w:val="18"/>
                <w:szCs w:val="18"/>
              </w:rPr>
              <w:t xml:space="preserve">получатель: </w:t>
            </w:r>
            <w:proofErr w:type="gramStart"/>
            <w:r w:rsidRPr="00DD1BF1">
              <w:rPr>
                <w:sz w:val="18"/>
                <w:szCs w:val="18"/>
              </w:rPr>
              <w:t>УФК по Новосибирской области - НТЖТ – структурное подразделение СГУПС, л/</w:t>
            </w:r>
            <w:proofErr w:type="spellStart"/>
            <w:r w:rsidRPr="00DD1BF1">
              <w:rPr>
                <w:sz w:val="18"/>
                <w:szCs w:val="18"/>
              </w:rPr>
              <w:t>сч</w:t>
            </w:r>
            <w:proofErr w:type="spellEnd"/>
            <w:r w:rsidRPr="00DD1BF1">
              <w:rPr>
                <w:sz w:val="18"/>
                <w:szCs w:val="18"/>
              </w:rPr>
              <w:t xml:space="preserve"> 20516Х52400)</w:t>
            </w:r>
            <w:proofErr w:type="gramEnd"/>
          </w:p>
          <w:p w:rsidR="00696F1A" w:rsidRPr="00DD1BF1" w:rsidRDefault="00696F1A" w:rsidP="00DD1BF1">
            <w:pPr>
              <w:rPr>
                <w:sz w:val="18"/>
                <w:szCs w:val="18"/>
              </w:rPr>
            </w:pPr>
            <w:r w:rsidRPr="00DD1BF1">
              <w:rPr>
                <w:sz w:val="18"/>
                <w:szCs w:val="18"/>
              </w:rPr>
              <w:t>Счет получателя 40501810700042000002</w:t>
            </w:r>
          </w:p>
          <w:p w:rsidR="00696F1A" w:rsidRPr="00DD1BF1" w:rsidRDefault="00696F1A" w:rsidP="00DD1BF1">
            <w:pPr>
              <w:rPr>
                <w:sz w:val="18"/>
                <w:szCs w:val="18"/>
              </w:rPr>
            </w:pPr>
            <w:proofErr w:type="spellStart"/>
            <w:proofErr w:type="gramStart"/>
            <w:r w:rsidRPr="00DD1BF1">
              <w:rPr>
                <w:sz w:val="18"/>
                <w:szCs w:val="18"/>
              </w:rPr>
              <w:t>Кор</w:t>
            </w:r>
            <w:proofErr w:type="spellEnd"/>
            <w:r w:rsidRPr="00DD1BF1">
              <w:rPr>
                <w:sz w:val="18"/>
                <w:szCs w:val="18"/>
              </w:rPr>
              <w:t>. счет</w:t>
            </w:r>
            <w:proofErr w:type="gramEnd"/>
            <w:r w:rsidRPr="00DD1BF1">
              <w:rPr>
                <w:sz w:val="18"/>
                <w:szCs w:val="18"/>
              </w:rPr>
              <w:t xml:space="preserve"> – нет.</w:t>
            </w:r>
          </w:p>
          <w:p w:rsidR="00696F1A" w:rsidRPr="00DD1BF1" w:rsidRDefault="00696F1A" w:rsidP="00DD1BF1">
            <w:pPr>
              <w:rPr>
                <w:sz w:val="18"/>
                <w:szCs w:val="18"/>
              </w:rPr>
            </w:pPr>
            <w:r w:rsidRPr="00DD1BF1">
              <w:rPr>
                <w:sz w:val="18"/>
                <w:szCs w:val="18"/>
              </w:rPr>
              <w:t xml:space="preserve">Банк получателя ГРКЦ ГУ Банка России по НСО г. Новосибирск      </w:t>
            </w:r>
          </w:p>
          <w:p w:rsidR="00696F1A" w:rsidRPr="00DD1BF1" w:rsidRDefault="00696F1A" w:rsidP="00DD1BF1">
            <w:pPr>
              <w:rPr>
                <w:sz w:val="18"/>
                <w:szCs w:val="18"/>
              </w:rPr>
            </w:pPr>
            <w:r w:rsidRPr="00DD1BF1">
              <w:rPr>
                <w:sz w:val="18"/>
                <w:szCs w:val="18"/>
              </w:rPr>
              <w:t>БИК  045004001</w:t>
            </w:r>
          </w:p>
          <w:p w:rsidR="00696F1A" w:rsidRPr="00DD1BF1" w:rsidRDefault="00696F1A" w:rsidP="00DD1BF1">
            <w:pPr>
              <w:rPr>
                <w:sz w:val="18"/>
                <w:szCs w:val="18"/>
              </w:rPr>
            </w:pPr>
            <w:r w:rsidRPr="00DD1BF1">
              <w:rPr>
                <w:sz w:val="18"/>
                <w:szCs w:val="18"/>
              </w:rPr>
              <w:t xml:space="preserve">Тел. (383) 338-38-51 (приемная), </w:t>
            </w:r>
          </w:p>
          <w:p w:rsidR="00696F1A" w:rsidRDefault="00696F1A" w:rsidP="00DD1BF1">
            <w:pPr>
              <w:rPr>
                <w:sz w:val="18"/>
                <w:szCs w:val="18"/>
              </w:rPr>
            </w:pPr>
            <w:r w:rsidRPr="00DD1BF1">
              <w:rPr>
                <w:sz w:val="18"/>
                <w:szCs w:val="18"/>
              </w:rPr>
              <w:t>338-38-53 (бухгалтерия)</w:t>
            </w:r>
          </w:p>
          <w:p w:rsidR="0029750A" w:rsidRPr="00DD1BF1" w:rsidRDefault="0029750A" w:rsidP="00DD1BF1">
            <w:pPr>
              <w:rPr>
                <w:sz w:val="18"/>
                <w:szCs w:val="18"/>
              </w:rPr>
            </w:pPr>
          </w:p>
          <w:p w:rsidR="00696F1A" w:rsidRPr="00DD1BF1" w:rsidRDefault="00696F1A" w:rsidP="00DD1BF1">
            <w:pPr>
              <w:rPr>
                <w:sz w:val="18"/>
                <w:szCs w:val="18"/>
              </w:rPr>
            </w:pPr>
            <w:r w:rsidRPr="00DD1BF1">
              <w:rPr>
                <w:sz w:val="18"/>
                <w:szCs w:val="18"/>
              </w:rPr>
              <w:t>Директор</w:t>
            </w:r>
          </w:p>
          <w:p w:rsidR="00696F1A" w:rsidRPr="00DD1BF1" w:rsidRDefault="00696F1A" w:rsidP="00DD1BF1">
            <w:pPr>
              <w:jc w:val="center"/>
              <w:rPr>
                <w:sz w:val="18"/>
                <w:szCs w:val="18"/>
              </w:rPr>
            </w:pPr>
            <w:r w:rsidRPr="00DD1BF1">
              <w:rPr>
                <w:sz w:val="18"/>
                <w:szCs w:val="18"/>
              </w:rPr>
              <w:t>__________________Ю.К. Ткачук</w:t>
            </w:r>
          </w:p>
          <w:p w:rsidR="00696F1A" w:rsidRPr="00DD1BF1" w:rsidRDefault="00696F1A" w:rsidP="00DD1BF1">
            <w:pPr>
              <w:rPr>
                <w:kern w:val="2"/>
                <w:sz w:val="18"/>
                <w:szCs w:val="18"/>
              </w:rPr>
            </w:pPr>
            <w:r w:rsidRPr="00DD1BF1">
              <w:rPr>
                <w:sz w:val="18"/>
                <w:szCs w:val="18"/>
              </w:rPr>
              <w:t>М.П.</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96F1A" w:rsidRPr="00DD1BF1" w:rsidRDefault="00696F1A" w:rsidP="00DD1BF1">
            <w:pPr>
              <w:jc w:val="center"/>
              <w:rPr>
                <w:b/>
                <w:kern w:val="2"/>
                <w:sz w:val="18"/>
                <w:szCs w:val="18"/>
              </w:rPr>
            </w:pPr>
            <w:r w:rsidRPr="00DD1BF1">
              <w:rPr>
                <w:b/>
                <w:sz w:val="18"/>
                <w:szCs w:val="18"/>
              </w:rPr>
              <w:t>Подрядчик</w:t>
            </w:r>
          </w:p>
          <w:p w:rsidR="00696F1A" w:rsidRPr="00DD1BF1" w:rsidRDefault="00696F1A" w:rsidP="00DD1BF1">
            <w:pPr>
              <w:rPr>
                <w:kern w:val="2"/>
                <w:sz w:val="18"/>
                <w:szCs w:val="18"/>
              </w:rPr>
            </w:pPr>
            <w:r w:rsidRPr="00DD1BF1">
              <w:rPr>
                <w:sz w:val="18"/>
                <w:szCs w:val="18"/>
              </w:rPr>
              <w:t xml:space="preserve">                                                                                                        </w:t>
            </w:r>
          </w:p>
        </w:tc>
      </w:tr>
    </w:tbl>
    <w:p w:rsidR="00696F1A" w:rsidRPr="00DD1BF1" w:rsidRDefault="00696F1A" w:rsidP="0029750A">
      <w:pPr>
        <w:pStyle w:val="11"/>
        <w:tabs>
          <w:tab w:val="left" w:pos="0"/>
        </w:tabs>
        <w:suppressAutoHyphens/>
        <w:rPr>
          <w:rFonts w:ascii="Times New Roman" w:hAnsi="Times New Roman"/>
          <w:sz w:val="18"/>
          <w:szCs w:val="18"/>
        </w:rPr>
      </w:pPr>
    </w:p>
    <w:sectPr w:rsidR="00696F1A" w:rsidRPr="00DD1BF1"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panose1 w:val="00000000000000000000"/>
    <w:charset w:val="00"/>
    <w:family w:val="auto"/>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6">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4"/>
  </w:num>
  <w:num w:numId="6">
    <w:abstractNumId w:val="16"/>
  </w:num>
  <w:num w:numId="7">
    <w:abstractNumId w:val="4"/>
  </w:num>
  <w:num w:numId="8">
    <w:abstractNumId w:val="8"/>
  </w:num>
  <w:num w:numId="9">
    <w:abstractNumId w:val="13"/>
  </w:num>
  <w:num w:numId="10">
    <w:abstractNumId w:val="17"/>
  </w:num>
  <w:num w:numId="11">
    <w:abstractNumId w:val="11"/>
  </w:num>
  <w:num w:numId="12">
    <w:abstractNumId w:val="9"/>
  </w:num>
  <w:num w:numId="13">
    <w:abstractNumId w:val="10"/>
  </w:num>
  <w:num w:numId="14">
    <w:abstractNumId w:val="5"/>
  </w:num>
  <w:num w:numId="15">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696"/>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26EAA"/>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4959"/>
    <w:rsid w:val="0028506E"/>
    <w:rsid w:val="00290C93"/>
    <w:rsid w:val="00291476"/>
    <w:rsid w:val="00291A50"/>
    <w:rsid w:val="00293DEC"/>
    <w:rsid w:val="00296E16"/>
    <w:rsid w:val="0029750A"/>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4A2"/>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4389"/>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96F1A"/>
    <w:rsid w:val="006A0AD4"/>
    <w:rsid w:val="006A31B3"/>
    <w:rsid w:val="006A3D7B"/>
    <w:rsid w:val="006A60C6"/>
    <w:rsid w:val="006A6B07"/>
    <w:rsid w:val="006A6D7A"/>
    <w:rsid w:val="006A722F"/>
    <w:rsid w:val="006B211F"/>
    <w:rsid w:val="006B48B3"/>
    <w:rsid w:val="006B566F"/>
    <w:rsid w:val="006B6798"/>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5BC"/>
    <w:rsid w:val="00751D67"/>
    <w:rsid w:val="00752041"/>
    <w:rsid w:val="007531F2"/>
    <w:rsid w:val="00755560"/>
    <w:rsid w:val="00755C02"/>
    <w:rsid w:val="007577A6"/>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0D33"/>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2784"/>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5AA3"/>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F60"/>
    <w:rsid w:val="00C77277"/>
    <w:rsid w:val="00C777A1"/>
    <w:rsid w:val="00C849EC"/>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00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812"/>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595"/>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1BF1"/>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17C"/>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A782B"/>
    <w:rsid w:val="00FB034B"/>
    <w:rsid w:val="00FB07D7"/>
    <w:rsid w:val="00FB0F3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391"/>
    <w:rsid w:val="00FE375D"/>
    <w:rsid w:val="00FE3FDE"/>
    <w:rsid w:val="00FE4B23"/>
    <w:rsid w:val="00FE59F4"/>
    <w:rsid w:val="00FE5F5C"/>
    <w:rsid w:val="00FE7230"/>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paragraph" w:styleId="23">
    <w:name w:val="Body Text 2"/>
    <w:basedOn w:val="a"/>
    <w:link w:val="24"/>
    <w:rsid w:val="00696F1A"/>
    <w:pPr>
      <w:spacing w:after="120" w:line="480" w:lineRule="auto"/>
    </w:pPr>
    <w:rPr>
      <w:rFonts w:ascii="Times New Roman CYR" w:hAnsi="Times New Roman CYR"/>
    </w:rPr>
  </w:style>
  <w:style w:type="character" w:customStyle="1" w:styleId="24">
    <w:name w:val="Основной текст 2 Знак"/>
    <w:basedOn w:val="a0"/>
    <w:link w:val="23"/>
    <w:rsid w:val="00696F1A"/>
    <w:rPr>
      <w:rFonts w:ascii="Times New Roman CYR" w:eastAsia="Times New Roman" w:hAnsi="Times New Roman CYR" w:cs="Times New Roman"/>
      <w:sz w:val="20"/>
      <w:szCs w:val="20"/>
      <w:lang w:eastAsia="ru-RU"/>
    </w:rPr>
  </w:style>
  <w:style w:type="paragraph" w:customStyle="1" w:styleId="122">
    <w:name w:val="122"/>
    <w:basedOn w:val="a"/>
    <w:link w:val="1220"/>
    <w:rsid w:val="00696F1A"/>
    <w:pPr>
      <w:ind w:left="851" w:hanging="851"/>
    </w:pPr>
    <w:rPr>
      <w:rFonts w:ascii="Times New Roman CYR" w:hAnsi="Times New Roman CYR"/>
    </w:rPr>
  </w:style>
  <w:style w:type="character" w:customStyle="1" w:styleId="1220">
    <w:name w:val="122 Знак"/>
    <w:basedOn w:val="a0"/>
    <w:link w:val="122"/>
    <w:rsid w:val="00696F1A"/>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755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60</cp:revision>
  <cp:lastPrinted>2013-07-10T06:08:00Z</cp:lastPrinted>
  <dcterms:created xsi:type="dcterms:W3CDTF">2013-01-23T06:03:00Z</dcterms:created>
  <dcterms:modified xsi:type="dcterms:W3CDTF">2013-07-12T05:29:00Z</dcterms:modified>
</cp:coreProperties>
</file>