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E85878" w:rsidRDefault="006F23A0" w:rsidP="001A5CE8">
      <w:pPr>
        <w:pStyle w:val="110"/>
        <w:jc w:val="both"/>
        <w:rPr>
          <w:rFonts w:ascii="Times New Roman" w:hAnsi="Times New Roman"/>
          <w:sz w:val="18"/>
          <w:szCs w:val="18"/>
        </w:rPr>
      </w:pPr>
      <w:r w:rsidRPr="00E85878">
        <w:rPr>
          <w:rFonts w:ascii="Times New Roman" w:hAnsi="Times New Roman"/>
          <w:sz w:val="18"/>
          <w:szCs w:val="18"/>
        </w:rPr>
        <w:t>Приложения:</w:t>
      </w:r>
    </w:p>
    <w:p w:rsidR="006F23A0" w:rsidRPr="00E85878" w:rsidRDefault="006F23A0" w:rsidP="001A5CE8">
      <w:pPr>
        <w:pStyle w:val="110"/>
        <w:jc w:val="both"/>
        <w:rPr>
          <w:rFonts w:ascii="Times New Roman" w:hAnsi="Times New Roman"/>
          <w:b w:val="0"/>
          <w:sz w:val="18"/>
          <w:szCs w:val="18"/>
        </w:rPr>
      </w:pPr>
      <w:r w:rsidRPr="00E85878">
        <w:rPr>
          <w:rFonts w:ascii="Times New Roman" w:hAnsi="Times New Roman"/>
          <w:b w:val="0"/>
          <w:sz w:val="18"/>
          <w:szCs w:val="18"/>
        </w:rPr>
        <w:t>1.Форма Котировочной заявки;</w:t>
      </w:r>
    </w:p>
    <w:p w:rsidR="006F23A0" w:rsidRPr="00E85878" w:rsidRDefault="006F23A0" w:rsidP="001A5CE8">
      <w:pPr>
        <w:pStyle w:val="110"/>
        <w:jc w:val="both"/>
        <w:rPr>
          <w:rFonts w:ascii="Times New Roman" w:hAnsi="Times New Roman"/>
          <w:b w:val="0"/>
          <w:sz w:val="18"/>
          <w:szCs w:val="18"/>
        </w:rPr>
      </w:pPr>
      <w:r w:rsidRPr="00E85878">
        <w:rPr>
          <w:rFonts w:ascii="Times New Roman" w:hAnsi="Times New Roman"/>
          <w:b w:val="0"/>
          <w:sz w:val="18"/>
          <w:szCs w:val="18"/>
        </w:rPr>
        <w:t>2.Техническое задание;</w:t>
      </w:r>
    </w:p>
    <w:p w:rsidR="006F23A0" w:rsidRPr="00E85878" w:rsidRDefault="006F23A0" w:rsidP="001A5CE8">
      <w:pPr>
        <w:pStyle w:val="110"/>
        <w:jc w:val="both"/>
        <w:rPr>
          <w:rFonts w:ascii="Times New Roman" w:hAnsi="Times New Roman"/>
          <w:b w:val="0"/>
          <w:sz w:val="18"/>
          <w:szCs w:val="18"/>
        </w:rPr>
      </w:pPr>
      <w:r w:rsidRPr="00E85878">
        <w:rPr>
          <w:rFonts w:ascii="Times New Roman" w:hAnsi="Times New Roman"/>
          <w:b w:val="0"/>
          <w:sz w:val="18"/>
          <w:szCs w:val="18"/>
        </w:rPr>
        <w:t>3.Проект Гражданско-правового договора.</w:t>
      </w:r>
    </w:p>
    <w:p w:rsidR="006F23A0" w:rsidRPr="00E85878" w:rsidRDefault="006F23A0" w:rsidP="001A5CE8">
      <w:pPr>
        <w:pStyle w:val="110"/>
        <w:jc w:val="both"/>
        <w:rPr>
          <w:rFonts w:ascii="Times New Roman" w:hAnsi="Times New Roman"/>
          <w:sz w:val="18"/>
          <w:szCs w:val="18"/>
        </w:rPr>
      </w:pPr>
    </w:p>
    <w:p w:rsidR="006F23A0" w:rsidRPr="00E85878" w:rsidRDefault="006F23A0" w:rsidP="001A5CE8">
      <w:pPr>
        <w:pStyle w:val="110"/>
        <w:jc w:val="both"/>
        <w:rPr>
          <w:rFonts w:ascii="Times New Roman" w:hAnsi="Times New Roman"/>
          <w:sz w:val="18"/>
          <w:szCs w:val="18"/>
        </w:rPr>
      </w:pPr>
      <w:r w:rsidRPr="00E85878">
        <w:rPr>
          <w:rFonts w:ascii="Times New Roman" w:hAnsi="Times New Roman"/>
          <w:sz w:val="18"/>
          <w:szCs w:val="18"/>
        </w:rPr>
        <w:t>Приложение 1</w:t>
      </w:r>
    </w:p>
    <w:p w:rsidR="006F23A0" w:rsidRPr="00E85878" w:rsidRDefault="006F23A0" w:rsidP="001A5CE8">
      <w:pPr>
        <w:pStyle w:val="110"/>
        <w:jc w:val="center"/>
        <w:rPr>
          <w:rFonts w:ascii="Times New Roman" w:hAnsi="Times New Roman"/>
          <w:sz w:val="18"/>
          <w:szCs w:val="18"/>
        </w:rPr>
      </w:pPr>
      <w:r w:rsidRPr="00E85878">
        <w:rPr>
          <w:rFonts w:ascii="Times New Roman" w:hAnsi="Times New Roman"/>
          <w:sz w:val="18"/>
          <w:szCs w:val="18"/>
        </w:rPr>
        <w:t>Котировочная заявка</w:t>
      </w:r>
    </w:p>
    <w:p w:rsidR="006F23A0" w:rsidRPr="00E85878" w:rsidRDefault="006F23A0" w:rsidP="001A5CE8">
      <w:pPr>
        <w:rPr>
          <w:sz w:val="18"/>
          <w:szCs w:val="18"/>
        </w:rPr>
      </w:pPr>
      <w:r w:rsidRPr="00E85878">
        <w:rPr>
          <w:sz w:val="18"/>
          <w:szCs w:val="18"/>
        </w:rPr>
        <w:t xml:space="preserve">На участие в запросе котировок </w:t>
      </w:r>
      <w:proofErr w:type="gramStart"/>
      <w:r w:rsidRPr="00E85878">
        <w:rPr>
          <w:sz w:val="18"/>
          <w:szCs w:val="18"/>
        </w:rPr>
        <w:t>на</w:t>
      </w:r>
      <w:proofErr w:type="gramEnd"/>
      <w:r w:rsidRPr="00E85878">
        <w:rPr>
          <w:sz w:val="18"/>
          <w:szCs w:val="18"/>
        </w:rPr>
        <w:t xml:space="preserve"> ________________________________________________</w:t>
      </w:r>
    </w:p>
    <w:p w:rsidR="006F23A0" w:rsidRPr="00E85878" w:rsidRDefault="006F23A0" w:rsidP="001A5CE8">
      <w:pPr>
        <w:rPr>
          <w:sz w:val="18"/>
          <w:szCs w:val="18"/>
        </w:rPr>
      </w:pPr>
      <w:r w:rsidRPr="00E85878">
        <w:rPr>
          <w:sz w:val="18"/>
          <w:szCs w:val="18"/>
        </w:rPr>
        <w:t xml:space="preserve">                                                               (поставку товаров, выполнение работ, оказание услуг)</w:t>
      </w:r>
    </w:p>
    <w:p w:rsidR="006F23A0" w:rsidRPr="00E85878" w:rsidRDefault="006F23A0" w:rsidP="001A5CE8">
      <w:pPr>
        <w:rPr>
          <w:sz w:val="18"/>
          <w:szCs w:val="18"/>
        </w:rPr>
      </w:pPr>
      <w:r w:rsidRPr="00E85878">
        <w:rPr>
          <w:sz w:val="18"/>
          <w:szCs w:val="18"/>
        </w:rPr>
        <w:t>От___________________________________________________________________________</w:t>
      </w:r>
    </w:p>
    <w:p w:rsidR="006F23A0" w:rsidRPr="00E85878" w:rsidRDefault="006F23A0" w:rsidP="001A5CE8">
      <w:pPr>
        <w:rPr>
          <w:sz w:val="18"/>
          <w:szCs w:val="18"/>
        </w:rPr>
      </w:pPr>
      <w:r w:rsidRPr="00E85878">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E85878" w:rsidTr="00833C40">
        <w:tc>
          <w:tcPr>
            <w:tcW w:w="709" w:type="dxa"/>
            <w:shd w:val="clear" w:color="auto" w:fill="auto"/>
            <w:vAlign w:val="center"/>
          </w:tcPr>
          <w:p w:rsidR="006F23A0" w:rsidRPr="00E85878" w:rsidRDefault="006F23A0" w:rsidP="001A5CE8">
            <w:pPr>
              <w:jc w:val="center"/>
              <w:rPr>
                <w:sz w:val="18"/>
                <w:szCs w:val="18"/>
              </w:rPr>
            </w:pPr>
            <w:r w:rsidRPr="00E85878">
              <w:rPr>
                <w:sz w:val="18"/>
                <w:szCs w:val="18"/>
              </w:rPr>
              <w:t xml:space="preserve">№ </w:t>
            </w:r>
            <w:proofErr w:type="spellStart"/>
            <w:proofErr w:type="gramStart"/>
            <w:r w:rsidRPr="00E85878">
              <w:rPr>
                <w:sz w:val="18"/>
                <w:szCs w:val="18"/>
              </w:rPr>
              <w:t>п</w:t>
            </w:r>
            <w:proofErr w:type="spellEnd"/>
            <w:proofErr w:type="gramEnd"/>
            <w:r w:rsidRPr="00E85878">
              <w:rPr>
                <w:sz w:val="18"/>
                <w:szCs w:val="18"/>
              </w:rPr>
              <w:t>/</w:t>
            </w:r>
            <w:proofErr w:type="spellStart"/>
            <w:r w:rsidRPr="00E85878">
              <w:rPr>
                <w:sz w:val="18"/>
                <w:szCs w:val="18"/>
              </w:rPr>
              <w:t>п</w:t>
            </w:r>
            <w:proofErr w:type="spellEnd"/>
          </w:p>
        </w:tc>
        <w:tc>
          <w:tcPr>
            <w:tcW w:w="6096" w:type="dxa"/>
            <w:shd w:val="clear" w:color="auto" w:fill="auto"/>
          </w:tcPr>
          <w:p w:rsidR="006F23A0" w:rsidRPr="00E85878" w:rsidRDefault="006F23A0" w:rsidP="001A5CE8">
            <w:pPr>
              <w:rPr>
                <w:sz w:val="18"/>
                <w:szCs w:val="18"/>
              </w:rPr>
            </w:pPr>
          </w:p>
        </w:tc>
        <w:tc>
          <w:tcPr>
            <w:tcW w:w="4243" w:type="dxa"/>
            <w:shd w:val="clear" w:color="auto" w:fill="auto"/>
          </w:tcPr>
          <w:p w:rsidR="006F23A0" w:rsidRPr="00E85878" w:rsidRDefault="006F23A0" w:rsidP="001A5CE8">
            <w:pPr>
              <w:rPr>
                <w:sz w:val="18"/>
                <w:szCs w:val="18"/>
              </w:rPr>
            </w:pPr>
          </w:p>
        </w:tc>
      </w:tr>
      <w:tr w:rsidR="006F23A0" w:rsidRPr="00E85878" w:rsidTr="00833C40">
        <w:tc>
          <w:tcPr>
            <w:tcW w:w="709" w:type="dxa"/>
            <w:shd w:val="clear" w:color="auto" w:fill="auto"/>
            <w:vAlign w:val="center"/>
          </w:tcPr>
          <w:p w:rsidR="006F23A0" w:rsidRPr="00E85878" w:rsidRDefault="006F23A0" w:rsidP="001A5CE8">
            <w:pPr>
              <w:jc w:val="center"/>
              <w:rPr>
                <w:sz w:val="18"/>
                <w:szCs w:val="18"/>
              </w:rPr>
            </w:pPr>
            <w:r w:rsidRPr="00E85878">
              <w:rPr>
                <w:sz w:val="18"/>
                <w:szCs w:val="18"/>
              </w:rPr>
              <w:t>1</w:t>
            </w:r>
          </w:p>
          <w:p w:rsidR="006F23A0" w:rsidRPr="00E85878" w:rsidRDefault="006F23A0" w:rsidP="001A5CE8">
            <w:pPr>
              <w:jc w:val="center"/>
              <w:rPr>
                <w:sz w:val="18"/>
                <w:szCs w:val="18"/>
              </w:rPr>
            </w:pPr>
          </w:p>
        </w:tc>
        <w:tc>
          <w:tcPr>
            <w:tcW w:w="6096" w:type="dxa"/>
            <w:shd w:val="clear" w:color="auto" w:fill="auto"/>
          </w:tcPr>
          <w:p w:rsidR="006F23A0" w:rsidRPr="00E85878" w:rsidRDefault="006F23A0" w:rsidP="001A5CE8">
            <w:pPr>
              <w:rPr>
                <w:sz w:val="18"/>
                <w:szCs w:val="18"/>
                <w:lang w:eastAsia="en-US"/>
              </w:rPr>
            </w:pPr>
            <w:proofErr w:type="gramStart"/>
            <w:r w:rsidRPr="00E85878">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E85878" w:rsidRDefault="006F23A0" w:rsidP="001A5CE8">
            <w:pPr>
              <w:rPr>
                <w:sz w:val="18"/>
                <w:szCs w:val="18"/>
              </w:rPr>
            </w:pPr>
          </w:p>
        </w:tc>
      </w:tr>
      <w:tr w:rsidR="006F23A0" w:rsidRPr="00E85878" w:rsidTr="00833C40">
        <w:tc>
          <w:tcPr>
            <w:tcW w:w="709" w:type="dxa"/>
            <w:shd w:val="clear" w:color="auto" w:fill="auto"/>
            <w:vAlign w:val="center"/>
          </w:tcPr>
          <w:p w:rsidR="006F23A0" w:rsidRPr="00E85878" w:rsidRDefault="006F23A0" w:rsidP="001A5CE8">
            <w:pPr>
              <w:jc w:val="center"/>
              <w:rPr>
                <w:sz w:val="18"/>
                <w:szCs w:val="18"/>
                <w:lang w:val="en-US"/>
              </w:rPr>
            </w:pPr>
            <w:r w:rsidRPr="00E85878">
              <w:rPr>
                <w:sz w:val="18"/>
                <w:szCs w:val="18"/>
                <w:lang w:val="en-US"/>
              </w:rPr>
              <w:t>2</w:t>
            </w:r>
          </w:p>
        </w:tc>
        <w:tc>
          <w:tcPr>
            <w:tcW w:w="6096" w:type="dxa"/>
            <w:shd w:val="clear" w:color="auto" w:fill="auto"/>
          </w:tcPr>
          <w:p w:rsidR="006F23A0" w:rsidRPr="00E85878" w:rsidRDefault="006F23A0" w:rsidP="001A5CE8">
            <w:pPr>
              <w:autoSpaceDE w:val="0"/>
              <w:autoSpaceDN w:val="0"/>
              <w:adjustRightInd w:val="0"/>
              <w:rPr>
                <w:rFonts w:eastAsiaTheme="minorHAnsi"/>
                <w:bCs/>
                <w:sz w:val="18"/>
                <w:szCs w:val="18"/>
                <w:lang w:eastAsia="en-US"/>
              </w:rPr>
            </w:pPr>
            <w:r w:rsidRPr="00E85878">
              <w:rPr>
                <w:sz w:val="18"/>
                <w:szCs w:val="18"/>
                <w:lang w:eastAsia="en-US"/>
              </w:rPr>
              <w:t xml:space="preserve">Идентификационный номер налогоплательщика </w:t>
            </w:r>
            <w:r w:rsidRPr="00E85878">
              <w:rPr>
                <w:rFonts w:eastAsiaTheme="minorHAnsi"/>
                <w:bCs/>
                <w:sz w:val="18"/>
                <w:szCs w:val="18"/>
                <w:lang w:eastAsia="en-US"/>
              </w:rPr>
              <w:t xml:space="preserve">или в </w:t>
            </w:r>
            <w:proofErr w:type="gramStart"/>
            <w:r w:rsidRPr="00E85878">
              <w:rPr>
                <w:rFonts w:eastAsiaTheme="minorHAnsi"/>
                <w:bCs/>
                <w:sz w:val="18"/>
                <w:szCs w:val="18"/>
                <w:lang w:eastAsia="en-US"/>
              </w:rPr>
              <w:t>соответствии</w:t>
            </w:r>
            <w:proofErr w:type="gramEnd"/>
            <w:r w:rsidRPr="00E85878">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E85878" w:rsidRDefault="006F23A0" w:rsidP="001A5CE8">
            <w:pPr>
              <w:rPr>
                <w:sz w:val="18"/>
                <w:szCs w:val="18"/>
              </w:rPr>
            </w:pPr>
          </w:p>
        </w:tc>
      </w:tr>
      <w:tr w:rsidR="006F23A0" w:rsidRPr="00E85878" w:rsidTr="00833C40">
        <w:tc>
          <w:tcPr>
            <w:tcW w:w="709" w:type="dxa"/>
            <w:shd w:val="clear" w:color="auto" w:fill="auto"/>
            <w:vAlign w:val="center"/>
          </w:tcPr>
          <w:p w:rsidR="006F23A0" w:rsidRPr="00E85878" w:rsidRDefault="006F23A0" w:rsidP="001A5CE8">
            <w:pPr>
              <w:jc w:val="center"/>
              <w:rPr>
                <w:sz w:val="18"/>
                <w:szCs w:val="18"/>
              </w:rPr>
            </w:pPr>
            <w:r w:rsidRPr="00E85878">
              <w:rPr>
                <w:sz w:val="18"/>
                <w:szCs w:val="18"/>
              </w:rPr>
              <w:t>3</w:t>
            </w:r>
          </w:p>
        </w:tc>
        <w:tc>
          <w:tcPr>
            <w:tcW w:w="6096" w:type="dxa"/>
            <w:shd w:val="clear" w:color="auto" w:fill="auto"/>
          </w:tcPr>
          <w:p w:rsidR="006F23A0" w:rsidRPr="00E85878" w:rsidRDefault="006F23A0" w:rsidP="001A5CE8">
            <w:pPr>
              <w:rPr>
                <w:sz w:val="18"/>
                <w:szCs w:val="18"/>
                <w:lang w:eastAsia="en-US"/>
              </w:rPr>
            </w:pPr>
            <w:r w:rsidRPr="00E85878">
              <w:rPr>
                <w:sz w:val="18"/>
                <w:szCs w:val="18"/>
                <w:lang w:eastAsia="en-US"/>
              </w:rPr>
              <w:t xml:space="preserve">Наименование и характеристики поставляемых товаров в </w:t>
            </w:r>
            <w:proofErr w:type="gramStart"/>
            <w:r w:rsidRPr="00E85878">
              <w:rPr>
                <w:sz w:val="18"/>
                <w:szCs w:val="18"/>
                <w:lang w:eastAsia="en-US"/>
              </w:rPr>
              <w:t>случае</w:t>
            </w:r>
            <w:proofErr w:type="gramEnd"/>
            <w:r w:rsidRPr="00E85878">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E85878" w:rsidRDefault="006F23A0" w:rsidP="001A5CE8">
            <w:pPr>
              <w:rPr>
                <w:sz w:val="18"/>
                <w:szCs w:val="18"/>
              </w:rPr>
            </w:pPr>
          </w:p>
        </w:tc>
      </w:tr>
      <w:tr w:rsidR="006F23A0" w:rsidRPr="00E85878" w:rsidTr="00833C40">
        <w:tc>
          <w:tcPr>
            <w:tcW w:w="709" w:type="dxa"/>
            <w:shd w:val="clear" w:color="auto" w:fill="auto"/>
            <w:vAlign w:val="center"/>
          </w:tcPr>
          <w:p w:rsidR="006F23A0" w:rsidRPr="00E85878" w:rsidRDefault="006F23A0" w:rsidP="001A5CE8">
            <w:pPr>
              <w:jc w:val="center"/>
              <w:rPr>
                <w:sz w:val="18"/>
                <w:szCs w:val="18"/>
              </w:rPr>
            </w:pPr>
            <w:r w:rsidRPr="00E85878">
              <w:rPr>
                <w:sz w:val="18"/>
                <w:szCs w:val="18"/>
              </w:rPr>
              <w:t>4</w:t>
            </w:r>
          </w:p>
        </w:tc>
        <w:tc>
          <w:tcPr>
            <w:tcW w:w="6096" w:type="dxa"/>
            <w:shd w:val="clear" w:color="auto" w:fill="auto"/>
          </w:tcPr>
          <w:p w:rsidR="006F23A0" w:rsidRPr="00E85878" w:rsidRDefault="006F23A0" w:rsidP="001A5CE8">
            <w:pPr>
              <w:rPr>
                <w:sz w:val="18"/>
                <w:szCs w:val="18"/>
                <w:lang w:eastAsia="en-US"/>
              </w:rPr>
            </w:pPr>
            <w:r w:rsidRPr="00E85878">
              <w:rPr>
                <w:sz w:val="18"/>
                <w:szCs w:val="18"/>
                <w:lang w:eastAsia="en-US"/>
              </w:rPr>
              <w:t xml:space="preserve">Согласие участника размещения заказа исполнить условия договора, указанные в </w:t>
            </w:r>
            <w:proofErr w:type="gramStart"/>
            <w:r w:rsidRPr="00E85878">
              <w:rPr>
                <w:sz w:val="18"/>
                <w:szCs w:val="18"/>
                <w:lang w:eastAsia="en-US"/>
              </w:rPr>
              <w:t>извещении</w:t>
            </w:r>
            <w:proofErr w:type="gramEnd"/>
            <w:r w:rsidRPr="00E85878">
              <w:rPr>
                <w:sz w:val="18"/>
                <w:szCs w:val="18"/>
                <w:lang w:eastAsia="en-US"/>
              </w:rPr>
              <w:t xml:space="preserve"> о проведении запроса котировок</w:t>
            </w:r>
          </w:p>
        </w:tc>
        <w:tc>
          <w:tcPr>
            <w:tcW w:w="4243" w:type="dxa"/>
            <w:shd w:val="clear" w:color="auto" w:fill="auto"/>
          </w:tcPr>
          <w:p w:rsidR="006F23A0" w:rsidRPr="00E85878" w:rsidRDefault="006F23A0" w:rsidP="001A5CE8">
            <w:pPr>
              <w:rPr>
                <w:sz w:val="18"/>
                <w:szCs w:val="18"/>
              </w:rPr>
            </w:pPr>
          </w:p>
        </w:tc>
      </w:tr>
      <w:tr w:rsidR="006F23A0" w:rsidRPr="00E85878" w:rsidTr="00833C40">
        <w:tc>
          <w:tcPr>
            <w:tcW w:w="709" w:type="dxa"/>
            <w:shd w:val="clear" w:color="auto" w:fill="auto"/>
            <w:vAlign w:val="center"/>
          </w:tcPr>
          <w:p w:rsidR="006F23A0" w:rsidRPr="00E85878" w:rsidRDefault="006F23A0" w:rsidP="001A5CE8">
            <w:pPr>
              <w:jc w:val="center"/>
              <w:rPr>
                <w:sz w:val="18"/>
                <w:szCs w:val="18"/>
                <w:lang w:val="en-US"/>
              </w:rPr>
            </w:pPr>
            <w:r w:rsidRPr="00E85878">
              <w:rPr>
                <w:sz w:val="18"/>
                <w:szCs w:val="18"/>
                <w:lang w:val="en-US"/>
              </w:rPr>
              <w:t>5</w:t>
            </w:r>
          </w:p>
          <w:p w:rsidR="006F23A0" w:rsidRPr="00E85878" w:rsidRDefault="006F23A0" w:rsidP="001A5CE8">
            <w:pPr>
              <w:jc w:val="center"/>
              <w:rPr>
                <w:sz w:val="18"/>
                <w:szCs w:val="18"/>
              </w:rPr>
            </w:pPr>
          </w:p>
        </w:tc>
        <w:tc>
          <w:tcPr>
            <w:tcW w:w="6096" w:type="dxa"/>
            <w:shd w:val="clear" w:color="auto" w:fill="auto"/>
          </w:tcPr>
          <w:p w:rsidR="006F23A0" w:rsidRPr="00E85878" w:rsidRDefault="006F23A0" w:rsidP="001A5CE8">
            <w:pPr>
              <w:rPr>
                <w:sz w:val="18"/>
                <w:szCs w:val="18"/>
                <w:lang w:eastAsia="en-US"/>
              </w:rPr>
            </w:pPr>
            <w:r w:rsidRPr="00E85878">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E85878" w:rsidRDefault="006F23A0" w:rsidP="001A5CE8">
            <w:pPr>
              <w:rPr>
                <w:sz w:val="18"/>
                <w:szCs w:val="18"/>
              </w:rPr>
            </w:pPr>
          </w:p>
        </w:tc>
      </w:tr>
    </w:tbl>
    <w:p w:rsidR="006F23A0" w:rsidRPr="00E85878" w:rsidRDefault="006F23A0" w:rsidP="001A5CE8">
      <w:pPr>
        <w:rPr>
          <w:sz w:val="18"/>
          <w:szCs w:val="18"/>
        </w:rPr>
      </w:pPr>
    </w:p>
    <w:p w:rsidR="006F23A0" w:rsidRPr="00E85878" w:rsidRDefault="006F23A0" w:rsidP="001A5CE8">
      <w:pPr>
        <w:rPr>
          <w:sz w:val="18"/>
          <w:szCs w:val="18"/>
        </w:rPr>
      </w:pPr>
      <w:r w:rsidRPr="00E85878">
        <w:rPr>
          <w:sz w:val="18"/>
          <w:szCs w:val="18"/>
        </w:rPr>
        <w:t>Должность  руководителя организации (для юридического лица)</w:t>
      </w:r>
    </w:p>
    <w:p w:rsidR="006F23A0" w:rsidRPr="00E85878" w:rsidRDefault="006F23A0" w:rsidP="001A5CE8">
      <w:pPr>
        <w:jc w:val="center"/>
        <w:rPr>
          <w:sz w:val="18"/>
          <w:szCs w:val="18"/>
        </w:rPr>
      </w:pPr>
      <w:r w:rsidRPr="00E85878">
        <w:rPr>
          <w:sz w:val="18"/>
          <w:szCs w:val="18"/>
        </w:rPr>
        <w:t xml:space="preserve">                          ____________________________</w:t>
      </w:r>
    </w:p>
    <w:p w:rsidR="006F23A0" w:rsidRPr="00E85878" w:rsidRDefault="006F23A0" w:rsidP="001A5CE8">
      <w:pPr>
        <w:rPr>
          <w:sz w:val="18"/>
          <w:szCs w:val="18"/>
        </w:rPr>
      </w:pPr>
      <w:r w:rsidRPr="00E85878">
        <w:rPr>
          <w:sz w:val="18"/>
          <w:szCs w:val="18"/>
        </w:rPr>
        <w:t xml:space="preserve">                                                                                                                         (ПОДПИСЬ)                                          (Ф.И.О)</w:t>
      </w:r>
    </w:p>
    <w:p w:rsidR="006F23A0" w:rsidRPr="00E85878" w:rsidRDefault="006F23A0" w:rsidP="001A5CE8">
      <w:pPr>
        <w:rPr>
          <w:sz w:val="18"/>
          <w:szCs w:val="18"/>
        </w:rPr>
      </w:pPr>
      <w:r w:rsidRPr="00E85878">
        <w:rPr>
          <w:sz w:val="18"/>
          <w:szCs w:val="18"/>
        </w:rPr>
        <w:t>М.П.</w:t>
      </w:r>
    </w:p>
    <w:p w:rsidR="006F23A0" w:rsidRPr="00E85878" w:rsidRDefault="006F23A0" w:rsidP="001A5CE8">
      <w:pPr>
        <w:rPr>
          <w:sz w:val="18"/>
          <w:szCs w:val="18"/>
        </w:rPr>
      </w:pPr>
    </w:p>
    <w:p w:rsidR="006F23A0" w:rsidRPr="00E85878"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E85878">
        <w:rPr>
          <w:rFonts w:ascii="Times New Roman" w:hAnsi="Times New Roman"/>
          <w:b/>
          <w:sz w:val="18"/>
          <w:szCs w:val="18"/>
        </w:rPr>
        <w:t>Просим для дальнейшего оформления протокола сообщать также ВАШИ:</w:t>
      </w:r>
    </w:p>
    <w:p w:rsidR="006F23A0" w:rsidRPr="00E85878"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E85878">
        <w:rPr>
          <w:rFonts w:ascii="Times New Roman" w:hAnsi="Times New Roman"/>
          <w:b/>
          <w:sz w:val="18"/>
          <w:szCs w:val="18"/>
        </w:rPr>
        <w:t xml:space="preserve">- индекс, </w:t>
      </w:r>
    </w:p>
    <w:p w:rsidR="006F23A0" w:rsidRPr="00E85878"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E85878">
        <w:rPr>
          <w:rFonts w:ascii="Times New Roman" w:hAnsi="Times New Roman"/>
          <w:b/>
          <w:sz w:val="18"/>
          <w:szCs w:val="18"/>
        </w:rPr>
        <w:t xml:space="preserve">- контактный телефон (код города), </w:t>
      </w:r>
    </w:p>
    <w:p w:rsidR="006F23A0" w:rsidRPr="00E85878" w:rsidRDefault="006F23A0" w:rsidP="001A5CE8">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E85878">
        <w:rPr>
          <w:rFonts w:ascii="Times New Roman" w:hAnsi="Times New Roman"/>
          <w:sz w:val="18"/>
          <w:szCs w:val="18"/>
        </w:rPr>
        <w:t>- КПП</w:t>
      </w:r>
    </w:p>
    <w:p w:rsidR="006F23A0" w:rsidRPr="00E85878" w:rsidRDefault="006F23A0" w:rsidP="001A5CE8">
      <w:pPr>
        <w:rPr>
          <w:b/>
          <w:sz w:val="18"/>
          <w:szCs w:val="18"/>
        </w:rPr>
      </w:pPr>
    </w:p>
    <w:p w:rsidR="006F23A0" w:rsidRPr="00E85878" w:rsidRDefault="006F23A0" w:rsidP="001A5CE8">
      <w:pPr>
        <w:rPr>
          <w:b/>
          <w:sz w:val="18"/>
          <w:szCs w:val="18"/>
        </w:rPr>
      </w:pPr>
      <w:r w:rsidRPr="00E85878">
        <w:rPr>
          <w:b/>
          <w:sz w:val="18"/>
          <w:szCs w:val="18"/>
        </w:rPr>
        <w:t>Приложение №2</w:t>
      </w:r>
    </w:p>
    <w:p w:rsidR="00B77B3C" w:rsidRPr="00E85878" w:rsidRDefault="00B77B3C" w:rsidP="001A5CE8">
      <w:pPr>
        <w:ind w:firstLine="284"/>
        <w:jc w:val="center"/>
        <w:rPr>
          <w:b/>
          <w:sz w:val="18"/>
          <w:szCs w:val="18"/>
        </w:rPr>
      </w:pPr>
      <w:r w:rsidRPr="00E85878">
        <w:rPr>
          <w:b/>
          <w:sz w:val="18"/>
          <w:szCs w:val="18"/>
        </w:rPr>
        <w:t>Техническое задание</w:t>
      </w:r>
    </w:p>
    <w:p w:rsidR="00E85878" w:rsidRPr="00582040" w:rsidRDefault="00B77B3C" w:rsidP="00582040">
      <w:pPr>
        <w:pStyle w:val="11"/>
        <w:tabs>
          <w:tab w:val="left" w:pos="0"/>
        </w:tabs>
        <w:suppressAutoHyphens/>
        <w:ind w:firstLine="284"/>
        <w:jc w:val="center"/>
        <w:rPr>
          <w:rFonts w:ascii="Times New Roman" w:hAnsi="Times New Roman"/>
          <w:sz w:val="18"/>
          <w:szCs w:val="18"/>
        </w:rPr>
      </w:pPr>
      <w:r w:rsidRPr="00E85878">
        <w:rPr>
          <w:rFonts w:ascii="Times New Roman" w:hAnsi="Times New Roman"/>
          <w:bCs/>
          <w:sz w:val="18"/>
          <w:szCs w:val="18"/>
        </w:rPr>
        <w:t>Наименование</w:t>
      </w:r>
      <w:r w:rsidRPr="00E85878">
        <w:rPr>
          <w:rFonts w:ascii="Times New Roman" w:hAnsi="Times New Roman"/>
          <w:sz w:val="18"/>
          <w:szCs w:val="18"/>
        </w:rPr>
        <w:t xml:space="preserve">: </w:t>
      </w:r>
      <w:r w:rsidR="00E91B36" w:rsidRPr="00E85878">
        <w:rPr>
          <w:rFonts w:ascii="Times New Roman" w:hAnsi="Times New Roman"/>
          <w:sz w:val="18"/>
          <w:szCs w:val="18"/>
        </w:rPr>
        <w:t>Поставка оборудования для комплектации стендов СГУПС</w:t>
      </w:r>
      <w:r w:rsidR="009617F8" w:rsidRPr="00E85878">
        <w:rPr>
          <w:rFonts w:ascii="Times New Roman" w:hAnsi="Times New Roman"/>
          <w:sz w:val="18"/>
          <w:szCs w:val="18"/>
        </w:rPr>
        <w:t>.</w:t>
      </w:r>
    </w:p>
    <w:p w:rsidR="00B77B3C" w:rsidRPr="00E85878" w:rsidRDefault="00B77B3C" w:rsidP="001A5CE8">
      <w:pPr>
        <w:ind w:firstLine="284"/>
        <w:rPr>
          <w:b/>
          <w:sz w:val="18"/>
          <w:szCs w:val="18"/>
        </w:rPr>
      </w:pPr>
      <w:r w:rsidRPr="00E85878">
        <w:rPr>
          <w:b/>
          <w:sz w:val="18"/>
          <w:szCs w:val="18"/>
        </w:rPr>
        <w:t>Обоснование и расчет начальной (максимальной) цены договора, по результатам исследования рынка:</w:t>
      </w:r>
    </w:p>
    <w:p w:rsidR="00B77B3C" w:rsidRPr="00E85878" w:rsidRDefault="00B77B3C" w:rsidP="001A5CE8">
      <w:pPr>
        <w:pStyle w:val="a5"/>
        <w:tabs>
          <w:tab w:val="left" w:pos="708"/>
        </w:tabs>
        <w:ind w:left="0" w:firstLine="284"/>
        <w:jc w:val="left"/>
        <w:rPr>
          <w:b/>
          <w:bCs/>
          <w:sz w:val="18"/>
          <w:szCs w:val="18"/>
        </w:rPr>
      </w:pPr>
      <w:r w:rsidRPr="00E85878">
        <w:rPr>
          <w:sz w:val="18"/>
          <w:szCs w:val="18"/>
        </w:rPr>
        <w:t>Начальная цена договора составляет</w:t>
      </w:r>
      <w:r w:rsidR="00660224" w:rsidRPr="00E85878">
        <w:rPr>
          <w:sz w:val="18"/>
          <w:szCs w:val="18"/>
        </w:rPr>
        <w:t xml:space="preserve">: </w:t>
      </w:r>
      <w:r w:rsidR="00E91B36" w:rsidRPr="00E85878">
        <w:rPr>
          <w:b/>
          <w:sz w:val="18"/>
          <w:szCs w:val="18"/>
        </w:rPr>
        <w:t>102 813</w:t>
      </w:r>
      <w:r w:rsidR="00BE4660" w:rsidRPr="00E85878">
        <w:rPr>
          <w:b/>
          <w:sz w:val="18"/>
          <w:szCs w:val="18"/>
        </w:rPr>
        <w:t>,</w:t>
      </w:r>
      <w:r w:rsidR="00E91B36" w:rsidRPr="00E85878">
        <w:rPr>
          <w:b/>
          <w:sz w:val="18"/>
          <w:szCs w:val="18"/>
        </w:rPr>
        <w:t>5</w:t>
      </w:r>
      <w:r w:rsidR="00BE4660" w:rsidRPr="00E85878">
        <w:rPr>
          <w:b/>
          <w:sz w:val="18"/>
          <w:szCs w:val="18"/>
        </w:rPr>
        <w:t>0</w:t>
      </w:r>
      <w:r w:rsidRPr="00E85878">
        <w:rPr>
          <w:b/>
          <w:sz w:val="18"/>
          <w:szCs w:val="18"/>
        </w:rPr>
        <w:t xml:space="preserve"> </w:t>
      </w:r>
      <w:r w:rsidRPr="00E85878">
        <w:rPr>
          <w:b/>
          <w:bCs/>
          <w:sz w:val="18"/>
          <w:szCs w:val="18"/>
        </w:rPr>
        <w:t>рублей</w:t>
      </w:r>
    </w:p>
    <w:tbl>
      <w:tblPr>
        <w:tblW w:w="10773" w:type="dxa"/>
        <w:tblInd w:w="250" w:type="dxa"/>
        <w:tblLayout w:type="fixed"/>
        <w:tblLook w:val="04A0"/>
      </w:tblPr>
      <w:tblGrid>
        <w:gridCol w:w="567"/>
        <w:gridCol w:w="8647"/>
        <w:gridCol w:w="1559"/>
      </w:tblGrid>
      <w:tr w:rsidR="00B77B3C" w:rsidRPr="00E85878"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E85878" w:rsidRDefault="00B77B3C" w:rsidP="001A5CE8">
            <w:pPr>
              <w:snapToGrid w:val="0"/>
              <w:ind w:firstLine="34"/>
              <w:rPr>
                <w:sz w:val="18"/>
                <w:szCs w:val="18"/>
                <w:lang w:eastAsia="en-US"/>
              </w:rPr>
            </w:pPr>
            <w:r w:rsidRPr="00E85878">
              <w:rPr>
                <w:sz w:val="18"/>
                <w:szCs w:val="18"/>
                <w:lang w:eastAsia="en-US"/>
              </w:rPr>
              <w:t>№</w:t>
            </w:r>
          </w:p>
          <w:p w:rsidR="00B77B3C" w:rsidRPr="00E85878" w:rsidRDefault="00B77B3C" w:rsidP="001A5CE8">
            <w:pPr>
              <w:ind w:firstLine="34"/>
              <w:rPr>
                <w:sz w:val="18"/>
                <w:szCs w:val="18"/>
                <w:lang w:eastAsia="en-US"/>
              </w:rPr>
            </w:pPr>
            <w:proofErr w:type="spellStart"/>
            <w:proofErr w:type="gramStart"/>
            <w:r w:rsidRPr="00E85878">
              <w:rPr>
                <w:sz w:val="18"/>
                <w:szCs w:val="18"/>
                <w:lang w:eastAsia="en-US"/>
              </w:rPr>
              <w:t>п</w:t>
            </w:r>
            <w:proofErr w:type="spellEnd"/>
            <w:proofErr w:type="gramEnd"/>
            <w:r w:rsidRPr="00E85878">
              <w:rPr>
                <w:sz w:val="18"/>
                <w:szCs w:val="18"/>
                <w:lang w:eastAsia="en-US"/>
              </w:rPr>
              <w:t>/</w:t>
            </w:r>
            <w:proofErr w:type="spellStart"/>
            <w:r w:rsidRPr="00E85878">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E85878" w:rsidRDefault="00B77B3C" w:rsidP="001A5CE8">
            <w:pPr>
              <w:snapToGrid w:val="0"/>
              <w:ind w:firstLine="284"/>
              <w:jc w:val="center"/>
              <w:rPr>
                <w:sz w:val="18"/>
                <w:szCs w:val="18"/>
                <w:lang w:eastAsia="en-US"/>
              </w:rPr>
            </w:pPr>
            <w:r w:rsidRPr="00E85878">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E85878">
              <w:rPr>
                <w:sz w:val="18"/>
                <w:szCs w:val="18"/>
                <w:lang w:eastAsia="en-US"/>
              </w:rPr>
              <w:t>др</w:t>
            </w:r>
            <w:proofErr w:type="spellEnd"/>
            <w:proofErr w:type="gramEnd"/>
            <w:r w:rsidRPr="00E85878">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E85878" w:rsidRDefault="00B77B3C" w:rsidP="001A5CE8">
            <w:pPr>
              <w:snapToGrid w:val="0"/>
              <w:jc w:val="center"/>
              <w:rPr>
                <w:sz w:val="18"/>
                <w:szCs w:val="18"/>
                <w:lang w:eastAsia="en-US"/>
              </w:rPr>
            </w:pPr>
            <w:r w:rsidRPr="00E85878">
              <w:rPr>
                <w:sz w:val="18"/>
                <w:szCs w:val="18"/>
                <w:lang w:eastAsia="en-US"/>
              </w:rPr>
              <w:t>Цена договора, руб.</w:t>
            </w:r>
          </w:p>
        </w:tc>
      </w:tr>
      <w:tr w:rsidR="00337D05" w:rsidRPr="00E85878" w:rsidTr="008336AB">
        <w:trPr>
          <w:trHeight w:val="192"/>
        </w:trPr>
        <w:tc>
          <w:tcPr>
            <w:tcW w:w="567" w:type="dxa"/>
            <w:tcBorders>
              <w:top w:val="nil"/>
              <w:left w:val="single" w:sz="2" w:space="0" w:color="000000"/>
              <w:bottom w:val="single" w:sz="2" w:space="0" w:color="000000"/>
              <w:right w:val="nil"/>
            </w:tcBorders>
            <w:shd w:val="clear" w:color="auto" w:fill="FFFFFF"/>
            <w:hideMark/>
          </w:tcPr>
          <w:p w:rsidR="00337D05" w:rsidRPr="00E85878" w:rsidRDefault="00337D05" w:rsidP="001A5CE8">
            <w:pPr>
              <w:snapToGrid w:val="0"/>
              <w:jc w:val="center"/>
              <w:rPr>
                <w:sz w:val="18"/>
                <w:szCs w:val="18"/>
                <w:lang w:eastAsia="en-US"/>
              </w:rPr>
            </w:pPr>
            <w:r w:rsidRPr="00E85878">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337D05" w:rsidRPr="00E85878" w:rsidRDefault="00E91B36" w:rsidP="0042261B">
            <w:pPr>
              <w:snapToGrid w:val="0"/>
              <w:spacing w:after="10"/>
              <w:rPr>
                <w:sz w:val="18"/>
                <w:szCs w:val="18"/>
              </w:rPr>
            </w:pPr>
            <w:r w:rsidRPr="00E85878">
              <w:rPr>
                <w:sz w:val="18"/>
                <w:szCs w:val="18"/>
              </w:rPr>
              <w:t xml:space="preserve">Счет </w:t>
            </w:r>
            <w:r w:rsidR="00E85878" w:rsidRPr="00E85878">
              <w:rPr>
                <w:sz w:val="18"/>
                <w:szCs w:val="18"/>
              </w:rPr>
              <w:t>ООО «</w:t>
            </w:r>
            <w:proofErr w:type="spellStart"/>
            <w:r w:rsidR="00E85878" w:rsidRPr="00E85878">
              <w:rPr>
                <w:sz w:val="18"/>
                <w:szCs w:val="18"/>
              </w:rPr>
              <w:t>Ниеншанц-Автоматика</w:t>
            </w:r>
            <w:proofErr w:type="spellEnd"/>
            <w:r w:rsidR="00E85878" w:rsidRPr="00E85878">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337D05" w:rsidRPr="00E85878" w:rsidRDefault="00E85878" w:rsidP="0042261B">
            <w:pPr>
              <w:snapToGrid w:val="0"/>
              <w:spacing w:after="10"/>
              <w:jc w:val="center"/>
              <w:rPr>
                <w:sz w:val="18"/>
                <w:szCs w:val="18"/>
              </w:rPr>
            </w:pPr>
            <w:r w:rsidRPr="00E85878">
              <w:rPr>
                <w:sz w:val="18"/>
                <w:szCs w:val="18"/>
              </w:rPr>
              <w:t>105 871,56</w:t>
            </w:r>
          </w:p>
        </w:tc>
      </w:tr>
      <w:tr w:rsidR="00337D05" w:rsidRPr="00E85878" w:rsidTr="008336AB">
        <w:tc>
          <w:tcPr>
            <w:tcW w:w="567" w:type="dxa"/>
            <w:tcBorders>
              <w:top w:val="nil"/>
              <w:left w:val="single" w:sz="2" w:space="0" w:color="000000"/>
              <w:bottom w:val="single" w:sz="2" w:space="0" w:color="000000"/>
              <w:right w:val="nil"/>
            </w:tcBorders>
            <w:shd w:val="clear" w:color="auto" w:fill="FFFFFF"/>
            <w:hideMark/>
          </w:tcPr>
          <w:p w:rsidR="00337D05" w:rsidRPr="00E85878" w:rsidRDefault="00337D05" w:rsidP="001A5CE8">
            <w:pPr>
              <w:snapToGrid w:val="0"/>
              <w:jc w:val="center"/>
              <w:rPr>
                <w:sz w:val="18"/>
                <w:szCs w:val="18"/>
                <w:lang w:eastAsia="en-US"/>
              </w:rPr>
            </w:pPr>
            <w:r w:rsidRPr="00E85878">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337D05" w:rsidRPr="00E85878" w:rsidRDefault="00E85878" w:rsidP="0042261B">
            <w:pPr>
              <w:snapToGrid w:val="0"/>
              <w:spacing w:after="10"/>
              <w:rPr>
                <w:sz w:val="18"/>
                <w:szCs w:val="18"/>
              </w:rPr>
            </w:pPr>
            <w:r w:rsidRPr="00E85878">
              <w:rPr>
                <w:sz w:val="18"/>
                <w:szCs w:val="18"/>
              </w:rPr>
              <w:t>Счет ООО «Л Кард»</w:t>
            </w:r>
          </w:p>
        </w:tc>
        <w:tc>
          <w:tcPr>
            <w:tcW w:w="1559" w:type="dxa"/>
            <w:tcBorders>
              <w:top w:val="nil"/>
              <w:left w:val="single" w:sz="2" w:space="0" w:color="000000"/>
              <w:bottom w:val="single" w:sz="2" w:space="0" w:color="000000"/>
              <w:right w:val="single" w:sz="2" w:space="0" w:color="000000"/>
            </w:tcBorders>
            <w:shd w:val="clear" w:color="auto" w:fill="FFFFFF"/>
            <w:hideMark/>
          </w:tcPr>
          <w:p w:rsidR="00337D05" w:rsidRPr="00E85878" w:rsidRDefault="00E85878" w:rsidP="0042261B">
            <w:pPr>
              <w:snapToGrid w:val="0"/>
              <w:spacing w:after="10"/>
              <w:jc w:val="center"/>
              <w:rPr>
                <w:sz w:val="18"/>
                <w:szCs w:val="18"/>
              </w:rPr>
            </w:pPr>
            <w:r w:rsidRPr="00E85878">
              <w:rPr>
                <w:sz w:val="18"/>
                <w:szCs w:val="18"/>
              </w:rPr>
              <w:t>96 181,80</w:t>
            </w:r>
          </w:p>
        </w:tc>
      </w:tr>
      <w:tr w:rsidR="00337D05" w:rsidRPr="00E85878" w:rsidTr="00D239CB">
        <w:tc>
          <w:tcPr>
            <w:tcW w:w="567" w:type="dxa"/>
            <w:tcBorders>
              <w:top w:val="nil"/>
              <w:left w:val="single" w:sz="2" w:space="0" w:color="000000"/>
              <w:bottom w:val="single" w:sz="2" w:space="0" w:color="000000"/>
              <w:right w:val="nil"/>
            </w:tcBorders>
            <w:shd w:val="clear" w:color="auto" w:fill="FFFFFF"/>
            <w:hideMark/>
          </w:tcPr>
          <w:p w:rsidR="00337D05" w:rsidRPr="00E85878" w:rsidRDefault="00337D05" w:rsidP="001A5CE8">
            <w:pPr>
              <w:snapToGrid w:val="0"/>
              <w:jc w:val="center"/>
              <w:rPr>
                <w:sz w:val="18"/>
                <w:szCs w:val="18"/>
                <w:lang w:eastAsia="en-US"/>
              </w:rPr>
            </w:pPr>
            <w:r w:rsidRPr="00E85878">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337D05" w:rsidRPr="00E85878" w:rsidRDefault="00E85878" w:rsidP="0042261B">
            <w:pPr>
              <w:snapToGrid w:val="0"/>
              <w:spacing w:after="10"/>
              <w:rPr>
                <w:sz w:val="18"/>
                <w:szCs w:val="18"/>
              </w:rPr>
            </w:pPr>
            <w:r w:rsidRPr="00E85878">
              <w:rPr>
                <w:sz w:val="18"/>
                <w:szCs w:val="18"/>
              </w:rPr>
              <w:t>Счет ООО «СЕКТОР Электроник»</w:t>
            </w:r>
          </w:p>
        </w:tc>
        <w:tc>
          <w:tcPr>
            <w:tcW w:w="1559" w:type="dxa"/>
            <w:tcBorders>
              <w:top w:val="nil"/>
              <w:left w:val="single" w:sz="2" w:space="0" w:color="000000"/>
              <w:bottom w:val="single" w:sz="2" w:space="0" w:color="000000"/>
              <w:right w:val="single" w:sz="2" w:space="0" w:color="000000"/>
            </w:tcBorders>
            <w:shd w:val="clear" w:color="auto" w:fill="FFFFFF"/>
            <w:hideMark/>
          </w:tcPr>
          <w:p w:rsidR="00337D05" w:rsidRPr="00E85878" w:rsidRDefault="00E85878" w:rsidP="0042261B">
            <w:pPr>
              <w:snapToGrid w:val="0"/>
              <w:spacing w:after="10"/>
              <w:jc w:val="center"/>
              <w:rPr>
                <w:sz w:val="18"/>
                <w:szCs w:val="18"/>
              </w:rPr>
            </w:pPr>
            <w:r w:rsidRPr="00E85878">
              <w:rPr>
                <w:sz w:val="18"/>
                <w:szCs w:val="18"/>
              </w:rPr>
              <w:t>106 387,14</w:t>
            </w:r>
          </w:p>
        </w:tc>
      </w:tr>
      <w:tr w:rsidR="00AA0F5D" w:rsidRPr="00E85878" w:rsidTr="00D239CB">
        <w:tc>
          <w:tcPr>
            <w:tcW w:w="567" w:type="dxa"/>
            <w:tcBorders>
              <w:top w:val="nil"/>
              <w:left w:val="single" w:sz="2" w:space="0" w:color="000000"/>
              <w:bottom w:val="single" w:sz="2" w:space="0" w:color="000000"/>
              <w:right w:val="nil"/>
            </w:tcBorders>
            <w:shd w:val="clear" w:color="auto" w:fill="FFFFFF"/>
            <w:hideMark/>
          </w:tcPr>
          <w:p w:rsidR="00AA0F5D" w:rsidRPr="00E85878" w:rsidRDefault="00AA0F5D" w:rsidP="001A5CE8">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AA0F5D" w:rsidRPr="00E85878" w:rsidRDefault="00AA0F5D" w:rsidP="007425A5">
            <w:pPr>
              <w:snapToGrid w:val="0"/>
              <w:spacing w:after="10"/>
              <w:rPr>
                <w:sz w:val="18"/>
                <w:szCs w:val="18"/>
              </w:rPr>
            </w:pPr>
          </w:p>
        </w:tc>
        <w:tc>
          <w:tcPr>
            <w:tcW w:w="1559" w:type="dxa"/>
            <w:tcBorders>
              <w:top w:val="nil"/>
              <w:left w:val="single" w:sz="2" w:space="0" w:color="000000"/>
              <w:bottom w:val="single" w:sz="2" w:space="0" w:color="000000"/>
              <w:right w:val="single" w:sz="2" w:space="0" w:color="000000"/>
            </w:tcBorders>
            <w:shd w:val="clear" w:color="auto" w:fill="FFFFFF"/>
            <w:hideMark/>
          </w:tcPr>
          <w:p w:rsidR="00AA0F5D" w:rsidRPr="00E85878" w:rsidRDefault="00AA0F5D" w:rsidP="007425A5">
            <w:pPr>
              <w:snapToGrid w:val="0"/>
              <w:spacing w:after="10"/>
              <w:jc w:val="center"/>
              <w:rPr>
                <w:sz w:val="18"/>
                <w:szCs w:val="18"/>
              </w:rPr>
            </w:pPr>
          </w:p>
        </w:tc>
      </w:tr>
      <w:tr w:rsidR="00BE4660" w:rsidRPr="00E85878" w:rsidTr="000A75C6">
        <w:tc>
          <w:tcPr>
            <w:tcW w:w="567" w:type="dxa"/>
            <w:tcBorders>
              <w:top w:val="nil"/>
              <w:left w:val="single" w:sz="2" w:space="0" w:color="000000"/>
              <w:bottom w:val="single" w:sz="2" w:space="0" w:color="000000"/>
              <w:right w:val="nil"/>
            </w:tcBorders>
            <w:shd w:val="clear" w:color="auto" w:fill="FFFFFF"/>
          </w:tcPr>
          <w:p w:rsidR="00BE4660" w:rsidRPr="00E85878" w:rsidRDefault="00BE4660" w:rsidP="001A5CE8">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BE4660" w:rsidRPr="00E85878" w:rsidRDefault="00E4687E" w:rsidP="001A5CE8">
            <w:pPr>
              <w:snapToGrid w:val="0"/>
              <w:rPr>
                <w:b/>
                <w:bCs/>
                <w:sz w:val="18"/>
                <w:szCs w:val="18"/>
              </w:rPr>
            </w:pPr>
            <w:r w:rsidRPr="00E85878">
              <w:rPr>
                <w:b/>
                <w:bCs/>
                <w:sz w:val="18"/>
                <w:szCs w:val="18"/>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E85878" w:rsidRDefault="00E91B36" w:rsidP="001A5CE8">
            <w:pPr>
              <w:snapToGrid w:val="0"/>
              <w:jc w:val="center"/>
              <w:rPr>
                <w:sz w:val="18"/>
                <w:szCs w:val="18"/>
              </w:rPr>
            </w:pPr>
            <w:r w:rsidRPr="00E85878">
              <w:rPr>
                <w:sz w:val="18"/>
                <w:szCs w:val="18"/>
              </w:rPr>
              <w:t>102 813,50</w:t>
            </w:r>
          </w:p>
        </w:tc>
      </w:tr>
    </w:tbl>
    <w:p w:rsidR="004051AD" w:rsidRPr="00E85878" w:rsidRDefault="004051AD" w:rsidP="001A5CE8">
      <w:pPr>
        <w:pStyle w:val="11"/>
        <w:suppressAutoHyphens/>
        <w:ind w:firstLine="284"/>
        <w:jc w:val="both"/>
        <w:rPr>
          <w:rFonts w:ascii="Times New Roman" w:hAnsi="Times New Roman"/>
          <w:sz w:val="18"/>
          <w:szCs w:val="18"/>
        </w:rPr>
      </w:pPr>
    </w:p>
    <w:p w:rsidR="00E91B36" w:rsidRPr="00582040" w:rsidRDefault="001727C3" w:rsidP="00582040">
      <w:pPr>
        <w:jc w:val="both"/>
        <w:rPr>
          <w:b/>
          <w:sz w:val="18"/>
          <w:szCs w:val="18"/>
        </w:rPr>
      </w:pPr>
      <w:r w:rsidRPr="00E85878">
        <w:rPr>
          <w:b/>
          <w:sz w:val="18"/>
          <w:szCs w:val="18"/>
        </w:rPr>
        <w:t xml:space="preserve">  </w:t>
      </w:r>
      <w:r w:rsidR="00E91B36" w:rsidRPr="00E85878">
        <w:rPr>
          <w:b/>
          <w:sz w:val="18"/>
          <w:szCs w:val="18"/>
        </w:rPr>
        <w:t>Техническое задание по предмету закупки:</w:t>
      </w: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8292"/>
        <w:gridCol w:w="618"/>
        <w:gridCol w:w="592"/>
      </w:tblGrid>
      <w:tr w:rsidR="00E91B36" w:rsidRPr="00E85878" w:rsidTr="00E85878">
        <w:trPr>
          <w:trHeight w:val="576"/>
        </w:trPr>
        <w:tc>
          <w:tcPr>
            <w:tcW w:w="0" w:type="auto"/>
            <w:vAlign w:val="center"/>
          </w:tcPr>
          <w:p w:rsidR="00E91B36" w:rsidRPr="00E85878" w:rsidRDefault="00E91B36" w:rsidP="00842A69">
            <w:pPr>
              <w:jc w:val="center"/>
              <w:rPr>
                <w:b/>
                <w:bCs/>
                <w:sz w:val="18"/>
                <w:szCs w:val="18"/>
              </w:rPr>
            </w:pPr>
            <w:r w:rsidRPr="00E85878">
              <w:rPr>
                <w:b/>
                <w:bCs/>
                <w:sz w:val="18"/>
                <w:szCs w:val="18"/>
              </w:rPr>
              <w:t xml:space="preserve">№ </w:t>
            </w:r>
            <w:proofErr w:type="spellStart"/>
            <w:proofErr w:type="gramStart"/>
            <w:r w:rsidRPr="00E85878">
              <w:rPr>
                <w:b/>
                <w:bCs/>
                <w:sz w:val="18"/>
                <w:szCs w:val="18"/>
              </w:rPr>
              <w:t>п</w:t>
            </w:r>
            <w:proofErr w:type="spellEnd"/>
            <w:proofErr w:type="gramEnd"/>
            <w:r w:rsidRPr="00E85878">
              <w:rPr>
                <w:b/>
                <w:bCs/>
                <w:sz w:val="18"/>
                <w:szCs w:val="18"/>
              </w:rPr>
              <w:t>/</w:t>
            </w:r>
            <w:proofErr w:type="spellStart"/>
            <w:r w:rsidRPr="00E85878">
              <w:rPr>
                <w:b/>
                <w:bCs/>
                <w:sz w:val="18"/>
                <w:szCs w:val="18"/>
              </w:rPr>
              <w:t>п</w:t>
            </w:r>
            <w:proofErr w:type="spellEnd"/>
          </w:p>
        </w:tc>
        <w:tc>
          <w:tcPr>
            <w:tcW w:w="8292" w:type="dxa"/>
            <w:vAlign w:val="center"/>
          </w:tcPr>
          <w:p w:rsidR="00E91B36" w:rsidRPr="00E85878" w:rsidRDefault="00E91B36" w:rsidP="00842A69">
            <w:pPr>
              <w:rPr>
                <w:b/>
                <w:bCs/>
                <w:sz w:val="18"/>
                <w:szCs w:val="18"/>
              </w:rPr>
            </w:pPr>
            <w:r w:rsidRPr="00E85878">
              <w:rPr>
                <w:b/>
                <w:bCs/>
                <w:sz w:val="18"/>
                <w:szCs w:val="18"/>
              </w:rPr>
              <w:t>Наименование продукции, работ, услуг</w:t>
            </w:r>
          </w:p>
        </w:tc>
        <w:tc>
          <w:tcPr>
            <w:tcW w:w="0" w:type="auto"/>
            <w:vAlign w:val="center"/>
          </w:tcPr>
          <w:p w:rsidR="00E91B36" w:rsidRPr="00E85878" w:rsidRDefault="00E91B36" w:rsidP="00842A69">
            <w:pPr>
              <w:jc w:val="center"/>
              <w:rPr>
                <w:b/>
                <w:bCs/>
                <w:sz w:val="18"/>
                <w:szCs w:val="18"/>
              </w:rPr>
            </w:pPr>
            <w:r w:rsidRPr="00E85878">
              <w:rPr>
                <w:b/>
                <w:bCs/>
                <w:sz w:val="18"/>
                <w:szCs w:val="18"/>
              </w:rPr>
              <w:t>Кол-во</w:t>
            </w:r>
          </w:p>
        </w:tc>
        <w:tc>
          <w:tcPr>
            <w:tcW w:w="0" w:type="auto"/>
            <w:vAlign w:val="center"/>
          </w:tcPr>
          <w:p w:rsidR="00E91B36" w:rsidRPr="00E85878" w:rsidRDefault="00E91B36" w:rsidP="00842A69">
            <w:pPr>
              <w:jc w:val="center"/>
              <w:rPr>
                <w:b/>
                <w:bCs/>
                <w:sz w:val="18"/>
                <w:szCs w:val="18"/>
              </w:rPr>
            </w:pPr>
            <w:r w:rsidRPr="00E85878">
              <w:rPr>
                <w:b/>
                <w:bCs/>
                <w:sz w:val="18"/>
                <w:szCs w:val="18"/>
              </w:rPr>
              <w:t xml:space="preserve">Ед. </w:t>
            </w:r>
            <w:proofErr w:type="spellStart"/>
            <w:r w:rsidRPr="00E85878">
              <w:rPr>
                <w:b/>
                <w:bCs/>
                <w:sz w:val="18"/>
                <w:szCs w:val="18"/>
              </w:rPr>
              <w:t>изм</w:t>
            </w:r>
            <w:proofErr w:type="spellEnd"/>
            <w:r w:rsidRPr="00E85878">
              <w:rPr>
                <w:b/>
                <w:bCs/>
                <w:sz w:val="18"/>
                <w:szCs w:val="18"/>
              </w:rPr>
              <w:t>.</w:t>
            </w:r>
          </w:p>
        </w:tc>
      </w:tr>
      <w:tr w:rsidR="00E91B36" w:rsidRPr="00E85878" w:rsidTr="00E85878">
        <w:trPr>
          <w:trHeight w:val="1627"/>
        </w:trPr>
        <w:tc>
          <w:tcPr>
            <w:tcW w:w="0" w:type="auto"/>
            <w:vAlign w:val="center"/>
          </w:tcPr>
          <w:p w:rsidR="00E91B36" w:rsidRPr="00E85878" w:rsidRDefault="00E91B36" w:rsidP="00842A69">
            <w:pPr>
              <w:jc w:val="center"/>
              <w:rPr>
                <w:rFonts w:ascii="Arial" w:hAnsi="Arial" w:cs="Arial"/>
                <w:sz w:val="18"/>
                <w:szCs w:val="18"/>
              </w:rPr>
            </w:pPr>
            <w:r w:rsidRPr="00E85878">
              <w:rPr>
                <w:rFonts w:ascii="Arial" w:hAnsi="Arial" w:cs="Arial"/>
                <w:sz w:val="18"/>
                <w:szCs w:val="18"/>
              </w:rPr>
              <w:t>1</w:t>
            </w:r>
          </w:p>
        </w:tc>
        <w:tc>
          <w:tcPr>
            <w:tcW w:w="8292" w:type="dxa"/>
            <w:vAlign w:val="center"/>
          </w:tcPr>
          <w:p w:rsidR="00E91B36" w:rsidRPr="00E85878" w:rsidRDefault="00E91B36" w:rsidP="00842A69">
            <w:pPr>
              <w:rPr>
                <w:b/>
                <w:sz w:val="18"/>
                <w:szCs w:val="18"/>
              </w:rPr>
            </w:pPr>
            <w:proofErr w:type="spellStart"/>
            <w:r w:rsidRPr="00E85878">
              <w:rPr>
                <w:b/>
                <w:sz w:val="18"/>
                <w:szCs w:val="18"/>
              </w:rPr>
              <w:t>Крейт</w:t>
            </w:r>
            <w:proofErr w:type="spellEnd"/>
            <w:r w:rsidRPr="00E85878">
              <w:rPr>
                <w:b/>
                <w:sz w:val="18"/>
                <w:szCs w:val="18"/>
              </w:rPr>
              <w:t xml:space="preserve"> </w:t>
            </w:r>
          </w:p>
          <w:p w:rsidR="00E91B36" w:rsidRPr="00E85878" w:rsidRDefault="00E91B36" w:rsidP="00842A69">
            <w:pPr>
              <w:rPr>
                <w:color w:val="000000"/>
                <w:sz w:val="18"/>
                <w:szCs w:val="18"/>
              </w:rPr>
            </w:pPr>
            <w:r w:rsidRPr="00E85878">
              <w:rPr>
                <w:color w:val="000000"/>
                <w:sz w:val="18"/>
                <w:szCs w:val="18"/>
              </w:rPr>
              <w:t xml:space="preserve">Описание: Тип конструкции – </w:t>
            </w:r>
            <w:proofErr w:type="gramStart"/>
            <w:r w:rsidRPr="00E85878">
              <w:rPr>
                <w:color w:val="000000"/>
                <w:sz w:val="18"/>
                <w:szCs w:val="18"/>
              </w:rPr>
              <w:t>портативная</w:t>
            </w:r>
            <w:proofErr w:type="gramEnd"/>
          </w:p>
          <w:p w:rsidR="00E91B36" w:rsidRPr="00E85878" w:rsidRDefault="00E91B36" w:rsidP="00842A69">
            <w:pPr>
              <w:rPr>
                <w:color w:val="000000"/>
                <w:sz w:val="18"/>
                <w:szCs w:val="18"/>
              </w:rPr>
            </w:pPr>
            <w:r w:rsidRPr="00E85878">
              <w:rPr>
                <w:color w:val="000000"/>
                <w:sz w:val="18"/>
                <w:szCs w:val="18"/>
              </w:rPr>
              <w:t>Максимальное количество устанавливаемых модулей – 1 или более</w:t>
            </w:r>
          </w:p>
          <w:p w:rsidR="00E91B36" w:rsidRPr="00E85878" w:rsidRDefault="00E91B36" w:rsidP="00842A69">
            <w:pPr>
              <w:rPr>
                <w:color w:val="000000"/>
                <w:sz w:val="18"/>
                <w:szCs w:val="18"/>
              </w:rPr>
            </w:pPr>
            <w:r w:rsidRPr="00E85878">
              <w:rPr>
                <w:color w:val="000000"/>
                <w:sz w:val="18"/>
                <w:szCs w:val="18"/>
              </w:rPr>
              <w:t xml:space="preserve">Питание – внешнее, в </w:t>
            </w:r>
            <w:proofErr w:type="gramStart"/>
            <w:r w:rsidRPr="00E85878">
              <w:rPr>
                <w:color w:val="000000"/>
                <w:sz w:val="18"/>
                <w:szCs w:val="18"/>
              </w:rPr>
              <w:t>комплекте</w:t>
            </w:r>
            <w:proofErr w:type="gramEnd"/>
            <w:r w:rsidRPr="00E85878">
              <w:rPr>
                <w:color w:val="000000"/>
                <w:sz w:val="18"/>
                <w:szCs w:val="18"/>
              </w:rPr>
              <w:t xml:space="preserve"> сетевой адаптер</w:t>
            </w:r>
          </w:p>
          <w:p w:rsidR="00E91B36" w:rsidRPr="00E85878" w:rsidRDefault="00E91B36" w:rsidP="00842A69">
            <w:pPr>
              <w:rPr>
                <w:color w:val="000000"/>
                <w:sz w:val="18"/>
                <w:szCs w:val="18"/>
              </w:rPr>
            </w:pPr>
            <w:r w:rsidRPr="00E85878">
              <w:rPr>
                <w:color w:val="000000"/>
                <w:sz w:val="18"/>
                <w:szCs w:val="18"/>
              </w:rPr>
              <w:t>Напряжение питания –  +12 В ( не стабилизированное в диапазоне от +11</w:t>
            </w:r>
            <w:proofErr w:type="gramStart"/>
            <w:r w:rsidRPr="00E85878">
              <w:rPr>
                <w:color w:val="000000"/>
                <w:sz w:val="18"/>
                <w:szCs w:val="18"/>
              </w:rPr>
              <w:t xml:space="preserve"> В</w:t>
            </w:r>
            <w:proofErr w:type="gramEnd"/>
            <w:r w:rsidRPr="00E85878">
              <w:rPr>
                <w:color w:val="000000"/>
                <w:sz w:val="18"/>
                <w:szCs w:val="18"/>
              </w:rPr>
              <w:t xml:space="preserve"> до +24 В)</w:t>
            </w:r>
          </w:p>
          <w:p w:rsidR="00E91B36" w:rsidRPr="00E85878" w:rsidRDefault="00E91B36" w:rsidP="00842A69">
            <w:pPr>
              <w:rPr>
                <w:color w:val="000000"/>
                <w:sz w:val="18"/>
                <w:szCs w:val="18"/>
              </w:rPr>
            </w:pPr>
            <w:r w:rsidRPr="00E85878">
              <w:rPr>
                <w:color w:val="000000"/>
                <w:sz w:val="18"/>
                <w:szCs w:val="18"/>
              </w:rPr>
              <w:t>Максимальная потребляемая мощность – не менее 8 Вт</w:t>
            </w:r>
          </w:p>
          <w:p w:rsidR="00E91B36" w:rsidRPr="00E85878" w:rsidRDefault="00E91B36" w:rsidP="00842A69">
            <w:pPr>
              <w:rPr>
                <w:color w:val="000000"/>
                <w:sz w:val="18"/>
                <w:szCs w:val="18"/>
              </w:rPr>
            </w:pPr>
            <w:r w:rsidRPr="00E85878">
              <w:rPr>
                <w:color w:val="000000"/>
                <w:sz w:val="18"/>
                <w:szCs w:val="18"/>
              </w:rPr>
              <w:t>Габариты (без выступающих частей разъемов) – не более 135x41x189 мм</w:t>
            </w:r>
          </w:p>
          <w:p w:rsidR="00E91B36" w:rsidRPr="00E85878" w:rsidRDefault="00E91B36" w:rsidP="00842A69">
            <w:pPr>
              <w:rPr>
                <w:color w:val="000000"/>
                <w:sz w:val="18"/>
                <w:szCs w:val="18"/>
                <w:u w:val="single"/>
              </w:rPr>
            </w:pPr>
            <w:r w:rsidRPr="00E85878">
              <w:rPr>
                <w:color w:val="000000"/>
                <w:sz w:val="18"/>
                <w:szCs w:val="18"/>
                <w:u w:val="single"/>
              </w:rPr>
              <w:t>Внутренняя архитектура:</w:t>
            </w:r>
          </w:p>
          <w:p w:rsidR="00E91B36" w:rsidRPr="00E85878" w:rsidRDefault="00E91B36" w:rsidP="00842A69">
            <w:pPr>
              <w:rPr>
                <w:color w:val="000000"/>
                <w:sz w:val="18"/>
                <w:szCs w:val="18"/>
              </w:rPr>
            </w:pPr>
            <w:r w:rsidRPr="00E85878">
              <w:rPr>
                <w:color w:val="000000"/>
                <w:sz w:val="18"/>
                <w:szCs w:val="18"/>
              </w:rPr>
              <w:t xml:space="preserve">Интерфейс USB 2.0 </w:t>
            </w:r>
            <w:proofErr w:type="spellStart"/>
            <w:r w:rsidRPr="00E85878">
              <w:rPr>
                <w:color w:val="000000"/>
                <w:sz w:val="18"/>
                <w:szCs w:val="18"/>
              </w:rPr>
              <w:t>Full</w:t>
            </w:r>
            <w:proofErr w:type="spellEnd"/>
            <w:r w:rsidRPr="00E85878">
              <w:rPr>
                <w:color w:val="000000"/>
                <w:sz w:val="18"/>
                <w:szCs w:val="18"/>
              </w:rPr>
              <w:t xml:space="preserve"> </w:t>
            </w:r>
            <w:proofErr w:type="spellStart"/>
            <w:r w:rsidRPr="00E85878">
              <w:rPr>
                <w:color w:val="000000"/>
                <w:sz w:val="18"/>
                <w:szCs w:val="18"/>
              </w:rPr>
              <w:t>Speed</w:t>
            </w:r>
            <w:proofErr w:type="spellEnd"/>
          </w:p>
          <w:p w:rsidR="00E91B36" w:rsidRPr="00E85878" w:rsidRDefault="00E91B36" w:rsidP="00842A69">
            <w:pPr>
              <w:rPr>
                <w:color w:val="000000"/>
                <w:sz w:val="18"/>
                <w:szCs w:val="18"/>
              </w:rPr>
            </w:pPr>
            <w:r w:rsidRPr="00E85878">
              <w:rPr>
                <w:color w:val="000000"/>
                <w:sz w:val="18"/>
                <w:szCs w:val="18"/>
              </w:rPr>
              <w:t>Максимальная скорость перед</w:t>
            </w:r>
            <w:r w:rsidR="0062106E">
              <w:rPr>
                <w:color w:val="000000"/>
                <w:sz w:val="18"/>
                <w:szCs w:val="18"/>
              </w:rPr>
              <w:t xml:space="preserve">ачи данных – не менее 800 </w:t>
            </w:r>
            <w:proofErr w:type="spellStart"/>
            <w:r w:rsidR="0062106E">
              <w:rPr>
                <w:color w:val="000000"/>
                <w:sz w:val="18"/>
                <w:szCs w:val="18"/>
              </w:rPr>
              <w:t>кБ</w:t>
            </w:r>
            <w:proofErr w:type="spellEnd"/>
            <w:r w:rsidR="0062106E">
              <w:rPr>
                <w:color w:val="000000"/>
                <w:sz w:val="18"/>
                <w:szCs w:val="18"/>
              </w:rPr>
              <w:t xml:space="preserve">/с </w:t>
            </w:r>
            <w:proofErr w:type="gramStart"/>
            <w:r w:rsidR="0062106E">
              <w:rPr>
                <w:color w:val="000000"/>
                <w:sz w:val="18"/>
                <w:szCs w:val="18"/>
              </w:rPr>
              <w:t>(</w:t>
            </w:r>
            <w:r w:rsidRPr="00E85878">
              <w:rPr>
                <w:color w:val="000000"/>
                <w:sz w:val="18"/>
                <w:szCs w:val="18"/>
              </w:rPr>
              <w:t xml:space="preserve"> </w:t>
            </w:r>
            <w:proofErr w:type="gramEnd"/>
            <w:r w:rsidRPr="00E85878">
              <w:rPr>
                <w:color w:val="000000"/>
                <w:sz w:val="18"/>
                <w:szCs w:val="18"/>
              </w:rPr>
              <w:t xml:space="preserve">по USB 2.0 </w:t>
            </w:r>
            <w:proofErr w:type="spellStart"/>
            <w:r w:rsidRPr="00E85878">
              <w:rPr>
                <w:color w:val="000000"/>
                <w:sz w:val="18"/>
                <w:szCs w:val="18"/>
              </w:rPr>
              <w:t>Full</w:t>
            </w:r>
            <w:proofErr w:type="spellEnd"/>
            <w:r w:rsidRPr="00E85878">
              <w:rPr>
                <w:color w:val="000000"/>
                <w:sz w:val="18"/>
                <w:szCs w:val="18"/>
              </w:rPr>
              <w:t xml:space="preserve"> </w:t>
            </w:r>
            <w:proofErr w:type="spellStart"/>
            <w:r w:rsidRPr="00E85878">
              <w:rPr>
                <w:color w:val="000000"/>
                <w:sz w:val="18"/>
                <w:szCs w:val="18"/>
              </w:rPr>
              <w:t>Speed</w:t>
            </w:r>
            <w:proofErr w:type="spellEnd"/>
            <w:r w:rsidRPr="00E85878">
              <w:rPr>
                <w:color w:val="000000"/>
                <w:sz w:val="18"/>
                <w:szCs w:val="18"/>
              </w:rPr>
              <w:t>)</w:t>
            </w:r>
          </w:p>
          <w:p w:rsidR="00E91B36" w:rsidRPr="00E85878" w:rsidRDefault="00E91B36" w:rsidP="00842A69">
            <w:pPr>
              <w:rPr>
                <w:color w:val="000000"/>
                <w:sz w:val="18"/>
                <w:szCs w:val="18"/>
              </w:rPr>
            </w:pPr>
            <w:r w:rsidRPr="00E85878">
              <w:rPr>
                <w:color w:val="000000"/>
                <w:sz w:val="18"/>
                <w:szCs w:val="18"/>
              </w:rPr>
              <w:t>Частота опорного генератора – не менее 60 МГц</w:t>
            </w:r>
          </w:p>
          <w:p w:rsidR="00E91B36" w:rsidRPr="00E85878" w:rsidRDefault="00E91B36" w:rsidP="00842A69">
            <w:pPr>
              <w:rPr>
                <w:color w:val="000000"/>
                <w:sz w:val="18"/>
                <w:szCs w:val="18"/>
              </w:rPr>
            </w:pPr>
            <w:r w:rsidRPr="00E85878">
              <w:rPr>
                <w:color w:val="000000"/>
                <w:sz w:val="18"/>
                <w:szCs w:val="18"/>
              </w:rPr>
              <w:t>Тип контроллера – ARM-контроллер</w:t>
            </w:r>
          </w:p>
          <w:p w:rsidR="00E91B36" w:rsidRPr="00E85878" w:rsidRDefault="00E91B36" w:rsidP="00842A69">
            <w:pPr>
              <w:rPr>
                <w:color w:val="000000"/>
                <w:sz w:val="18"/>
                <w:szCs w:val="18"/>
              </w:rPr>
            </w:pPr>
            <w:r w:rsidRPr="00E85878">
              <w:rPr>
                <w:color w:val="000000"/>
                <w:sz w:val="18"/>
                <w:szCs w:val="18"/>
              </w:rPr>
              <w:t xml:space="preserve">Объем оперативного запоминающего устройства –  более или равно 64 </w:t>
            </w:r>
            <w:proofErr w:type="spellStart"/>
            <w:r w:rsidRPr="00E85878">
              <w:rPr>
                <w:color w:val="000000"/>
                <w:sz w:val="18"/>
                <w:szCs w:val="18"/>
              </w:rPr>
              <w:t>кБ</w:t>
            </w:r>
            <w:proofErr w:type="spellEnd"/>
          </w:p>
          <w:p w:rsidR="00E91B36" w:rsidRPr="00E85878" w:rsidRDefault="00E91B36" w:rsidP="00842A69">
            <w:pPr>
              <w:rPr>
                <w:color w:val="000000"/>
                <w:sz w:val="18"/>
                <w:szCs w:val="18"/>
              </w:rPr>
            </w:pPr>
            <w:r w:rsidRPr="00E85878">
              <w:rPr>
                <w:color w:val="000000"/>
                <w:sz w:val="18"/>
                <w:szCs w:val="18"/>
              </w:rPr>
              <w:t xml:space="preserve">Возможность обновления прошивок ARM-контроллера – Есть </w:t>
            </w:r>
          </w:p>
          <w:p w:rsidR="00E91B36" w:rsidRPr="00E85878" w:rsidRDefault="00E91B36" w:rsidP="00842A69">
            <w:pPr>
              <w:rPr>
                <w:color w:val="000000"/>
                <w:sz w:val="18"/>
                <w:szCs w:val="18"/>
              </w:rPr>
            </w:pPr>
            <w:r w:rsidRPr="00E85878">
              <w:rPr>
                <w:color w:val="000000"/>
                <w:sz w:val="18"/>
                <w:szCs w:val="18"/>
              </w:rPr>
              <w:t>Полная совместимость с универсальным модулем аналого-цифрового преобразования (АЦП) с последовательным опросом каналов</w:t>
            </w:r>
          </w:p>
        </w:tc>
        <w:tc>
          <w:tcPr>
            <w:tcW w:w="0" w:type="auto"/>
            <w:vAlign w:val="center"/>
          </w:tcPr>
          <w:p w:rsidR="00E91B36" w:rsidRPr="00E85878" w:rsidRDefault="00E91B36" w:rsidP="00842A69">
            <w:pPr>
              <w:jc w:val="center"/>
              <w:rPr>
                <w:sz w:val="18"/>
                <w:szCs w:val="18"/>
              </w:rPr>
            </w:pPr>
            <w:r w:rsidRPr="00E85878">
              <w:rPr>
                <w:sz w:val="18"/>
                <w:szCs w:val="18"/>
              </w:rPr>
              <w:t>6</w:t>
            </w:r>
          </w:p>
        </w:tc>
        <w:tc>
          <w:tcPr>
            <w:tcW w:w="0" w:type="auto"/>
            <w:vAlign w:val="center"/>
          </w:tcPr>
          <w:p w:rsidR="00E91B36" w:rsidRPr="00E85878" w:rsidRDefault="00E91B36" w:rsidP="00842A69">
            <w:pPr>
              <w:jc w:val="center"/>
              <w:rPr>
                <w:sz w:val="18"/>
                <w:szCs w:val="18"/>
              </w:rPr>
            </w:pPr>
            <w:r w:rsidRPr="00E85878">
              <w:rPr>
                <w:sz w:val="18"/>
                <w:szCs w:val="18"/>
              </w:rPr>
              <w:t>шт.</w:t>
            </w:r>
          </w:p>
        </w:tc>
      </w:tr>
      <w:tr w:rsidR="00E91B36" w:rsidRPr="00E85878" w:rsidTr="00E85878">
        <w:trPr>
          <w:trHeight w:val="360"/>
        </w:trPr>
        <w:tc>
          <w:tcPr>
            <w:tcW w:w="0" w:type="auto"/>
            <w:vAlign w:val="center"/>
          </w:tcPr>
          <w:p w:rsidR="00E91B36" w:rsidRPr="00E85878" w:rsidRDefault="00E91B36" w:rsidP="00842A69">
            <w:pPr>
              <w:jc w:val="center"/>
              <w:rPr>
                <w:rFonts w:ascii="Arial" w:hAnsi="Arial" w:cs="Arial"/>
                <w:sz w:val="18"/>
                <w:szCs w:val="18"/>
              </w:rPr>
            </w:pPr>
            <w:r w:rsidRPr="00E85878">
              <w:rPr>
                <w:rFonts w:ascii="Arial" w:hAnsi="Arial" w:cs="Arial"/>
                <w:sz w:val="18"/>
                <w:szCs w:val="18"/>
              </w:rPr>
              <w:t>2</w:t>
            </w:r>
          </w:p>
        </w:tc>
        <w:tc>
          <w:tcPr>
            <w:tcW w:w="8292" w:type="dxa"/>
            <w:vAlign w:val="center"/>
          </w:tcPr>
          <w:p w:rsidR="00E91B36" w:rsidRPr="00E85878" w:rsidRDefault="00E91B36" w:rsidP="00842A69">
            <w:pPr>
              <w:rPr>
                <w:b/>
                <w:color w:val="000000"/>
                <w:sz w:val="18"/>
                <w:szCs w:val="18"/>
              </w:rPr>
            </w:pPr>
            <w:r w:rsidRPr="00E85878">
              <w:rPr>
                <w:b/>
                <w:sz w:val="18"/>
                <w:szCs w:val="18"/>
              </w:rPr>
              <w:t>Универсальный модуль аналого-цифрового преобразования</w:t>
            </w:r>
            <w:r w:rsidRPr="00E85878">
              <w:rPr>
                <w:b/>
                <w:color w:val="000000"/>
                <w:sz w:val="18"/>
                <w:szCs w:val="18"/>
              </w:rPr>
              <w:t xml:space="preserve"> (</w:t>
            </w:r>
            <w:r w:rsidRPr="00E85878">
              <w:rPr>
                <w:b/>
                <w:sz w:val="18"/>
                <w:szCs w:val="18"/>
              </w:rPr>
              <w:t>АЦП)</w:t>
            </w:r>
            <w:r w:rsidRPr="00E85878">
              <w:rPr>
                <w:b/>
                <w:color w:val="000000"/>
                <w:sz w:val="18"/>
                <w:szCs w:val="18"/>
              </w:rPr>
              <w:t xml:space="preserve"> </w:t>
            </w:r>
          </w:p>
          <w:p w:rsidR="00E91B36" w:rsidRPr="00E85878" w:rsidRDefault="00E91B36" w:rsidP="00842A69">
            <w:pPr>
              <w:rPr>
                <w:color w:val="000000"/>
                <w:sz w:val="18"/>
                <w:szCs w:val="18"/>
              </w:rPr>
            </w:pPr>
            <w:r w:rsidRPr="00E85878">
              <w:rPr>
                <w:color w:val="000000"/>
                <w:sz w:val="18"/>
                <w:szCs w:val="18"/>
              </w:rPr>
              <w:t>Описание: Универсальный модуль аналого-цифрового преобразования (АЦП) с последовательным опросом каналов: Количество каналов – не менее 16 дифференциальных или 32 с общей "землей"</w:t>
            </w:r>
          </w:p>
          <w:p w:rsidR="00E91B36" w:rsidRPr="00E85878" w:rsidRDefault="00E91B36" w:rsidP="00842A69">
            <w:pPr>
              <w:rPr>
                <w:color w:val="000000"/>
                <w:sz w:val="18"/>
                <w:szCs w:val="18"/>
              </w:rPr>
            </w:pPr>
            <w:r w:rsidRPr="00E85878">
              <w:rPr>
                <w:color w:val="000000"/>
                <w:sz w:val="18"/>
                <w:szCs w:val="18"/>
              </w:rPr>
              <w:t>Разрядность АЦП – не менее 14 бит</w:t>
            </w:r>
          </w:p>
          <w:p w:rsidR="00E91B36" w:rsidRPr="00E85878" w:rsidRDefault="00E91B36" w:rsidP="00842A69">
            <w:pPr>
              <w:rPr>
                <w:color w:val="000000"/>
                <w:sz w:val="18"/>
                <w:szCs w:val="18"/>
              </w:rPr>
            </w:pPr>
            <w:proofErr w:type="spellStart"/>
            <w:r w:rsidRPr="00E85878">
              <w:rPr>
                <w:color w:val="000000"/>
                <w:sz w:val="18"/>
                <w:szCs w:val="18"/>
              </w:rPr>
              <w:t>Поддиапазоны</w:t>
            </w:r>
            <w:proofErr w:type="spellEnd"/>
            <w:r w:rsidRPr="00E85878">
              <w:rPr>
                <w:color w:val="000000"/>
                <w:sz w:val="18"/>
                <w:szCs w:val="18"/>
              </w:rPr>
              <w:t xml:space="preserve"> измерения входного </w:t>
            </w:r>
            <w:proofErr w:type="spellStart"/>
            <w:r w:rsidRPr="00E85878">
              <w:rPr>
                <w:color w:val="000000"/>
                <w:sz w:val="18"/>
                <w:szCs w:val="18"/>
              </w:rPr>
              <w:t>сигнала_±</w:t>
            </w:r>
            <w:proofErr w:type="spellEnd"/>
            <w:r w:rsidRPr="00E85878">
              <w:rPr>
                <w:color w:val="000000"/>
                <w:sz w:val="18"/>
                <w:szCs w:val="18"/>
              </w:rPr>
              <w:t xml:space="preserve"> 10В, ± 2,5</w:t>
            </w:r>
            <w:proofErr w:type="gramStart"/>
            <w:r w:rsidRPr="00E85878">
              <w:rPr>
                <w:color w:val="000000"/>
                <w:sz w:val="18"/>
                <w:szCs w:val="18"/>
              </w:rPr>
              <w:t>В</w:t>
            </w:r>
            <w:proofErr w:type="gramEnd"/>
            <w:r w:rsidRPr="00E85878">
              <w:rPr>
                <w:color w:val="000000"/>
                <w:sz w:val="18"/>
                <w:szCs w:val="18"/>
              </w:rPr>
              <w:t>, ± 0,6В, ± 0,15В</w:t>
            </w:r>
          </w:p>
          <w:p w:rsidR="00E91B36" w:rsidRPr="00E85878" w:rsidRDefault="00E91B36" w:rsidP="00842A69">
            <w:pPr>
              <w:rPr>
                <w:color w:val="000000"/>
                <w:sz w:val="18"/>
                <w:szCs w:val="18"/>
              </w:rPr>
            </w:pPr>
            <w:r w:rsidRPr="00E85878">
              <w:rPr>
                <w:color w:val="000000"/>
                <w:sz w:val="18"/>
                <w:szCs w:val="18"/>
              </w:rPr>
              <w:lastRenderedPageBreak/>
              <w:t>Максимальная частота дискретизации – 400 кГц (суммарная для всех опрашиваемых каналов)</w:t>
            </w:r>
          </w:p>
          <w:p w:rsidR="00E91B36" w:rsidRPr="00E85878" w:rsidRDefault="00E91B36" w:rsidP="00842A69">
            <w:pPr>
              <w:rPr>
                <w:color w:val="000000"/>
                <w:sz w:val="18"/>
                <w:szCs w:val="18"/>
              </w:rPr>
            </w:pPr>
            <w:r w:rsidRPr="00E85878">
              <w:rPr>
                <w:color w:val="000000"/>
                <w:sz w:val="18"/>
                <w:szCs w:val="18"/>
              </w:rPr>
              <w:t xml:space="preserve">Входное сопротивление при одноканальном вводе – не менее 10 МОм во включенном состоянии </w:t>
            </w:r>
          </w:p>
          <w:p w:rsidR="00E91B36" w:rsidRPr="00E85878" w:rsidRDefault="00E91B36" w:rsidP="00842A69">
            <w:pPr>
              <w:rPr>
                <w:color w:val="000000"/>
                <w:sz w:val="18"/>
                <w:szCs w:val="18"/>
              </w:rPr>
            </w:pPr>
            <w:r w:rsidRPr="00E85878">
              <w:rPr>
                <w:color w:val="000000"/>
                <w:sz w:val="18"/>
                <w:szCs w:val="18"/>
              </w:rPr>
              <w:t>Предельно допустимые напряжения на аналоговых входах (защита входов) ± 27В во включенном состоянии; ± 16В в выключенном состоянии</w:t>
            </w:r>
          </w:p>
          <w:p w:rsidR="00E91B36" w:rsidRPr="00E85878" w:rsidRDefault="00E91B36" w:rsidP="00842A69">
            <w:pPr>
              <w:rPr>
                <w:color w:val="000000"/>
                <w:sz w:val="18"/>
                <w:szCs w:val="18"/>
              </w:rPr>
            </w:pPr>
            <w:r w:rsidRPr="00E85878">
              <w:rPr>
                <w:color w:val="000000"/>
                <w:sz w:val="18"/>
                <w:szCs w:val="18"/>
              </w:rPr>
              <w:t xml:space="preserve">Пределы допускаемой основной приведенной (к конечному значению </w:t>
            </w:r>
            <w:proofErr w:type="spellStart"/>
            <w:r w:rsidRPr="00E85878">
              <w:rPr>
                <w:color w:val="000000"/>
                <w:sz w:val="18"/>
                <w:szCs w:val="18"/>
              </w:rPr>
              <w:t>поддиапазона</w:t>
            </w:r>
            <w:proofErr w:type="spellEnd"/>
            <w:r w:rsidRPr="00E85878">
              <w:rPr>
                <w:color w:val="000000"/>
                <w:sz w:val="18"/>
                <w:szCs w:val="18"/>
              </w:rPr>
              <w:t xml:space="preserve">) погрешности измерения напряжения постоянного тока: </w:t>
            </w:r>
          </w:p>
          <w:p w:rsidR="00E91B36" w:rsidRPr="00E85878" w:rsidRDefault="00E91B36" w:rsidP="00842A69">
            <w:pPr>
              <w:rPr>
                <w:color w:val="000000"/>
                <w:sz w:val="18"/>
                <w:szCs w:val="18"/>
              </w:rPr>
            </w:pPr>
            <w:r w:rsidRPr="00E85878">
              <w:rPr>
                <w:color w:val="000000"/>
                <w:sz w:val="18"/>
                <w:szCs w:val="18"/>
              </w:rPr>
              <w:t xml:space="preserve">0,05% в </w:t>
            </w:r>
            <w:proofErr w:type="spellStart"/>
            <w:r w:rsidRPr="00E85878">
              <w:rPr>
                <w:color w:val="000000"/>
                <w:sz w:val="18"/>
                <w:szCs w:val="18"/>
              </w:rPr>
              <w:t>поддиапазонах</w:t>
            </w:r>
            <w:proofErr w:type="spellEnd"/>
            <w:r w:rsidRPr="00E85878">
              <w:rPr>
                <w:color w:val="000000"/>
                <w:sz w:val="18"/>
                <w:szCs w:val="18"/>
              </w:rPr>
              <w:t xml:space="preserve"> ± 10В и ± 2,5</w:t>
            </w:r>
            <w:proofErr w:type="gramStart"/>
            <w:r w:rsidRPr="00E85878">
              <w:rPr>
                <w:color w:val="000000"/>
                <w:sz w:val="18"/>
                <w:szCs w:val="18"/>
              </w:rPr>
              <w:t>В</w:t>
            </w:r>
            <w:proofErr w:type="gramEnd"/>
            <w:r w:rsidRPr="00E85878">
              <w:rPr>
                <w:color w:val="000000"/>
                <w:sz w:val="18"/>
                <w:szCs w:val="18"/>
              </w:rPr>
              <w:t>;</w:t>
            </w:r>
            <w:r w:rsidR="00E85878">
              <w:rPr>
                <w:color w:val="000000"/>
                <w:sz w:val="18"/>
                <w:szCs w:val="18"/>
              </w:rPr>
              <w:t xml:space="preserve"> </w:t>
            </w:r>
            <w:r w:rsidRPr="00E85878">
              <w:rPr>
                <w:color w:val="000000"/>
                <w:sz w:val="18"/>
                <w:szCs w:val="18"/>
              </w:rPr>
              <w:t xml:space="preserve">0,1% в </w:t>
            </w:r>
            <w:proofErr w:type="spellStart"/>
            <w:r w:rsidRPr="00E85878">
              <w:rPr>
                <w:color w:val="000000"/>
                <w:sz w:val="18"/>
                <w:szCs w:val="18"/>
              </w:rPr>
              <w:t>поддиапазоне</w:t>
            </w:r>
            <w:proofErr w:type="spellEnd"/>
            <w:r w:rsidRPr="00E85878">
              <w:rPr>
                <w:color w:val="000000"/>
                <w:sz w:val="18"/>
                <w:szCs w:val="18"/>
              </w:rPr>
              <w:t xml:space="preserve"> ± 0,6В;</w:t>
            </w:r>
            <w:r w:rsidR="00E85878">
              <w:rPr>
                <w:color w:val="000000"/>
                <w:sz w:val="18"/>
                <w:szCs w:val="18"/>
              </w:rPr>
              <w:t xml:space="preserve"> </w:t>
            </w:r>
            <w:r w:rsidRPr="00E85878">
              <w:rPr>
                <w:color w:val="000000"/>
                <w:sz w:val="18"/>
                <w:szCs w:val="18"/>
              </w:rPr>
              <w:t xml:space="preserve">0,5% в </w:t>
            </w:r>
            <w:proofErr w:type="spellStart"/>
            <w:r w:rsidRPr="00E85878">
              <w:rPr>
                <w:color w:val="000000"/>
                <w:sz w:val="18"/>
                <w:szCs w:val="18"/>
              </w:rPr>
              <w:t>поддиапазоне</w:t>
            </w:r>
            <w:proofErr w:type="spellEnd"/>
            <w:r w:rsidRPr="00E85878">
              <w:rPr>
                <w:color w:val="000000"/>
                <w:sz w:val="18"/>
                <w:szCs w:val="18"/>
              </w:rPr>
              <w:t xml:space="preserve"> ± 0,15В</w:t>
            </w:r>
          </w:p>
          <w:p w:rsidR="00E91B36" w:rsidRPr="00E85878" w:rsidRDefault="00E91B36" w:rsidP="00842A69">
            <w:pPr>
              <w:rPr>
                <w:color w:val="000000"/>
                <w:sz w:val="18"/>
                <w:szCs w:val="18"/>
              </w:rPr>
            </w:pPr>
            <w:r w:rsidRPr="00E85878">
              <w:rPr>
                <w:color w:val="000000"/>
                <w:sz w:val="18"/>
                <w:szCs w:val="18"/>
              </w:rPr>
              <w:t>Коэффициент подавления синфазной помехи 50 Гц в дифференциальном режиме – не менее 70 дБ. Полная совместимость с интерфейсным модулем, для подключения модуля ввода-вывода</w:t>
            </w:r>
          </w:p>
        </w:tc>
        <w:tc>
          <w:tcPr>
            <w:tcW w:w="0" w:type="auto"/>
            <w:vAlign w:val="center"/>
          </w:tcPr>
          <w:p w:rsidR="00E91B36" w:rsidRPr="00E85878" w:rsidRDefault="00E91B36" w:rsidP="00842A69">
            <w:pPr>
              <w:jc w:val="center"/>
              <w:rPr>
                <w:sz w:val="18"/>
                <w:szCs w:val="18"/>
              </w:rPr>
            </w:pPr>
            <w:r w:rsidRPr="00E85878">
              <w:rPr>
                <w:sz w:val="18"/>
                <w:szCs w:val="18"/>
              </w:rPr>
              <w:lastRenderedPageBreak/>
              <w:t>6</w:t>
            </w:r>
          </w:p>
        </w:tc>
        <w:tc>
          <w:tcPr>
            <w:tcW w:w="0" w:type="auto"/>
            <w:vAlign w:val="center"/>
          </w:tcPr>
          <w:p w:rsidR="00E91B36" w:rsidRPr="00E85878" w:rsidRDefault="00E91B36" w:rsidP="00842A69">
            <w:pPr>
              <w:jc w:val="center"/>
              <w:rPr>
                <w:sz w:val="18"/>
                <w:szCs w:val="18"/>
              </w:rPr>
            </w:pPr>
            <w:r w:rsidRPr="00E85878">
              <w:rPr>
                <w:sz w:val="18"/>
                <w:szCs w:val="18"/>
              </w:rPr>
              <w:t>шт.</w:t>
            </w:r>
          </w:p>
        </w:tc>
      </w:tr>
      <w:tr w:rsidR="00E91B36" w:rsidRPr="00E85878" w:rsidTr="00E85878">
        <w:trPr>
          <w:trHeight w:val="360"/>
        </w:trPr>
        <w:tc>
          <w:tcPr>
            <w:tcW w:w="0" w:type="auto"/>
            <w:vAlign w:val="center"/>
          </w:tcPr>
          <w:p w:rsidR="00E91B36" w:rsidRPr="00E85878" w:rsidRDefault="00E91B36" w:rsidP="00842A69">
            <w:pPr>
              <w:jc w:val="center"/>
              <w:rPr>
                <w:rFonts w:ascii="Arial" w:hAnsi="Arial" w:cs="Arial"/>
                <w:sz w:val="18"/>
                <w:szCs w:val="18"/>
              </w:rPr>
            </w:pPr>
            <w:r w:rsidRPr="00E85878">
              <w:rPr>
                <w:rFonts w:ascii="Arial" w:hAnsi="Arial" w:cs="Arial"/>
                <w:sz w:val="18"/>
                <w:szCs w:val="18"/>
              </w:rPr>
              <w:lastRenderedPageBreak/>
              <w:t>3</w:t>
            </w:r>
          </w:p>
        </w:tc>
        <w:tc>
          <w:tcPr>
            <w:tcW w:w="8292" w:type="dxa"/>
            <w:vAlign w:val="center"/>
          </w:tcPr>
          <w:p w:rsidR="00E91B36" w:rsidRPr="00E85878" w:rsidRDefault="00E91B36" w:rsidP="00842A69">
            <w:pPr>
              <w:rPr>
                <w:b/>
                <w:color w:val="000000"/>
                <w:sz w:val="18"/>
                <w:szCs w:val="18"/>
              </w:rPr>
            </w:pPr>
            <w:r w:rsidRPr="00E85878">
              <w:rPr>
                <w:b/>
                <w:sz w:val="18"/>
                <w:szCs w:val="18"/>
              </w:rPr>
              <w:t xml:space="preserve">Плата </w:t>
            </w:r>
            <w:proofErr w:type="spellStart"/>
            <w:r w:rsidRPr="00E85878">
              <w:rPr>
                <w:b/>
                <w:sz w:val="18"/>
                <w:szCs w:val="18"/>
              </w:rPr>
              <w:t>клеммников</w:t>
            </w:r>
            <w:proofErr w:type="spellEnd"/>
          </w:p>
          <w:p w:rsidR="00E91B36" w:rsidRPr="00E85878" w:rsidRDefault="00E91B36" w:rsidP="00842A69">
            <w:pPr>
              <w:rPr>
                <w:color w:val="000000"/>
                <w:sz w:val="18"/>
                <w:szCs w:val="18"/>
              </w:rPr>
            </w:pPr>
            <w:r w:rsidRPr="00E85878">
              <w:rPr>
                <w:color w:val="000000"/>
                <w:sz w:val="18"/>
                <w:szCs w:val="18"/>
              </w:rPr>
              <w:t xml:space="preserve">Описание – 37 контактная плата </w:t>
            </w:r>
            <w:proofErr w:type="spellStart"/>
            <w:r w:rsidRPr="00E85878">
              <w:rPr>
                <w:color w:val="000000"/>
                <w:sz w:val="18"/>
                <w:szCs w:val="18"/>
              </w:rPr>
              <w:t>клеммников</w:t>
            </w:r>
            <w:proofErr w:type="spellEnd"/>
            <w:r w:rsidRPr="00E85878">
              <w:rPr>
                <w:color w:val="000000"/>
                <w:sz w:val="18"/>
                <w:szCs w:val="18"/>
              </w:rPr>
              <w:t xml:space="preserve">: </w:t>
            </w:r>
          </w:p>
          <w:p w:rsidR="00E91B36" w:rsidRPr="00E85878" w:rsidRDefault="00E91B36" w:rsidP="00842A69">
            <w:pPr>
              <w:rPr>
                <w:color w:val="000000"/>
                <w:sz w:val="18"/>
                <w:szCs w:val="18"/>
              </w:rPr>
            </w:pPr>
            <w:r w:rsidRPr="00E85878">
              <w:rPr>
                <w:color w:val="000000"/>
                <w:sz w:val="18"/>
                <w:szCs w:val="18"/>
              </w:rPr>
              <w:t xml:space="preserve">Вход: плата </w:t>
            </w:r>
            <w:proofErr w:type="spellStart"/>
            <w:r w:rsidRPr="00E85878">
              <w:rPr>
                <w:color w:val="000000"/>
                <w:sz w:val="18"/>
                <w:szCs w:val="18"/>
              </w:rPr>
              <w:t>клеммников</w:t>
            </w:r>
            <w:proofErr w:type="spellEnd"/>
            <w:r w:rsidRPr="00E85878">
              <w:rPr>
                <w:color w:val="000000"/>
                <w:sz w:val="18"/>
                <w:szCs w:val="18"/>
              </w:rPr>
              <w:t>, выход: разъем 37pin. (м), допустимое сечение проводов: от 0,08 мм</w:t>
            </w:r>
            <w:proofErr w:type="gramStart"/>
            <w:r w:rsidRPr="00E85878">
              <w:rPr>
                <w:color w:val="000000"/>
                <w:sz w:val="18"/>
                <w:szCs w:val="18"/>
              </w:rPr>
              <w:t>2</w:t>
            </w:r>
            <w:proofErr w:type="gramEnd"/>
            <w:r w:rsidRPr="00E85878">
              <w:rPr>
                <w:color w:val="000000"/>
                <w:sz w:val="18"/>
                <w:szCs w:val="18"/>
              </w:rPr>
              <w:t xml:space="preserve"> до 2,5 мм2. Имеются отверстия для механического крепления жгутов. Полная совместимость с универсальным модулем аналого-цифрового преобразования (АЦП) с последовательным опросом каналов</w:t>
            </w:r>
          </w:p>
        </w:tc>
        <w:tc>
          <w:tcPr>
            <w:tcW w:w="0" w:type="auto"/>
            <w:vAlign w:val="center"/>
          </w:tcPr>
          <w:p w:rsidR="00E91B36" w:rsidRPr="00E85878" w:rsidRDefault="00E91B36" w:rsidP="00842A69">
            <w:pPr>
              <w:jc w:val="center"/>
              <w:rPr>
                <w:sz w:val="18"/>
                <w:szCs w:val="18"/>
              </w:rPr>
            </w:pPr>
            <w:r w:rsidRPr="00E85878">
              <w:rPr>
                <w:sz w:val="18"/>
                <w:szCs w:val="18"/>
              </w:rPr>
              <w:t>2</w:t>
            </w:r>
          </w:p>
        </w:tc>
        <w:tc>
          <w:tcPr>
            <w:tcW w:w="0" w:type="auto"/>
            <w:vAlign w:val="center"/>
          </w:tcPr>
          <w:p w:rsidR="00E91B36" w:rsidRPr="00E85878" w:rsidRDefault="00E91B36" w:rsidP="00842A69">
            <w:pPr>
              <w:jc w:val="center"/>
              <w:rPr>
                <w:sz w:val="18"/>
                <w:szCs w:val="18"/>
              </w:rPr>
            </w:pPr>
            <w:r w:rsidRPr="00E85878">
              <w:rPr>
                <w:sz w:val="18"/>
                <w:szCs w:val="18"/>
              </w:rPr>
              <w:t>шт.</w:t>
            </w:r>
          </w:p>
        </w:tc>
      </w:tr>
    </w:tbl>
    <w:p w:rsidR="00E91B36" w:rsidRPr="00E85878" w:rsidRDefault="00E91B36" w:rsidP="00E91B36">
      <w:pPr>
        <w:outlineLvl w:val="0"/>
        <w:rPr>
          <w:b/>
          <w:sz w:val="18"/>
          <w:szCs w:val="18"/>
        </w:rPr>
      </w:pPr>
    </w:p>
    <w:p w:rsidR="00E91B36" w:rsidRPr="00E85878" w:rsidRDefault="00E91B36" w:rsidP="00E91B36">
      <w:pPr>
        <w:ind w:left="-426"/>
        <w:jc w:val="both"/>
        <w:outlineLvl w:val="0"/>
        <w:rPr>
          <w:sz w:val="18"/>
          <w:szCs w:val="18"/>
          <w:u w:val="single"/>
        </w:rPr>
      </w:pPr>
      <w:r w:rsidRPr="00E85878">
        <w:rPr>
          <w:sz w:val="18"/>
          <w:szCs w:val="18"/>
          <w:u w:val="single"/>
        </w:rPr>
        <w:t>Обязательным является условие полной совместимости между собой следующих характеристик приобретаемого оборудования – электрических параметров, габаритов и присоединительных размеров. Оборудование должно быть новым, в заводской упаковке, не восстановленным, не прошедшим ремонт. Гарантия на оборудование не менее 12 мес.</w:t>
      </w:r>
    </w:p>
    <w:p w:rsidR="00337D05" w:rsidRPr="00E85878" w:rsidRDefault="00337D05" w:rsidP="00337D05">
      <w:pPr>
        <w:pStyle w:val="111"/>
        <w:tabs>
          <w:tab w:val="left" w:pos="360"/>
        </w:tabs>
        <w:ind w:left="-16"/>
        <w:jc w:val="both"/>
        <w:rPr>
          <w:rFonts w:ascii="Times New Roman" w:hAnsi="Times New Roman"/>
          <w:sz w:val="18"/>
          <w:szCs w:val="18"/>
        </w:rPr>
      </w:pPr>
    </w:p>
    <w:p w:rsidR="003C43D8" w:rsidRPr="00E85878" w:rsidRDefault="00EE04CA" w:rsidP="001A5CE8">
      <w:pPr>
        <w:pStyle w:val="11"/>
        <w:tabs>
          <w:tab w:val="left" w:pos="0"/>
        </w:tabs>
        <w:suppressAutoHyphens/>
        <w:rPr>
          <w:rFonts w:ascii="Times New Roman" w:hAnsi="Times New Roman"/>
          <w:sz w:val="18"/>
          <w:szCs w:val="18"/>
        </w:rPr>
      </w:pPr>
      <w:r w:rsidRPr="00E85878">
        <w:rPr>
          <w:rFonts w:ascii="Times New Roman" w:hAnsi="Times New Roman"/>
          <w:sz w:val="18"/>
          <w:szCs w:val="18"/>
        </w:rPr>
        <w:t>Пр</w:t>
      </w:r>
      <w:r w:rsidR="00B77B3C" w:rsidRPr="00E85878">
        <w:rPr>
          <w:rFonts w:ascii="Times New Roman" w:hAnsi="Times New Roman"/>
          <w:sz w:val="18"/>
          <w:szCs w:val="18"/>
        </w:rPr>
        <w:t>иложе</w:t>
      </w:r>
      <w:r w:rsidR="003C43D8" w:rsidRPr="00E85878">
        <w:rPr>
          <w:rFonts w:ascii="Times New Roman" w:hAnsi="Times New Roman"/>
          <w:sz w:val="18"/>
          <w:szCs w:val="18"/>
        </w:rPr>
        <w:t>ние №3</w:t>
      </w:r>
    </w:p>
    <w:p w:rsidR="00632B4E" w:rsidRPr="00E85878" w:rsidRDefault="00632B4E" w:rsidP="00632B4E">
      <w:pPr>
        <w:jc w:val="center"/>
        <w:rPr>
          <w:b/>
          <w:sz w:val="18"/>
          <w:szCs w:val="18"/>
        </w:rPr>
      </w:pPr>
      <w:r w:rsidRPr="00E85878">
        <w:rPr>
          <w:sz w:val="18"/>
          <w:szCs w:val="18"/>
        </w:rPr>
        <w:t>ДОГОВОР № _____</w:t>
      </w:r>
    </w:p>
    <w:p w:rsidR="00632B4E" w:rsidRPr="00E85878" w:rsidRDefault="00632B4E" w:rsidP="00632B4E">
      <w:pPr>
        <w:jc w:val="center"/>
        <w:rPr>
          <w:sz w:val="18"/>
          <w:szCs w:val="18"/>
        </w:rPr>
      </w:pPr>
      <w:r w:rsidRPr="00E85878">
        <w:rPr>
          <w:sz w:val="18"/>
          <w:szCs w:val="18"/>
        </w:rPr>
        <w:t>на поставку товаров</w:t>
      </w:r>
    </w:p>
    <w:p w:rsidR="00632B4E" w:rsidRDefault="00632B4E" w:rsidP="00582040">
      <w:pPr>
        <w:jc w:val="center"/>
        <w:rPr>
          <w:sz w:val="18"/>
          <w:szCs w:val="18"/>
        </w:rPr>
      </w:pPr>
      <w:r w:rsidRPr="00E85878">
        <w:rPr>
          <w:sz w:val="18"/>
          <w:szCs w:val="18"/>
        </w:rPr>
        <w:t xml:space="preserve">г. Новосибирск                                                 </w:t>
      </w:r>
      <w:r w:rsidR="00E91B36" w:rsidRPr="00E85878">
        <w:rPr>
          <w:sz w:val="18"/>
          <w:szCs w:val="18"/>
        </w:rPr>
        <w:t xml:space="preserve">                                                       </w:t>
      </w:r>
      <w:r w:rsidRPr="00E85878">
        <w:rPr>
          <w:sz w:val="18"/>
          <w:szCs w:val="18"/>
        </w:rPr>
        <w:t xml:space="preserve">                    «___»  __________ 2013 г.</w:t>
      </w:r>
    </w:p>
    <w:p w:rsidR="00582040" w:rsidRPr="00582040" w:rsidRDefault="00582040" w:rsidP="00582040">
      <w:pPr>
        <w:jc w:val="center"/>
        <w:rPr>
          <w:sz w:val="18"/>
          <w:szCs w:val="18"/>
        </w:rPr>
      </w:pPr>
    </w:p>
    <w:p w:rsidR="00632B4E" w:rsidRPr="00E85878" w:rsidRDefault="00632B4E" w:rsidP="00632B4E">
      <w:pPr>
        <w:pStyle w:val="a3"/>
        <w:spacing w:after="0"/>
        <w:ind w:firstLine="360"/>
        <w:jc w:val="both"/>
        <w:rPr>
          <w:rFonts w:ascii="Times New Roman" w:hAnsi="Times New Roman"/>
          <w:sz w:val="18"/>
          <w:szCs w:val="18"/>
        </w:rPr>
      </w:pPr>
      <w:proofErr w:type="gramStart"/>
      <w:r w:rsidRPr="00E85878">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85878">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E85878">
        <w:rPr>
          <w:rFonts w:ascii="Times New Roman" w:hAnsi="Times New Roman"/>
          <w:b/>
          <w:sz w:val="18"/>
          <w:szCs w:val="18"/>
        </w:rPr>
        <w:t>__________</w:t>
      </w:r>
      <w:r w:rsidRPr="00E85878">
        <w:rPr>
          <w:rFonts w:ascii="Times New Roman" w:hAnsi="Times New Roman"/>
          <w:sz w:val="18"/>
          <w:szCs w:val="18"/>
        </w:rPr>
        <w:t>, именуемое в дальнейшем Поставщик, в лице _______, действующего  на основании  Устава, с другой стороны,  в результате размещения  заказа путем запроса котировок цен в соответствии с</w:t>
      </w:r>
      <w:proofErr w:type="gramEnd"/>
      <w:r w:rsidRPr="00E85878">
        <w:rPr>
          <w:rFonts w:ascii="Times New Roman" w:hAnsi="Times New Roman"/>
          <w:sz w:val="18"/>
          <w:szCs w:val="18"/>
        </w:rPr>
        <w:t xml:space="preserve"> Федеральным законом №94-ФЗ от 21.07.2005г, на основании протокола рассмотрения и оценки котировочных заявок №</w:t>
      </w:r>
      <w:proofErr w:type="spellStart"/>
      <w:r w:rsidRPr="00E85878">
        <w:rPr>
          <w:rFonts w:ascii="Times New Roman" w:hAnsi="Times New Roman"/>
          <w:sz w:val="18"/>
          <w:szCs w:val="18"/>
        </w:rPr>
        <w:t>_____</w:t>
      </w:r>
      <w:proofErr w:type="gramStart"/>
      <w:r w:rsidRPr="00E85878">
        <w:rPr>
          <w:rFonts w:ascii="Times New Roman" w:hAnsi="Times New Roman"/>
          <w:sz w:val="18"/>
          <w:szCs w:val="18"/>
        </w:rPr>
        <w:t>от</w:t>
      </w:r>
      <w:proofErr w:type="gramEnd"/>
      <w:r w:rsidRPr="00E85878">
        <w:rPr>
          <w:rFonts w:ascii="Times New Roman" w:hAnsi="Times New Roman"/>
          <w:sz w:val="18"/>
          <w:szCs w:val="18"/>
        </w:rPr>
        <w:t>______</w:t>
      </w:r>
      <w:proofErr w:type="spellEnd"/>
      <w:r w:rsidRPr="00E85878">
        <w:rPr>
          <w:rFonts w:ascii="Times New Roman" w:hAnsi="Times New Roman"/>
          <w:sz w:val="18"/>
          <w:szCs w:val="18"/>
        </w:rPr>
        <w:t xml:space="preserve">, заключили </w:t>
      </w:r>
      <w:proofErr w:type="gramStart"/>
      <w:r w:rsidRPr="00E85878">
        <w:rPr>
          <w:rFonts w:ascii="Times New Roman" w:hAnsi="Times New Roman"/>
          <w:sz w:val="18"/>
          <w:szCs w:val="18"/>
        </w:rPr>
        <w:t>гражданско-правовой</w:t>
      </w:r>
      <w:proofErr w:type="gramEnd"/>
      <w:r w:rsidRPr="00E85878">
        <w:rPr>
          <w:rFonts w:ascii="Times New Roman" w:hAnsi="Times New Roman"/>
          <w:sz w:val="18"/>
          <w:szCs w:val="18"/>
        </w:rPr>
        <w:t xml:space="preserve"> договор бюджетного учреждения – настоящий договор  на поставку товаров (далее – договор) о нижеследующем:  </w:t>
      </w:r>
    </w:p>
    <w:p w:rsidR="00632B4E" w:rsidRPr="00E85878" w:rsidRDefault="00632B4E" w:rsidP="00632B4E">
      <w:pPr>
        <w:pStyle w:val="a3"/>
        <w:spacing w:after="0"/>
        <w:ind w:firstLine="360"/>
        <w:jc w:val="both"/>
        <w:rPr>
          <w:rFonts w:ascii="Times New Roman" w:hAnsi="Times New Roman"/>
          <w:sz w:val="18"/>
          <w:szCs w:val="18"/>
        </w:rPr>
      </w:pPr>
    </w:p>
    <w:p w:rsidR="00632B4E" w:rsidRPr="00E85878" w:rsidRDefault="00632B4E" w:rsidP="00632B4E">
      <w:pPr>
        <w:jc w:val="center"/>
        <w:rPr>
          <w:b/>
          <w:sz w:val="18"/>
          <w:szCs w:val="18"/>
        </w:rPr>
      </w:pPr>
      <w:r w:rsidRPr="00E85878">
        <w:rPr>
          <w:b/>
          <w:sz w:val="18"/>
          <w:szCs w:val="18"/>
        </w:rPr>
        <w:t>1.Предмет договора</w:t>
      </w:r>
    </w:p>
    <w:p w:rsidR="00632B4E" w:rsidRPr="00E85878" w:rsidRDefault="00632B4E" w:rsidP="00632B4E">
      <w:pPr>
        <w:ind w:firstLine="360"/>
        <w:jc w:val="both"/>
        <w:rPr>
          <w:sz w:val="18"/>
          <w:szCs w:val="18"/>
        </w:rPr>
      </w:pPr>
      <w:r w:rsidRPr="00E85878">
        <w:rPr>
          <w:sz w:val="18"/>
          <w:szCs w:val="18"/>
        </w:rPr>
        <w:t>1.1. По настоящему договору Поставщик принимает на себя обязательства по поставке товара – оборудования, а Заказчик обязуется принять товар и оплатить его стоимость.</w:t>
      </w:r>
    </w:p>
    <w:p w:rsidR="00632B4E" w:rsidRPr="00E85878" w:rsidRDefault="00632B4E" w:rsidP="00632B4E">
      <w:pPr>
        <w:ind w:firstLine="360"/>
        <w:jc w:val="both"/>
        <w:rPr>
          <w:sz w:val="18"/>
          <w:szCs w:val="18"/>
        </w:rPr>
      </w:pPr>
      <w:r w:rsidRPr="00E85878">
        <w:rPr>
          <w:sz w:val="18"/>
          <w:szCs w:val="18"/>
        </w:rPr>
        <w:t>1.2.Поставщик поставляет для кафедры «Электротехника, диагностика и сертификация» следующее оборудование для  комплектации электротехнических стендов в аудитории №116:</w:t>
      </w:r>
    </w:p>
    <w:p w:rsidR="00632B4E" w:rsidRPr="00E85878" w:rsidRDefault="00632B4E" w:rsidP="00632B4E">
      <w:pPr>
        <w:ind w:firstLine="360"/>
        <w:jc w:val="both"/>
        <w:rPr>
          <w:sz w:val="18"/>
          <w:szCs w:val="18"/>
        </w:rPr>
      </w:pPr>
      <w:r w:rsidRPr="00E85878">
        <w:rPr>
          <w:sz w:val="18"/>
          <w:szCs w:val="18"/>
        </w:rPr>
        <w:t xml:space="preserve">- </w:t>
      </w:r>
      <w:proofErr w:type="spellStart"/>
      <w:r w:rsidRPr="00E85878">
        <w:rPr>
          <w:sz w:val="18"/>
          <w:szCs w:val="18"/>
        </w:rPr>
        <w:t>крейт</w:t>
      </w:r>
      <w:proofErr w:type="spellEnd"/>
      <w:r w:rsidRPr="00E85878">
        <w:rPr>
          <w:sz w:val="18"/>
          <w:szCs w:val="18"/>
        </w:rPr>
        <w:t xml:space="preserve"> в </w:t>
      </w:r>
      <w:proofErr w:type="gramStart"/>
      <w:r w:rsidRPr="00E85878">
        <w:rPr>
          <w:sz w:val="18"/>
          <w:szCs w:val="18"/>
        </w:rPr>
        <w:t>количестве</w:t>
      </w:r>
      <w:proofErr w:type="gramEnd"/>
      <w:r w:rsidRPr="00E85878">
        <w:rPr>
          <w:sz w:val="18"/>
          <w:szCs w:val="18"/>
        </w:rPr>
        <w:t xml:space="preserve"> 6 шт.;</w:t>
      </w:r>
    </w:p>
    <w:p w:rsidR="00632B4E" w:rsidRPr="00E85878" w:rsidRDefault="00632B4E" w:rsidP="00632B4E">
      <w:pPr>
        <w:ind w:firstLine="360"/>
        <w:jc w:val="both"/>
        <w:rPr>
          <w:sz w:val="18"/>
          <w:szCs w:val="18"/>
        </w:rPr>
      </w:pPr>
      <w:r w:rsidRPr="00E85878">
        <w:rPr>
          <w:sz w:val="18"/>
          <w:szCs w:val="18"/>
        </w:rPr>
        <w:t xml:space="preserve">- универсальный модуль аналого-цифрового преобразования (АЦП) в </w:t>
      </w:r>
      <w:proofErr w:type="gramStart"/>
      <w:r w:rsidRPr="00E85878">
        <w:rPr>
          <w:sz w:val="18"/>
          <w:szCs w:val="18"/>
        </w:rPr>
        <w:t>количестве</w:t>
      </w:r>
      <w:proofErr w:type="gramEnd"/>
      <w:r w:rsidRPr="00E85878">
        <w:rPr>
          <w:sz w:val="18"/>
          <w:szCs w:val="18"/>
        </w:rPr>
        <w:t xml:space="preserve"> 6 шт.;</w:t>
      </w:r>
    </w:p>
    <w:p w:rsidR="00632B4E" w:rsidRPr="00E85878" w:rsidRDefault="00632B4E" w:rsidP="00632B4E">
      <w:pPr>
        <w:ind w:firstLine="360"/>
        <w:jc w:val="both"/>
        <w:rPr>
          <w:sz w:val="18"/>
          <w:szCs w:val="18"/>
        </w:rPr>
      </w:pPr>
      <w:r w:rsidRPr="00E85878">
        <w:rPr>
          <w:sz w:val="18"/>
          <w:szCs w:val="18"/>
        </w:rPr>
        <w:t xml:space="preserve">- плата </w:t>
      </w:r>
      <w:proofErr w:type="spellStart"/>
      <w:r w:rsidRPr="00E85878">
        <w:rPr>
          <w:sz w:val="18"/>
          <w:szCs w:val="18"/>
        </w:rPr>
        <w:t>клеммников</w:t>
      </w:r>
      <w:proofErr w:type="spellEnd"/>
      <w:r w:rsidRPr="00E85878">
        <w:rPr>
          <w:sz w:val="18"/>
          <w:szCs w:val="18"/>
        </w:rPr>
        <w:t xml:space="preserve"> в </w:t>
      </w:r>
      <w:proofErr w:type="gramStart"/>
      <w:r w:rsidRPr="00E85878">
        <w:rPr>
          <w:sz w:val="18"/>
          <w:szCs w:val="18"/>
        </w:rPr>
        <w:t>количестве</w:t>
      </w:r>
      <w:proofErr w:type="gramEnd"/>
      <w:r w:rsidRPr="00E85878">
        <w:rPr>
          <w:sz w:val="18"/>
          <w:szCs w:val="18"/>
        </w:rPr>
        <w:t xml:space="preserve"> 2 шт.</w:t>
      </w:r>
    </w:p>
    <w:p w:rsidR="00632B4E" w:rsidRPr="00E85878" w:rsidRDefault="00632B4E" w:rsidP="00632B4E">
      <w:pPr>
        <w:ind w:firstLine="360"/>
        <w:jc w:val="both"/>
        <w:rPr>
          <w:sz w:val="18"/>
          <w:szCs w:val="18"/>
        </w:rPr>
      </w:pPr>
      <w:r w:rsidRPr="00E85878">
        <w:rPr>
          <w:sz w:val="18"/>
          <w:szCs w:val="18"/>
        </w:rPr>
        <w:t xml:space="preserve">1.3. </w:t>
      </w:r>
      <w:proofErr w:type="gramStart"/>
      <w:r w:rsidRPr="00E85878">
        <w:rPr>
          <w:sz w:val="18"/>
          <w:szCs w:val="18"/>
        </w:rPr>
        <w:t>Поставляемое оборудование должно быть новым, не ремонтированными, не восстановленным, в упаковке изготовителя.</w:t>
      </w:r>
      <w:proofErr w:type="gramEnd"/>
      <w:r w:rsidRPr="00E85878">
        <w:rPr>
          <w:sz w:val="18"/>
          <w:szCs w:val="18"/>
        </w:rPr>
        <w:t xml:space="preserve"> Оборудование должно быть полностью совместимым между собой по электрическим параметрам, габаритам, присоединительным размерам.</w:t>
      </w:r>
    </w:p>
    <w:p w:rsidR="00632B4E" w:rsidRPr="00E85878" w:rsidRDefault="00EE0373" w:rsidP="00632B4E">
      <w:pPr>
        <w:ind w:firstLine="360"/>
        <w:jc w:val="both"/>
        <w:rPr>
          <w:sz w:val="18"/>
          <w:szCs w:val="18"/>
        </w:rPr>
      </w:pPr>
      <w:r>
        <w:rPr>
          <w:sz w:val="18"/>
          <w:szCs w:val="18"/>
        </w:rPr>
        <w:t>14.</w:t>
      </w:r>
      <w:r w:rsidR="00632B4E" w:rsidRPr="00E85878">
        <w:rPr>
          <w:sz w:val="18"/>
          <w:szCs w:val="18"/>
        </w:rPr>
        <w:t>Полное наименование, характеристики, комплектация, количество и</w:t>
      </w:r>
      <w:r w:rsidR="00E85878">
        <w:rPr>
          <w:sz w:val="18"/>
          <w:szCs w:val="18"/>
        </w:rPr>
        <w:t xml:space="preserve"> </w:t>
      </w:r>
      <w:r w:rsidR="00632B4E" w:rsidRPr="00E85878">
        <w:rPr>
          <w:sz w:val="18"/>
          <w:szCs w:val="18"/>
        </w:rPr>
        <w:t>цена поставляемых электрических приборов (далее – товар) приведены в спецификации, являющейся приложением №1 к настоящему договору.</w:t>
      </w:r>
    </w:p>
    <w:p w:rsidR="00632B4E" w:rsidRPr="00E85878" w:rsidRDefault="00632B4E" w:rsidP="00632B4E">
      <w:pPr>
        <w:ind w:firstLine="360"/>
        <w:jc w:val="both"/>
        <w:rPr>
          <w:sz w:val="18"/>
          <w:szCs w:val="18"/>
        </w:rPr>
      </w:pPr>
    </w:p>
    <w:p w:rsidR="00632B4E" w:rsidRPr="00E85878" w:rsidRDefault="00632B4E" w:rsidP="00632B4E">
      <w:pPr>
        <w:autoSpaceDE w:val="0"/>
        <w:autoSpaceDN w:val="0"/>
        <w:adjustRightInd w:val="0"/>
        <w:jc w:val="center"/>
        <w:rPr>
          <w:b/>
          <w:sz w:val="18"/>
          <w:szCs w:val="18"/>
        </w:rPr>
      </w:pPr>
      <w:r w:rsidRPr="00E85878">
        <w:rPr>
          <w:b/>
          <w:sz w:val="18"/>
          <w:szCs w:val="18"/>
        </w:rPr>
        <w:t>2.Цена  договора и порядок оплаты</w:t>
      </w:r>
    </w:p>
    <w:p w:rsidR="00632B4E" w:rsidRPr="00E85878" w:rsidRDefault="00632B4E" w:rsidP="00632B4E">
      <w:pPr>
        <w:pStyle w:val="21"/>
        <w:spacing w:after="0" w:line="240" w:lineRule="auto"/>
        <w:ind w:left="0"/>
        <w:jc w:val="both"/>
        <w:rPr>
          <w:rFonts w:ascii="Times New Roman" w:hAnsi="Times New Roman"/>
          <w:sz w:val="18"/>
          <w:szCs w:val="18"/>
        </w:rPr>
      </w:pPr>
      <w:r w:rsidRPr="00E85878">
        <w:rPr>
          <w:rFonts w:ascii="Times New Roman" w:hAnsi="Times New Roman"/>
          <w:sz w:val="18"/>
          <w:szCs w:val="18"/>
        </w:rPr>
        <w:t xml:space="preserve">      2.1. Цена договора определяется общей стоимостью товара поставляемого по  настоящему договору,  и составляет</w:t>
      </w:r>
      <w:proofErr w:type="gramStart"/>
      <w:r w:rsidRPr="00E85878">
        <w:rPr>
          <w:rFonts w:ascii="Times New Roman" w:hAnsi="Times New Roman"/>
          <w:sz w:val="18"/>
          <w:szCs w:val="18"/>
        </w:rPr>
        <w:t xml:space="preserve"> __________ (________) </w:t>
      </w:r>
      <w:proofErr w:type="gramEnd"/>
      <w:r w:rsidRPr="00E85878">
        <w:rPr>
          <w:rFonts w:ascii="Times New Roman" w:hAnsi="Times New Roman"/>
          <w:sz w:val="18"/>
          <w:szCs w:val="18"/>
        </w:rPr>
        <w:t>рублей, в том числе НДС.</w:t>
      </w:r>
    </w:p>
    <w:p w:rsidR="00632B4E" w:rsidRPr="00E85878" w:rsidRDefault="00632B4E" w:rsidP="00632B4E">
      <w:pPr>
        <w:pStyle w:val="21"/>
        <w:spacing w:after="0" w:line="240" w:lineRule="auto"/>
        <w:ind w:left="0"/>
        <w:jc w:val="both"/>
        <w:rPr>
          <w:rFonts w:ascii="Times New Roman" w:hAnsi="Times New Roman"/>
          <w:sz w:val="18"/>
          <w:szCs w:val="18"/>
        </w:rPr>
      </w:pPr>
      <w:r w:rsidRPr="00E85878">
        <w:rPr>
          <w:rFonts w:ascii="Times New Roman" w:hAnsi="Times New Roman"/>
          <w:sz w:val="18"/>
          <w:szCs w:val="18"/>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(счета, </w:t>
      </w:r>
      <w:proofErr w:type="spellStart"/>
      <w:proofErr w:type="gramStart"/>
      <w:r w:rsidRPr="00E85878">
        <w:rPr>
          <w:rFonts w:ascii="Times New Roman" w:hAnsi="Times New Roman"/>
          <w:sz w:val="18"/>
          <w:szCs w:val="18"/>
        </w:rPr>
        <w:t>счет-фактуры</w:t>
      </w:r>
      <w:proofErr w:type="spellEnd"/>
      <w:proofErr w:type="gramEnd"/>
      <w:r w:rsidRPr="00E85878">
        <w:rPr>
          <w:rFonts w:ascii="Times New Roman" w:hAnsi="Times New Roman"/>
          <w:sz w:val="18"/>
          <w:szCs w:val="18"/>
        </w:rPr>
        <w:t xml:space="preserve">, товарной накладной). </w:t>
      </w:r>
    </w:p>
    <w:p w:rsidR="00632B4E" w:rsidRPr="00E85878" w:rsidRDefault="00632B4E" w:rsidP="00632B4E">
      <w:pPr>
        <w:pStyle w:val="21"/>
        <w:spacing w:after="0" w:line="240" w:lineRule="auto"/>
        <w:ind w:left="0"/>
        <w:jc w:val="both"/>
        <w:rPr>
          <w:rFonts w:ascii="Times New Roman" w:hAnsi="Times New Roman"/>
          <w:sz w:val="18"/>
          <w:szCs w:val="18"/>
        </w:rPr>
      </w:pPr>
      <w:r w:rsidRPr="00E85878">
        <w:rPr>
          <w:rFonts w:ascii="Times New Roman" w:hAnsi="Times New Roman"/>
          <w:sz w:val="18"/>
          <w:szCs w:val="18"/>
        </w:rPr>
        <w:t xml:space="preserve">      2.3. 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на склад,  а также расходов по уплате всех необходимых налогов, сборов и пошлин.</w:t>
      </w:r>
    </w:p>
    <w:p w:rsidR="00632B4E" w:rsidRPr="00E85878" w:rsidRDefault="00632B4E" w:rsidP="00632B4E">
      <w:pPr>
        <w:autoSpaceDE w:val="0"/>
        <w:autoSpaceDN w:val="0"/>
        <w:adjustRightInd w:val="0"/>
        <w:ind w:firstLine="225"/>
        <w:jc w:val="both"/>
        <w:rPr>
          <w:sz w:val="18"/>
          <w:szCs w:val="18"/>
        </w:rPr>
      </w:pPr>
      <w:r w:rsidRPr="00E85878">
        <w:rPr>
          <w:sz w:val="18"/>
          <w:szCs w:val="18"/>
        </w:rPr>
        <w:t xml:space="preserve"> 2.4. Заказчик производит оплату товара за счет средств бюджетного учреждения в безналичном </w:t>
      </w:r>
      <w:proofErr w:type="gramStart"/>
      <w:r w:rsidRPr="00E85878">
        <w:rPr>
          <w:sz w:val="18"/>
          <w:szCs w:val="18"/>
        </w:rPr>
        <w:t>порядке</w:t>
      </w:r>
      <w:proofErr w:type="gramEnd"/>
      <w:r w:rsidRPr="00E85878">
        <w:rPr>
          <w:sz w:val="18"/>
          <w:szCs w:val="18"/>
        </w:rPr>
        <w:t xml:space="preserve"> путем перечисления денежных средств на расчетный счет Поставщика. </w:t>
      </w:r>
    </w:p>
    <w:p w:rsidR="00632B4E" w:rsidRPr="00E85878" w:rsidRDefault="00632B4E" w:rsidP="00632B4E">
      <w:pPr>
        <w:autoSpaceDE w:val="0"/>
        <w:autoSpaceDN w:val="0"/>
        <w:adjustRightInd w:val="0"/>
        <w:ind w:firstLine="225"/>
        <w:jc w:val="both"/>
        <w:rPr>
          <w:sz w:val="18"/>
          <w:szCs w:val="18"/>
        </w:rPr>
      </w:pPr>
    </w:p>
    <w:p w:rsidR="00632B4E" w:rsidRPr="00E85878" w:rsidRDefault="00632B4E" w:rsidP="00632B4E">
      <w:pPr>
        <w:autoSpaceDE w:val="0"/>
        <w:autoSpaceDN w:val="0"/>
        <w:adjustRightInd w:val="0"/>
        <w:jc w:val="center"/>
        <w:rPr>
          <w:b/>
          <w:sz w:val="18"/>
          <w:szCs w:val="18"/>
        </w:rPr>
      </w:pPr>
      <w:r w:rsidRPr="00E85878">
        <w:rPr>
          <w:b/>
          <w:sz w:val="18"/>
          <w:szCs w:val="18"/>
        </w:rPr>
        <w:t>3. Права и обязанности сторон</w:t>
      </w:r>
    </w:p>
    <w:p w:rsidR="00632B4E" w:rsidRPr="00E85878" w:rsidRDefault="00632B4E" w:rsidP="00632B4E">
      <w:pPr>
        <w:autoSpaceDE w:val="0"/>
        <w:autoSpaceDN w:val="0"/>
        <w:adjustRightInd w:val="0"/>
        <w:ind w:firstLine="450"/>
        <w:jc w:val="both"/>
        <w:rPr>
          <w:sz w:val="18"/>
          <w:szCs w:val="18"/>
        </w:rPr>
      </w:pPr>
      <w:r w:rsidRPr="00E85878">
        <w:rPr>
          <w:sz w:val="18"/>
          <w:szCs w:val="18"/>
        </w:rPr>
        <w:t xml:space="preserve">        3.1. Права и обязанности Поставщика:</w:t>
      </w:r>
    </w:p>
    <w:p w:rsidR="00632B4E" w:rsidRPr="00E85878" w:rsidRDefault="00632B4E" w:rsidP="00632B4E">
      <w:pPr>
        <w:pStyle w:val="a3"/>
        <w:autoSpaceDE w:val="0"/>
        <w:autoSpaceDN w:val="0"/>
        <w:adjustRightInd w:val="0"/>
        <w:spacing w:after="0"/>
        <w:jc w:val="both"/>
        <w:rPr>
          <w:rFonts w:ascii="Times New Roman" w:hAnsi="Times New Roman"/>
          <w:sz w:val="18"/>
          <w:szCs w:val="18"/>
        </w:rPr>
      </w:pPr>
      <w:r w:rsidRPr="00E85878">
        <w:rPr>
          <w:rFonts w:ascii="Times New Roman" w:hAnsi="Times New Roman"/>
          <w:sz w:val="18"/>
          <w:szCs w:val="18"/>
        </w:rPr>
        <w:t xml:space="preserve">       3.1.1. </w:t>
      </w:r>
      <w:proofErr w:type="gramStart"/>
      <w:r w:rsidRPr="00E85878">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32B4E" w:rsidRPr="00E85878" w:rsidRDefault="00632B4E" w:rsidP="00632B4E">
      <w:pPr>
        <w:autoSpaceDE w:val="0"/>
        <w:autoSpaceDN w:val="0"/>
        <w:adjustRightInd w:val="0"/>
        <w:jc w:val="both"/>
        <w:rPr>
          <w:sz w:val="18"/>
          <w:szCs w:val="18"/>
        </w:rPr>
      </w:pPr>
      <w:r w:rsidRPr="00E85878">
        <w:rPr>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632B4E" w:rsidRPr="00E85878" w:rsidRDefault="00632B4E" w:rsidP="00632B4E">
      <w:pPr>
        <w:autoSpaceDE w:val="0"/>
        <w:autoSpaceDN w:val="0"/>
        <w:adjustRightInd w:val="0"/>
        <w:jc w:val="both"/>
        <w:rPr>
          <w:sz w:val="18"/>
          <w:szCs w:val="18"/>
        </w:rPr>
      </w:pPr>
      <w:r w:rsidRPr="00E85878">
        <w:rPr>
          <w:sz w:val="18"/>
          <w:szCs w:val="18"/>
        </w:rPr>
        <w:t xml:space="preserve">      3.1.3. Поставщик обязан устранять недостатки товара по количеству и комплектности.</w:t>
      </w:r>
    </w:p>
    <w:p w:rsidR="00632B4E" w:rsidRPr="00E85878" w:rsidRDefault="00632B4E" w:rsidP="00632B4E">
      <w:pPr>
        <w:autoSpaceDE w:val="0"/>
        <w:autoSpaceDN w:val="0"/>
        <w:adjustRightInd w:val="0"/>
        <w:jc w:val="both"/>
        <w:rPr>
          <w:sz w:val="18"/>
          <w:szCs w:val="18"/>
        </w:rPr>
      </w:pPr>
      <w:r w:rsidRPr="00E85878">
        <w:rPr>
          <w:sz w:val="18"/>
          <w:szCs w:val="18"/>
        </w:rPr>
        <w:t xml:space="preserve">      Расходы, связанные с устранением недостатков товаров по количеству и комплектности, несет Поставщик.</w:t>
      </w:r>
    </w:p>
    <w:p w:rsidR="00632B4E" w:rsidRPr="00E85878" w:rsidRDefault="00632B4E" w:rsidP="00632B4E">
      <w:pPr>
        <w:autoSpaceDE w:val="0"/>
        <w:autoSpaceDN w:val="0"/>
        <w:adjustRightInd w:val="0"/>
        <w:jc w:val="both"/>
        <w:rPr>
          <w:sz w:val="18"/>
          <w:szCs w:val="18"/>
        </w:rPr>
      </w:pPr>
      <w:r w:rsidRPr="00E85878">
        <w:rPr>
          <w:sz w:val="18"/>
          <w:szCs w:val="18"/>
        </w:rPr>
        <w:t xml:space="preserve">      </w:t>
      </w:r>
      <w:r w:rsidR="00E85878">
        <w:rPr>
          <w:sz w:val="18"/>
          <w:szCs w:val="18"/>
        </w:rPr>
        <w:t xml:space="preserve"> </w:t>
      </w:r>
      <w:r w:rsidRPr="00E85878">
        <w:rPr>
          <w:sz w:val="18"/>
          <w:szCs w:val="18"/>
        </w:rPr>
        <w:t xml:space="preserve">3.1.4. Поставщик обязан по требованию Заказчика </w:t>
      </w:r>
      <w:proofErr w:type="gramStart"/>
      <w:r w:rsidRPr="00E85878">
        <w:rPr>
          <w:sz w:val="18"/>
          <w:szCs w:val="18"/>
        </w:rPr>
        <w:t>заменить некачественный товар на товар</w:t>
      </w:r>
      <w:proofErr w:type="gramEnd"/>
      <w:r w:rsidRPr="00E85878">
        <w:rPr>
          <w:sz w:val="18"/>
          <w:szCs w:val="18"/>
        </w:rPr>
        <w:t xml:space="preserve">, соответствующий по качествам условиям настоящего договора. </w:t>
      </w:r>
    </w:p>
    <w:p w:rsidR="00632B4E" w:rsidRPr="00E85878" w:rsidRDefault="00632B4E" w:rsidP="00632B4E">
      <w:pPr>
        <w:autoSpaceDE w:val="0"/>
        <w:autoSpaceDN w:val="0"/>
        <w:adjustRightInd w:val="0"/>
        <w:jc w:val="both"/>
        <w:rPr>
          <w:sz w:val="18"/>
          <w:szCs w:val="18"/>
        </w:rPr>
      </w:pPr>
      <w:r w:rsidRPr="00E85878">
        <w:rPr>
          <w:sz w:val="18"/>
          <w:szCs w:val="18"/>
        </w:rPr>
        <w:t xml:space="preserve">              3.2. Права и обязанности Заказчика:</w:t>
      </w:r>
    </w:p>
    <w:p w:rsidR="00632B4E" w:rsidRPr="00E85878" w:rsidRDefault="00632B4E" w:rsidP="00632B4E">
      <w:pPr>
        <w:autoSpaceDE w:val="0"/>
        <w:autoSpaceDN w:val="0"/>
        <w:adjustRightInd w:val="0"/>
        <w:jc w:val="both"/>
        <w:rPr>
          <w:sz w:val="18"/>
          <w:szCs w:val="18"/>
        </w:rPr>
      </w:pPr>
      <w:r w:rsidRPr="00E85878">
        <w:rPr>
          <w:sz w:val="18"/>
          <w:szCs w:val="18"/>
        </w:rPr>
        <w:t xml:space="preserve">      3.2.1. Заказчик обязан  принять товар и </w:t>
      </w:r>
      <w:proofErr w:type="gramStart"/>
      <w:r w:rsidRPr="00E85878">
        <w:rPr>
          <w:sz w:val="18"/>
          <w:szCs w:val="18"/>
        </w:rPr>
        <w:t>оплатить его стоимость на</w:t>
      </w:r>
      <w:proofErr w:type="gramEnd"/>
      <w:r w:rsidRPr="00E85878">
        <w:rPr>
          <w:sz w:val="18"/>
          <w:szCs w:val="18"/>
        </w:rPr>
        <w:t xml:space="preserve"> условиях настоящего договора. </w:t>
      </w:r>
    </w:p>
    <w:p w:rsidR="00632B4E" w:rsidRPr="00E85878" w:rsidRDefault="00632B4E" w:rsidP="00632B4E">
      <w:pPr>
        <w:autoSpaceDE w:val="0"/>
        <w:autoSpaceDN w:val="0"/>
        <w:adjustRightInd w:val="0"/>
        <w:jc w:val="both"/>
        <w:rPr>
          <w:sz w:val="18"/>
          <w:szCs w:val="18"/>
        </w:rPr>
      </w:pPr>
      <w:r w:rsidRPr="00E85878">
        <w:rPr>
          <w:sz w:val="18"/>
          <w:szCs w:val="18"/>
        </w:rPr>
        <w:t xml:space="preserve">      3.2.3. Заказчик вправе получать от Поставщика объяснения, связанные с поставкой товара, обусловленного договором.</w:t>
      </w:r>
    </w:p>
    <w:p w:rsidR="00632B4E" w:rsidRPr="00E85878" w:rsidRDefault="00632B4E" w:rsidP="00632B4E">
      <w:pPr>
        <w:autoSpaceDE w:val="0"/>
        <w:autoSpaceDN w:val="0"/>
        <w:adjustRightInd w:val="0"/>
        <w:rPr>
          <w:b/>
          <w:sz w:val="18"/>
          <w:szCs w:val="18"/>
        </w:rPr>
      </w:pPr>
    </w:p>
    <w:p w:rsidR="00632B4E" w:rsidRPr="00E85878" w:rsidRDefault="00632B4E" w:rsidP="00632B4E">
      <w:pPr>
        <w:autoSpaceDE w:val="0"/>
        <w:autoSpaceDN w:val="0"/>
        <w:adjustRightInd w:val="0"/>
        <w:jc w:val="center"/>
        <w:rPr>
          <w:b/>
          <w:sz w:val="18"/>
          <w:szCs w:val="18"/>
        </w:rPr>
      </w:pPr>
      <w:r w:rsidRPr="00E85878">
        <w:rPr>
          <w:b/>
          <w:sz w:val="18"/>
          <w:szCs w:val="18"/>
        </w:rPr>
        <w:t>4. Условия  поставки и приемки товара, гарантии качества товара</w:t>
      </w:r>
    </w:p>
    <w:p w:rsidR="00632B4E" w:rsidRPr="00E85878" w:rsidRDefault="00632B4E" w:rsidP="00632B4E">
      <w:pPr>
        <w:pStyle w:val="a3"/>
        <w:autoSpaceDE w:val="0"/>
        <w:autoSpaceDN w:val="0"/>
        <w:adjustRightInd w:val="0"/>
        <w:spacing w:after="0"/>
        <w:jc w:val="both"/>
        <w:rPr>
          <w:rFonts w:ascii="Times New Roman" w:hAnsi="Times New Roman"/>
          <w:sz w:val="18"/>
          <w:szCs w:val="18"/>
        </w:rPr>
      </w:pPr>
      <w:r w:rsidRPr="00E85878">
        <w:rPr>
          <w:rFonts w:ascii="Times New Roman" w:hAnsi="Times New Roman"/>
          <w:sz w:val="18"/>
          <w:szCs w:val="18"/>
        </w:rPr>
        <w:t xml:space="preserve">      4.1. Поставщик обязуется поставить товар на склад Заказчика  в течение </w:t>
      </w:r>
      <w:r w:rsidR="0062337E">
        <w:rPr>
          <w:rFonts w:ascii="Times New Roman" w:hAnsi="Times New Roman"/>
          <w:sz w:val="18"/>
          <w:szCs w:val="18"/>
        </w:rPr>
        <w:t>4</w:t>
      </w:r>
      <w:r w:rsidRPr="00E85878">
        <w:rPr>
          <w:rFonts w:ascii="Times New Roman" w:hAnsi="Times New Roman"/>
          <w:sz w:val="18"/>
          <w:szCs w:val="18"/>
        </w:rPr>
        <w:t>5 (</w:t>
      </w:r>
      <w:r w:rsidR="0062337E">
        <w:rPr>
          <w:rFonts w:ascii="Times New Roman" w:hAnsi="Times New Roman"/>
          <w:sz w:val="18"/>
          <w:szCs w:val="18"/>
        </w:rPr>
        <w:t>сорок</w:t>
      </w:r>
      <w:r w:rsidRPr="00E85878">
        <w:rPr>
          <w:rFonts w:ascii="Times New Roman" w:hAnsi="Times New Roman"/>
          <w:sz w:val="18"/>
          <w:szCs w:val="18"/>
        </w:rPr>
        <w:t xml:space="preserve"> пять) дней со дня заключения настоящего договора.</w:t>
      </w:r>
    </w:p>
    <w:p w:rsidR="00632B4E" w:rsidRPr="00E85878" w:rsidRDefault="00632B4E" w:rsidP="00632B4E">
      <w:pPr>
        <w:autoSpaceDE w:val="0"/>
        <w:autoSpaceDN w:val="0"/>
        <w:adjustRightInd w:val="0"/>
        <w:jc w:val="both"/>
        <w:rPr>
          <w:sz w:val="18"/>
          <w:szCs w:val="18"/>
        </w:rPr>
      </w:pPr>
      <w:r w:rsidRPr="00E85878">
        <w:rPr>
          <w:sz w:val="18"/>
          <w:szCs w:val="18"/>
        </w:rPr>
        <w:t xml:space="preserve">      4.2. При обнаружении несоответствия товара условиям настоящего договора по количеству,</w:t>
      </w:r>
      <w:r w:rsidR="00582040">
        <w:rPr>
          <w:sz w:val="18"/>
          <w:szCs w:val="18"/>
        </w:rPr>
        <w:t xml:space="preserve"> </w:t>
      </w:r>
      <w:r w:rsidRPr="00E85878">
        <w:rPr>
          <w:sz w:val="18"/>
          <w:szCs w:val="18"/>
        </w:rPr>
        <w:t xml:space="preserve">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w:t>
      </w:r>
      <w:r w:rsidRPr="00E85878">
        <w:rPr>
          <w:sz w:val="18"/>
          <w:szCs w:val="18"/>
        </w:rPr>
        <w:lastRenderedPageBreak/>
        <w:t>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32B4E" w:rsidRPr="00E85878" w:rsidRDefault="00632B4E" w:rsidP="00632B4E">
      <w:pPr>
        <w:autoSpaceDE w:val="0"/>
        <w:autoSpaceDN w:val="0"/>
        <w:adjustRightInd w:val="0"/>
        <w:jc w:val="both"/>
        <w:rPr>
          <w:sz w:val="18"/>
          <w:szCs w:val="18"/>
        </w:rPr>
      </w:pPr>
      <w:r w:rsidRPr="00E85878">
        <w:rPr>
          <w:sz w:val="18"/>
          <w:szCs w:val="18"/>
        </w:rPr>
        <w:t xml:space="preserve">       4.3. Приемка товара по качеству осуществляется Заказчиком в течение 10 (десяти)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632B4E" w:rsidRPr="00E85878" w:rsidRDefault="00632B4E" w:rsidP="00E85878">
      <w:pPr>
        <w:numPr>
          <w:ilvl w:val="0"/>
          <w:numId w:val="1"/>
        </w:numPr>
        <w:tabs>
          <w:tab w:val="clear" w:pos="720"/>
          <w:tab w:val="num" w:pos="426"/>
        </w:tabs>
        <w:autoSpaceDE w:val="0"/>
        <w:autoSpaceDN w:val="0"/>
        <w:adjustRightInd w:val="0"/>
        <w:ind w:left="0" w:firstLine="0"/>
        <w:jc w:val="both"/>
        <w:rPr>
          <w:sz w:val="18"/>
          <w:szCs w:val="18"/>
        </w:rPr>
      </w:pPr>
      <w:r w:rsidRPr="00E85878">
        <w:rPr>
          <w:sz w:val="18"/>
          <w:szCs w:val="18"/>
        </w:rPr>
        <w:t>направить своего представителя, подтвердив его полномочия, для установления качественных нарушений и составления акта;</w:t>
      </w:r>
    </w:p>
    <w:p w:rsidR="00632B4E" w:rsidRPr="00E85878" w:rsidRDefault="00632B4E" w:rsidP="00E85878">
      <w:pPr>
        <w:numPr>
          <w:ilvl w:val="0"/>
          <w:numId w:val="1"/>
        </w:numPr>
        <w:tabs>
          <w:tab w:val="clear" w:pos="720"/>
          <w:tab w:val="num" w:pos="426"/>
        </w:tabs>
        <w:autoSpaceDE w:val="0"/>
        <w:autoSpaceDN w:val="0"/>
        <w:adjustRightInd w:val="0"/>
        <w:ind w:left="0" w:firstLine="0"/>
        <w:jc w:val="both"/>
        <w:rPr>
          <w:sz w:val="18"/>
          <w:szCs w:val="18"/>
        </w:rPr>
      </w:pPr>
      <w:r w:rsidRPr="00E85878">
        <w:rPr>
          <w:sz w:val="18"/>
          <w:szCs w:val="18"/>
        </w:rPr>
        <w:t>уполномочить какое-либо третье лицо быть своим представителем при анализе недостатков и уполномочить его подписать акт;</w:t>
      </w:r>
    </w:p>
    <w:p w:rsidR="00632B4E" w:rsidRPr="00E85878" w:rsidRDefault="00632B4E" w:rsidP="00E85878">
      <w:pPr>
        <w:numPr>
          <w:ilvl w:val="0"/>
          <w:numId w:val="1"/>
        </w:numPr>
        <w:tabs>
          <w:tab w:val="clear" w:pos="720"/>
          <w:tab w:val="num" w:pos="426"/>
        </w:tabs>
        <w:autoSpaceDE w:val="0"/>
        <w:autoSpaceDN w:val="0"/>
        <w:adjustRightInd w:val="0"/>
        <w:ind w:left="0" w:firstLine="0"/>
        <w:jc w:val="both"/>
        <w:rPr>
          <w:sz w:val="18"/>
          <w:szCs w:val="18"/>
        </w:rPr>
      </w:pPr>
      <w:r w:rsidRPr="00E85878">
        <w:rPr>
          <w:sz w:val="18"/>
          <w:szCs w:val="18"/>
        </w:rPr>
        <w:t>принять претензии Заказчика по качеству товаров.</w:t>
      </w:r>
    </w:p>
    <w:p w:rsidR="00632B4E" w:rsidRPr="00E85878" w:rsidRDefault="00632B4E" w:rsidP="00632B4E">
      <w:pPr>
        <w:autoSpaceDE w:val="0"/>
        <w:autoSpaceDN w:val="0"/>
        <w:adjustRightInd w:val="0"/>
        <w:jc w:val="both"/>
        <w:rPr>
          <w:sz w:val="18"/>
          <w:szCs w:val="18"/>
        </w:rPr>
      </w:pPr>
      <w:r w:rsidRPr="00E85878">
        <w:rPr>
          <w:sz w:val="18"/>
          <w:szCs w:val="18"/>
        </w:rPr>
        <w:t xml:space="preserve">       4.4.</w:t>
      </w:r>
      <w:r w:rsidR="00582040">
        <w:rPr>
          <w:sz w:val="18"/>
          <w:szCs w:val="18"/>
        </w:rPr>
        <w:t xml:space="preserve"> </w:t>
      </w:r>
      <w:proofErr w:type="gramStart"/>
      <w:r w:rsidRPr="00E85878">
        <w:rPr>
          <w:sz w:val="18"/>
          <w:szCs w:val="18"/>
        </w:rPr>
        <w:t xml:space="preserve">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632B4E" w:rsidRPr="00E85878" w:rsidRDefault="00632B4E" w:rsidP="00632B4E">
      <w:pPr>
        <w:autoSpaceDE w:val="0"/>
        <w:autoSpaceDN w:val="0"/>
        <w:adjustRightInd w:val="0"/>
        <w:jc w:val="both"/>
        <w:rPr>
          <w:sz w:val="18"/>
          <w:szCs w:val="18"/>
        </w:rPr>
      </w:pPr>
      <w:r w:rsidRPr="00E85878">
        <w:rPr>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632B4E" w:rsidRPr="00E85878" w:rsidRDefault="00632B4E" w:rsidP="00632B4E">
      <w:pPr>
        <w:autoSpaceDE w:val="0"/>
        <w:autoSpaceDN w:val="0"/>
        <w:adjustRightInd w:val="0"/>
        <w:jc w:val="both"/>
        <w:rPr>
          <w:sz w:val="18"/>
          <w:szCs w:val="18"/>
        </w:rPr>
      </w:pPr>
      <w:r w:rsidRPr="00E85878">
        <w:rPr>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w:t>
      </w:r>
    </w:p>
    <w:p w:rsidR="00632B4E" w:rsidRPr="00E85878" w:rsidRDefault="00632B4E" w:rsidP="00632B4E">
      <w:pPr>
        <w:autoSpaceDE w:val="0"/>
        <w:autoSpaceDN w:val="0"/>
        <w:adjustRightInd w:val="0"/>
        <w:jc w:val="both"/>
        <w:rPr>
          <w:sz w:val="18"/>
          <w:szCs w:val="18"/>
        </w:rPr>
      </w:pPr>
      <w:r w:rsidRPr="00E85878">
        <w:rPr>
          <w:sz w:val="18"/>
          <w:szCs w:val="18"/>
        </w:rPr>
        <w:t xml:space="preserve">      4.7. Поставщик обязан предоставлять Заказчику вместе с товаром следующие документы:</w:t>
      </w:r>
    </w:p>
    <w:p w:rsidR="00632B4E" w:rsidRPr="00E85878" w:rsidRDefault="00632B4E" w:rsidP="00632B4E">
      <w:pPr>
        <w:numPr>
          <w:ilvl w:val="0"/>
          <w:numId w:val="2"/>
        </w:numPr>
        <w:tabs>
          <w:tab w:val="clear" w:pos="720"/>
          <w:tab w:val="num" w:pos="284"/>
        </w:tabs>
        <w:autoSpaceDE w:val="0"/>
        <w:autoSpaceDN w:val="0"/>
        <w:adjustRightInd w:val="0"/>
        <w:ind w:left="0" w:firstLine="0"/>
        <w:jc w:val="both"/>
        <w:rPr>
          <w:sz w:val="18"/>
          <w:szCs w:val="18"/>
        </w:rPr>
      </w:pPr>
      <w:r w:rsidRPr="00E85878">
        <w:rPr>
          <w:sz w:val="18"/>
          <w:szCs w:val="18"/>
        </w:rPr>
        <w:t>товаросопроводительные документы (товарную накладную, счет-фактуру);</w:t>
      </w:r>
    </w:p>
    <w:p w:rsidR="00632B4E" w:rsidRPr="00E85878" w:rsidRDefault="00632B4E" w:rsidP="00632B4E">
      <w:pPr>
        <w:numPr>
          <w:ilvl w:val="0"/>
          <w:numId w:val="2"/>
        </w:numPr>
        <w:tabs>
          <w:tab w:val="clear" w:pos="720"/>
          <w:tab w:val="num" w:pos="284"/>
        </w:tabs>
        <w:autoSpaceDE w:val="0"/>
        <w:autoSpaceDN w:val="0"/>
        <w:adjustRightInd w:val="0"/>
        <w:ind w:left="0" w:firstLine="0"/>
        <w:jc w:val="both"/>
        <w:rPr>
          <w:sz w:val="18"/>
          <w:szCs w:val="18"/>
        </w:rPr>
      </w:pPr>
      <w:r w:rsidRPr="00E85878">
        <w:rPr>
          <w:sz w:val="18"/>
          <w:szCs w:val="18"/>
        </w:rPr>
        <w:t>сертификаты соответствия</w:t>
      </w:r>
    </w:p>
    <w:p w:rsidR="00632B4E" w:rsidRPr="00E85878" w:rsidRDefault="00632B4E" w:rsidP="00632B4E">
      <w:pPr>
        <w:numPr>
          <w:ilvl w:val="0"/>
          <w:numId w:val="2"/>
        </w:numPr>
        <w:tabs>
          <w:tab w:val="clear" w:pos="720"/>
          <w:tab w:val="num" w:pos="284"/>
        </w:tabs>
        <w:autoSpaceDE w:val="0"/>
        <w:autoSpaceDN w:val="0"/>
        <w:adjustRightInd w:val="0"/>
        <w:ind w:left="0" w:firstLine="0"/>
        <w:jc w:val="both"/>
        <w:rPr>
          <w:sz w:val="18"/>
          <w:szCs w:val="18"/>
        </w:rPr>
      </w:pPr>
      <w:r w:rsidRPr="00E85878">
        <w:rPr>
          <w:sz w:val="18"/>
          <w:szCs w:val="18"/>
        </w:rPr>
        <w:t>техническую документацию, руководство по эксплуатации на русском языке</w:t>
      </w:r>
    </w:p>
    <w:p w:rsidR="00632B4E" w:rsidRPr="00E85878" w:rsidRDefault="00632B4E" w:rsidP="00632B4E">
      <w:pPr>
        <w:numPr>
          <w:ilvl w:val="0"/>
          <w:numId w:val="2"/>
        </w:numPr>
        <w:tabs>
          <w:tab w:val="clear" w:pos="720"/>
          <w:tab w:val="num" w:pos="284"/>
        </w:tabs>
        <w:autoSpaceDE w:val="0"/>
        <w:autoSpaceDN w:val="0"/>
        <w:adjustRightInd w:val="0"/>
        <w:ind w:left="0" w:firstLine="0"/>
        <w:jc w:val="both"/>
        <w:rPr>
          <w:sz w:val="18"/>
          <w:szCs w:val="18"/>
        </w:rPr>
      </w:pPr>
      <w:r w:rsidRPr="00E85878">
        <w:rPr>
          <w:sz w:val="18"/>
          <w:szCs w:val="18"/>
        </w:rPr>
        <w:t>гарантийную документацию (при наличии срока гарантии)</w:t>
      </w:r>
    </w:p>
    <w:p w:rsidR="00632B4E" w:rsidRPr="00E85878" w:rsidRDefault="00632B4E" w:rsidP="00632B4E">
      <w:pPr>
        <w:numPr>
          <w:ilvl w:val="0"/>
          <w:numId w:val="2"/>
        </w:numPr>
        <w:tabs>
          <w:tab w:val="clear" w:pos="720"/>
          <w:tab w:val="num" w:pos="284"/>
        </w:tabs>
        <w:autoSpaceDE w:val="0"/>
        <w:autoSpaceDN w:val="0"/>
        <w:adjustRightInd w:val="0"/>
        <w:ind w:left="0" w:firstLine="0"/>
        <w:jc w:val="both"/>
        <w:rPr>
          <w:sz w:val="18"/>
          <w:szCs w:val="18"/>
        </w:rPr>
      </w:pPr>
      <w:r w:rsidRPr="00E85878">
        <w:rPr>
          <w:sz w:val="18"/>
          <w:szCs w:val="18"/>
        </w:rPr>
        <w:t xml:space="preserve">а также другие необходимые документы. </w:t>
      </w:r>
    </w:p>
    <w:p w:rsidR="00632B4E" w:rsidRPr="00E85878" w:rsidRDefault="00632B4E" w:rsidP="00632B4E">
      <w:pPr>
        <w:autoSpaceDE w:val="0"/>
        <w:autoSpaceDN w:val="0"/>
        <w:adjustRightInd w:val="0"/>
        <w:jc w:val="both"/>
        <w:rPr>
          <w:sz w:val="18"/>
          <w:szCs w:val="18"/>
        </w:rPr>
      </w:pPr>
      <w:r w:rsidRPr="00E85878">
        <w:rPr>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632B4E" w:rsidRPr="00E85878" w:rsidRDefault="00632B4E" w:rsidP="00632B4E">
      <w:pPr>
        <w:autoSpaceDE w:val="0"/>
        <w:autoSpaceDN w:val="0"/>
        <w:adjustRightInd w:val="0"/>
        <w:jc w:val="both"/>
        <w:rPr>
          <w:rFonts w:ascii="Times New Roman CYR" w:hAnsi="Times New Roman CYR"/>
          <w:sz w:val="18"/>
          <w:szCs w:val="18"/>
        </w:rPr>
      </w:pPr>
      <w:r w:rsidRPr="00E85878">
        <w:rPr>
          <w:rFonts w:ascii="Times New Roman CYR" w:hAnsi="Times New Roman CYR"/>
          <w:sz w:val="18"/>
          <w:szCs w:val="18"/>
        </w:rPr>
        <w:t xml:space="preserve">      4.9. Гарантийный срок на поставляемый товар устанавливается заводом-изготовителем – 12 месяцев,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заводом-изготовителем. Доставка до гарантийной мастерской осуществляется силами Заказчика.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w:t>
      </w:r>
      <w:proofErr w:type="gramStart"/>
      <w:r w:rsidRPr="00E85878">
        <w:rPr>
          <w:rFonts w:ascii="Times New Roman CYR" w:hAnsi="Times New Roman CYR"/>
          <w:sz w:val="18"/>
          <w:szCs w:val="18"/>
        </w:rPr>
        <w:t>нем</w:t>
      </w:r>
      <w:proofErr w:type="gramEnd"/>
      <w:r w:rsidRPr="00E85878">
        <w:rPr>
          <w:rFonts w:ascii="Times New Roman CYR" w:hAnsi="Times New Roman CYR"/>
          <w:sz w:val="18"/>
          <w:szCs w:val="18"/>
        </w:rPr>
        <w:t xml:space="preserve"> недостатков.</w:t>
      </w:r>
    </w:p>
    <w:p w:rsidR="00632B4E" w:rsidRPr="00E85878" w:rsidRDefault="00632B4E" w:rsidP="00632B4E">
      <w:pPr>
        <w:autoSpaceDE w:val="0"/>
        <w:autoSpaceDN w:val="0"/>
        <w:adjustRightInd w:val="0"/>
        <w:jc w:val="both"/>
        <w:rPr>
          <w:rFonts w:ascii="Times New Roman CYR" w:hAnsi="Times New Roman CYR"/>
          <w:sz w:val="18"/>
          <w:szCs w:val="18"/>
        </w:rPr>
      </w:pPr>
    </w:p>
    <w:p w:rsidR="00632B4E" w:rsidRPr="00E85878" w:rsidRDefault="00632B4E" w:rsidP="00632B4E">
      <w:pPr>
        <w:pStyle w:val="21"/>
        <w:spacing w:after="0" w:line="240" w:lineRule="auto"/>
        <w:ind w:left="0"/>
        <w:jc w:val="center"/>
        <w:rPr>
          <w:rFonts w:ascii="Times New Roman" w:hAnsi="Times New Roman" w:cs="Times New Roman"/>
          <w:b/>
          <w:sz w:val="18"/>
          <w:szCs w:val="18"/>
        </w:rPr>
      </w:pPr>
      <w:r w:rsidRPr="00E85878">
        <w:rPr>
          <w:rFonts w:ascii="Times New Roman" w:hAnsi="Times New Roman" w:cs="Times New Roman"/>
          <w:b/>
          <w:sz w:val="18"/>
          <w:szCs w:val="18"/>
        </w:rPr>
        <w:t>5. Ответственность сторон</w:t>
      </w:r>
    </w:p>
    <w:p w:rsidR="00632B4E" w:rsidRPr="00E85878" w:rsidRDefault="00632B4E" w:rsidP="00E85878">
      <w:pPr>
        <w:autoSpaceDE w:val="0"/>
        <w:autoSpaceDN w:val="0"/>
        <w:adjustRightInd w:val="0"/>
        <w:ind w:firstLine="284"/>
        <w:jc w:val="both"/>
        <w:rPr>
          <w:sz w:val="18"/>
          <w:szCs w:val="18"/>
        </w:rPr>
      </w:pPr>
      <w:r w:rsidRPr="00E85878">
        <w:rPr>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5.3.</w:t>
      </w:r>
      <w:r w:rsidR="00582040">
        <w:rPr>
          <w:rFonts w:ascii="Times New Roman" w:hAnsi="Times New Roman" w:cs="Times New Roman"/>
          <w:sz w:val="18"/>
          <w:szCs w:val="18"/>
        </w:rPr>
        <w:t xml:space="preserve"> </w:t>
      </w:r>
      <w:r w:rsidRPr="00E85878">
        <w:rPr>
          <w:rFonts w:ascii="Times New Roman" w:hAnsi="Times New Roman" w:cs="Times New Roman"/>
          <w:sz w:val="18"/>
          <w:szCs w:val="18"/>
        </w:rPr>
        <w:t>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5.4.</w:t>
      </w:r>
      <w:r w:rsidR="00582040">
        <w:rPr>
          <w:rFonts w:ascii="Times New Roman" w:hAnsi="Times New Roman" w:cs="Times New Roman"/>
          <w:sz w:val="18"/>
          <w:szCs w:val="18"/>
        </w:rPr>
        <w:t xml:space="preserve"> </w:t>
      </w:r>
      <w:r w:rsidRPr="00E85878">
        <w:rPr>
          <w:rFonts w:ascii="Times New Roman" w:hAnsi="Times New Roman" w:cs="Times New Roman"/>
          <w:sz w:val="18"/>
          <w:szCs w:val="18"/>
        </w:rPr>
        <w:t xml:space="preserve">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w:t>
      </w:r>
      <w:r w:rsidR="00E85878">
        <w:rPr>
          <w:rFonts w:ascii="Times New Roman" w:hAnsi="Times New Roman" w:cs="Times New Roman"/>
          <w:sz w:val="18"/>
          <w:szCs w:val="18"/>
        </w:rPr>
        <w:t xml:space="preserve"> </w:t>
      </w:r>
      <w:r w:rsidRPr="00E85878">
        <w:rPr>
          <w:rFonts w:ascii="Times New Roman" w:hAnsi="Times New Roman" w:cs="Times New Roman"/>
          <w:sz w:val="18"/>
          <w:szCs w:val="18"/>
        </w:rPr>
        <w:t>5.5. Возмещение причиненных убытков, уплата неустойки виновной стороной осуществляется  на основании письменной претензии другой стороны.</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w:t>
      </w:r>
      <w:r w:rsidR="00E85878">
        <w:rPr>
          <w:rFonts w:ascii="Times New Roman" w:hAnsi="Times New Roman" w:cs="Times New Roman"/>
          <w:sz w:val="18"/>
          <w:szCs w:val="18"/>
        </w:rPr>
        <w:t xml:space="preserve">  </w:t>
      </w:r>
      <w:r w:rsidRPr="00E85878">
        <w:rPr>
          <w:rFonts w:ascii="Times New Roman" w:hAnsi="Times New Roman" w:cs="Times New Roman"/>
          <w:sz w:val="18"/>
          <w:szCs w:val="18"/>
        </w:rPr>
        <w:t xml:space="preserve"> 5.6.</w:t>
      </w:r>
      <w:r w:rsidR="00582040">
        <w:rPr>
          <w:rFonts w:ascii="Times New Roman" w:hAnsi="Times New Roman" w:cs="Times New Roman"/>
          <w:sz w:val="18"/>
          <w:szCs w:val="18"/>
        </w:rPr>
        <w:t xml:space="preserve"> </w:t>
      </w:r>
      <w:r w:rsidRPr="00E85878">
        <w:rPr>
          <w:rFonts w:ascii="Times New Roman" w:hAnsi="Times New Roman" w:cs="Times New Roman"/>
          <w:sz w:val="18"/>
          <w:szCs w:val="18"/>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E85878">
        <w:rPr>
          <w:rFonts w:ascii="Times New Roman" w:hAnsi="Times New Roman" w:cs="Times New Roman"/>
          <w:sz w:val="18"/>
          <w:szCs w:val="18"/>
        </w:rPr>
        <w:t>объеме</w:t>
      </w:r>
      <w:proofErr w:type="gramEnd"/>
      <w:r w:rsidRPr="00E85878">
        <w:rPr>
          <w:rFonts w:ascii="Times New Roman" w:hAnsi="Times New Roman" w:cs="Times New Roman"/>
          <w:sz w:val="18"/>
          <w:szCs w:val="18"/>
        </w:rPr>
        <w:t>.</w:t>
      </w:r>
    </w:p>
    <w:p w:rsidR="00632B4E" w:rsidRPr="00E85878" w:rsidRDefault="00632B4E" w:rsidP="00632B4E">
      <w:pPr>
        <w:pStyle w:val="21"/>
        <w:spacing w:after="0" w:line="240" w:lineRule="auto"/>
        <w:ind w:left="0"/>
        <w:rPr>
          <w:rFonts w:ascii="Times New Roman" w:hAnsi="Times New Roman" w:cs="Times New Roman"/>
          <w:sz w:val="18"/>
          <w:szCs w:val="18"/>
        </w:rPr>
      </w:pPr>
    </w:p>
    <w:p w:rsidR="00632B4E" w:rsidRPr="00E85878" w:rsidRDefault="00632B4E" w:rsidP="00632B4E">
      <w:pPr>
        <w:pStyle w:val="21"/>
        <w:spacing w:after="0" w:line="240" w:lineRule="auto"/>
        <w:ind w:left="0"/>
        <w:jc w:val="center"/>
        <w:rPr>
          <w:rFonts w:ascii="Times New Roman" w:hAnsi="Times New Roman" w:cs="Times New Roman"/>
          <w:b/>
          <w:sz w:val="18"/>
          <w:szCs w:val="18"/>
        </w:rPr>
      </w:pPr>
      <w:r w:rsidRPr="00E85878">
        <w:rPr>
          <w:rFonts w:ascii="Times New Roman" w:hAnsi="Times New Roman" w:cs="Times New Roman"/>
          <w:b/>
          <w:sz w:val="18"/>
          <w:szCs w:val="18"/>
        </w:rPr>
        <w:t>6. Обстоятельства непреодолимой силы</w:t>
      </w:r>
    </w:p>
    <w:p w:rsidR="00632B4E" w:rsidRPr="00E85878" w:rsidRDefault="00632B4E" w:rsidP="00632B4E">
      <w:pPr>
        <w:pStyle w:val="a3"/>
        <w:spacing w:after="0"/>
        <w:jc w:val="both"/>
        <w:rPr>
          <w:rFonts w:ascii="Times New Roman" w:hAnsi="Times New Roman"/>
          <w:sz w:val="18"/>
          <w:szCs w:val="18"/>
        </w:rPr>
      </w:pPr>
      <w:r w:rsidRPr="00E85878">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2B4E" w:rsidRPr="00E85878" w:rsidRDefault="00632B4E" w:rsidP="00632B4E">
      <w:pPr>
        <w:autoSpaceDE w:val="0"/>
        <w:autoSpaceDN w:val="0"/>
        <w:adjustRightInd w:val="0"/>
        <w:ind w:firstLine="225"/>
        <w:jc w:val="both"/>
        <w:rPr>
          <w:sz w:val="18"/>
          <w:szCs w:val="18"/>
        </w:rPr>
      </w:pPr>
      <w:r w:rsidRPr="00E85878">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2B4E" w:rsidRPr="00E85878" w:rsidRDefault="00632B4E" w:rsidP="00632B4E">
      <w:pPr>
        <w:pStyle w:val="21"/>
        <w:spacing w:after="0" w:line="240" w:lineRule="auto"/>
        <w:ind w:left="0"/>
        <w:rPr>
          <w:rFonts w:ascii="Times New Roman" w:hAnsi="Times New Roman" w:cs="Times New Roman"/>
          <w:b/>
          <w:sz w:val="18"/>
          <w:szCs w:val="18"/>
        </w:rPr>
      </w:pPr>
    </w:p>
    <w:p w:rsidR="00632B4E" w:rsidRPr="00E85878" w:rsidRDefault="00632B4E" w:rsidP="00632B4E">
      <w:pPr>
        <w:pStyle w:val="21"/>
        <w:spacing w:after="0" w:line="240" w:lineRule="auto"/>
        <w:ind w:left="0"/>
        <w:jc w:val="center"/>
        <w:rPr>
          <w:rFonts w:ascii="Times New Roman" w:hAnsi="Times New Roman" w:cs="Times New Roman"/>
          <w:b/>
          <w:sz w:val="18"/>
          <w:szCs w:val="18"/>
        </w:rPr>
      </w:pPr>
      <w:r w:rsidRPr="00E85878">
        <w:rPr>
          <w:rFonts w:ascii="Times New Roman" w:hAnsi="Times New Roman" w:cs="Times New Roman"/>
          <w:b/>
          <w:sz w:val="18"/>
          <w:szCs w:val="18"/>
        </w:rPr>
        <w:t>7. Порядок разрешения споров</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632B4E" w:rsidRPr="00E85878" w:rsidRDefault="00632B4E" w:rsidP="00632B4E">
      <w:pPr>
        <w:pStyle w:val="21"/>
        <w:spacing w:after="0" w:line="240" w:lineRule="auto"/>
        <w:ind w:left="0"/>
        <w:jc w:val="both"/>
        <w:rPr>
          <w:rFonts w:ascii="Times New Roman" w:hAnsi="Times New Roman" w:cs="Times New Roman"/>
          <w:sz w:val="18"/>
          <w:szCs w:val="18"/>
        </w:rPr>
      </w:pPr>
      <w:r w:rsidRPr="00E85878">
        <w:rPr>
          <w:rFonts w:ascii="Times New Roman" w:hAnsi="Times New Roman" w:cs="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E85878">
        <w:rPr>
          <w:rFonts w:ascii="Times New Roman" w:hAnsi="Times New Roman" w:cs="Times New Roman"/>
          <w:sz w:val="18"/>
          <w:szCs w:val="18"/>
        </w:rPr>
        <w:t>порядке</w:t>
      </w:r>
      <w:proofErr w:type="gramEnd"/>
      <w:r w:rsidRPr="00E85878">
        <w:rPr>
          <w:rFonts w:ascii="Times New Roman" w:hAnsi="Times New Roman" w:cs="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2B4E" w:rsidRPr="00E85878" w:rsidRDefault="00632B4E" w:rsidP="00632B4E">
      <w:pPr>
        <w:pStyle w:val="21"/>
        <w:spacing w:after="0" w:line="240" w:lineRule="auto"/>
        <w:ind w:left="0"/>
        <w:rPr>
          <w:rFonts w:ascii="Times New Roman" w:hAnsi="Times New Roman" w:cs="Times New Roman"/>
          <w:sz w:val="18"/>
          <w:szCs w:val="18"/>
        </w:rPr>
      </w:pPr>
    </w:p>
    <w:p w:rsidR="00632B4E" w:rsidRPr="00E85878" w:rsidRDefault="00632B4E" w:rsidP="00632B4E">
      <w:pPr>
        <w:autoSpaceDE w:val="0"/>
        <w:autoSpaceDN w:val="0"/>
        <w:adjustRightInd w:val="0"/>
        <w:jc w:val="center"/>
        <w:rPr>
          <w:b/>
          <w:sz w:val="18"/>
          <w:szCs w:val="18"/>
        </w:rPr>
      </w:pPr>
      <w:r w:rsidRPr="00E85878">
        <w:rPr>
          <w:b/>
          <w:sz w:val="18"/>
          <w:szCs w:val="18"/>
        </w:rPr>
        <w:t>8.Срок действия договора и прочие условия.</w:t>
      </w:r>
    </w:p>
    <w:p w:rsidR="00632B4E" w:rsidRPr="00E85878" w:rsidRDefault="00632B4E" w:rsidP="00582040">
      <w:pPr>
        <w:autoSpaceDE w:val="0"/>
        <w:autoSpaceDN w:val="0"/>
        <w:adjustRightInd w:val="0"/>
        <w:ind w:firstLine="225"/>
        <w:jc w:val="both"/>
        <w:rPr>
          <w:sz w:val="18"/>
          <w:szCs w:val="18"/>
        </w:rPr>
      </w:pPr>
      <w:r w:rsidRPr="00E85878">
        <w:rPr>
          <w:sz w:val="18"/>
          <w:szCs w:val="18"/>
        </w:rPr>
        <w:t>8.1. Договор вступает в силу после его подписания сторонами и действует до исполнения сторонами своих обязательств.</w:t>
      </w:r>
    </w:p>
    <w:p w:rsidR="00632B4E" w:rsidRPr="00E85878" w:rsidRDefault="00632B4E" w:rsidP="00582040">
      <w:pPr>
        <w:autoSpaceDE w:val="0"/>
        <w:autoSpaceDN w:val="0"/>
        <w:adjustRightInd w:val="0"/>
        <w:ind w:firstLine="225"/>
        <w:jc w:val="both"/>
        <w:rPr>
          <w:sz w:val="18"/>
          <w:szCs w:val="18"/>
        </w:rPr>
      </w:pPr>
      <w:r w:rsidRPr="00E85878">
        <w:rPr>
          <w:sz w:val="18"/>
          <w:szCs w:val="18"/>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2B4E" w:rsidRPr="00E85878" w:rsidRDefault="00632B4E" w:rsidP="00582040">
      <w:pPr>
        <w:autoSpaceDE w:val="0"/>
        <w:autoSpaceDN w:val="0"/>
        <w:adjustRightInd w:val="0"/>
        <w:ind w:firstLine="225"/>
        <w:jc w:val="both"/>
        <w:rPr>
          <w:sz w:val="18"/>
          <w:szCs w:val="18"/>
        </w:rPr>
      </w:pPr>
      <w:r w:rsidRPr="00E85878">
        <w:rPr>
          <w:sz w:val="18"/>
          <w:szCs w:val="18"/>
        </w:rPr>
        <w:t xml:space="preserve">8.3.Настоящий </w:t>
      </w:r>
      <w:proofErr w:type="gramStart"/>
      <w:r w:rsidRPr="00E85878">
        <w:rPr>
          <w:sz w:val="18"/>
          <w:szCs w:val="18"/>
        </w:rPr>
        <w:t>договор</w:t>
      </w:r>
      <w:proofErr w:type="gramEnd"/>
      <w:r w:rsidRPr="00E85878">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632B4E" w:rsidRDefault="00632B4E" w:rsidP="00582040">
      <w:pPr>
        <w:pStyle w:val="21"/>
        <w:spacing w:after="0" w:line="240" w:lineRule="auto"/>
        <w:ind w:left="0" w:firstLine="225"/>
        <w:jc w:val="both"/>
        <w:rPr>
          <w:rFonts w:ascii="Times New Roman" w:hAnsi="Times New Roman" w:cs="Times New Roman"/>
          <w:sz w:val="18"/>
          <w:szCs w:val="18"/>
        </w:rPr>
      </w:pPr>
      <w:r w:rsidRPr="00E85878">
        <w:rPr>
          <w:rFonts w:ascii="Times New Roman" w:hAnsi="Times New Roman" w:cs="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E85878" w:rsidRPr="00E85878" w:rsidRDefault="00E85878" w:rsidP="00632B4E">
      <w:pPr>
        <w:pStyle w:val="21"/>
        <w:spacing w:after="0" w:line="240" w:lineRule="auto"/>
        <w:ind w:left="0"/>
        <w:jc w:val="both"/>
        <w:rPr>
          <w:rFonts w:ascii="Times New Roman" w:hAnsi="Times New Roman" w:cs="Times New Roman"/>
          <w:sz w:val="18"/>
          <w:szCs w:val="18"/>
        </w:rPr>
      </w:pPr>
    </w:p>
    <w:p w:rsidR="00632B4E" w:rsidRDefault="00632B4E" w:rsidP="00632B4E">
      <w:pPr>
        <w:autoSpaceDE w:val="0"/>
        <w:autoSpaceDN w:val="0"/>
        <w:adjustRightInd w:val="0"/>
        <w:ind w:firstLine="225"/>
        <w:jc w:val="center"/>
        <w:rPr>
          <w:b/>
          <w:sz w:val="18"/>
          <w:szCs w:val="18"/>
        </w:rPr>
      </w:pPr>
      <w:r w:rsidRPr="00E85878">
        <w:rPr>
          <w:b/>
          <w:sz w:val="18"/>
          <w:szCs w:val="18"/>
        </w:rPr>
        <w:t>9.Юридические адреса сторон</w:t>
      </w:r>
    </w:p>
    <w:p w:rsidR="00E85878" w:rsidRPr="00E85878" w:rsidRDefault="00E85878" w:rsidP="00632B4E">
      <w:pPr>
        <w:autoSpaceDE w:val="0"/>
        <w:autoSpaceDN w:val="0"/>
        <w:adjustRightInd w:val="0"/>
        <w:ind w:firstLine="225"/>
        <w:jc w:val="center"/>
        <w:rPr>
          <w:b/>
          <w:sz w:val="18"/>
          <w:szCs w:val="18"/>
        </w:rPr>
      </w:pPr>
    </w:p>
    <w:tbl>
      <w:tblPr>
        <w:tblW w:w="0" w:type="auto"/>
        <w:tblInd w:w="225" w:type="dxa"/>
        <w:tblLayout w:type="fixed"/>
        <w:tblLook w:val="0000"/>
      </w:tblPr>
      <w:tblGrid>
        <w:gridCol w:w="4923"/>
        <w:gridCol w:w="5040"/>
      </w:tblGrid>
      <w:tr w:rsidR="00632B4E" w:rsidRPr="00E85878" w:rsidTr="00842A69">
        <w:tc>
          <w:tcPr>
            <w:tcW w:w="4923" w:type="dxa"/>
          </w:tcPr>
          <w:p w:rsidR="00632B4E" w:rsidRPr="00E85878" w:rsidRDefault="00632B4E" w:rsidP="00842A69">
            <w:pPr>
              <w:pStyle w:val="21"/>
              <w:spacing w:after="0" w:line="240" w:lineRule="auto"/>
              <w:ind w:left="0"/>
              <w:jc w:val="center"/>
              <w:rPr>
                <w:rFonts w:ascii="Times New Roman" w:hAnsi="Times New Roman" w:cs="Times New Roman"/>
                <w:sz w:val="18"/>
                <w:szCs w:val="18"/>
              </w:rPr>
            </w:pPr>
            <w:r w:rsidRPr="00E85878">
              <w:rPr>
                <w:rFonts w:ascii="Times New Roman" w:hAnsi="Times New Roman" w:cs="Times New Roman"/>
                <w:sz w:val="18"/>
                <w:szCs w:val="18"/>
              </w:rPr>
              <w:t>Заказчик:</w:t>
            </w:r>
          </w:p>
          <w:p w:rsidR="00632B4E" w:rsidRPr="00E85878" w:rsidRDefault="00632B4E" w:rsidP="00842A69">
            <w:pPr>
              <w:jc w:val="both"/>
              <w:rPr>
                <w:sz w:val="18"/>
                <w:szCs w:val="18"/>
              </w:rPr>
            </w:pPr>
            <w:r w:rsidRPr="00E85878">
              <w:rPr>
                <w:sz w:val="18"/>
                <w:szCs w:val="18"/>
              </w:rPr>
              <w:t xml:space="preserve">ФГБОУ ВПО «Сибирский государственный университет </w:t>
            </w:r>
            <w:r w:rsidRPr="00E85878">
              <w:rPr>
                <w:sz w:val="18"/>
                <w:szCs w:val="18"/>
              </w:rPr>
              <w:lastRenderedPageBreak/>
              <w:t>путей сообщения» (СГУПС)</w:t>
            </w:r>
          </w:p>
          <w:p w:rsidR="00632B4E" w:rsidRPr="00E85878" w:rsidRDefault="00632B4E" w:rsidP="00842A69">
            <w:pPr>
              <w:jc w:val="both"/>
              <w:rPr>
                <w:sz w:val="18"/>
                <w:szCs w:val="18"/>
              </w:rPr>
            </w:pPr>
            <w:smartTag w:uri="urn:schemas-microsoft-com:office:smarttags" w:element="metricconverter">
              <w:smartTagPr>
                <w:attr w:name="ProductID" w:val="630049 г"/>
              </w:smartTagPr>
              <w:r w:rsidRPr="00E85878">
                <w:rPr>
                  <w:sz w:val="18"/>
                  <w:szCs w:val="18"/>
                </w:rPr>
                <w:t>630049 г</w:t>
              </w:r>
            </w:smartTag>
            <w:proofErr w:type="gramStart"/>
            <w:r w:rsidRPr="00E85878">
              <w:rPr>
                <w:sz w:val="18"/>
                <w:szCs w:val="18"/>
              </w:rPr>
              <w:t>.Н</w:t>
            </w:r>
            <w:proofErr w:type="gramEnd"/>
            <w:r w:rsidRPr="00E85878">
              <w:rPr>
                <w:sz w:val="18"/>
                <w:szCs w:val="18"/>
              </w:rPr>
              <w:t xml:space="preserve">овосибирск,49 ул.Д.Ковальчук д.191, </w:t>
            </w:r>
          </w:p>
          <w:p w:rsidR="00632B4E" w:rsidRPr="00E85878" w:rsidRDefault="00632B4E" w:rsidP="00842A69">
            <w:pPr>
              <w:jc w:val="both"/>
              <w:rPr>
                <w:sz w:val="18"/>
                <w:szCs w:val="18"/>
              </w:rPr>
            </w:pPr>
            <w:r w:rsidRPr="00E85878">
              <w:rPr>
                <w:sz w:val="18"/>
                <w:szCs w:val="18"/>
              </w:rPr>
              <w:t>ИНН: 5402113155 КПП 540201001</w:t>
            </w:r>
          </w:p>
          <w:p w:rsidR="00632B4E" w:rsidRPr="00E85878" w:rsidRDefault="00632B4E" w:rsidP="00842A69">
            <w:pPr>
              <w:jc w:val="both"/>
              <w:rPr>
                <w:sz w:val="18"/>
                <w:szCs w:val="18"/>
              </w:rPr>
            </w:pPr>
            <w:r w:rsidRPr="00E85878">
              <w:rPr>
                <w:sz w:val="18"/>
                <w:szCs w:val="18"/>
              </w:rPr>
              <w:t>ОКОНХ 92110     ОКПО 01115969</w:t>
            </w:r>
          </w:p>
          <w:p w:rsidR="00632B4E" w:rsidRPr="00E85878" w:rsidRDefault="00632B4E" w:rsidP="00842A69">
            <w:pPr>
              <w:jc w:val="both"/>
              <w:rPr>
                <w:sz w:val="18"/>
                <w:szCs w:val="18"/>
              </w:rPr>
            </w:pPr>
            <w:r w:rsidRPr="00E85878">
              <w:rPr>
                <w:sz w:val="18"/>
                <w:szCs w:val="18"/>
              </w:rPr>
              <w:t>Получатель: УФК по Новосибирской области (СГУПС л/с 20516Х38290)</w:t>
            </w:r>
          </w:p>
          <w:p w:rsidR="00632B4E" w:rsidRPr="00E85878" w:rsidRDefault="00632B4E" w:rsidP="00842A69">
            <w:pPr>
              <w:jc w:val="both"/>
              <w:rPr>
                <w:sz w:val="18"/>
                <w:szCs w:val="18"/>
              </w:rPr>
            </w:pPr>
            <w:r w:rsidRPr="00E85878">
              <w:rPr>
                <w:sz w:val="18"/>
                <w:szCs w:val="18"/>
              </w:rPr>
              <w:t>БИК 045004001</w:t>
            </w:r>
          </w:p>
          <w:p w:rsidR="00632B4E" w:rsidRPr="00E85878" w:rsidRDefault="00632B4E" w:rsidP="00842A69">
            <w:pPr>
              <w:jc w:val="both"/>
              <w:rPr>
                <w:sz w:val="18"/>
                <w:szCs w:val="18"/>
              </w:rPr>
            </w:pPr>
            <w:r w:rsidRPr="00E85878">
              <w:rPr>
                <w:sz w:val="18"/>
                <w:szCs w:val="18"/>
              </w:rPr>
              <w:t>Банк: ГРКЦ ГУ Банка России по Новосибирской обл. г</w:t>
            </w:r>
            <w:proofErr w:type="gramStart"/>
            <w:r w:rsidRPr="00E85878">
              <w:rPr>
                <w:sz w:val="18"/>
                <w:szCs w:val="18"/>
              </w:rPr>
              <w:t>.Н</w:t>
            </w:r>
            <w:proofErr w:type="gramEnd"/>
            <w:r w:rsidRPr="00E85878">
              <w:rPr>
                <w:sz w:val="18"/>
                <w:szCs w:val="18"/>
              </w:rPr>
              <w:t>овосибирск</w:t>
            </w:r>
          </w:p>
          <w:p w:rsidR="00632B4E" w:rsidRPr="00E85878" w:rsidRDefault="00632B4E" w:rsidP="00842A69">
            <w:pPr>
              <w:jc w:val="both"/>
              <w:rPr>
                <w:sz w:val="18"/>
                <w:szCs w:val="18"/>
              </w:rPr>
            </w:pPr>
            <w:r w:rsidRPr="00E85878">
              <w:rPr>
                <w:sz w:val="18"/>
                <w:szCs w:val="18"/>
              </w:rPr>
              <w:t>Расчетный счет   40501810700042000002</w:t>
            </w:r>
          </w:p>
          <w:p w:rsidR="00632B4E" w:rsidRPr="00E85878" w:rsidRDefault="00632B4E" w:rsidP="00842A69">
            <w:pPr>
              <w:rPr>
                <w:sz w:val="18"/>
                <w:szCs w:val="18"/>
              </w:rPr>
            </w:pPr>
          </w:p>
          <w:p w:rsidR="00632B4E" w:rsidRPr="00E85878" w:rsidRDefault="00632B4E" w:rsidP="00842A69">
            <w:pPr>
              <w:rPr>
                <w:sz w:val="18"/>
                <w:szCs w:val="18"/>
              </w:rPr>
            </w:pPr>
            <w:r w:rsidRPr="00E85878">
              <w:rPr>
                <w:sz w:val="18"/>
                <w:szCs w:val="18"/>
              </w:rPr>
              <w:t>Проректор СГУПС</w:t>
            </w:r>
          </w:p>
          <w:p w:rsidR="00632B4E" w:rsidRPr="00E85878" w:rsidRDefault="00632B4E" w:rsidP="00842A69">
            <w:pPr>
              <w:rPr>
                <w:sz w:val="18"/>
                <w:szCs w:val="18"/>
              </w:rPr>
            </w:pPr>
          </w:p>
          <w:p w:rsidR="00632B4E" w:rsidRPr="00E85878" w:rsidRDefault="00632B4E" w:rsidP="00842A69">
            <w:pPr>
              <w:pStyle w:val="21"/>
              <w:spacing w:after="0" w:line="240" w:lineRule="auto"/>
              <w:ind w:left="0"/>
              <w:rPr>
                <w:rFonts w:ascii="Times New Roman" w:hAnsi="Times New Roman" w:cs="Times New Roman"/>
                <w:sz w:val="18"/>
                <w:szCs w:val="18"/>
              </w:rPr>
            </w:pPr>
            <w:r w:rsidRPr="00E85878">
              <w:rPr>
                <w:rFonts w:ascii="Times New Roman" w:hAnsi="Times New Roman" w:cs="Times New Roman"/>
                <w:sz w:val="18"/>
                <w:szCs w:val="18"/>
              </w:rPr>
              <w:t>________________ О.Ю.Васильев</w:t>
            </w:r>
          </w:p>
          <w:p w:rsidR="00632B4E" w:rsidRPr="00E85878" w:rsidRDefault="00632B4E" w:rsidP="00842A69">
            <w:pPr>
              <w:pStyle w:val="21"/>
              <w:spacing w:after="0" w:line="240" w:lineRule="auto"/>
              <w:ind w:left="0"/>
              <w:rPr>
                <w:rFonts w:ascii="Times New Roman" w:hAnsi="Times New Roman" w:cs="Times New Roman"/>
                <w:sz w:val="18"/>
                <w:szCs w:val="18"/>
              </w:rPr>
            </w:pPr>
          </w:p>
        </w:tc>
        <w:tc>
          <w:tcPr>
            <w:tcW w:w="5040" w:type="dxa"/>
          </w:tcPr>
          <w:p w:rsidR="00632B4E" w:rsidRPr="00E85878" w:rsidRDefault="00632B4E" w:rsidP="00842A69">
            <w:pPr>
              <w:pStyle w:val="21"/>
              <w:spacing w:after="0" w:line="240" w:lineRule="auto"/>
              <w:ind w:left="0"/>
              <w:jc w:val="center"/>
              <w:rPr>
                <w:rFonts w:ascii="Times New Roman" w:hAnsi="Times New Roman" w:cs="Times New Roman"/>
                <w:sz w:val="18"/>
                <w:szCs w:val="18"/>
              </w:rPr>
            </w:pPr>
            <w:r w:rsidRPr="00E85878">
              <w:rPr>
                <w:rFonts w:ascii="Times New Roman" w:hAnsi="Times New Roman" w:cs="Times New Roman"/>
                <w:sz w:val="18"/>
                <w:szCs w:val="18"/>
              </w:rPr>
              <w:lastRenderedPageBreak/>
              <w:t>Поставщик:</w:t>
            </w:r>
          </w:p>
          <w:p w:rsidR="00632B4E" w:rsidRPr="00E85878" w:rsidRDefault="00632B4E" w:rsidP="00842A69">
            <w:pPr>
              <w:pStyle w:val="21"/>
              <w:spacing w:after="0" w:line="240" w:lineRule="auto"/>
              <w:ind w:left="381"/>
              <w:rPr>
                <w:rFonts w:ascii="Times New Roman" w:hAnsi="Times New Roman" w:cs="Times New Roman"/>
                <w:sz w:val="18"/>
                <w:szCs w:val="18"/>
              </w:rPr>
            </w:pPr>
          </w:p>
        </w:tc>
      </w:tr>
    </w:tbl>
    <w:p w:rsidR="00632B4E" w:rsidRPr="00E85878" w:rsidRDefault="00632B4E" w:rsidP="00632B4E">
      <w:pPr>
        <w:rPr>
          <w:sz w:val="18"/>
          <w:szCs w:val="18"/>
        </w:rPr>
      </w:pPr>
    </w:p>
    <w:p w:rsidR="00632B4E" w:rsidRPr="00E85878" w:rsidRDefault="00632B4E" w:rsidP="001A5CE8">
      <w:pPr>
        <w:pStyle w:val="11"/>
        <w:tabs>
          <w:tab w:val="left" w:pos="0"/>
        </w:tabs>
        <w:suppressAutoHyphens/>
        <w:rPr>
          <w:rFonts w:ascii="Times New Roman" w:hAnsi="Times New Roman"/>
          <w:sz w:val="18"/>
          <w:szCs w:val="18"/>
        </w:rPr>
      </w:pPr>
    </w:p>
    <w:sectPr w:rsidR="00632B4E" w:rsidRPr="00E85878" w:rsidSect="00831D05">
      <w:pgSz w:w="11906" w:h="16838"/>
      <w:pgMar w:top="340" w:right="340" w:bottom="3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0"/>
      <w:numFmt w:val="decimal"/>
      <w:lvlText w:val="%1."/>
      <w:lvlJc w:val="left"/>
      <w:pPr>
        <w:tabs>
          <w:tab w:val="num" w:pos="-120"/>
        </w:tabs>
        <w:ind w:left="1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4">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5">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A399C"/>
    <w:multiLevelType w:val="multilevel"/>
    <w:tmpl w:val="88F0DC40"/>
    <w:lvl w:ilvl="0">
      <w:start w:val="3"/>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022F7E6B"/>
    <w:multiLevelType w:val="multilevel"/>
    <w:tmpl w:val="A816FC34"/>
    <w:lvl w:ilvl="0">
      <w:start w:val="1"/>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039E036A"/>
    <w:multiLevelType w:val="hybridMultilevel"/>
    <w:tmpl w:val="9E86E63A"/>
    <w:lvl w:ilvl="0" w:tplc="100A9C80">
      <w:start w:val="2"/>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9">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712795"/>
    <w:multiLevelType w:val="multilevel"/>
    <w:tmpl w:val="94761C3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12">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31875687"/>
    <w:multiLevelType w:val="multilevel"/>
    <w:tmpl w:val="BF7EECB6"/>
    <w:lvl w:ilvl="0">
      <w:start w:val="4"/>
      <w:numFmt w:val="decimal"/>
      <w:lvlText w:val="%1."/>
      <w:lvlJc w:val="left"/>
      <w:pPr>
        <w:tabs>
          <w:tab w:val="num" w:pos="750"/>
        </w:tabs>
        <w:ind w:left="750" w:hanging="750"/>
      </w:pPr>
      <w:rPr>
        <w:rFonts w:hint="default"/>
        <w:b/>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1110"/>
        </w:tabs>
        <w:ind w:left="1110" w:hanging="750"/>
      </w:pPr>
      <w:rPr>
        <w:rFonts w:hint="default"/>
        <w:b/>
      </w:rPr>
    </w:lvl>
    <w:lvl w:ilvl="3">
      <w:start w:val="1"/>
      <w:numFmt w:val="decimal"/>
      <w:lvlText w:val="%1.%2.%3.%4."/>
      <w:lvlJc w:val="left"/>
      <w:pPr>
        <w:tabs>
          <w:tab w:val="num" w:pos="1290"/>
        </w:tabs>
        <w:ind w:left="1290" w:hanging="75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6">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5A3856"/>
    <w:multiLevelType w:val="multilevel"/>
    <w:tmpl w:val="F2486C46"/>
    <w:lvl w:ilvl="0">
      <w:start w:val="2"/>
      <w:numFmt w:val="decimal"/>
      <w:lvlText w:val="%1."/>
      <w:lvlJc w:val="left"/>
      <w:pPr>
        <w:tabs>
          <w:tab w:val="num" w:pos="540"/>
        </w:tabs>
        <w:ind w:left="540" w:hanging="540"/>
      </w:pPr>
      <w:rPr>
        <w:rFonts w:hint="default"/>
        <w:b/>
      </w:rPr>
    </w:lvl>
    <w:lvl w:ilvl="1">
      <w:start w:val="4"/>
      <w:numFmt w:val="decimal"/>
      <w:lvlText w:val="%1.%2."/>
      <w:lvlJc w:val="left"/>
      <w:pPr>
        <w:tabs>
          <w:tab w:val="num" w:pos="900"/>
        </w:tabs>
        <w:ind w:left="900" w:hanging="54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9">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1C6150"/>
    <w:multiLevelType w:val="hybridMultilevel"/>
    <w:tmpl w:val="CD304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1E28C8"/>
    <w:multiLevelType w:val="multilevel"/>
    <w:tmpl w:val="5146450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1FC2EA7"/>
    <w:multiLevelType w:val="multilevel"/>
    <w:tmpl w:val="0D26C5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8225ED"/>
    <w:multiLevelType w:val="hybridMultilevel"/>
    <w:tmpl w:val="8284846C"/>
    <w:lvl w:ilvl="0" w:tplc="5636F060">
      <w:start w:val="1"/>
      <w:numFmt w:val="decimal"/>
      <w:lvlText w:val="%1."/>
      <w:lvlJc w:val="left"/>
      <w:pPr>
        <w:tabs>
          <w:tab w:val="num" w:pos="-568"/>
        </w:tabs>
        <w:ind w:left="360" w:hanging="360"/>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23"/>
  </w:num>
  <w:num w:numId="6">
    <w:abstractNumId w:val="25"/>
  </w:num>
  <w:num w:numId="7">
    <w:abstractNumId w:val="9"/>
  </w:num>
  <w:num w:numId="8">
    <w:abstractNumId w:val="16"/>
  </w:num>
  <w:num w:numId="9">
    <w:abstractNumId w:val="22"/>
  </w:num>
  <w:num w:numId="10">
    <w:abstractNumId w:val="27"/>
  </w:num>
  <w:num w:numId="11">
    <w:abstractNumId w:val="20"/>
  </w:num>
  <w:num w:numId="12">
    <w:abstractNumId w:val="17"/>
  </w:num>
  <w:num w:numId="13">
    <w:abstractNumId w:val="19"/>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26"/>
  </w:num>
  <w:num w:numId="22">
    <w:abstractNumId w:val="18"/>
  </w:num>
  <w:num w:numId="23">
    <w:abstractNumId w:val="6"/>
  </w:num>
  <w:num w:numId="24">
    <w:abstractNumId w:val="10"/>
  </w:num>
  <w:num w:numId="25">
    <w:abstractNumId w:val="15"/>
  </w:num>
  <w:num w:numId="26">
    <w:abstractNumId w:val="8"/>
  </w:num>
  <w:num w:numId="27">
    <w:abstractNumId w:val="30"/>
  </w:num>
  <w:num w:numId="28">
    <w:abstractNumId w:val="3"/>
  </w:num>
  <w:num w:numId="29">
    <w:abstractNumId w:val="1"/>
  </w:num>
  <w:num w:numId="30">
    <w:abstractNumId w:val="2"/>
  </w:num>
  <w:num w:numId="31">
    <w:abstractNumId w:val="12"/>
  </w:num>
  <w:num w:numId="32">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397"/>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0DF"/>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0F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2CE"/>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2B7C"/>
    <w:rsid w:val="001631EB"/>
    <w:rsid w:val="00163622"/>
    <w:rsid w:val="00163BA9"/>
    <w:rsid w:val="00165204"/>
    <w:rsid w:val="00167D46"/>
    <w:rsid w:val="001701E6"/>
    <w:rsid w:val="00170820"/>
    <w:rsid w:val="001709CE"/>
    <w:rsid w:val="00171AA0"/>
    <w:rsid w:val="001727C3"/>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5CE8"/>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1C8F"/>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4959"/>
    <w:rsid w:val="0028506E"/>
    <w:rsid w:val="00290C93"/>
    <w:rsid w:val="00291476"/>
    <w:rsid w:val="00291A50"/>
    <w:rsid w:val="00293DEC"/>
    <w:rsid w:val="002965E6"/>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3D35"/>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17F7C"/>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37D05"/>
    <w:rsid w:val="00340166"/>
    <w:rsid w:val="00341380"/>
    <w:rsid w:val="003414CF"/>
    <w:rsid w:val="003436CB"/>
    <w:rsid w:val="00343951"/>
    <w:rsid w:val="00344670"/>
    <w:rsid w:val="003447C8"/>
    <w:rsid w:val="00344CA1"/>
    <w:rsid w:val="00346F04"/>
    <w:rsid w:val="00347DAC"/>
    <w:rsid w:val="00351C20"/>
    <w:rsid w:val="003528AB"/>
    <w:rsid w:val="00360B49"/>
    <w:rsid w:val="00360BB6"/>
    <w:rsid w:val="00362A70"/>
    <w:rsid w:val="003635F9"/>
    <w:rsid w:val="003659D4"/>
    <w:rsid w:val="00367800"/>
    <w:rsid w:val="003716E3"/>
    <w:rsid w:val="00371BD7"/>
    <w:rsid w:val="00372D00"/>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94D"/>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43D8"/>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05F"/>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7B6"/>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1D07"/>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040"/>
    <w:rsid w:val="00582F03"/>
    <w:rsid w:val="00586540"/>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D0F"/>
    <w:rsid w:val="006135FD"/>
    <w:rsid w:val="00613604"/>
    <w:rsid w:val="006158E7"/>
    <w:rsid w:val="00620959"/>
    <w:rsid w:val="0062106E"/>
    <w:rsid w:val="006225FF"/>
    <w:rsid w:val="0062282D"/>
    <w:rsid w:val="00622AC6"/>
    <w:rsid w:val="0062337E"/>
    <w:rsid w:val="00623EC4"/>
    <w:rsid w:val="006247E4"/>
    <w:rsid w:val="00625190"/>
    <w:rsid w:val="0062541A"/>
    <w:rsid w:val="00625D6D"/>
    <w:rsid w:val="006262E0"/>
    <w:rsid w:val="00626EE9"/>
    <w:rsid w:val="006310D4"/>
    <w:rsid w:val="00631B0E"/>
    <w:rsid w:val="00631D13"/>
    <w:rsid w:val="00631EF8"/>
    <w:rsid w:val="00632B4E"/>
    <w:rsid w:val="006367E5"/>
    <w:rsid w:val="00636F77"/>
    <w:rsid w:val="00643047"/>
    <w:rsid w:val="00643063"/>
    <w:rsid w:val="00643F0B"/>
    <w:rsid w:val="0064545D"/>
    <w:rsid w:val="0064672C"/>
    <w:rsid w:val="00647044"/>
    <w:rsid w:val="00647D04"/>
    <w:rsid w:val="0065008C"/>
    <w:rsid w:val="006507BE"/>
    <w:rsid w:val="0065107D"/>
    <w:rsid w:val="006515DC"/>
    <w:rsid w:val="00651C76"/>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56F"/>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6ED5"/>
    <w:rsid w:val="006F7000"/>
    <w:rsid w:val="006F71FD"/>
    <w:rsid w:val="007001CD"/>
    <w:rsid w:val="00701537"/>
    <w:rsid w:val="0070284B"/>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18A7"/>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10B"/>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97B8C"/>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49CE"/>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D05"/>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650F"/>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1E6"/>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3DC2"/>
    <w:rsid w:val="00915FFA"/>
    <w:rsid w:val="00917B07"/>
    <w:rsid w:val="00920849"/>
    <w:rsid w:val="00923132"/>
    <w:rsid w:val="00923274"/>
    <w:rsid w:val="00926F8D"/>
    <w:rsid w:val="0092765A"/>
    <w:rsid w:val="009276EB"/>
    <w:rsid w:val="00930D2F"/>
    <w:rsid w:val="009313A7"/>
    <w:rsid w:val="009318DA"/>
    <w:rsid w:val="00932784"/>
    <w:rsid w:val="009335BA"/>
    <w:rsid w:val="0093389F"/>
    <w:rsid w:val="0093734B"/>
    <w:rsid w:val="00937DAE"/>
    <w:rsid w:val="00940D7E"/>
    <w:rsid w:val="009410FC"/>
    <w:rsid w:val="00942805"/>
    <w:rsid w:val="00942DED"/>
    <w:rsid w:val="00942E3B"/>
    <w:rsid w:val="0094455C"/>
    <w:rsid w:val="00944676"/>
    <w:rsid w:val="009452CF"/>
    <w:rsid w:val="00945A47"/>
    <w:rsid w:val="009462F4"/>
    <w:rsid w:val="00946CB5"/>
    <w:rsid w:val="00951CBA"/>
    <w:rsid w:val="0095492D"/>
    <w:rsid w:val="00955038"/>
    <w:rsid w:val="0095698A"/>
    <w:rsid w:val="00956C88"/>
    <w:rsid w:val="00957521"/>
    <w:rsid w:val="009602D5"/>
    <w:rsid w:val="0096089C"/>
    <w:rsid w:val="009616DC"/>
    <w:rsid w:val="009617F8"/>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3AD3"/>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5BFF"/>
    <w:rsid w:val="009B6783"/>
    <w:rsid w:val="009B72EC"/>
    <w:rsid w:val="009C00BD"/>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05A4"/>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CE5"/>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12DE"/>
    <w:rsid w:val="00A9375F"/>
    <w:rsid w:val="00A93B28"/>
    <w:rsid w:val="00A93BE8"/>
    <w:rsid w:val="00A93CF2"/>
    <w:rsid w:val="00A944DE"/>
    <w:rsid w:val="00AA0476"/>
    <w:rsid w:val="00AA0479"/>
    <w:rsid w:val="00AA091C"/>
    <w:rsid w:val="00AA0F5D"/>
    <w:rsid w:val="00AA111D"/>
    <w:rsid w:val="00AA19DB"/>
    <w:rsid w:val="00AA204F"/>
    <w:rsid w:val="00AA43E8"/>
    <w:rsid w:val="00AA4481"/>
    <w:rsid w:val="00AA4E89"/>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45B87"/>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D718B"/>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2EB"/>
    <w:rsid w:val="00C76F60"/>
    <w:rsid w:val="00C77277"/>
    <w:rsid w:val="00C777A1"/>
    <w:rsid w:val="00C849EC"/>
    <w:rsid w:val="00C84DA5"/>
    <w:rsid w:val="00C86187"/>
    <w:rsid w:val="00C866A3"/>
    <w:rsid w:val="00C8733B"/>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04A"/>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39CB"/>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4829"/>
    <w:rsid w:val="00DD71DE"/>
    <w:rsid w:val="00DD79BD"/>
    <w:rsid w:val="00DD7F20"/>
    <w:rsid w:val="00DE0294"/>
    <w:rsid w:val="00DE1D41"/>
    <w:rsid w:val="00DE1D56"/>
    <w:rsid w:val="00DE2E2E"/>
    <w:rsid w:val="00DE447B"/>
    <w:rsid w:val="00DE448C"/>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288C"/>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687E"/>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5878"/>
    <w:rsid w:val="00E870C5"/>
    <w:rsid w:val="00E87D66"/>
    <w:rsid w:val="00E90AD0"/>
    <w:rsid w:val="00E912D3"/>
    <w:rsid w:val="00E91A9F"/>
    <w:rsid w:val="00E91B16"/>
    <w:rsid w:val="00E91B3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062"/>
    <w:rsid w:val="00EC41D3"/>
    <w:rsid w:val="00EC63C6"/>
    <w:rsid w:val="00EC698F"/>
    <w:rsid w:val="00EC7331"/>
    <w:rsid w:val="00ED0832"/>
    <w:rsid w:val="00ED0A2C"/>
    <w:rsid w:val="00ED0D8B"/>
    <w:rsid w:val="00ED2747"/>
    <w:rsid w:val="00ED2ADE"/>
    <w:rsid w:val="00ED46EF"/>
    <w:rsid w:val="00ED5E40"/>
    <w:rsid w:val="00EE001E"/>
    <w:rsid w:val="00EE0373"/>
    <w:rsid w:val="00EE04CA"/>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4C"/>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334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407"/>
    <w:rsid w:val="00FB7BFB"/>
    <w:rsid w:val="00FC078C"/>
    <w:rsid w:val="00FC109C"/>
    <w:rsid w:val="00FC3542"/>
    <w:rsid w:val="00FC3E7D"/>
    <w:rsid w:val="00FC42F4"/>
    <w:rsid w:val="00FC4F9C"/>
    <w:rsid w:val="00FD10F1"/>
    <w:rsid w:val="00FD111B"/>
    <w:rsid w:val="00FD1695"/>
    <w:rsid w:val="00FD2424"/>
    <w:rsid w:val="00FD5E35"/>
    <w:rsid w:val="00FD72E5"/>
    <w:rsid w:val="00FE1154"/>
    <w:rsid w:val="00FE141F"/>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paragraph" w:styleId="31">
    <w:name w:val="Body Text Indent 3"/>
    <w:basedOn w:val="a"/>
    <w:link w:val="32"/>
    <w:uiPriority w:val="99"/>
    <w:semiHidden/>
    <w:unhideWhenUsed/>
    <w:rsid w:val="00F3504C"/>
    <w:pPr>
      <w:spacing w:after="120"/>
      <w:ind w:left="283"/>
    </w:pPr>
    <w:rPr>
      <w:sz w:val="16"/>
      <w:szCs w:val="16"/>
    </w:rPr>
  </w:style>
  <w:style w:type="character" w:customStyle="1" w:styleId="32">
    <w:name w:val="Основной текст с отступом 3 Знак"/>
    <w:basedOn w:val="a0"/>
    <w:link w:val="31"/>
    <w:uiPriority w:val="99"/>
    <w:semiHidden/>
    <w:rsid w:val="00F3504C"/>
    <w:rPr>
      <w:rFonts w:ascii="Times New Roman" w:eastAsia="Times New Roman" w:hAnsi="Times New Roman" w:cs="Times New Roman"/>
      <w:sz w:val="16"/>
      <w:szCs w:val="16"/>
      <w:lang w:eastAsia="ru-RU"/>
    </w:rPr>
  </w:style>
  <w:style w:type="paragraph" w:styleId="af3">
    <w:name w:val="Plain Text"/>
    <w:basedOn w:val="a"/>
    <w:link w:val="af4"/>
    <w:rsid w:val="00F3504C"/>
    <w:pPr>
      <w:spacing w:before="120"/>
      <w:jc w:val="both"/>
    </w:pPr>
    <w:rPr>
      <w:rFonts w:ascii="Courier New" w:hAnsi="Courier New"/>
      <w:lang w:val="en-US"/>
    </w:rPr>
  </w:style>
  <w:style w:type="character" w:customStyle="1" w:styleId="af4">
    <w:name w:val="Текст Знак"/>
    <w:basedOn w:val="a0"/>
    <w:link w:val="af3"/>
    <w:rsid w:val="00F3504C"/>
    <w:rPr>
      <w:rFonts w:ascii="Courier New" w:eastAsia="Times New Roman" w:hAnsi="Courier New" w:cs="Times New Roman"/>
      <w:sz w:val="20"/>
      <w:szCs w:val="20"/>
      <w:lang w:val="en-US" w:eastAsia="ru-RU"/>
    </w:rPr>
  </w:style>
  <w:style w:type="paragraph" w:styleId="af5">
    <w:name w:val="Title"/>
    <w:basedOn w:val="a"/>
    <w:link w:val="af6"/>
    <w:qFormat/>
    <w:rsid w:val="00F3504C"/>
    <w:pPr>
      <w:jc w:val="center"/>
    </w:pPr>
    <w:rPr>
      <w:b/>
      <w:sz w:val="24"/>
    </w:rPr>
  </w:style>
  <w:style w:type="character" w:customStyle="1" w:styleId="af6">
    <w:name w:val="Название Знак"/>
    <w:basedOn w:val="a0"/>
    <w:link w:val="af5"/>
    <w:rsid w:val="00F3504C"/>
    <w:rPr>
      <w:rFonts w:ascii="Times New Roman" w:eastAsia="Times New Roman" w:hAnsi="Times New Roman" w:cs="Times New Roman"/>
      <w:b/>
      <w:sz w:val="24"/>
      <w:szCs w:val="20"/>
      <w:lang w:eastAsia="ru-RU"/>
    </w:rPr>
  </w:style>
  <w:style w:type="paragraph" w:customStyle="1" w:styleId="211">
    <w:name w:val="Основной текст 21"/>
    <w:basedOn w:val="a"/>
    <w:rsid w:val="00F3504C"/>
    <w:pPr>
      <w:widowControl w:val="0"/>
      <w:ind w:firstLine="720"/>
      <w:jc w:val="both"/>
    </w:pPr>
    <w:rPr>
      <w:sz w:val="24"/>
    </w:rPr>
  </w:style>
  <w:style w:type="paragraph" w:customStyle="1" w:styleId="Iauiue">
    <w:name w:val="Iau?iue"/>
    <w:rsid w:val="00F3504C"/>
    <w:pPr>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3C43D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376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10</cp:revision>
  <cp:lastPrinted>2013-11-06T09:11:00Z</cp:lastPrinted>
  <dcterms:created xsi:type="dcterms:W3CDTF">2013-11-20T06:15:00Z</dcterms:created>
  <dcterms:modified xsi:type="dcterms:W3CDTF">2013-11-29T05:46:00Z</dcterms:modified>
</cp:coreProperties>
</file>