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DF5B7F" w:rsidP="00D30F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поставку и передачу прав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9E3C61">
        <w:rPr>
          <w:rFonts w:ascii="Times New Roman" w:hAnsi="Times New Roman"/>
        </w:rPr>
        <w:t>«___»  __________ 2014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116CB2">
        <w:rPr>
          <w:rFonts w:ascii="Times New Roman" w:hAnsi="Times New Roman"/>
        </w:rPr>
        <w:t>Новоселова Алексея Анатольевича</w:t>
      </w:r>
      <w:r w:rsidR="00517B4D">
        <w:rPr>
          <w:rFonts w:ascii="Times New Roman" w:hAnsi="Times New Roman"/>
        </w:rPr>
        <w:t xml:space="preserve">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3152E9">
        <w:rPr>
          <w:rFonts w:ascii="Times New Roman" w:hAnsi="Times New Roman"/>
        </w:rPr>
        <w:t>доверенности №</w:t>
      </w:r>
      <w:r w:rsidR="00116CB2">
        <w:rPr>
          <w:rFonts w:ascii="Times New Roman" w:hAnsi="Times New Roman"/>
        </w:rPr>
        <w:t xml:space="preserve"> 1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3152E9">
        <w:rPr>
          <w:rFonts w:ascii="Times New Roman" w:hAnsi="Times New Roman"/>
          <w:b/>
        </w:rPr>
        <w:t>Общество с ограниченной ответственностью фирма «ГОТТИ»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3152E9">
        <w:rPr>
          <w:rFonts w:ascii="Times New Roman" w:hAnsi="Times New Roman"/>
        </w:rPr>
        <w:t xml:space="preserve"> директора Зориной Татьяны Николаевны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</w:t>
      </w:r>
      <w:proofErr w:type="gramEnd"/>
      <w:r w:rsidR="00486EC1">
        <w:rPr>
          <w:rFonts w:ascii="Times New Roman" w:hAnsi="Times New Roman"/>
        </w:rPr>
        <w:t xml:space="preserve"> </w:t>
      </w:r>
      <w:proofErr w:type="gramStart"/>
      <w:r w:rsidR="00486EC1">
        <w:rPr>
          <w:rFonts w:ascii="Times New Roman" w:hAnsi="Times New Roman"/>
        </w:rPr>
        <w:t>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3152E9">
        <w:rPr>
          <w:rFonts w:ascii="Times New Roman" w:hAnsi="Times New Roman"/>
        </w:rPr>
        <w:t xml:space="preserve"> №ЭА-7/ 0351100001714000010</w:t>
      </w:r>
      <w:r w:rsidRPr="00BC6AE3">
        <w:rPr>
          <w:rFonts w:ascii="Times New Roman" w:hAnsi="Times New Roman"/>
        </w:rPr>
        <w:t>,  на основании протокола подвед</w:t>
      </w:r>
      <w:r w:rsidR="00F2531F">
        <w:rPr>
          <w:rFonts w:ascii="Times New Roman" w:hAnsi="Times New Roman"/>
        </w:rPr>
        <w:t>ения итогов электронного аукциона</w:t>
      </w:r>
      <w:r w:rsidR="003152E9">
        <w:rPr>
          <w:rFonts w:ascii="Times New Roman" w:hAnsi="Times New Roman"/>
        </w:rPr>
        <w:t xml:space="preserve"> от  18.03.2014г.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>гражданско-правовой договор бюджетного учреждения – на</w:t>
      </w:r>
      <w:r w:rsidR="00DF5B7F">
        <w:rPr>
          <w:rFonts w:ascii="Times New Roman" w:hAnsi="Times New Roman"/>
        </w:rPr>
        <w:t>стоящий договор на поставку и передачу</w:t>
      </w:r>
      <w:r w:rsidRPr="00BC6AE3">
        <w:rPr>
          <w:rFonts w:ascii="Times New Roman" w:hAnsi="Times New Roman"/>
        </w:rPr>
        <w:t xml:space="preserve"> (далее – договор) о нижеследующем: </w:t>
      </w:r>
      <w:proofErr w:type="gramEnd"/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DF5B7F" w:rsidRPr="00DF5B7F" w:rsidRDefault="009F7D8A" w:rsidP="00DF5B7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</w:t>
      </w:r>
      <w:proofErr w:type="gramStart"/>
      <w:r w:rsidRPr="00BC6AE3">
        <w:rPr>
          <w:rFonts w:ascii="Times New Roman" w:hAnsi="Times New Roman"/>
        </w:rPr>
        <w:t>П</w:t>
      </w:r>
      <w:r w:rsidR="00DF5B7F">
        <w:rPr>
          <w:rFonts w:ascii="Times New Roman" w:hAnsi="Times New Roman"/>
        </w:rPr>
        <w:t xml:space="preserve">о настоящему договору Поставщик, являясь лицензиатом, </w:t>
      </w:r>
      <w:r w:rsidRPr="00BC6AE3">
        <w:rPr>
          <w:rFonts w:ascii="Times New Roman" w:hAnsi="Times New Roman"/>
        </w:rPr>
        <w:t xml:space="preserve">принимает на себя обязательства по </w:t>
      </w:r>
      <w:r w:rsidR="000D4F68">
        <w:rPr>
          <w:rFonts w:ascii="Times New Roman" w:hAnsi="Times New Roman"/>
        </w:rPr>
        <w:t>поставке</w:t>
      </w:r>
      <w:r w:rsidR="00DF5B7F">
        <w:rPr>
          <w:rFonts w:ascii="Times New Roman" w:hAnsi="Times New Roman"/>
        </w:rPr>
        <w:t xml:space="preserve"> программного обеспечения и </w:t>
      </w:r>
      <w:r w:rsidR="00DF5B7F" w:rsidRPr="00DF5B7F">
        <w:rPr>
          <w:rFonts w:ascii="Times New Roman" w:hAnsi="Times New Roman"/>
        </w:rPr>
        <w:t xml:space="preserve"> предоста</w:t>
      </w:r>
      <w:r w:rsidR="00DF5B7F">
        <w:rPr>
          <w:rFonts w:ascii="Times New Roman" w:hAnsi="Times New Roman"/>
        </w:rPr>
        <w:t>влению</w:t>
      </w:r>
      <w:r w:rsidR="00DF5B7F" w:rsidRPr="00DF5B7F">
        <w:rPr>
          <w:rFonts w:ascii="Times New Roman" w:hAnsi="Times New Roman"/>
        </w:rPr>
        <w:t xml:space="preserve"> </w:t>
      </w:r>
      <w:r w:rsidR="00DF5B7F">
        <w:rPr>
          <w:rFonts w:ascii="Times New Roman" w:hAnsi="Times New Roman"/>
        </w:rPr>
        <w:t>Заказчику, являющемуся сублицензиатом,</w:t>
      </w:r>
      <w:r w:rsidR="00DF5B7F" w:rsidRPr="00DF5B7F">
        <w:rPr>
          <w:rFonts w:ascii="Times New Roman" w:hAnsi="Times New Roman"/>
        </w:rPr>
        <w:t xml:space="preserve"> неисключительные права на использование лицензируемого програ</w:t>
      </w:r>
      <w:r w:rsidR="00467958">
        <w:rPr>
          <w:rFonts w:ascii="Times New Roman" w:hAnsi="Times New Roman"/>
        </w:rPr>
        <w:t>ммного обеспечения</w:t>
      </w:r>
      <w:r w:rsidR="00DF5B7F" w:rsidRPr="00DF5B7F">
        <w:rPr>
          <w:rFonts w:ascii="Times New Roman" w:hAnsi="Times New Roman"/>
        </w:rPr>
        <w:t xml:space="preserve">, в обусловленных настоящим </w:t>
      </w:r>
      <w:r w:rsidR="00DF5B7F">
        <w:rPr>
          <w:rFonts w:ascii="Times New Roman" w:hAnsi="Times New Roman"/>
        </w:rPr>
        <w:t>д</w:t>
      </w:r>
      <w:r w:rsidR="00DF5B7F" w:rsidRPr="00DF5B7F">
        <w:rPr>
          <w:rFonts w:ascii="Times New Roman" w:hAnsi="Times New Roman"/>
        </w:rPr>
        <w:t xml:space="preserve">оговором пределах и на определенный </w:t>
      </w:r>
      <w:r w:rsidR="00DF5B7F">
        <w:rPr>
          <w:rFonts w:ascii="Times New Roman" w:hAnsi="Times New Roman"/>
        </w:rPr>
        <w:t>д</w:t>
      </w:r>
      <w:r w:rsidR="00DF5B7F" w:rsidRPr="00DF5B7F">
        <w:rPr>
          <w:rFonts w:ascii="Times New Roman" w:hAnsi="Times New Roman"/>
        </w:rPr>
        <w:t xml:space="preserve">оговором срок, а </w:t>
      </w:r>
      <w:r w:rsidR="00467958">
        <w:rPr>
          <w:rFonts w:ascii="Times New Roman" w:hAnsi="Times New Roman"/>
        </w:rPr>
        <w:t>Заказчик принимает программное обеспечение и   за предоставление указанных</w:t>
      </w:r>
      <w:r w:rsidR="00DF5B7F" w:rsidRPr="00DF5B7F">
        <w:rPr>
          <w:rFonts w:ascii="Times New Roman" w:hAnsi="Times New Roman"/>
        </w:rPr>
        <w:t xml:space="preserve"> прав уплачивает Лицензиату вознаграждение в порядке, форме и размерах, указанных в настоящем </w:t>
      </w:r>
      <w:r w:rsidR="00467958">
        <w:rPr>
          <w:rFonts w:ascii="Times New Roman" w:hAnsi="Times New Roman"/>
        </w:rPr>
        <w:t>д</w:t>
      </w:r>
      <w:r w:rsidR="00DF5B7F" w:rsidRPr="00DF5B7F">
        <w:rPr>
          <w:rFonts w:ascii="Times New Roman" w:hAnsi="Times New Roman"/>
        </w:rPr>
        <w:t>оговоре.</w:t>
      </w:r>
      <w:proofErr w:type="gramEnd"/>
    </w:p>
    <w:p w:rsidR="00DF5B7F" w:rsidRDefault="009A2275" w:rsidP="00DF5B7F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="00467958">
        <w:rPr>
          <w:rFonts w:ascii="Times New Roman" w:hAnsi="Times New Roman"/>
        </w:rPr>
        <w:t xml:space="preserve">. Поставщик </w:t>
      </w:r>
      <w:r w:rsidR="00DF5B7F" w:rsidRPr="00DF5B7F">
        <w:rPr>
          <w:rFonts w:ascii="Times New Roman" w:hAnsi="Times New Roman"/>
        </w:rPr>
        <w:t xml:space="preserve"> гарантирует наличие у</w:t>
      </w:r>
      <w:r w:rsidR="00467958">
        <w:rPr>
          <w:rFonts w:ascii="Times New Roman" w:hAnsi="Times New Roman"/>
        </w:rPr>
        <w:t xml:space="preserve"> поставляемого и </w:t>
      </w:r>
      <w:r w:rsidR="00DF5B7F" w:rsidRPr="00DF5B7F">
        <w:rPr>
          <w:rFonts w:ascii="Times New Roman" w:hAnsi="Times New Roman"/>
        </w:rPr>
        <w:t xml:space="preserve"> передаваемого в соответствии с настоящим </w:t>
      </w:r>
      <w:r w:rsidR="00467958">
        <w:rPr>
          <w:rFonts w:ascii="Times New Roman" w:hAnsi="Times New Roman"/>
        </w:rPr>
        <w:t>д</w:t>
      </w:r>
      <w:r w:rsidR="00DF5B7F" w:rsidRPr="00DF5B7F">
        <w:rPr>
          <w:rFonts w:ascii="Times New Roman" w:hAnsi="Times New Roman"/>
        </w:rPr>
        <w:t>оговором</w:t>
      </w:r>
      <w:r w:rsidR="00467958">
        <w:rPr>
          <w:rFonts w:ascii="Times New Roman" w:hAnsi="Times New Roman"/>
        </w:rPr>
        <w:t xml:space="preserve">  программного обеспечения (далее – ПО) характеристик, указанных в с</w:t>
      </w:r>
      <w:r w:rsidR="00DF5B7F" w:rsidRPr="00DF5B7F">
        <w:rPr>
          <w:rFonts w:ascii="Times New Roman" w:hAnsi="Times New Roman"/>
        </w:rPr>
        <w:t xml:space="preserve">пецификации (Приложение № 1 к настоящему </w:t>
      </w:r>
      <w:r w:rsidR="00467958">
        <w:rPr>
          <w:rFonts w:ascii="Times New Roman" w:hAnsi="Times New Roman"/>
        </w:rPr>
        <w:t>д</w:t>
      </w:r>
      <w:r w:rsidR="00DF5B7F" w:rsidRPr="00DF5B7F">
        <w:rPr>
          <w:rFonts w:ascii="Times New Roman" w:hAnsi="Times New Roman"/>
        </w:rPr>
        <w:t>оговору)</w:t>
      </w:r>
      <w:r>
        <w:rPr>
          <w:rFonts w:ascii="Times New Roman" w:hAnsi="Times New Roman"/>
        </w:rPr>
        <w:t xml:space="preserve">, а также </w:t>
      </w:r>
      <w:r w:rsidRPr="00DF5B7F">
        <w:rPr>
          <w:rFonts w:ascii="Times New Roman" w:hAnsi="Times New Roman"/>
        </w:rPr>
        <w:t xml:space="preserve">наличие у него  предоставляемых по настоящему </w:t>
      </w:r>
      <w:r>
        <w:rPr>
          <w:rFonts w:ascii="Times New Roman" w:hAnsi="Times New Roman"/>
        </w:rPr>
        <w:t>д</w:t>
      </w:r>
      <w:r w:rsidRPr="00DF5B7F">
        <w:rPr>
          <w:rFonts w:ascii="Times New Roman" w:hAnsi="Times New Roman"/>
        </w:rPr>
        <w:t xml:space="preserve">оговору неисключительных прав </w:t>
      </w:r>
      <w:proofErr w:type="gramStart"/>
      <w:r w:rsidRPr="00DF5B7F">
        <w:rPr>
          <w:rFonts w:ascii="Times New Roman" w:hAnsi="Times New Roman"/>
        </w:rPr>
        <w:t>на</w:t>
      </w:r>
      <w:proofErr w:type="gramEnd"/>
      <w:r w:rsidRPr="00DF5B7F">
        <w:rPr>
          <w:rFonts w:ascii="Times New Roman" w:hAnsi="Times New Roman"/>
        </w:rPr>
        <w:t xml:space="preserve"> ПО</w:t>
      </w:r>
      <w:r w:rsidR="00DF5B7F" w:rsidRPr="00DF5B7F">
        <w:rPr>
          <w:rFonts w:ascii="Times New Roman" w:hAnsi="Times New Roman"/>
        </w:rPr>
        <w:t>.</w:t>
      </w:r>
    </w:p>
    <w:p w:rsidR="003F6EF3" w:rsidRPr="003F6EF3" w:rsidRDefault="003F6EF3" w:rsidP="003F6EF3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Pr="003F6EF3">
        <w:rPr>
          <w:rFonts w:ascii="Arial" w:hAnsi="Arial" w:cs="Arial"/>
          <w:kern w:val="0"/>
          <w:lang w:eastAsia="ru-RU"/>
        </w:rPr>
        <w:t xml:space="preserve"> </w:t>
      </w:r>
      <w:r>
        <w:rPr>
          <w:rFonts w:ascii="Times New Roman" w:hAnsi="Times New Roman"/>
        </w:rPr>
        <w:t>Поставщик (л</w:t>
      </w:r>
      <w:r w:rsidRPr="003F6EF3">
        <w:rPr>
          <w:rFonts w:ascii="Times New Roman" w:hAnsi="Times New Roman"/>
        </w:rPr>
        <w:t>ицензиат</w:t>
      </w:r>
      <w:r>
        <w:rPr>
          <w:rFonts w:ascii="Times New Roman" w:hAnsi="Times New Roman"/>
        </w:rPr>
        <w:t xml:space="preserve">) </w:t>
      </w:r>
      <w:r w:rsidRPr="003F6EF3">
        <w:rPr>
          <w:rFonts w:ascii="Times New Roman" w:hAnsi="Times New Roman"/>
        </w:rPr>
        <w:t xml:space="preserve"> предоставляет </w:t>
      </w:r>
      <w:r>
        <w:rPr>
          <w:rFonts w:ascii="Times New Roman" w:hAnsi="Times New Roman"/>
        </w:rPr>
        <w:t>Заказчику (с</w:t>
      </w:r>
      <w:r w:rsidRPr="003F6EF3">
        <w:rPr>
          <w:rFonts w:ascii="Times New Roman" w:hAnsi="Times New Roman"/>
        </w:rPr>
        <w:t>ублицензиату</w:t>
      </w:r>
      <w:r>
        <w:rPr>
          <w:rFonts w:ascii="Times New Roman" w:hAnsi="Times New Roman"/>
        </w:rPr>
        <w:t>)</w:t>
      </w:r>
      <w:r w:rsidRPr="003F6EF3">
        <w:rPr>
          <w:rFonts w:ascii="Times New Roman" w:hAnsi="Times New Roman"/>
        </w:rPr>
        <w:t xml:space="preserve">  следующие права:</w:t>
      </w:r>
    </w:p>
    <w:p w:rsidR="003F6EF3" w:rsidRPr="00DF5B7F" w:rsidRDefault="003F6EF3" w:rsidP="003F6EF3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3F6EF3">
        <w:rPr>
          <w:rFonts w:ascii="Times New Roman" w:hAnsi="Times New Roman"/>
        </w:rPr>
        <w:t>а) пользовательские права.</w:t>
      </w:r>
    </w:p>
    <w:p w:rsidR="00DF5B7F" w:rsidRDefault="003F6EF3" w:rsidP="00DF5B7F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9A2275">
        <w:rPr>
          <w:rFonts w:ascii="Times New Roman" w:hAnsi="Times New Roman"/>
        </w:rPr>
        <w:t>. Заказчик</w:t>
      </w:r>
      <w:r w:rsidR="00DF5B7F" w:rsidRPr="00DF5B7F">
        <w:rPr>
          <w:rFonts w:ascii="Times New Roman" w:hAnsi="Times New Roman"/>
        </w:rPr>
        <w:t xml:space="preserve"> пользуется правами, переданными по настоящему </w:t>
      </w:r>
      <w:r w:rsidR="009A2275">
        <w:rPr>
          <w:rFonts w:ascii="Times New Roman" w:hAnsi="Times New Roman"/>
        </w:rPr>
        <w:t>д</w:t>
      </w:r>
      <w:r w:rsidR="00DF5B7F" w:rsidRPr="00DF5B7F">
        <w:rPr>
          <w:rFonts w:ascii="Times New Roman" w:hAnsi="Times New Roman"/>
        </w:rPr>
        <w:t xml:space="preserve">оговору, в целях использования </w:t>
      </w:r>
      <w:proofErr w:type="gramStart"/>
      <w:r w:rsidR="00DF5B7F" w:rsidRPr="00DF5B7F">
        <w:rPr>
          <w:rFonts w:ascii="Times New Roman" w:hAnsi="Times New Roman"/>
        </w:rPr>
        <w:t>ПО</w:t>
      </w:r>
      <w:proofErr w:type="gramEnd"/>
      <w:r w:rsidR="00DF5B7F" w:rsidRPr="00DF5B7F">
        <w:rPr>
          <w:rFonts w:ascii="Times New Roman" w:hAnsi="Times New Roman"/>
        </w:rPr>
        <w:t xml:space="preserve"> в деятельности, предусмотренной Уставом</w:t>
      </w:r>
      <w:r w:rsidR="009A2275">
        <w:rPr>
          <w:rFonts w:ascii="Times New Roman" w:hAnsi="Times New Roman"/>
        </w:rPr>
        <w:t>.</w:t>
      </w:r>
    </w:p>
    <w:p w:rsidR="00E91EE4" w:rsidRDefault="003F6EF3" w:rsidP="00E91EE4">
      <w:pPr>
        <w:spacing w:after="0" w:line="240" w:lineRule="auto"/>
        <w:ind w:firstLine="360"/>
        <w:jc w:val="both"/>
        <w:rPr>
          <w:rFonts w:ascii="Arial" w:hAnsi="Arial" w:cs="Arial"/>
          <w:kern w:val="0"/>
          <w:lang w:eastAsia="ru-RU"/>
        </w:rPr>
      </w:pPr>
      <w:r>
        <w:rPr>
          <w:rFonts w:ascii="Times New Roman" w:hAnsi="Times New Roman"/>
        </w:rPr>
        <w:t>1.5</w:t>
      </w:r>
      <w:r w:rsidR="00E91EE4">
        <w:rPr>
          <w:rFonts w:ascii="Times New Roman" w:hAnsi="Times New Roman"/>
        </w:rPr>
        <w:t>.Поставщик</w:t>
      </w:r>
      <w:r w:rsidR="00A955D8">
        <w:rPr>
          <w:rFonts w:ascii="Times New Roman" w:hAnsi="Times New Roman"/>
        </w:rPr>
        <w:t xml:space="preserve"> и Заказчик производят</w:t>
      </w:r>
      <w:r w:rsidR="00E91EE4">
        <w:rPr>
          <w:rFonts w:ascii="Times New Roman" w:hAnsi="Times New Roman"/>
        </w:rPr>
        <w:t xml:space="preserve"> исполнение настоящего договора в два этапа:</w:t>
      </w:r>
      <w:r w:rsidR="00E91EE4" w:rsidRPr="00E91EE4">
        <w:rPr>
          <w:rFonts w:ascii="Arial" w:hAnsi="Arial" w:cs="Arial"/>
          <w:kern w:val="0"/>
          <w:lang w:eastAsia="ru-RU"/>
        </w:rPr>
        <w:t xml:space="preserve"> </w:t>
      </w:r>
    </w:p>
    <w:p w:rsidR="00E91EE4" w:rsidRDefault="00E91EE4" w:rsidP="00E91EE4">
      <w:pPr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kern w:val="0"/>
          <w:lang w:eastAsia="ru-RU"/>
        </w:rPr>
        <w:t>первый этап – поставка</w:t>
      </w:r>
      <w:r w:rsidR="009250EE">
        <w:rPr>
          <w:rFonts w:ascii="Times New Roman" w:hAnsi="Times New Roman"/>
          <w:kern w:val="0"/>
          <w:lang w:eastAsia="ru-RU"/>
        </w:rPr>
        <w:t xml:space="preserve"> ПО</w:t>
      </w:r>
      <w:r>
        <w:rPr>
          <w:rFonts w:ascii="Times New Roman" w:hAnsi="Times New Roman"/>
          <w:kern w:val="0"/>
          <w:lang w:eastAsia="ru-RU"/>
        </w:rPr>
        <w:t xml:space="preserve">  и передача неисключительных прав</w:t>
      </w:r>
      <w:r>
        <w:rPr>
          <w:rFonts w:ascii="Times New Roman" w:hAnsi="Times New Roman"/>
        </w:rPr>
        <w:t xml:space="preserve"> на него на условиях договора</w:t>
      </w:r>
      <w:r w:rsidR="00A955D8">
        <w:rPr>
          <w:rFonts w:ascii="Times New Roman" w:hAnsi="Times New Roman"/>
        </w:rPr>
        <w:t xml:space="preserve"> с </w:t>
      </w:r>
      <w:r w:rsidR="00A955D8" w:rsidRPr="00A955D8">
        <w:rPr>
          <w:rFonts w:ascii="Times New Roman" w:hAnsi="Times New Roman"/>
        </w:rPr>
        <w:t>представле</w:t>
      </w:r>
      <w:r w:rsidR="00A955D8">
        <w:rPr>
          <w:rFonts w:ascii="Times New Roman" w:hAnsi="Times New Roman"/>
        </w:rPr>
        <w:t>нием лицензированного права</w:t>
      </w:r>
      <w:r w:rsidR="00A955D8" w:rsidRPr="00A955D8">
        <w:rPr>
          <w:rFonts w:ascii="Times New Roman" w:hAnsi="Times New Roman"/>
        </w:rPr>
        <w:t xml:space="preserve"> по исполь</w:t>
      </w:r>
      <w:r w:rsidR="00A955D8">
        <w:rPr>
          <w:rFonts w:ascii="Times New Roman" w:hAnsi="Times New Roman"/>
        </w:rPr>
        <w:t>зованию ПО</w:t>
      </w:r>
      <w:r w:rsidR="00A955D8" w:rsidRPr="00A955D8">
        <w:rPr>
          <w:rFonts w:ascii="Times New Roman" w:hAnsi="Times New Roman"/>
        </w:rPr>
        <w:t xml:space="preserve"> на не менее 650 рабочих местах</w:t>
      </w:r>
      <w:r>
        <w:rPr>
          <w:rFonts w:ascii="Times New Roman" w:hAnsi="Times New Roman"/>
        </w:rPr>
        <w:t>;</w:t>
      </w:r>
      <w:proofErr w:type="gramEnd"/>
    </w:p>
    <w:p w:rsidR="00E91EE4" w:rsidRDefault="00E91EE4" w:rsidP="00E91EE4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второй этап – срок использования </w:t>
      </w:r>
      <w:r w:rsidR="009250EE">
        <w:rPr>
          <w:rFonts w:ascii="Times New Roman" w:hAnsi="Times New Roman"/>
        </w:rPr>
        <w:t xml:space="preserve">права </w:t>
      </w:r>
      <w:proofErr w:type="gramStart"/>
      <w:r w:rsidR="009250EE">
        <w:rPr>
          <w:rFonts w:ascii="Times New Roman" w:hAnsi="Times New Roman"/>
        </w:rPr>
        <w:t>на</w:t>
      </w:r>
      <w:proofErr w:type="gramEnd"/>
      <w:r w:rsidR="009250EE">
        <w:rPr>
          <w:rFonts w:ascii="Times New Roman" w:hAnsi="Times New Roman"/>
        </w:rPr>
        <w:t xml:space="preserve"> </w:t>
      </w:r>
      <w:proofErr w:type="gramStart"/>
      <w:r w:rsidR="009250EE"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>, исполнение гарантийных обязательств и</w:t>
      </w:r>
      <w:r w:rsidR="009250EE">
        <w:rPr>
          <w:rFonts w:ascii="Times New Roman" w:hAnsi="Times New Roman"/>
        </w:rPr>
        <w:t xml:space="preserve"> осуществление технической поддержки по условиям договора.</w:t>
      </w:r>
    </w:p>
    <w:p w:rsidR="002C4ECF" w:rsidRDefault="002C4ECF" w:rsidP="00DF5B7F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9F7D8A" w:rsidRPr="00BC6AE3" w:rsidRDefault="009F7D8A" w:rsidP="009A2275">
      <w:pPr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</w:t>
      </w:r>
      <w:proofErr w:type="gramStart"/>
      <w:r>
        <w:rPr>
          <w:rFonts w:ascii="Times New Roman" w:hAnsi="Times New Roman" w:cs="Times New Roman"/>
        </w:rPr>
        <w:t xml:space="preserve">Цена договора </w:t>
      </w:r>
      <w:r w:rsidR="003152E9">
        <w:rPr>
          <w:rFonts w:ascii="Times New Roman" w:hAnsi="Times New Roman" w:cs="Times New Roman"/>
        </w:rPr>
        <w:t xml:space="preserve"> составляет  198 980,77 рублей (сто девяносто восемь тысяч девятьсот восемьдесят</w:t>
      </w:r>
      <w:proofErr w:type="gramEnd"/>
      <w:r w:rsidR="003152E9">
        <w:rPr>
          <w:rFonts w:ascii="Times New Roman" w:hAnsi="Times New Roman" w:cs="Times New Roman"/>
        </w:rPr>
        <w:t xml:space="preserve"> рублей 77 копеек)</w:t>
      </w:r>
      <w:r w:rsidR="006B1F4C">
        <w:rPr>
          <w:rFonts w:ascii="Times New Roman" w:hAnsi="Times New Roman" w:cs="Times New Roman"/>
        </w:rPr>
        <w:t>, с учетом</w:t>
      </w:r>
      <w:r w:rsidR="003152E9">
        <w:rPr>
          <w:rFonts w:ascii="Times New Roman" w:hAnsi="Times New Roman" w:cs="Times New Roman"/>
        </w:rPr>
        <w:t xml:space="preserve"> </w:t>
      </w:r>
      <w:r w:rsidR="00CF5EF9">
        <w:rPr>
          <w:rFonts w:ascii="Times New Roman" w:hAnsi="Times New Roman" w:cs="Times New Roman"/>
        </w:rPr>
        <w:t xml:space="preserve"> НДС</w:t>
      </w:r>
      <w:proofErr w:type="gramStart"/>
      <w:r w:rsidR="00CF5EF9">
        <w:rPr>
          <w:rFonts w:ascii="Times New Roman" w:hAnsi="Times New Roman" w:cs="Times New Roman"/>
        </w:rPr>
        <w:t xml:space="preserve"> </w:t>
      </w:r>
      <w:r w:rsidR="009F7D8A" w:rsidRPr="00BC6AE3">
        <w:rPr>
          <w:rFonts w:ascii="Times New Roman" w:hAnsi="Times New Roman" w:cs="Times New Roman"/>
        </w:rPr>
        <w:t>.</w:t>
      </w:r>
      <w:proofErr w:type="gramEnd"/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</w:t>
      </w:r>
      <w:r w:rsidR="003F6EF3">
        <w:rPr>
          <w:rFonts w:ascii="Times New Roman" w:hAnsi="Times New Roman"/>
        </w:rPr>
        <w:t xml:space="preserve">исполнения Поставщиком первого этапа договора и </w:t>
      </w:r>
      <w:r w:rsidR="009F7D8A" w:rsidRPr="00BC6AE3">
        <w:rPr>
          <w:rFonts w:ascii="Times New Roman" w:hAnsi="Times New Roman"/>
        </w:rPr>
        <w:t xml:space="preserve">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</w:t>
      </w:r>
      <w:r w:rsidR="003F6EF3">
        <w:rPr>
          <w:rFonts w:ascii="Times New Roman" w:hAnsi="Times New Roman"/>
        </w:rPr>
        <w:t xml:space="preserve"> по этому этапу.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 xml:space="preserve">, акт сдачи-приемки исполнения обязательств по </w:t>
      </w:r>
      <w:r w:rsidR="003F6EF3">
        <w:rPr>
          <w:rFonts w:ascii="Times New Roman" w:hAnsi="Times New Roman"/>
        </w:rPr>
        <w:t>первому этапу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</w:t>
      </w:r>
      <w:r w:rsidR="00A955D8">
        <w:rPr>
          <w:rFonts w:ascii="Times New Roman" w:hAnsi="Times New Roman" w:cs="Times New Roman"/>
        </w:rPr>
        <w:t xml:space="preserve"> ПО и передаваемого права на его использование</w:t>
      </w:r>
      <w:r w:rsidR="009F7D8A" w:rsidRPr="00BC6AE3">
        <w:rPr>
          <w:rFonts w:ascii="Times New Roman" w:hAnsi="Times New Roman" w:cs="Times New Roman"/>
        </w:rPr>
        <w:t>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3F6EF3">
        <w:rPr>
          <w:rFonts w:ascii="Times New Roman" w:hAnsi="Times New Roman" w:cs="Times New Roman"/>
        </w:rPr>
        <w:t xml:space="preserve"> </w:t>
      </w:r>
      <w:r w:rsidR="00481107">
        <w:rPr>
          <w:rFonts w:ascii="Times New Roman" w:hAnsi="Times New Roman" w:cs="Times New Roman"/>
        </w:rPr>
        <w:t>техническое сопровождение в течение гарантийного срока,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  <w:proofErr w:type="gramEnd"/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A955D8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A955D8">
        <w:rPr>
          <w:rFonts w:ascii="Times New Roman" w:eastAsia="DejaVu Sans" w:hAnsi="Times New Roman" w:cs="font185"/>
        </w:rPr>
        <w:t>-</w:t>
      </w:r>
      <w:r w:rsidR="00A92FCB" w:rsidRPr="00A955D8">
        <w:rPr>
          <w:rFonts w:ascii="Times New Roman" w:eastAsia="DejaVu Sans" w:hAnsi="Times New Roman" w:cs="font185"/>
        </w:rPr>
        <w:t xml:space="preserve"> </w:t>
      </w:r>
      <w:r w:rsidR="00007452" w:rsidRPr="00A955D8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A955D8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A955D8">
        <w:rPr>
          <w:rFonts w:ascii="Times New Roman" w:eastAsia="DejaVu Sans" w:hAnsi="Times New Roman" w:cs="font185"/>
        </w:rPr>
        <w:t>,</w:t>
      </w:r>
      <w:r w:rsidR="00A92FCB" w:rsidRPr="00A955D8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A955D8">
        <w:rPr>
          <w:rFonts w:ascii="Times New Roman" w:eastAsia="DejaVu Sans" w:hAnsi="Times New Roman" w:cs="font185"/>
        </w:rPr>
        <w:t xml:space="preserve"> и качества</w:t>
      </w:r>
      <w:r w:rsidR="00A92FCB" w:rsidRPr="00A955D8">
        <w:rPr>
          <w:rFonts w:ascii="Times New Roman" w:eastAsia="DejaVu Sans" w:hAnsi="Times New Roman" w:cs="font185"/>
        </w:rPr>
        <w:t xml:space="preserve"> товара и иных ус</w:t>
      </w:r>
      <w:r w:rsidR="00007452" w:rsidRPr="00A955D8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A955D8">
        <w:rPr>
          <w:rFonts w:ascii="Times New Roman" w:eastAsia="DejaVu Sans" w:hAnsi="Times New Roman" w:cs="font185"/>
        </w:rPr>
        <w:t>При этом с</w:t>
      </w:r>
      <w:r w:rsidR="00A92FCB" w:rsidRPr="00A955D8">
        <w:rPr>
          <w:rFonts w:ascii="Times New Roman" w:eastAsia="DejaVu Sans" w:hAnsi="Times New Roman" w:cs="font185"/>
        </w:rPr>
        <w:t>тороны составляют и подписывают допол</w:t>
      </w:r>
      <w:r w:rsidRPr="00A955D8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A955D8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3F6EF3">
        <w:rPr>
          <w:rFonts w:ascii="Times New Roman" w:hAnsi="Times New Roman"/>
        </w:rPr>
        <w:t>6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A62368" w:rsidRDefault="00ED2F67" w:rsidP="002C4EC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2C4ECF">
        <w:rPr>
          <w:rFonts w:ascii="Times New Roman" w:hAnsi="Times New Roman"/>
        </w:rPr>
        <w:t>3.1</w:t>
      </w:r>
      <w:r w:rsidR="00CF0BF3" w:rsidRPr="00CF0BF3">
        <w:rPr>
          <w:rFonts w:ascii="Times New Roman" w:hAnsi="Times New Roman"/>
        </w:rPr>
        <w:t xml:space="preserve">. </w:t>
      </w:r>
      <w:r w:rsidR="002C4ECF">
        <w:rPr>
          <w:rFonts w:ascii="Times New Roman" w:hAnsi="Times New Roman"/>
        </w:rPr>
        <w:t xml:space="preserve">Поставка  </w:t>
      </w:r>
      <w:r w:rsidR="00CF0BF3" w:rsidRPr="00CF0BF3">
        <w:rPr>
          <w:rFonts w:ascii="Times New Roman" w:hAnsi="Times New Roman"/>
        </w:rPr>
        <w:t xml:space="preserve"> осуществляе</w:t>
      </w:r>
      <w:r w:rsidR="00426A44">
        <w:rPr>
          <w:rFonts w:ascii="Times New Roman" w:hAnsi="Times New Roman"/>
        </w:rPr>
        <w:t xml:space="preserve">тся </w:t>
      </w:r>
      <w:r w:rsidR="002C4ECF">
        <w:rPr>
          <w:rFonts w:ascii="Times New Roman" w:hAnsi="Times New Roman"/>
        </w:rPr>
        <w:t xml:space="preserve">Поставщиком </w:t>
      </w:r>
      <w:r w:rsidR="00426A44">
        <w:rPr>
          <w:rFonts w:ascii="Times New Roman" w:hAnsi="Times New Roman"/>
        </w:rPr>
        <w:t xml:space="preserve"> путем передачи </w:t>
      </w:r>
      <w:r w:rsidR="002C4ECF">
        <w:rPr>
          <w:rFonts w:ascii="Times New Roman" w:hAnsi="Times New Roman"/>
        </w:rPr>
        <w:t xml:space="preserve">ПО </w:t>
      </w:r>
      <w:r w:rsidR="002C4ECF">
        <w:rPr>
          <w:rFonts w:ascii="Times New Roman" w:hAnsi="Times New Roman"/>
          <w:bCs/>
        </w:rPr>
        <w:t>в виде</w:t>
      </w:r>
      <w:r w:rsidR="002C4ECF" w:rsidRPr="002C4ECF">
        <w:rPr>
          <w:rFonts w:ascii="Times New Roman" w:hAnsi="Times New Roman"/>
          <w:bCs/>
        </w:rPr>
        <w:t xml:space="preserve"> физического носителя – </w:t>
      </w:r>
      <w:r w:rsidR="002C4ECF" w:rsidRPr="002C4ECF">
        <w:rPr>
          <w:rFonts w:ascii="Times New Roman" w:hAnsi="Times New Roman"/>
          <w:bCs/>
          <w:lang w:val="en-US"/>
        </w:rPr>
        <w:t>DVD</w:t>
      </w:r>
      <w:r w:rsidR="002C4ECF" w:rsidRPr="002C4ECF">
        <w:rPr>
          <w:rFonts w:ascii="Times New Roman" w:hAnsi="Times New Roman"/>
          <w:bCs/>
        </w:rPr>
        <w:t xml:space="preserve"> диска</w:t>
      </w:r>
      <w:r w:rsidR="002C4ECF">
        <w:rPr>
          <w:rFonts w:ascii="Times New Roman" w:hAnsi="Times New Roman"/>
        </w:rPr>
        <w:t xml:space="preserve"> 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</w:t>
      </w:r>
      <w:r w:rsidR="002C4ECF">
        <w:rPr>
          <w:rFonts w:ascii="Times New Roman" w:hAnsi="Times New Roman"/>
        </w:rPr>
        <w:t xml:space="preserve">на складе Заказчика </w:t>
      </w:r>
      <w:r w:rsidR="00CF0BF3" w:rsidRPr="00CF0BF3">
        <w:rPr>
          <w:rFonts w:ascii="Times New Roman" w:hAnsi="Times New Roman"/>
        </w:rPr>
        <w:t xml:space="preserve">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2C4ECF">
        <w:rPr>
          <w:rFonts w:ascii="Times New Roman" w:hAnsi="Times New Roman"/>
          <w:kern w:val="0"/>
          <w:lang w:eastAsia="ru-RU"/>
        </w:rPr>
        <w:t>Ковальчук д.191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</w:t>
      </w:r>
      <w:r w:rsidR="002C4ECF">
        <w:rPr>
          <w:rFonts w:ascii="Times New Roman" w:hAnsi="Times New Roman"/>
          <w:kern w:val="0"/>
          <w:lang w:eastAsia="ru-RU"/>
        </w:rPr>
        <w:t>– Рыжих Елена Юрьевна тел (383)328-03-80</w:t>
      </w:r>
      <w:r w:rsidR="002C4ECF" w:rsidRPr="00CF0BF3">
        <w:rPr>
          <w:rFonts w:ascii="Times New Roman" w:hAnsi="Times New Roman"/>
        </w:rPr>
        <w:t>.</w:t>
      </w:r>
    </w:p>
    <w:p w:rsidR="00CF0BF3" w:rsidRPr="00CF0BF3" w:rsidRDefault="00ED2F67" w:rsidP="002C4EC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0EE">
        <w:rPr>
          <w:rFonts w:ascii="Times New Roman" w:hAnsi="Times New Roman"/>
        </w:rPr>
        <w:t>3.2</w:t>
      </w:r>
      <w:r w:rsidR="002C4ECF">
        <w:rPr>
          <w:rFonts w:ascii="Times New Roman" w:hAnsi="Times New Roman"/>
        </w:rPr>
        <w:t xml:space="preserve">. Доставка </w:t>
      </w:r>
      <w:proofErr w:type="gramStart"/>
      <w:r w:rsidR="002C4ECF">
        <w:rPr>
          <w:rFonts w:ascii="Times New Roman" w:hAnsi="Times New Roman"/>
        </w:rPr>
        <w:t>ПО</w:t>
      </w:r>
      <w:proofErr w:type="gramEnd"/>
      <w:r w:rsidR="00CF0BF3" w:rsidRPr="00CF0BF3">
        <w:rPr>
          <w:rFonts w:ascii="Times New Roman" w:hAnsi="Times New Roman"/>
        </w:rPr>
        <w:t xml:space="preserve"> </w:t>
      </w:r>
      <w:proofErr w:type="gramStart"/>
      <w:r w:rsidR="00CF0BF3" w:rsidRPr="00CF0BF3">
        <w:rPr>
          <w:rFonts w:ascii="Times New Roman" w:hAnsi="Times New Roman"/>
        </w:rPr>
        <w:t>в</w:t>
      </w:r>
      <w:proofErr w:type="gramEnd"/>
      <w:r w:rsidR="00CF0BF3" w:rsidRPr="00CF0BF3">
        <w:rPr>
          <w:rFonts w:ascii="Times New Roman" w:hAnsi="Times New Roman"/>
        </w:rPr>
        <w:t xml:space="preserve">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0EE">
        <w:rPr>
          <w:rFonts w:ascii="Times New Roman" w:hAnsi="Times New Roman"/>
        </w:rPr>
        <w:t>3</w:t>
      </w:r>
      <w:r w:rsidR="00CF0BF3" w:rsidRPr="00CF0BF3">
        <w:rPr>
          <w:rFonts w:ascii="Times New Roman" w:hAnsi="Times New Roman"/>
        </w:rPr>
        <w:t xml:space="preserve">. </w:t>
      </w:r>
      <w:r w:rsidR="00E91EE4">
        <w:rPr>
          <w:rFonts w:ascii="Times New Roman" w:hAnsi="Times New Roman"/>
        </w:rPr>
        <w:t xml:space="preserve">Приемка поставленного </w:t>
      </w:r>
      <w:proofErr w:type="gramStart"/>
      <w:r w:rsidR="00E91EE4">
        <w:rPr>
          <w:rFonts w:ascii="Times New Roman" w:hAnsi="Times New Roman"/>
        </w:rPr>
        <w:t>ПО</w:t>
      </w:r>
      <w:proofErr w:type="gramEnd"/>
      <w:r w:rsidR="00E15129">
        <w:rPr>
          <w:rFonts w:ascii="Times New Roman" w:hAnsi="Times New Roman"/>
        </w:rPr>
        <w:t xml:space="preserve"> производится </w:t>
      </w:r>
      <w:proofErr w:type="gramStart"/>
      <w:r w:rsidR="00E15129">
        <w:rPr>
          <w:rFonts w:ascii="Times New Roman" w:hAnsi="Times New Roman"/>
        </w:rPr>
        <w:t>Заказчиком</w:t>
      </w:r>
      <w:proofErr w:type="gramEnd"/>
      <w:r w:rsidR="00E15129">
        <w:rPr>
          <w:rFonts w:ascii="Times New Roman" w:hAnsi="Times New Roman"/>
        </w:rPr>
        <w:t xml:space="preserve"> путем прове</w:t>
      </w:r>
      <w:r w:rsidR="00E91EE4">
        <w:rPr>
          <w:rFonts w:ascii="Times New Roman" w:hAnsi="Times New Roman"/>
        </w:rPr>
        <w:t>дения экспертизы ПО</w:t>
      </w:r>
      <w:r w:rsidR="00E15129">
        <w:rPr>
          <w:rFonts w:ascii="Times New Roman" w:hAnsi="Times New Roman"/>
        </w:rPr>
        <w:t xml:space="preserve"> и приемки </w:t>
      </w:r>
      <w:r w:rsidR="00E91EE4">
        <w:rPr>
          <w:rFonts w:ascii="Times New Roman" w:hAnsi="Times New Roman"/>
        </w:rPr>
        <w:t xml:space="preserve">комиссией Заказчика </w:t>
      </w:r>
      <w:r w:rsidR="00E15129">
        <w:rPr>
          <w:rFonts w:ascii="Times New Roman" w:hAnsi="Times New Roman"/>
        </w:rPr>
        <w:t>результатов исполнения  Поставщиком обязательств</w:t>
      </w:r>
      <w:r w:rsidR="00E91EE4">
        <w:rPr>
          <w:rFonts w:ascii="Times New Roman" w:hAnsi="Times New Roman"/>
        </w:rPr>
        <w:t xml:space="preserve"> по договору</w:t>
      </w:r>
      <w:r w:rsidR="00E15129">
        <w:rPr>
          <w:rFonts w:ascii="Times New Roman" w:hAnsi="Times New Roman"/>
        </w:rPr>
        <w:t>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0EE">
        <w:rPr>
          <w:rFonts w:ascii="Times New Roman" w:hAnsi="Times New Roman"/>
        </w:rPr>
        <w:t>3.4</w:t>
      </w:r>
      <w:r>
        <w:rPr>
          <w:rFonts w:ascii="Times New Roman" w:hAnsi="Times New Roman"/>
        </w:rPr>
        <w:t>. В</w:t>
      </w:r>
      <w:r w:rsidR="00E91EE4">
        <w:rPr>
          <w:rFonts w:ascii="Times New Roman" w:hAnsi="Times New Roman"/>
        </w:rPr>
        <w:t xml:space="preserve"> течение 5 (пяти) дней со дня</w:t>
      </w:r>
      <w:r>
        <w:rPr>
          <w:rFonts w:ascii="Times New Roman" w:hAnsi="Times New Roman"/>
        </w:rPr>
        <w:t xml:space="preserve"> поставки</w:t>
      </w:r>
      <w:r w:rsidR="00E91EE4">
        <w:rPr>
          <w:rFonts w:ascii="Times New Roman" w:hAnsi="Times New Roman"/>
        </w:rPr>
        <w:t xml:space="preserve"> (передачи</w:t>
      </w:r>
      <w:r w:rsidR="002419BA">
        <w:rPr>
          <w:rFonts w:ascii="Times New Roman" w:hAnsi="Times New Roman"/>
        </w:rPr>
        <w:t>)</w:t>
      </w:r>
      <w:r w:rsidR="00E91EE4">
        <w:rPr>
          <w:rFonts w:ascii="Times New Roman" w:hAnsi="Times New Roman"/>
        </w:rPr>
        <w:t xml:space="preserve"> ПО Заказчику</w:t>
      </w:r>
      <w:r w:rsidR="002419BA">
        <w:rPr>
          <w:rFonts w:ascii="Times New Roman" w:hAnsi="Times New Roman"/>
        </w:rPr>
        <w:t xml:space="preserve">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E91EE4">
        <w:rPr>
          <w:rFonts w:ascii="Times New Roman" w:hAnsi="Times New Roman"/>
        </w:rPr>
        <w:t>поставленного ПО</w:t>
      </w:r>
      <w:r w:rsidR="002419BA">
        <w:rPr>
          <w:rFonts w:ascii="Times New Roman" w:hAnsi="Times New Roman"/>
        </w:rPr>
        <w:t xml:space="preserve">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 xml:space="preserve">ком обязательств по </w:t>
      </w:r>
      <w:r w:rsidR="009250EE">
        <w:rPr>
          <w:rFonts w:ascii="Times New Roman" w:hAnsi="Times New Roman"/>
        </w:rPr>
        <w:t>первому этапу исполнения договора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</w:t>
      </w:r>
      <w:r w:rsidR="00E91EE4">
        <w:rPr>
          <w:rFonts w:ascii="Times New Roman" w:hAnsi="Times New Roman"/>
        </w:rPr>
        <w:t>олнения обязательств</w:t>
      </w:r>
      <w:r>
        <w:rPr>
          <w:rFonts w:ascii="Times New Roman" w:hAnsi="Times New Roman"/>
        </w:rPr>
        <w:t>.</w:t>
      </w:r>
    </w:p>
    <w:p w:rsidR="009250EE" w:rsidRDefault="009250EE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3.5. В течение 5 дней со дня завершения Поставщиком исполнения второго этапа исполнения договора Заказчик проводит:</w:t>
      </w:r>
    </w:p>
    <w:p w:rsidR="009250EE" w:rsidRPr="009250EE" w:rsidRDefault="009250EE" w:rsidP="0092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250EE">
        <w:rPr>
          <w:rFonts w:ascii="Times New Roman" w:hAnsi="Times New Roman"/>
        </w:rPr>
        <w:t xml:space="preserve">-  экспертизу </w:t>
      </w:r>
      <w:r>
        <w:rPr>
          <w:rFonts w:ascii="Times New Roman" w:hAnsi="Times New Roman"/>
        </w:rPr>
        <w:t>исполнения Поставщиком обязательств по второму этапу исполнения договора</w:t>
      </w:r>
      <w:r w:rsidRPr="009250EE">
        <w:rPr>
          <w:rFonts w:ascii="Times New Roman" w:hAnsi="Times New Roman"/>
        </w:rPr>
        <w:t xml:space="preserve"> на предмет их соответствия требованиям и условиям договора к предмету поставки, с составлением заключения;</w:t>
      </w:r>
    </w:p>
    <w:p w:rsidR="009250EE" w:rsidRDefault="009250EE" w:rsidP="0092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250EE">
        <w:rPr>
          <w:rFonts w:ascii="Times New Roman" w:hAnsi="Times New Roman"/>
        </w:rPr>
        <w:t xml:space="preserve">-  приемку результатов исполнения Поставщиком обязательств по </w:t>
      </w:r>
      <w:r>
        <w:rPr>
          <w:rFonts w:ascii="Times New Roman" w:hAnsi="Times New Roman"/>
        </w:rPr>
        <w:t>второму</w:t>
      </w:r>
      <w:r w:rsidRPr="009250EE">
        <w:rPr>
          <w:rFonts w:ascii="Times New Roman" w:hAnsi="Times New Roman"/>
        </w:rPr>
        <w:t xml:space="preserve"> этапу исполнения договора, с составлением акта сдачи-приемки исполнения обязательств</w:t>
      </w:r>
      <w:r>
        <w:rPr>
          <w:rFonts w:ascii="Times New Roman" w:hAnsi="Times New Roman"/>
        </w:rPr>
        <w:t>.</w:t>
      </w:r>
    </w:p>
    <w:p w:rsidR="009250EE" w:rsidRPr="00CF0BF3" w:rsidRDefault="009250EE" w:rsidP="0092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3.6.</w:t>
      </w:r>
      <w:r w:rsidRPr="009250EE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 и приемки результатов исполнения обязательств по настоящему договору не может превышать 20 (двадцать) дней.</w:t>
      </w:r>
    </w:p>
    <w:p w:rsidR="007E524C" w:rsidRDefault="0046447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C19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3.7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</w:t>
      </w:r>
      <w:r w:rsidR="00464477">
        <w:rPr>
          <w:rFonts w:ascii="Times New Roman" w:hAnsi="Times New Roman"/>
        </w:rPr>
        <w:t xml:space="preserve"> по всем этапам исполнения договора</w:t>
      </w:r>
      <w:r>
        <w:rPr>
          <w:rFonts w:ascii="Times New Roman" w:hAnsi="Times New Roman"/>
        </w:rPr>
        <w:t xml:space="preserve">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46447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3.8</w:t>
      </w:r>
      <w:r w:rsidR="00BB319C">
        <w:rPr>
          <w:rFonts w:ascii="Times New Roman" w:hAnsi="Times New Roman"/>
        </w:rPr>
        <w:t xml:space="preserve">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</w:t>
      </w:r>
      <w:proofErr w:type="gramStart"/>
      <w:r w:rsidR="00830466">
        <w:rPr>
          <w:rFonts w:ascii="Times New Roman" w:hAnsi="Times New Roman"/>
        </w:rPr>
        <w:t>обязательств</w:t>
      </w:r>
      <w:proofErr w:type="gramEnd"/>
      <w:r w:rsidR="00FA369D">
        <w:rPr>
          <w:rFonts w:ascii="Times New Roman" w:hAnsi="Times New Roman"/>
        </w:rPr>
        <w:t xml:space="preserve"> </w:t>
      </w:r>
      <w:r w:rsidR="00BB319C"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 w:rsidR="00BB319C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 w:rsidR="00BB319C"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>
        <w:rPr>
          <w:rFonts w:ascii="Times New Roman" w:hAnsi="Times New Roman"/>
        </w:rPr>
        <w:t>ПО</w:t>
      </w:r>
      <w:r w:rsidR="00ED2F67">
        <w:rPr>
          <w:rFonts w:ascii="Times New Roman" w:hAnsi="Times New Roman"/>
        </w:rPr>
        <w:t xml:space="preserve">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 w:rsidR="00BB319C"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BB319C"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46447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3.9</w:t>
      </w:r>
      <w:r w:rsidR="006642B5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 xml:space="preserve">отказаться от </w:t>
      </w:r>
      <w:proofErr w:type="gramStart"/>
      <w:r w:rsidR="00577336">
        <w:rPr>
          <w:rFonts w:ascii="Times New Roman" w:hAnsi="Times New Roman"/>
        </w:rPr>
        <w:t>переда</w:t>
      </w:r>
      <w:r w:rsidR="00464477">
        <w:rPr>
          <w:rFonts w:ascii="Times New Roman" w:hAnsi="Times New Roman"/>
        </w:rPr>
        <w:t>нного</w:t>
      </w:r>
      <w:proofErr w:type="gramEnd"/>
      <w:r w:rsidR="00464477">
        <w:rPr>
          <w:rFonts w:ascii="Times New Roman" w:hAnsi="Times New Roman"/>
        </w:rPr>
        <w:t xml:space="preserve"> ПО</w:t>
      </w:r>
      <w:r w:rsidR="00577336">
        <w:rPr>
          <w:rFonts w:ascii="Times New Roman" w:hAnsi="Times New Roman"/>
        </w:rPr>
        <w:t xml:space="preserve">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A955D8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AA7139">
        <w:rPr>
          <w:rFonts w:ascii="Times New Roman" w:hAnsi="Times New Roman"/>
        </w:rPr>
        <w:t xml:space="preserve"> и исполнения  Поставщиком обязательств по</w:t>
      </w:r>
      <w:r w:rsidR="00464477">
        <w:rPr>
          <w:rFonts w:ascii="Times New Roman" w:hAnsi="Times New Roman"/>
        </w:rPr>
        <w:t xml:space="preserve"> первому этапу исполнения договора</w:t>
      </w:r>
      <w:r w:rsidR="00AA7139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>является дата подписания Заказчиком</w:t>
      </w:r>
      <w:r w:rsidR="0092529A">
        <w:rPr>
          <w:rFonts w:ascii="Times New Roman" w:hAnsi="Times New Roman"/>
        </w:rPr>
        <w:t xml:space="preserve"> акта сдачи –</w:t>
      </w:r>
      <w:r w:rsidR="007B6D5C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приемки исполнения</w:t>
      </w:r>
      <w:r w:rsidR="007B6D5C">
        <w:rPr>
          <w:rFonts w:ascii="Times New Roman" w:hAnsi="Times New Roman"/>
        </w:rPr>
        <w:t xml:space="preserve"> обязательств по </w:t>
      </w:r>
      <w:r w:rsidR="00464477">
        <w:rPr>
          <w:rFonts w:ascii="Times New Roman" w:hAnsi="Times New Roman"/>
        </w:rPr>
        <w:t xml:space="preserve">первому этапу договора. Датой исполнения договора и всех предусмотренных договором обязательств – является дата </w:t>
      </w:r>
      <w:r w:rsidR="00464477" w:rsidRPr="00464477">
        <w:rPr>
          <w:rFonts w:ascii="Times New Roman" w:hAnsi="Times New Roman"/>
        </w:rPr>
        <w:t xml:space="preserve"> подписания Заказчиком акта сдачи – приемки исполнения обязательств по </w:t>
      </w:r>
      <w:r w:rsidR="00464477">
        <w:rPr>
          <w:rFonts w:ascii="Times New Roman" w:hAnsi="Times New Roman"/>
        </w:rPr>
        <w:t>второму</w:t>
      </w:r>
      <w:r w:rsidR="00464477" w:rsidRPr="00464477">
        <w:rPr>
          <w:rFonts w:ascii="Times New Roman" w:hAnsi="Times New Roman"/>
        </w:rPr>
        <w:t xml:space="preserve"> этапу договора</w:t>
      </w:r>
      <w:r w:rsidR="0092529A">
        <w:rPr>
          <w:rFonts w:ascii="Times New Roman" w:hAnsi="Times New Roman"/>
        </w:rPr>
        <w:t xml:space="preserve">. </w:t>
      </w:r>
    </w:p>
    <w:p w:rsidR="00A955D8" w:rsidRDefault="00A955D8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3.11</w:t>
      </w:r>
      <w:r w:rsidR="0092529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</w:t>
      </w:r>
      <w:r w:rsidR="0092529A">
        <w:rPr>
          <w:rFonts w:ascii="Times New Roman" w:hAnsi="Times New Roman"/>
        </w:rPr>
        <w:t>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цены договора </w:t>
      </w:r>
      <w:r w:rsidR="00464477">
        <w:rPr>
          <w:rFonts w:ascii="Times New Roman" w:hAnsi="Times New Roman"/>
        </w:rPr>
        <w:t xml:space="preserve"> является приемка Заказчиком первого этапа исполнения договора</w:t>
      </w:r>
      <w:r>
        <w:rPr>
          <w:rFonts w:ascii="Times New Roman" w:hAnsi="Times New Roman"/>
        </w:rPr>
        <w:t xml:space="preserve">, подтвержденного подписанием </w:t>
      </w:r>
      <w:r w:rsidR="00464477">
        <w:rPr>
          <w:rFonts w:ascii="Times New Roman" w:hAnsi="Times New Roman"/>
        </w:rPr>
        <w:t xml:space="preserve"> сторонами следующих документов:</w:t>
      </w:r>
      <w:r w:rsidR="00464477" w:rsidRPr="00464477">
        <w:rPr>
          <w:rFonts w:ascii="Times New Roman" w:hAnsi="Times New Roman"/>
        </w:rPr>
        <w:t xml:space="preserve">  акт сдачи–приемки исполнения обязательств по</w:t>
      </w:r>
      <w:r w:rsidR="00464477">
        <w:rPr>
          <w:rFonts w:ascii="Times New Roman" w:hAnsi="Times New Roman"/>
        </w:rPr>
        <w:t xml:space="preserve"> первому этапу договора</w:t>
      </w:r>
      <w:r w:rsidR="00464477" w:rsidRPr="00464477">
        <w:rPr>
          <w:rFonts w:ascii="Times New Roman" w:hAnsi="Times New Roman"/>
        </w:rPr>
        <w:t>, товарная и (или) товарно-транспортная накладная, счет и счет-фактура (при наличии)</w:t>
      </w:r>
      <w:r w:rsidR="005B53B5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</w:p>
    <w:p w:rsidR="009F7D8A" w:rsidRDefault="00CF0BF3" w:rsidP="003F6EF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</w:t>
      </w:r>
    </w:p>
    <w:p w:rsidR="000C0EC4" w:rsidRDefault="003F6EF3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0C0EC4">
        <w:rPr>
          <w:rFonts w:ascii="Times New Roman" w:hAnsi="Times New Roman"/>
          <w:b/>
        </w:rPr>
        <w:t>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F6EF3">
        <w:rPr>
          <w:rFonts w:ascii="Times New Roman" w:hAnsi="Times New Roman"/>
        </w:rPr>
        <w:t>4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</w:t>
      </w:r>
      <w:r w:rsidR="003F6EF3">
        <w:rPr>
          <w:rFonts w:ascii="Times New Roman" w:hAnsi="Times New Roman"/>
        </w:rPr>
        <w:t xml:space="preserve">поставляемого </w:t>
      </w:r>
      <w:proofErr w:type="gramStart"/>
      <w:r w:rsidR="003F6EF3">
        <w:rPr>
          <w:rFonts w:ascii="Times New Roman" w:hAnsi="Times New Roman"/>
        </w:rPr>
        <w:t>ПО</w:t>
      </w:r>
      <w:proofErr w:type="gramEnd"/>
      <w:r w:rsidRPr="000C0EC4">
        <w:rPr>
          <w:rFonts w:ascii="Times New Roman" w:hAnsi="Times New Roman"/>
        </w:rPr>
        <w:t xml:space="preserve">  в течение гарантийного срока. </w:t>
      </w:r>
    </w:p>
    <w:p w:rsidR="003F6EF3" w:rsidRDefault="000C0EC4" w:rsidP="003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F6EF3">
        <w:rPr>
          <w:rFonts w:ascii="Times New Roman" w:hAnsi="Times New Roman"/>
        </w:rPr>
        <w:t xml:space="preserve">4.2. </w:t>
      </w:r>
      <w:r w:rsidR="003F6EF3" w:rsidRPr="003F6EF3">
        <w:rPr>
          <w:rFonts w:ascii="Times New Roman" w:hAnsi="Times New Roman"/>
        </w:rPr>
        <w:t xml:space="preserve">Гарантийный срок на поставляемое программное обеспечение должен составлять не менее 1 года со дня его передачи заказчику и распространяться на весь объем  прав на приобретаемое программное обеспечение.  </w:t>
      </w:r>
    </w:p>
    <w:p w:rsidR="003F6EF3" w:rsidRPr="003F6EF3" w:rsidRDefault="003F6EF3" w:rsidP="003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4.3.</w:t>
      </w:r>
      <w:r w:rsidRPr="003F6EF3">
        <w:rPr>
          <w:rFonts w:ascii="Times New Roman" w:hAnsi="Times New Roman"/>
        </w:rPr>
        <w:t xml:space="preserve">Во время гарантийного срока эксплуатации программного обеспечения все обнаруженные в нем    неисправности  должны устраняться Поставщиком или его представителем в течение 2-х рабочих дней после получения извещения заказчика о неисправности,  с 10-00 до 18-00 (местное время </w:t>
      </w:r>
      <w:r w:rsidRPr="003F6EF3">
        <w:rPr>
          <w:rFonts w:ascii="Times New Roman" w:hAnsi="Times New Roman"/>
          <w:bCs/>
        </w:rPr>
        <w:t>по месту нахождения Поставщика</w:t>
      </w:r>
      <w:r w:rsidRPr="003F6EF3">
        <w:rPr>
          <w:rFonts w:ascii="Times New Roman" w:hAnsi="Times New Roman"/>
        </w:rPr>
        <w:t>).</w:t>
      </w:r>
    </w:p>
    <w:p w:rsidR="003F6EF3" w:rsidRPr="003F6EF3" w:rsidRDefault="003F6EF3" w:rsidP="003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4.4.</w:t>
      </w:r>
      <w:r w:rsidRPr="003F6EF3">
        <w:rPr>
          <w:rFonts w:ascii="Times New Roman" w:hAnsi="Times New Roman"/>
          <w:bCs/>
        </w:rPr>
        <w:t>В период гарантийного срока эксплуатации программного обеспечения Поставщик должен обеспечить функционирование по  рабочим дням с 10-00 до 18-00 (местное время по месту нахождения Поставщика) контактных телефонов, по которым представитель заказчика сможет информировать квалифицированный персонал Поставщика или его Представителя о дефектах программного обеспечения, на которое приобретаются права.</w:t>
      </w:r>
    </w:p>
    <w:p w:rsidR="003F6EF3" w:rsidRPr="003F6EF3" w:rsidRDefault="003F6EF3" w:rsidP="003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4.5.</w:t>
      </w:r>
      <w:r w:rsidRPr="003F6EF3">
        <w:rPr>
          <w:rFonts w:ascii="Times New Roman" w:hAnsi="Times New Roman"/>
          <w:bCs/>
        </w:rPr>
        <w:t>В период гарантийного срока  Поставщик должен обеспечить следующую техническую поддержку заказчику в использовании программного обеспечения:</w:t>
      </w:r>
    </w:p>
    <w:p w:rsidR="003F6EF3" w:rsidRPr="003F6EF3" w:rsidRDefault="003F6EF3" w:rsidP="003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6EF3">
        <w:rPr>
          <w:rFonts w:ascii="Times New Roman" w:hAnsi="Times New Roman"/>
        </w:rPr>
        <w:t>- выделенная линия службы приема и разрешения технических запросов по телефону;</w:t>
      </w:r>
    </w:p>
    <w:p w:rsidR="003F6EF3" w:rsidRPr="003F6EF3" w:rsidRDefault="003F6EF3" w:rsidP="003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6EF3">
        <w:rPr>
          <w:rFonts w:ascii="Times New Roman" w:hAnsi="Times New Roman"/>
        </w:rPr>
        <w:t xml:space="preserve">- выделенная линия службы приема и разрешения технических запросов по </w:t>
      </w:r>
      <w:proofErr w:type="spellStart"/>
      <w:r w:rsidRPr="003F6EF3">
        <w:rPr>
          <w:rFonts w:ascii="Times New Roman" w:hAnsi="Times New Roman"/>
        </w:rPr>
        <w:t>e-mail</w:t>
      </w:r>
      <w:proofErr w:type="spellEnd"/>
      <w:r w:rsidRPr="003F6EF3">
        <w:rPr>
          <w:rFonts w:ascii="Times New Roman" w:hAnsi="Times New Roman"/>
        </w:rPr>
        <w:t>;</w:t>
      </w:r>
    </w:p>
    <w:p w:rsidR="003F6EF3" w:rsidRPr="003F6EF3" w:rsidRDefault="003F6EF3" w:rsidP="003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6EF3">
        <w:rPr>
          <w:rFonts w:ascii="Times New Roman" w:hAnsi="Times New Roman"/>
        </w:rPr>
        <w:t>- предоставление информации о новых версиях и исправлениях программного обеспечения (</w:t>
      </w:r>
      <w:proofErr w:type="gramStart"/>
      <w:r w:rsidRPr="003F6EF3">
        <w:rPr>
          <w:rFonts w:ascii="Times New Roman" w:hAnsi="Times New Roman"/>
        </w:rPr>
        <w:t>ПО</w:t>
      </w:r>
      <w:proofErr w:type="gramEnd"/>
      <w:r w:rsidRPr="003F6EF3">
        <w:rPr>
          <w:rFonts w:ascii="Times New Roman" w:hAnsi="Times New Roman"/>
        </w:rPr>
        <w:t>);</w:t>
      </w:r>
    </w:p>
    <w:p w:rsidR="003F6EF3" w:rsidRPr="003F6EF3" w:rsidRDefault="003F6EF3" w:rsidP="003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6EF3">
        <w:rPr>
          <w:rFonts w:ascii="Times New Roman" w:hAnsi="Times New Roman"/>
        </w:rPr>
        <w:t>- предоставление информации о базовых функциях продукта;</w:t>
      </w:r>
    </w:p>
    <w:p w:rsidR="003F6EF3" w:rsidRPr="003F6EF3" w:rsidRDefault="003F6EF3" w:rsidP="003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6EF3">
        <w:rPr>
          <w:rFonts w:ascii="Times New Roman" w:hAnsi="Times New Roman"/>
        </w:rPr>
        <w:t xml:space="preserve">- консультации по вопросам первичной установки и активации </w:t>
      </w:r>
      <w:proofErr w:type="gramStart"/>
      <w:r w:rsidRPr="003F6EF3">
        <w:rPr>
          <w:rFonts w:ascii="Times New Roman" w:hAnsi="Times New Roman"/>
        </w:rPr>
        <w:t>ПО</w:t>
      </w:r>
      <w:proofErr w:type="gramEnd"/>
      <w:r w:rsidRPr="003F6EF3">
        <w:rPr>
          <w:rFonts w:ascii="Times New Roman" w:hAnsi="Times New Roman"/>
        </w:rPr>
        <w:t>;</w:t>
      </w:r>
    </w:p>
    <w:p w:rsidR="003F6EF3" w:rsidRPr="003F6EF3" w:rsidRDefault="003F6EF3" w:rsidP="003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6EF3">
        <w:rPr>
          <w:rFonts w:ascii="Times New Roman" w:hAnsi="Times New Roman"/>
        </w:rPr>
        <w:t xml:space="preserve">- консультации по вопросам настройки и администрирования </w:t>
      </w:r>
      <w:proofErr w:type="gramStart"/>
      <w:r w:rsidRPr="003F6EF3">
        <w:rPr>
          <w:rFonts w:ascii="Times New Roman" w:hAnsi="Times New Roman"/>
        </w:rPr>
        <w:t>ПО</w:t>
      </w:r>
      <w:proofErr w:type="gramEnd"/>
      <w:r w:rsidRPr="003F6EF3">
        <w:rPr>
          <w:rFonts w:ascii="Times New Roman" w:hAnsi="Times New Roman"/>
        </w:rPr>
        <w:t>.</w:t>
      </w:r>
    </w:p>
    <w:p w:rsidR="000D4F68" w:rsidRPr="003F6EF3" w:rsidRDefault="000D4F68" w:rsidP="003F6EF3">
      <w:pPr>
        <w:widowControl w:val="0"/>
        <w:spacing w:after="0" w:line="240" w:lineRule="auto"/>
        <w:jc w:val="both"/>
        <w:rPr>
          <w:rFonts w:ascii="Times New Roman" w:hAnsi="Times New Roman"/>
          <w:kern w:val="2"/>
        </w:rPr>
      </w:pPr>
    </w:p>
    <w:p w:rsidR="009F7D8A" w:rsidRPr="00BC6AE3" w:rsidRDefault="00973CFA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973CFA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73CFA">
        <w:rPr>
          <w:rFonts w:ascii="Times New Roman" w:hAnsi="Times New Roman"/>
        </w:rPr>
        <w:t>5</w:t>
      </w:r>
      <w:r w:rsidR="006B324E">
        <w:rPr>
          <w:rFonts w:ascii="Times New Roman" w:hAnsi="Times New Roman"/>
        </w:rPr>
        <w:t>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973CFA">
        <w:rPr>
          <w:rFonts w:ascii="Times New Roman" w:hAnsi="Times New Roman"/>
        </w:rPr>
        <w:t>5</w:t>
      </w:r>
      <w:r>
        <w:rPr>
          <w:rFonts w:ascii="Times New Roman" w:hAnsi="Times New Roman"/>
        </w:rPr>
        <w:t>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оставщиком (подрядчиком, исполнителем), и</w:t>
      </w:r>
      <w:proofErr w:type="gramEnd"/>
      <w:r w:rsidR="005B1F1D" w:rsidRPr="005B1F1D">
        <w:rPr>
          <w:rFonts w:ascii="Times New Roman" w:hAnsi="Times New Roman"/>
        </w:rPr>
        <w:t xml:space="preserve"> </w:t>
      </w:r>
      <w:r w:rsidR="004A15BE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973CFA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</w:t>
      </w:r>
      <w:r w:rsidR="00973CFA">
        <w:rPr>
          <w:rFonts w:ascii="Times New Roman" w:hAnsi="Times New Roman"/>
          <w:kern w:val="0"/>
        </w:rPr>
        <w:t>5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 xml:space="preserve">ключением просрочки </w:t>
      </w:r>
      <w:r w:rsidR="00973CFA">
        <w:rPr>
          <w:rFonts w:ascii="Times New Roman" w:hAnsi="Times New Roman"/>
          <w:kern w:val="0"/>
        </w:rPr>
        <w:t>исполнения  в соответствии с п.5</w:t>
      </w:r>
      <w:r w:rsidR="004A15BE">
        <w:rPr>
          <w:rFonts w:ascii="Times New Roman" w:hAnsi="Times New Roman"/>
          <w:kern w:val="0"/>
        </w:rPr>
        <w:t>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973CFA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73CF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973CFA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73CF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</w:t>
      </w:r>
      <w:r w:rsidR="00973CFA">
        <w:rPr>
          <w:rFonts w:ascii="Times New Roman" w:hAnsi="Times New Roman" w:cs="Times New Roman"/>
        </w:rPr>
        <w:t>5.7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973CF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15ECA">
        <w:rPr>
          <w:rFonts w:ascii="Times New Roman" w:hAnsi="Times New Roman" w:cs="Times New Roman"/>
          <w:b/>
        </w:rPr>
        <w:t xml:space="preserve">. </w:t>
      </w:r>
      <w:r w:rsidR="003F6EF3">
        <w:rPr>
          <w:rFonts w:ascii="Times New Roman" w:hAnsi="Times New Roman" w:cs="Times New Roman"/>
          <w:b/>
        </w:rPr>
        <w:t>Обеспечение исполнения договора</w:t>
      </w:r>
      <w:r w:rsidR="00044E5A">
        <w:rPr>
          <w:rFonts w:ascii="Times New Roman" w:hAnsi="Times New Roman" w:cs="Times New Roman"/>
          <w:b/>
        </w:rPr>
        <w:t xml:space="preserve"> </w:t>
      </w:r>
    </w:p>
    <w:p w:rsidR="00415ECA" w:rsidRDefault="00973CF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настоящего дог</w:t>
      </w:r>
      <w:r w:rsidR="003152E9">
        <w:rPr>
          <w:rFonts w:ascii="Times New Roman" w:eastAsiaTheme="minorHAnsi" w:hAnsi="Times New Roman"/>
          <w:kern w:val="0"/>
          <w:lang w:eastAsia="en-US"/>
        </w:rPr>
        <w:t>овора установлен в сумме</w:t>
      </w:r>
      <w:r w:rsidR="00116CB2">
        <w:rPr>
          <w:rFonts w:ascii="Times New Roman" w:eastAsiaTheme="minorHAnsi" w:hAnsi="Times New Roman"/>
          <w:kern w:val="0"/>
          <w:lang w:eastAsia="en-US"/>
        </w:rPr>
        <w:t xml:space="preserve"> 9 999 рублей.</w:t>
      </w:r>
      <w:r w:rsidR="003152E9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</w:p>
    <w:p w:rsidR="00415ECA" w:rsidRPr="00415ECA" w:rsidRDefault="00973CF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415ECA">
        <w:rPr>
          <w:rFonts w:ascii="Times New Roman" w:eastAsiaTheme="minorHAnsi" w:hAnsi="Times New Roman"/>
          <w:kern w:val="0"/>
          <w:lang w:eastAsia="en-US"/>
        </w:rPr>
        <w:t>.2.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15ECA"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973CF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973CF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126575">
        <w:rPr>
          <w:rFonts w:ascii="Times New Roman" w:eastAsiaTheme="minorHAnsi" w:hAnsi="Times New Roman"/>
          <w:kern w:val="0"/>
          <w:lang w:eastAsia="en-US"/>
        </w:rPr>
        <w:t>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</w:t>
      </w:r>
      <w:r w:rsidR="00567738">
        <w:rPr>
          <w:rFonts w:ascii="Times New Roman" w:eastAsiaTheme="minorHAnsi" w:hAnsi="Times New Roman"/>
          <w:kern w:val="0"/>
          <w:lang w:eastAsia="en-US"/>
        </w:rPr>
        <w:lastRenderedPageBreak/>
        <w:t>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973CF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0444C0">
        <w:rPr>
          <w:rFonts w:ascii="Times New Roman" w:eastAsiaTheme="minorHAnsi" w:hAnsi="Times New Roman"/>
          <w:kern w:val="0"/>
          <w:lang w:eastAsia="en-US"/>
        </w:rPr>
        <w:t>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 w:rsidR="000444C0"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 w:rsidR="000444C0"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973CF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0444C0">
        <w:rPr>
          <w:rFonts w:ascii="Times New Roman" w:eastAsiaTheme="minorHAnsi" w:hAnsi="Times New Roman"/>
          <w:kern w:val="0"/>
          <w:lang w:eastAsia="en-US"/>
        </w:rPr>
        <w:t xml:space="preserve">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 w:rsidR="000444C0"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 w:rsidR="000444C0"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0444C0">
        <w:rPr>
          <w:rFonts w:ascii="Times New Roman" w:eastAsiaTheme="minorHAnsi" w:hAnsi="Times New Roman"/>
          <w:kern w:val="0"/>
          <w:lang w:eastAsia="en-US"/>
        </w:rPr>
        <w:t>авщика</w:t>
      </w:r>
      <w:proofErr w:type="gramStart"/>
      <w:r w:rsidR="000444C0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</w:t>
      </w:r>
      <w:proofErr w:type="gramEnd"/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а также без обращения в суд и не подлежит возврату</w:t>
      </w:r>
      <w:r w:rsidR="000444C0"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0444C0"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044E5A" w:rsidRPr="00044E5A" w:rsidRDefault="00044E5A" w:rsidP="00044E5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F7D8A" w:rsidRPr="00BC6AE3" w:rsidRDefault="009F7D8A" w:rsidP="006C1901">
      <w:pPr>
        <w:pStyle w:val="2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9F7D8A" w:rsidRPr="00BC6AE3" w:rsidRDefault="00973CFA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973CFA">
        <w:rPr>
          <w:rFonts w:ascii="Times New Roman" w:hAnsi="Times New Roman"/>
        </w:rPr>
        <w:t>7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</w:t>
      </w:r>
      <w:r w:rsidR="00973CFA">
        <w:rPr>
          <w:rFonts w:ascii="Times New Roman" w:hAnsi="Times New Roman"/>
          <w:kern w:val="0"/>
        </w:rPr>
        <w:t>7.</w:t>
      </w:r>
      <w:r>
        <w:rPr>
          <w:rFonts w:ascii="Times New Roman" w:hAnsi="Times New Roman"/>
          <w:kern w:val="0"/>
        </w:rPr>
        <w:t>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</w:t>
      </w:r>
      <w:r w:rsidR="00973CFA">
        <w:rPr>
          <w:rFonts w:ascii="Times New Roman" w:hAnsi="Times New Roman"/>
          <w:kern w:val="0"/>
        </w:rPr>
        <w:t>7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</w:t>
      </w:r>
      <w:r w:rsidR="00973CFA">
        <w:rPr>
          <w:rFonts w:ascii="Times New Roman" w:eastAsia="Times New Roman" w:hAnsi="Times New Roman" w:cs="Times New Roman"/>
          <w:kern w:val="0"/>
        </w:rPr>
        <w:t>7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973CFA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8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</w:t>
      </w:r>
      <w:r w:rsidR="00973CFA">
        <w:rPr>
          <w:rFonts w:ascii="Times New Roman" w:hAnsi="Times New Roman"/>
          <w:kern w:val="0"/>
          <w:lang w:eastAsia="ru-RU"/>
        </w:rPr>
        <w:t>8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</w:t>
      </w:r>
      <w:r w:rsidR="00973CFA">
        <w:rPr>
          <w:rFonts w:ascii="Times New Roman" w:hAnsi="Times New Roman"/>
          <w:kern w:val="0"/>
          <w:lang w:eastAsia="ru-RU"/>
        </w:rPr>
        <w:t>8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</w:t>
      </w:r>
      <w:r w:rsidR="00973CFA">
        <w:rPr>
          <w:rFonts w:ascii="Times New Roman" w:hAnsi="Times New Roman"/>
          <w:kern w:val="0"/>
          <w:lang w:eastAsia="ru-RU"/>
        </w:rPr>
        <w:t>8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973CFA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73CFA">
        <w:rPr>
          <w:rFonts w:ascii="Times New Roman" w:hAnsi="Times New Roman"/>
        </w:rPr>
        <w:t>9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973CFA">
        <w:rPr>
          <w:rFonts w:ascii="Times New Roman" w:hAnsi="Times New Roman"/>
        </w:rPr>
        <w:t>9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73CFA">
        <w:rPr>
          <w:rFonts w:ascii="Times New Roman" w:hAnsi="Times New Roman"/>
        </w:rPr>
        <w:t>9.</w:t>
      </w:r>
      <w:r w:rsidR="009F7D8A" w:rsidRPr="00BC6AE3">
        <w:rPr>
          <w:rFonts w:ascii="Times New Roman" w:hAnsi="Times New Roman"/>
        </w:rPr>
        <w:t>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973CFA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973CFA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 w:rsidR="00C83596"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 w:rsidR="00C83596"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 w:rsidR="00C83596"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 w:rsidR="00C83596"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973CFA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</w:t>
      </w:r>
      <w:r w:rsidR="00A62368">
        <w:rPr>
          <w:rFonts w:ascii="Times New Roman" w:hAnsi="Times New Roman"/>
        </w:rPr>
        <w:t>.</w:t>
      </w:r>
      <w:r w:rsidR="00C83596"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 w:rsidR="00C83596"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973CFA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10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973CFA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10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973CFA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10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973CFA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10</w:t>
      </w:r>
      <w:r w:rsidR="00390D18">
        <w:rPr>
          <w:rFonts w:ascii="Times New Roman" w:hAnsi="Times New Roman"/>
          <w:bCs/>
        </w:rPr>
        <w:t>.3</w:t>
      </w:r>
      <w:r w:rsidR="00390D18" w:rsidRPr="00390D18">
        <w:rPr>
          <w:rFonts w:ascii="Times New Roman" w:hAnsi="Times New Roman"/>
          <w:bCs/>
        </w:rPr>
        <w:t>.</w:t>
      </w:r>
      <w:r w:rsidR="00390D18">
        <w:rPr>
          <w:rFonts w:ascii="Times New Roman" w:hAnsi="Times New Roman"/>
          <w:bCs/>
        </w:rPr>
        <w:t xml:space="preserve"> </w:t>
      </w:r>
      <w:proofErr w:type="gramStart"/>
      <w:r w:rsidR="00390D18">
        <w:rPr>
          <w:rFonts w:ascii="Times New Roman" w:hAnsi="Times New Roman"/>
          <w:bCs/>
        </w:rPr>
        <w:t>Решение З</w:t>
      </w:r>
      <w:r w:rsidR="00390D18" w:rsidRPr="00390D18">
        <w:rPr>
          <w:rFonts w:ascii="Times New Roman" w:hAnsi="Times New Roman"/>
          <w:bCs/>
        </w:rPr>
        <w:t>аказчика об односторонне</w:t>
      </w:r>
      <w:r w:rsidR="00390D18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в течение одного рабочего дня, следующ</w:t>
      </w:r>
      <w:r w:rsidR="00390D18">
        <w:rPr>
          <w:rFonts w:ascii="Times New Roman" w:hAnsi="Times New Roman"/>
          <w:bCs/>
        </w:rPr>
        <w:t>его за датой принятия такого</w:t>
      </w:r>
      <w:r w:rsidR="00390D18"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 w:rsidR="00390D18">
        <w:rPr>
          <w:rFonts w:ascii="Times New Roman" w:hAnsi="Times New Roman"/>
          <w:bCs/>
        </w:rPr>
        <w:t>ционной системе и направляется П</w:t>
      </w:r>
      <w:r w:rsidR="00390D18" w:rsidRPr="00390D18">
        <w:rPr>
          <w:rFonts w:ascii="Times New Roman" w:hAnsi="Times New Roman"/>
          <w:bCs/>
        </w:rPr>
        <w:t>оста</w:t>
      </w:r>
      <w:r w:rsidR="00390D18">
        <w:rPr>
          <w:rFonts w:ascii="Times New Roman" w:hAnsi="Times New Roman"/>
          <w:bCs/>
        </w:rPr>
        <w:t xml:space="preserve">вщику </w:t>
      </w:r>
      <w:r w:rsidR="00390D18" w:rsidRPr="00390D18">
        <w:rPr>
          <w:rFonts w:ascii="Times New Roman" w:hAnsi="Times New Roman"/>
          <w:bCs/>
        </w:rPr>
        <w:t xml:space="preserve"> по почте заказным письмом с уве</w:t>
      </w:r>
      <w:r w:rsidR="00390D18">
        <w:rPr>
          <w:rFonts w:ascii="Times New Roman" w:hAnsi="Times New Roman"/>
          <w:bCs/>
        </w:rPr>
        <w:t>домлением о вручении по адресу П</w:t>
      </w:r>
      <w:r w:rsidR="00390D18" w:rsidRPr="00390D18">
        <w:rPr>
          <w:rFonts w:ascii="Times New Roman" w:hAnsi="Times New Roman"/>
          <w:bCs/>
        </w:rPr>
        <w:t>ост</w:t>
      </w:r>
      <w:r w:rsidR="00390D18">
        <w:rPr>
          <w:rFonts w:ascii="Times New Roman" w:hAnsi="Times New Roman"/>
          <w:bCs/>
        </w:rPr>
        <w:t>авщика, указанному в договоре</w:t>
      </w:r>
      <w:r w:rsidR="00390D18"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="00390D18" w:rsidRPr="00390D18">
        <w:rPr>
          <w:rFonts w:ascii="Times New Roman" w:hAnsi="Times New Roman"/>
          <w:bCs/>
        </w:rPr>
        <w:t xml:space="preserve"> доставки, </w:t>
      </w:r>
      <w:proofErr w:type="gramStart"/>
      <w:r w:rsidR="00390D18" w:rsidRPr="00390D18">
        <w:rPr>
          <w:rFonts w:ascii="Times New Roman" w:hAnsi="Times New Roman"/>
          <w:bCs/>
        </w:rPr>
        <w:t>обеспечивающих</w:t>
      </w:r>
      <w:proofErr w:type="gramEnd"/>
      <w:r w:rsidR="00390D18" w:rsidRPr="00390D18">
        <w:rPr>
          <w:rFonts w:ascii="Times New Roman" w:hAnsi="Times New Roman"/>
          <w:bCs/>
        </w:rPr>
        <w:t xml:space="preserve"> фиксирование </w:t>
      </w:r>
      <w:r w:rsidR="00390D18">
        <w:rPr>
          <w:rFonts w:ascii="Times New Roman" w:hAnsi="Times New Roman"/>
          <w:bCs/>
        </w:rPr>
        <w:t>такого уведомления и получение З</w:t>
      </w:r>
      <w:r w:rsidR="00390D18" w:rsidRPr="00390D18">
        <w:rPr>
          <w:rFonts w:ascii="Times New Roman" w:hAnsi="Times New Roman"/>
          <w:bCs/>
        </w:rPr>
        <w:t>аказчико</w:t>
      </w:r>
      <w:r w:rsidR="00390D18">
        <w:rPr>
          <w:rFonts w:ascii="Times New Roman" w:hAnsi="Times New Roman"/>
          <w:bCs/>
        </w:rPr>
        <w:t>м подтверждения о его вручении П</w:t>
      </w:r>
      <w:r w:rsidR="00390D18" w:rsidRPr="00390D18">
        <w:rPr>
          <w:rFonts w:ascii="Times New Roman" w:hAnsi="Times New Roman"/>
          <w:bCs/>
        </w:rPr>
        <w:t>ост</w:t>
      </w:r>
      <w:r w:rsidR="00390D18">
        <w:rPr>
          <w:rFonts w:ascii="Times New Roman" w:hAnsi="Times New Roman"/>
          <w:bCs/>
        </w:rPr>
        <w:t>авщику.</w:t>
      </w:r>
    </w:p>
    <w:p w:rsidR="00390D18" w:rsidRPr="00390D18" w:rsidRDefault="00973CFA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10</w:t>
      </w:r>
      <w:r w:rsidR="00390D18">
        <w:rPr>
          <w:rFonts w:ascii="Times New Roman" w:hAnsi="Times New Roman"/>
          <w:bCs/>
        </w:rPr>
        <w:t>.4.  Выполнение З</w:t>
      </w:r>
      <w:r w:rsidR="00390D18"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п.10</w:t>
      </w:r>
      <w:r w:rsidR="00390D18">
        <w:rPr>
          <w:rFonts w:ascii="Times New Roman" w:hAnsi="Times New Roman"/>
          <w:bCs/>
        </w:rPr>
        <w:t>.3 договора,</w:t>
      </w:r>
      <w:r w:rsidR="00390D18" w:rsidRPr="00390D18">
        <w:rPr>
          <w:rFonts w:ascii="Times New Roman" w:hAnsi="Times New Roman"/>
          <w:bCs/>
        </w:rPr>
        <w:t xml:space="preserve"> считается надлежащим уведомлением </w:t>
      </w:r>
      <w:r w:rsidR="00390D18">
        <w:rPr>
          <w:rFonts w:ascii="Times New Roman" w:hAnsi="Times New Roman"/>
          <w:bCs/>
        </w:rPr>
        <w:t>П</w:t>
      </w:r>
      <w:r w:rsidR="00390D18" w:rsidRPr="00390D18">
        <w:rPr>
          <w:rFonts w:ascii="Times New Roman" w:hAnsi="Times New Roman"/>
          <w:bCs/>
        </w:rPr>
        <w:t>ост</w:t>
      </w:r>
      <w:r w:rsidR="00390D18">
        <w:rPr>
          <w:rFonts w:ascii="Times New Roman" w:hAnsi="Times New Roman"/>
          <w:bCs/>
        </w:rPr>
        <w:t>авщика</w:t>
      </w:r>
      <w:r w:rsidR="00390D18" w:rsidRPr="00390D18">
        <w:rPr>
          <w:rFonts w:ascii="Times New Roman" w:hAnsi="Times New Roman"/>
          <w:bCs/>
        </w:rPr>
        <w:t xml:space="preserve"> об односторонне</w:t>
      </w:r>
      <w:r w:rsidR="00390D18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>. Датой такого надлежащего уведомл</w:t>
      </w:r>
      <w:r w:rsidR="00390D18">
        <w:rPr>
          <w:rFonts w:ascii="Times New Roman" w:hAnsi="Times New Roman"/>
          <w:bCs/>
        </w:rPr>
        <w:t>ения признается дата получения З</w:t>
      </w:r>
      <w:r w:rsidR="00390D18" w:rsidRPr="00390D18">
        <w:rPr>
          <w:rFonts w:ascii="Times New Roman" w:hAnsi="Times New Roman"/>
          <w:bCs/>
        </w:rPr>
        <w:t>аказ</w:t>
      </w:r>
      <w:r w:rsidR="00390D18">
        <w:rPr>
          <w:rFonts w:ascii="Times New Roman" w:hAnsi="Times New Roman"/>
          <w:bCs/>
        </w:rPr>
        <w:t>чиком подтверждения о вручении П</w:t>
      </w:r>
      <w:r w:rsidR="00390D18" w:rsidRPr="00390D18">
        <w:rPr>
          <w:rFonts w:ascii="Times New Roman" w:hAnsi="Times New Roman"/>
          <w:bCs/>
        </w:rPr>
        <w:t>ост</w:t>
      </w:r>
      <w:r w:rsidR="00390D18">
        <w:rPr>
          <w:rFonts w:ascii="Times New Roman" w:hAnsi="Times New Roman"/>
          <w:bCs/>
        </w:rPr>
        <w:t xml:space="preserve">авщику </w:t>
      </w:r>
      <w:r w:rsidR="00390D18" w:rsidRPr="00390D18">
        <w:rPr>
          <w:rFonts w:ascii="Times New Roman" w:hAnsi="Times New Roman"/>
          <w:bCs/>
        </w:rPr>
        <w:t xml:space="preserve"> указанного уведомления либо дата п</w:t>
      </w:r>
      <w:r w:rsidR="00390D18">
        <w:rPr>
          <w:rFonts w:ascii="Times New Roman" w:hAnsi="Times New Roman"/>
          <w:bCs/>
        </w:rPr>
        <w:t>олучения З</w:t>
      </w:r>
      <w:r w:rsidR="00390D18" w:rsidRPr="00390D18">
        <w:rPr>
          <w:rFonts w:ascii="Times New Roman" w:hAnsi="Times New Roman"/>
          <w:bCs/>
        </w:rPr>
        <w:t>аказ</w:t>
      </w:r>
      <w:r w:rsidR="00390D18">
        <w:rPr>
          <w:rFonts w:ascii="Times New Roman" w:hAnsi="Times New Roman"/>
          <w:bCs/>
        </w:rPr>
        <w:t>чиком информации об отсутствии П</w:t>
      </w:r>
      <w:r w:rsidR="00390D18" w:rsidRPr="00390D18">
        <w:rPr>
          <w:rFonts w:ascii="Times New Roman" w:hAnsi="Times New Roman"/>
          <w:bCs/>
        </w:rPr>
        <w:t>ост</w:t>
      </w:r>
      <w:r w:rsidR="00390D18">
        <w:rPr>
          <w:rFonts w:ascii="Times New Roman" w:hAnsi="Times New Roman"/>
          <w:bCs/>
        </w:rPr>
        <w:t>авщика</w:t>
      </w:r>
      <w:r w:rsidR="00390D18" w:rsidRPr="00390D18">
        <w:rPr>
          <w:rFonts w:ascii="Times New Roman" w:hAnsi="Times New Roman"/>
          <w:bCs/>
        </w:rPr>
        <w:t xml:space="preserve"> по ег</w:t>
      </w:r>
      <w:r w:rsidR="00390D18">
        <w:rPr>
          <w:rFonts w:ascii="Times New Roman" w:hAnsi="Times New Roman"/>
          <w:bCs/>
        </w:rPr>
        <w:t>о адресу, указанному в договоре</w:t>
      </w:r>
      <w:r w:rsidR="00390D18"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 w:rsidR="00390D18">
        <w:rPr>
          <w:rFonts w:ascii="Times New Roman" w:hAnsi="Times New Roman"/>
          <w:bCs/>
        </w:rPr>
        <w:t xml:space="preserve">я признается дата по истечении 30 </w:t>
      </w:r>
      <w:r w:rsidR="00390D18" w:rsidRPr="00390D18">
        <w:rPr>
          <w:rFonts w:ascii="Times New Roman" w:hAnsi="Times New Roman"/>
          <w:bCs/>
        </w:rPr>
        <w:t xml:space="preserve"> </w:t>
      </w:r>
      <w:r w:rsidR="00390D18">
        <w:rPr>
          <w:rFonts w:ascii="Times New Roman" w:hAnsi="Times New Roman"/>
          <w:bCs/>
        </w:rPr>
        <w:t xml:space="preserve">дней </w:t>
      </w:r>
      <w:proofErr w:type="gramStart"/>
      <w:r w:rsidR="00390D18">
        <w:rPr>
          <w:rFonts w:ascii="Times New Roman" w:hAnsi="Times New Roman"/>
          <w:bCs/>
        </w:rPr>
        <w:t>с даты размещения</w:t>
      </w:r>
      <w:proofErr w:type="gramEnd"/>
      <w:r w:rsidR="00390D18">
        <w:rPr>
          <w:rFonts w:ascii="Times New Roman" w:hAnsi="Times New Roman"/>
          <w:bCs/>
        </w:rPr>
        <w:t xml:space="preserve"> решения З</w:t>
      </w:r>
      <w:r w:rsidR="00390D18" w:rsidRPr="00390D18">
        <w:rPr>
          <w:rFonts w:ascii="Times New Roman" w:hAnsi="Times New Roman"/>
          <w:bCs/>
        </w:rPr>
        <w:t>аказчика об односторонне</w:t>
      </w:r>
      <w:r w:rsidR="00390D18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973CFA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10</w:t>
      </w:r>
      <w:r w:rsidR="00390D18">
        <w:rPr>
          <w:rFonts w:ascii="Times New Roman" w:hAnsi="Times New Roman"/>
          <w:bCs/>
        </w:rPr>
        <w:t>.5. Решение З</w:t>
      </w:r>
      <w:r w:rsidR="00390D18" w:rsidRPr="00390D18">
        <w:rPr>
          <w:rFonts w:ascii="Times New Roman" w:hAnsi="Times New Roman"/>
          <w:bCs/>
        </w:rPr>
        <w:t>аказчика об односторонне</w:t>
      </w:r>
      <w:r w:rsidR="00390D18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="00390D18" w:rsidRPr="00390D18">
        <w:rPr>
          <w:rFonts w:ascii="Times New Roman" w:hAnsi="Times New Roman"/>
          <w:bCs/>
        </w:rPr>
        <w:t>силу</w:t>
      </w:r>
      <w:proofErr w:type="gramEnd"/>
      <w:r w:rsidR="00390D18">
        <w:rPr>
          <w:rFonts w:ascii="Times New Roman" w:hAnsi="Times New Roman"/>
          <w:bCs/>
        </w:rPr>
        <w:t xml:space="preserve"> и договор</w:t>
      </w:r>
      <w:r w:rsidR="00390D18" w:rsidRPr="00390D18">
        <w:rPr>
          <w:rFonts w:ascii="Times New Roman" w:hAnsi="Times New Roman"/>
          <w:bCs/>
        </w:rPr>
        <w:t xml:space="preserve"> счи</w:t>
      </w:r>
      <w:r w:rsidR="00390D18">
        <w:rPr>
          <w:rFonts w:ascii="Times New Roman" w:hAnsi="Times New Roman"/>
          <w:bCs/>
        </w:rPr>
        <w:t>тается расторгнутым через 10</w:t>
      </w:r>
      <w:r w:rsidR="00390D18" w:rsidRPr="00390D18">
        <w:rPr>
          <w:rFonts w:ascii="Times New Roman" w:hAnsi="Times New Roman"/>
          <w:bCs/>
        </w:rPr>
        <w:t xml:space="preserve"> дней </w:t>
      </w:r>
      <w:r w:rsidR="00390D18">
        <w:rPr>
          <w:rFonts w:ascii="Times New Roman" w:hAnsi="Times New Roman"/>
          <w:bCs/>
        </w:rPr>
        <w:t>с даты надлежащего уведомления Заказчиком П</w:t>
      </w:r>
      <w:r w:rsidR="00390D18" w:rsidRPr="00390D18">
        <w:rPr>
          <w:rFonts w:ascii="Times New Roman" w:hAnsi="Times New Roman"/>
          <w:bCs/>
        </w:rPr>
        <w:t>оста</w:t>
      </w:r>
      <w:r w:rsidR="00390D18">
        <w:rPr>
          <w:rFonts w:ascii="Times New Roman" w:hAnsi="Times New Roman"/>
          <w:bCs/>
        </w:rPr>
        <w:t xml:space="preserve">вщика </w:t>
      </w:r>
      <w:r w:rsidR="00390D18" w:rsidRPr="00390D18">
        <w:rPr>
          <w:rFonts w:ascii="Times New Roman" w:hAnsi="Times New Roman"/>
          <w:bCs/>
        </w:rPr>
        <w:t>об односторонне</w:t>
      </w:r>
      <w:r w:rsidR="00390D18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>.</w:t>
      </w:r>
    </w:p>
    <w:p w:rsidR="00390D18" w:rsidRPr="00390D18" w:rsidRDefault="00973CFA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10</w:t>
      </w:r>
      <w:r w:rsidR="00390D18">
        <w:rPr>
          <w:rFonts w:ascii="Times New Roman" w:hAnsi="Times New Roman"/>
          <w:bCs/>
        </w:rPr>
        <w:t>.6</w:t>
      </w:r>
      <w:r w:rsidR="00390D18" w:rsidRPr="00390D18">
        <w:rPr>
          <w:rFonts w:ascii="Times New Roman" w:hAnsi="Times New Roman"/>
          <w:bCs/>
        </w:rPr>
        <w:t xml:space="preserve">. </w:t>
      </w:r>
      <w:proofErr w:type="gramStart"/>
      <w:r w:rsidR="00390D18"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="00390D18"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="00390D18"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="00390D18"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="00390D18"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="00390D18"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="00390D18"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="00390D18" w:rsidRPr="00390D18">
        <w:rPr>
          <w:rFonts w:ascii="Times New Roman" w:hAnsi="Times New Roman"/>
          <w:bCs/>
        </w:rPr>
        <w:t>.</w:t>
      </w:r>
    </w:p>
    <w:p w:rsidR="00390D18" w:rsidRDefault="00973CFA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10</w:t>
      </w:r>
      <w:r w:rsidR="00914871">
        <w:rPr>
          <w:rFonts w:ascii="Times New Roman" w:hAnsi="Times New Roman"/>
          <w:bCs/>
        </w:rPr>
        <w:t>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 w:rsidR="00914871"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 w:rsidR="00914871"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 w:rsidR="00914871"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 w:rsidR="00914871"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="00914871"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73CFA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10</w:t>
      </w:r>
      <w:r w:rsidR="00914871">
        <w:rPr>
          <w:rFonts w:ascii="Times New Roman" w:hAnsi="Times New Roman"/>
          <w:bCs/>
        </w:rPr>
        <w:t xml:space="preserve">.8. </w:t>
      </w:r>
      <w:r w:rsidR="00AD5C5A" w:rsidRPr="00AD5C5A">
        <w:rPr>
          <w:rFonts w:ascii="Times New Roman" w:hAnsi="Times New Roman"/>
          <w:bCs/>
        </w:rPr>
        <w:t>По</w:t>
      </w:r>
      <w:r w:rsidR="00914871"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914871"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73CFA">
        <w:rPr>
          <w:rFonts w:ascii="Times New Roman" w:hAnsi="Times New Roman"/>
          <w:bCs/>
        </w:rPr>
        <w:t>10</w:t>
      </w:r>
      <w:r w:rsidR="00914871">
        <w:rPr>
          <w:rFonts w:ascii="Times New Roman" w:hAnsi="Times New Roman"/>
          <w:bCs/>
        </w:rPr>
        <w:t xml:space="preserve">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в течение одного рабочего дня, следующего за датой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 уведомления и</w:t>
      </w:r>
      <w:proofErr w:type="gramEnd"/>
      <w:r>
        <w:rPr>
          <w:rFonts w:ascii="Times New Roman" w:hAnsi="Times New Roman"/>
          <w:bCs/>
        </w:rPr>
        <w:t xml:space="preserve">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</w:t>
      </w:r>
      <w:r w:rsidR="00973CFA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973CFA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10</w:t>
      </w:r>
      <w:r w:rsidR="00490E6E">
        <w:rPr>
          <w:rFonts w:ascii="Times New Roman" w:hAnsi="Times New Roman"/>
          <w:bCs/>
        </w:rPr>
        <w:t>.11.</w:t>
      </w:r>
      <w:r w:rsidR="00AD5C5A" w:rsidRPr="00AD5C5A">
        <w:rPr>
          <w:rFonts w:ascii="Times New Roman" w:hAnsi="Times New Roman"/>
          <w:bCs/>
        </w:rPr>
        <w:t xml:space="preserve"> По</w:t>
      </w:r>
      <w:r w:rsidR="00490E6E"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 w:rsidR="00490E6E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 w:rsidR="00490E6E"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 w:rsidR="00490E6E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 w:rsidR="00490E6E"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973CFA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10</w:t>
      </w:r>
      <w:r w:rsidR="00490E6E">
        <w:rPr>
          <w:rFonts w:ascii="Times New Roman" w:hAnsi="Times New Roman"/>
          <w:bCs/>
        </w:rPr>
        <w:t>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 w:rsidR="00490E6E"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="00490E6E"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BC6AE3" w:rsidTr="0009211E">
        <w:tc>
          <w:tcPr>
            <w:tcW w:w="4923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DB00B3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DB00B3">
              <w:rPr>
                <w:rFonts w:ascii="Times New Roman" w:hAnsi="Times New Roman"/>
                <w:b/>
                <w:kern w:val="0"/>
                <w:lang w:eastAsia="ru-RU"/>
              </w:rPr>
              <w:lastRenderedPageBreak/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ул.Д.Ковальчук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Default="00116CB2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А.А.Новоселов</w:t>
            </w:r>
          </w:p>
          <w:p w:rsidR="00D24C2A" w:rsidRPr="00BC6AE3" w:rsidRDefault="00D24C2A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lastRenderedPageBreak/>
              <w:t>Поставщик:</w:t>
            </w: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DB00B3">
              <w:rPr>
                <w:rFonts w:ascii="Times New Roman" w:hAnsi="Times New Roman"/>
                <w:b/>
                <w:kern w:val="0"/>
                <w:lang w:eastAsia="ru-RU"/>
              </w:rPr>
              <w:lastRenderedPageBreak/>
              <w:t>ООО фирма «ГОТТИ»</w:t>
            </w: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lang w:eastAsia="ru-RU"/>
              </w:rPr>
              <w:t>630063 г</w:t>
            </w:r>
            <w:proofErr w:type="gramStart"/>
            <w:r w:rsidRPr="00DB00B3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DB00B3">
              <w:rPr>
                <w:rFonts w:ascii="Times New Roman" w:hAnsi="Times New Roman"/>
                <w:kern w:val="0"/>
                <w:lang w:eastAsia="ru-RU"/>
              </w:rPr>
              <w:t>овосибирск, ул.Тургенева, 261</w:t>
            </w:r>
          </w:p>
          <w:p w:rsid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DB00B3">
              <w:rPr>
                <w:rFonts w:ascii="Times New Roman" w:hAnsi="Times New Roman"/>
                <w:kern w:val="0"/>
                <w:lang w:eastAsia="ru-RU"/>
              </w:rPr>
              <w:t>Фактич.адрес</w:t>
            </w:r>
            <w:proofErr w:type="spellEnd"/>
            <w:r w:rsidRPr="00DB00B3">
              <w:rPr>
                <w:rFonts w:ascii="Times New Roman" w:hAnsi="Times New Roman"/>
                <w:kern w:val="0"/>
                <w:lang w:eastAsia="ru-RU"/>
              </w:rPr>
              <w:t>: 630005 г</w:t>
            </w:r>
            <w:proofErr w:type="gramStart"/>
            <w:r w:rsidRPr="00DB00B3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DB00B3">
              <w:rPr>
                <w:rFonts w:ascii="Times New Roman" w:hAnsi="Times New Roman"/>
                <w:kern w:val="0"/>
                <w:lang w:eastAsia="ru-RU"/>
              </w:rPr>
              <w:t xml:space="preserve">овосибирск, </w:t>
            </w:r>
            <w:proofErr w:type="spellStart"/>
            <w:r w:rsidRPr="00DB00B3">
              <w:rPr>
                <w:rFonts w:ascii="Times New Roman" w:hAnsi="Times New Roman"/>
                <w:kern w:val="0"/>
                <w:lang w:eastAsia="ru-RU"/>
              </w:rPr>
              <w:t>ул.Ипподромская</w:t>
            </w:r>
            <w:proofErr w:type="spellEnd"/>
            <w:r w:rsidRPr="00DB00B3">
              <w:rPr>
                <w:rFonts w:ascii="Times New Roman" w:hAnsi="Times New Roman"/>
                <w:kern w:val="0"/>
                <w:lang w:eastAsia="ru-RU"/>
              </w:rPr>
              <w:t>, 45а тел. 362-00-44</w:t>
            </w: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ОГРН   1025404348090</w:t>
            </w: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lang w:eastAsia="ru-RU"/>
              </w:rPr>
              <w:t>ИНН  5433137090   КПП  540501001</w:t>
            </w: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lang w:eastAsia="ru-RU"/>
              </w:rPr>
              <w:t>Расчетный счет 40702810432000006959</w:t>
            </w: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lang w:eastAsia="ru-RU"/>
              </w:rPr>
              <w:t>В филиале ОАО «УРАЛСИБ» г</w:t>
            </w:r>
            <w:proofErr w:type="gramStart"/>
            <w:r w:rsidRPr="00DB00B3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DB00B3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lang w:eastAsia="ru-RU"/>
              </w:rPr>
              <w:t>Корр</w:t>
            </w:r>
            <w:proofErr w:type="gramStart"/>
            <w:r w:rsidRPr="00DB00B3">
              <w:rPr>
                <w:rFonts w:ascii="Times New Roman" w:hAnsi="Times New Roman"/>
                <w:kern w:val="0"/>
                <w:lang w:eastAsia="ru-RU"/>
              </w:rPr>
              <w:t>.с</w:t>
            </w:r>
            <w:proofErr w:type="gramEnd"/>
            <w:r w:rsidRPr="00DB00B3">
              <w:rPr>
                <w:rFonts w:ascii="Times New Roman" w:hAnsi="Times New Roman"/>
                <w:kern w:val="0"/>
                <w:lang w:eastAsia="ru-RU"/>
              </w:rPr>
              <w:t>чет  30101810400000000725</w:t>
            </w: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lang w:eastAsia="ru-RU"/>
              </w:rPr>
              <w:t>БИК  045004725</w:t>
            </w: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</w:p>
          <w:p w:rsidR="00DB00B3" w:rsidRPr="00DB00B3" w:rsidRDefault="00DB00B3" w:rsidP="00DB00B3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lang w:eastAsia="ru-RU"/>
              </w:rPr>
              <w:t>Директор</w:t>
            </w: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</w:p>
          <w:p w:rsidR="00DB00B3" w:rsidRPr="00DB00B3" w:rsidRDefault="00DB00B3" w:rsidP="00DB00B3">
            <w:pPr>
              <w:suppressAutoHyphens w:val="0"/>
              <w:spacing w:after="0" w:line="240" w:lineRule="auto"/>
              <w:ind w:left="381"/>
              <w:rPr>
                <w:rFonts w:ascii="Times New Roman" w:hAnsi="Times New Roman"/>
                <w:kern w:val="0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lang w:eastAsia="ru-RU"/>
              </w:rPr>
              <w:t>_______________ Т.Н.Зорина</w:t>
            </w:r>
          </w:p>
          <w:p w:rsidR="00DB00B3" w:rsidRPr="00DB00B3" w:rsidRDefault="00DB00B3" w:rsidP="00DB00B3">
            <w:pPr>
              <w:widowControl w:val="0"/>
              <w:spacing w:after="0" w:line="240" w:lineRule="auto"/>
              <w:ind w:left="381"/>
              <w:rPr>
                <w:rFonts w:ascii="Times New Roman" w:eastAsia="DejaVu Sans" w:hAnsi="Times New Roman"/>
              </w:rPr>
            </w:pPr>
            <w:r w:rsidRPr="00DB00B3">
              <w:rPr>
                <w:rFonts w:ascii="Times New Roman" w:hAnsi="Times New Roman"/>
                <w:kern w:val="0"/>
                <w:lang w:eastAsia="ru-RU"/>
              </w:rPr>
              <w:t>Электронная подпись</w:t>
            </w:r>
          </w:p>
          <w:p w:rsidR="001457EC" w:rsidRPr="00BC6AE3" w:rsidRDefault="001457EC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D76F09" w:rsidRDefault="00DB00B3" w:rsidP="00D76F09">
      <w:pPr>
        <w:suppressAutoHyphens w:val="0"/>
        <w:spacing w:after="0" w:line="240" w:lineRule="auto"/>
      </w:pPr>
      <w:r>
        <w:t>Приложение №1 к договору</w:t>
      </w:r>
    </w:p>
    <w:p w:rsidR="00DB00B3" w:rsidRPr="00DB00B3" w:rsidRDefault="00DB00B3" w:rsidP="00DB00B3">
      <w:pPr>
        <w:suppressAutoHyphens w:val="0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DB00B3"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Спецификация 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403"/>
        <w:gridCol w:w="6554"/>
        <w:gridCol w:w="637"/>
        <w:gridCol w:w="484"/>
        <w:gridCol w:w="843"/>
        <w:gridCol w:w="1144"/>
      </w:tblGrid>
      <w:tr w:rsidR="00DB00B3" w:rsidRPr="00DB00B3" w:rsidTr="00DB00B3">
        <w:trPr>
          <w:hidden/>
        </w:trPr>
        <w:tc>
          <w:tcPr>
            <w:tcW w:w="442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725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702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532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930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1263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</w:tr>
    </w:tbl>
    <w:p w:rsidR="00DB00B3" w:rsidRPr="00DB00B3" w:rsidRDefault="00DB00B3" w:rsidP="00DB00B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433"/>
        <w:gridCol w:w="5961"/>
        <w:gridCol w:w="722"/>
        <w:gridCol w:w="533"/>
        <w:gridCol w:w="1110"/>
        <w:gridCol w:w="1231"/>
        <w:gridCol w:w="75"/>
      </w:tblGrid>
      <w:tr w:rsidR="00DB00B3" w:rsidRPr="00DB00B3" w:rsidTr="00DB00B3">
        <w:trPr>
          <w:gridAfter w:val="1"/>
          <w:hidden/>
        </w:trPr>
        <w:tc>
          <w:tcPr>
            <w:tcW w:w="630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930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</w:tr>
      <w:tr w:rsidR="00DB00B3" w:rsidRPr="00DB00B3" w:rsidTr="00DB00B3">
        <w:trPr>
          <w:trHeight w:val="2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</w:tr>
      <w:tr w:rsidR="00DB00B3" w:rsidRPr="00DB00B3" w:rsidTr="00DB00B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B00B3" w:rsidRPr="00DB00B3" w:rsidRDefault="00DB00B3" w:rsidP="00DB00B3">
            <w:pPr>
              <w:suppressAutoHyphens w:val="0"/>
              <w:snapToGrid w:val="0"/>
              <w:ind w:firstLine="75"/>
              <w:rPr>
                <w:rFonts w:ascii="Times New Roman" w:eastAsia="Calibri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DB00B3">
              <w:rPr>
                <w:rFonts w:ascii="Times New Roman" w:eastAsia="Calibri" w:hAnsi="Times New Roman"/>
                <w:b/>
                <w:kern w:val="0"/>
                <w:sz w:val="24"/>
                <w:szCs w:val="24"/>
                <w:lang w:eastAsia="en-US"/>
              </w:rPr>
              <w:t>Программные средства антивирусной защиты рабочих станций и серверов</w:t>
            </w:r>
          </w:p>
          <w:p w:rsidR="00DB00B3" w:rsidRPr="00DB00B3" w:rsidRDefault="00DB00B3" w:rsidP="00DB00B3">
            <w:pPr>
              <w:suppressAutoHyphens w:val="0"/>
              <w:snapToGrid w:val="0"/>
              <w:ind w:firstLine="75"/>
              <w:rPr>
                <w:rFonts w:ascii="Times New Roman" w:eastAsia="Calibri" w:hAnsi="Times New Roman"/>
                <w:kern w:val="0"/>
                <w:sz w:val="24"/>
                <w:szCs w:val="24"/>
                <w:lang w:val="en-US" w:eastAsia="en-US"/>
              </w:rPr>
            </w:pPr>
            <w:proofErr w:type="gramStart"/>
            <w:r w:rsidRPr="00DB00B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Право</w:t>
            </w:r>
            <w:r w:rsidRPr="00DB00B3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r w:rsidRPr="00DB00B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на</w:t>
            </w:r>
            <w:r w:rsidRPr="00DB00B3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00B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исп</w:t>
            </w:r>
            <w:proofErr w:type="spellEnd"/>
            <w:r w:rsidRPr="00DB00B3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>-</w:t>
            </w:r>
            <w:r w:rsidRPr="00DB00B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е</w:t>
            </w:r>
            <w:r w:rsidRPr="00DB00B3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r w:rsidRPr="00DB00B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</w:t>
            </w:r>
            <w:r w:rsidRPr="00DB00B3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r w:rsidRPr="00DB00B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Антивирус</w:t>
            </w:r>
            <w:r w:rsidRPr="00DB00B3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ESET NOD32 Business Edition </w:t>
            </w:r>
            <w:proofErr w:type="spellStart"/>
            <w:r w:rsidRPr="00DB00B3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>newsale</w:t>
            </w:r>
            <w:proofErr w:type="spellEnd"/>
            <w:r w:rsidRPr="00DB00B3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for 650user 1year(NOD32-NBE-NS-1-650</w:t>
            </w:r>
            <w:r w:rsidRPr="00DB00B3">
              <w:rPr>
                <w:rFonts w:ascii="Times New Roman" w:eastAsia="Calibri" w:hAnsi="Times New Roman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198 980,77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198 980,77</w:t>
            </w:r>
          </w:p>
        </w:tc>
        <w:tc>
          <w:tcPr>
            <w:tcW w:w="0" w:type="auto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</w:tr>
      <w:tr w:rsidR="00DB00B3" w:rsidRPr="00DB00B3" w:rsidTr="00DB00B3">
        <w:trPr>
          <w:trHeight w:val="135"/>
        </w:trPr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 w:line="135" w:lineRule="atLeas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DB00B3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DB00B3" w:rsidRPr="00DB00B3" w:rsidTr="00DB00B3">
        <w:trPr>
          <w:trHeight w:val="255"/>
        </w:trPr>
        <w:tc>
          <w:tcPr>
            <w:tcW w:w="0" w:type="auto"/>
            <w:gridSpan w:val="4"/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  <w:tc>
          <w:tcPr>
            <w:tcW w:w="0" w:type="auto"/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198 980,77</w:t>
            </w:r>
          </w:p>
        </w:tc>
        <w:tc>
          <w:tcPr>
            <w:tcW w:w="0" w:type="auto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</w:tr>
      <w:tr w:rsidR="00DB00B3" w:rsidRPr="00DB00B3" w:rsidTr="00DB00B3">
        <w:trPr>
          <w:trHeight w:val="255"/>
        </w:trPr>
        <w:tc>
          <w:tcPr>
            <w:tcW w:w="0" w:type="auto"/>
            <w:gridSpan w:val="4"/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 том числе НДС:</w:t>
            </w:r>
          </w:p>
        </w:tc>
        <w:tc>
          <w:tcPr>
            <w:tcW w:w="0" w:type="auto"/>
            <w:gridSpan w:val="2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</w:tr>
    </w:tbl>
    <w:p w:rsidR="00DB00B3" w:rsidRPr="00DB00B3" w:rsidRDefault="00DB00B3" w:rsidP="00DB00B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Ind w:w="16" w:type="dxa"/>
        <w:tblCellMar>
          <w:left w:w="30" w:type="dxa"/>
          <w:right w:w="0" w:type="dxa"/>
        </w:tblCellMar>
        <w:tblLook w:val="04A0"/>
      </w:tblPr>
      <w:tblGrid>
        <w:gridCol w:w="166"/>
        <w:gridCol w:w="247"/>
        <w:gridCol w:w="5912"/>
        <w:gridCol w:w="588"/>
        <w:gridCol w:w="384"/>
        <w:gridCol w:w="631"/>
        <w:gridCol w:w="259"/>
        <w:gridCol w:w="357"/>
        <w:gridCol w:w="650"/>
        <w:gridCol w:w="336"/>
        <w:gridCol w:w="519"/>
      </w:tblGrid>
      <w:tr w:rsidR="00DB00B3" w:rsidRPr="00DB00B3" w:rsidTr="00DB00B3">
        <w:trPr>
          <w:hidden/>
        </w:trPr>
        <w:tc>
          <w:tcPr>
            <w:tcW w:w="180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8651" w:type="dxa"/>
            <w:gridSpan w:val="5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684" w:type="dxa"/>
            <w:gridSpan w:val="2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722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57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</w:tr>
      <w:tr w:rsidR="00DB00B3" w:rsidRPr="00DB00B3" w:rsidTr="00DB00B3">
        <w:trPr>
          <w:gridBefore w:val="1"/>
          <w:gridAfter w:val="2"/>
          <w:wBefore w:w="180" w:type="dxa"/>
          <w:wAfter w:w="946" w:type="dxa"/>
          <w:hidden/>
        </w:trPr>
        <w:tc>
          <w:tcPr>
            <w:tcW w:w="272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vanish/>
                <w:kern w:val="0"/>
                <w:lang w:eastAsia="ru-RU"/>
              </w:rPr>
            </w:pPr>
          </w:p>
        </w:tc>
        <w:tc>
          <w:tcPr>
            <w:tcW w:w="6598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vanish/>
                <w:kern w:val="0"/>
                <w:lang w:eastAsia="ru-RU"/>
              </w:rPr>
            </w:pPr>
          </w:p>
        </w:tc>
        <w:tc>
          <w:tcPr>
            <w:tcW w:w="653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vanish/>
                <w:kern w:val="0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vanish/>
                <w:kern w:val="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vanish/>
                <w:kern w:val="0"/>
                <w:lang w:eastAsia="ru-RU"/>
              </w:rPr>
            </w:pPr>
          </w:p>
        </w:tc>
        <w:tc>
          <w:tcPr>
            <w:tcW w:w="1119" w:type="dxa"/>
            <w:gridSpan w:val="2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vanish/>
                <w:kern w:val="0"/>
                <w:lang w:eastAsia="ru-RU"/>
              </w:rPr>
            </w:pPr>
          </w:p>
        </w:tc>
      </w:tr>
    </w:tbl>
    <w:p w:rsidR="00DB00B3" w:rsidRPr="00DB00B3" w:rsidRDefault="00DB00B3" w:rsidP="00DB00B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DB00B3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ab/>
      </w:r>
      <w:r w:rsidRPr="00DB00B3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ab/>
      </w:r>
      <w:r w:rsidRPr="00DB00B3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ab/>
      </w:r>
    </w:p>
    <w:p w:rsidR="00DB00B3" w:rsidRPr="00DB00B3" w:rsidRDefault="00DB00B3" w:rsidP="00DB00B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DB00B3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ab/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6"/>
      </w:tblGrid>
      <w:tr w:rsidR="00DB00B3" w:rsidRPr="00DB00B3" w:rsidTr="00DB00B3">
        <w:trPr>
          <w:gridAfter w:val="1"/>
          <w:hidden/>
        </w:trPr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B00B3" w:rsidRPr="00DB00B3" w:rsidRDefault="00DB00B3" w:rsidP="00DB00B3">
            <w:pPr>
              <w:suppressAutoHyphens w:val="0"/>
              <w:rPr>
                <w:vanish/>
                <w:kern w:val="0"/>
                <w:lang w:eastAsia="ru-RU"/>
              </w:rPr>
            </w:pPr>
          </w:p>
        </w:tc>
      </w:tr>
      <w:tr w:rsidR="00DB00B3" w:rsidRPr="00DB00B3" w:rsidTr="00DB00B3">
        <w:trPr>
          <w:trHeight w:val="255"/>
        </w:trPr>
        <w:tc>
          <w:tcPr>
            <w:tcW w:w="0" w:type="auto"/>
            <w:gridSpan w:val="31"/>
            <w:hideMark/>
          </w:tcPr>
          <w:p w:rsidR="00DB00B3" w:rsidRPr="00DB00B3" w:rsidRDefault="00DB00B3" w:rsidP="00DB00B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00B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Сто девяносто восемь тысяч девятьсот восемьдесят рублей 77 копеек</w:t>
            </w:r>
          </w:p>
        </w:tc>
        <w:tc>
          <w:tcPr>
            <w:tcW w:w="0" w:type="auto"/>
            <w:vAlign w:val="center"/>
            <w:hideMark/>
          </w:tcPr>
          <w:p w:rsidR="00DB00B3" w:rsidRPr="00DB00B3" w:rsidRDefault="00DB00B3" w:rsidP="00DB00B3">
            <w:pPr>
              <w:suppressAutoHyphens w:val="0"/>
              <w:spacing w:after="0"/>
              <w:rPr>
                <w:kern w:val="0"/>
                <w:lang w:eastAsia="ru-RU"/>
              </w:rPr>
            </w:pPr>
          </w:p>
        </w:tc>
      </w:tr>
    </w:tbl>
    <w:p w:rsidR="00DB00B3" w:rsidRPr="00DB00B3" w:rsidRDefault="00DB00B3" w:rsidP="00DB00B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p w:rsidR="00DB00B3" w:rsidRPr="00DB00B3" w:rsidRDefault="00DB00B3" w:rsidP="00DB00B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p w:rsidR="00DB00B3" w:rsidRPr="00DB00B3" w:rsidRDefault="00DB00B3" w:rsidP="00DB00B3">
      <w:pPr>
        <w:suppressAutoHyphens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DB00B3">
        <w:rPr>
          <w:rFonts w:ascii="Times New Roman" w:hAnsi="Times New Roman"/>
          <w:kern w:val="0"/>
          <w:sz w:val="24"/>
          <w:szCs w:val="24"/>
          <w:lang w:eastAsia="ru-RU"/>
        </w:rPr>
        <w:t xml:space="preserve">                Проректор СГУПС                                                       Директор ООО фирма    «ГОТТИ»</w:t>
      </w:r>
    </w:p>
    <w:p w:rsidR="00DB00B3" w:rsidRDefault="00DB00B3" w:rsidP="00DB00B3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DB00B3">
        <w:rPr>
          <w:rFonts w:ascii="Times New Roman" w:hAnsi="Times New Roman"/>
          <w:kern w:val="0"/>
          <w:sz w:val="24"/>
          <w:szCs w:val="24"/>
          <w:lang w:eastAsia="ru-RU"/>
        </w:rPr>
        <w:t xml:space="preserve">              _______________</w:t>
      </w:r>
      <w:r w:rsidRPr="00DB00B3">
        <w:rPr>
          <w:rFonts w:ascii="Times New Roman" w:hAnsi="Times New Roman"/>
          <w:kern w:val="0"/>
          <w:sz w:val="24"/>
          <w:szCs w:val="24"/>
          <w:lang w:eastAsia="ru-RU"/>
        </w:rPr>
        <w:softHyphen/>
      </w:r>
      <w:r w:rsidRPr="00DB00B3">
        <w:rPr>
          <w:rFonts w:ascii="Times New Roman" w:hAnsi="Times New Roman"/>
          <w:kern w:val="0"/>
          <w:sz w:val="24"/>
          <w:szCs w:val="24"/>
          <w:lang w:eastAsia="ru-RU"/>
        </w:rPr>
        <w:softHyphen/>
      </w:r>
      <w:r w:rsidRPr="00DB00B3">
        <w:rPr>
          <w:rFonts w:ascii="Times New Roman" w:hAnsi="Times New Roman"/>
          <w:kern w:val="0"/>
          <w:sz w:val="24"/>
          <w:szCs w:val="24"/>
          <w:lang w:eastAsia="ru-RU"/>
        </w:rPr>
        <w:softHyphen/>
      </w:r>
      <w:r w:rsidRPr="00DB00B3">
        <w:rPr>
          <w:rFonts w:ascii="Times New Roman" w:hAnsi="Times New Roman"/>
          <w:kern w:val="0"/>
          <w:sz w:val="24"/>
          <w:szCs w:val="24"/>
          <w:lang w:eastAsia="ru-RU"/>
        </w:rPr>
        <w:softHyphen/>
      </w:r>
      <w:r w:rsidRPr="00DB00B3">
        <w:rPr>
          <w:rFonts w:ascii="Times New Roman" w:hAnsi="Times New Roman"/>
          <w:kern w:val="0"/>
          <w:sz w:val="24"/>
          <w:szCs w:val="24"/>
          <w:lang w:eastAsia="ru-RU"/>
        </w:rPr>
        <w:softHyphen/>
        <w:t>___     А.А.Новоселов                             _________________ Т.Н.Зорина</w:t>
      </w:r>
    </w:p>
    <w:p w:rsidR="00116CB2" w:rsidRPr="00DB00B3" w:rsidRDefault="00116CB2" w:rsidP="00DB00B3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kern w:val="0"/>
          <w:sz w:val="24"/>
          <w:szCs w:val="24"/>
          <w:lang w:eastAsia="ru-RU"/>
        </w:rPr>
        <w:t xml:space="preserve">               Электронная подпись                                                         Электронная подпись</w:t>
      </w:r>
    </w:p>
    <w:p w:rsidR="00DB00B3" w:rsidRDefault="00DB00B3" w:rsidP="00D76F09">
      <w:pPr>
        <w:suppressAutoHyphens w:val="0"/>
        <w:spacing w:after="0" w:line="240" w:lineRule="auto"/>
      </w:pPr>
    </w:p>
    <w:sectPr w:rsidR="00DB00B3" w:rsidSect="009E3C61">
      <w:pgSz w:w="11906" w:h="16838"/>
      <w:pgMar w:top="709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452"/>
    <w:rsid w:val="0002125E"/>
    <w:rsid w:val="000444C0"/>
    <w:rsid w:val="00044E5A"/>
    <w:rsid w:val="00050A82"/>
    <w:rsid w:val="00051136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16CB2"/>
    <w:rsid w:val="00126575"/>
    <w:rsid w:val="001457EC"/>
    <w:rsid w:val="001967D0"/>
    <w:rsid w:val="001B4D54"/>
    <w:rsid w:val="001C1B2B"/>
    <w:rsid w:val="001C2F23"/>
    <w:rsid w:val="001D64E2"/>
    <w:rsid w:val="001E2D86"/>
    <w:rsid w:val="00233B2B"/>
    <w:rsid w:val="00240AA7"/>
    <w:rsid w:val="002419BA"/>
    <w:rsid w:val="00251403"/>
    <w:rsid w:val="0025463E"/>
    <w:rsid w:val="00281625"/>
    <w:rsid w:val="002A309F"/>
    <w:rsid w:val="002C4ECF"/>
    <w:rsid w:val="002F4541"/>
    <w:rsid w:val="003152E9"/>
    <w:rsid w:val="00324C52"/>
    <w:rsid w:val="003265FD"/>
    <w:rsid w:val="00351BF5"/>
    <w:rsid w:val="00355864"/>
    <w:rsid w:val="00361214"/>
    <w:rsid w:val="00365691"/>
    <w:rsid w:val="00390D18"/>
    <w:rsid w:val="003B71BC"/>
    <w:rsid w:val="003F3630"/>
    <w:rsid w:val="003F6EF3"/>
    <w:rsid w:val="0040729F"/>
    <w:rsid w:val="00415ECA"/>
    <w:rsid w:val="00422FB1"/>
    <w:rsid w:val="00426A44"/>
    <w:rsid w:val="0044336E"/>
    <w:rsid w:val="00464477"/>
    <w:rsid w:val="00467958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D0680"/>
    <w:rsid w:val="005D793F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E4B21"/>
    <w:rsid w:val="009145BD"/>
    <w:rsid w:val="00914871"/>
    <w:rsid w:val="009250EE"/>
    <w:rsid w:val="0092529A"/>
    <w:rsid w:val="00966E75"/>
    <w:rsid w:val="00973CFA"/>
    <w:rsid w:val="009A2275"/>
    <w:rsid w:val="009A3839"/>
    <w:rsid w:val="009A425E"/>
    <w:rsid w:val="009C506D"/>
    <w:rsid w:val="009E3C61"/>
    <w:rsid w:val="009F7D8A"/>
    <w:rsid w:val="00A06759"/>
    <w:rsid w:val="00A07067"/>
    <w:rsid w:val="00A11599"/>
    <w:rsid w:val="00A2084D"/>
    <w:rsid w:val="00A258C1"/>
    <w:rsid w:val="00A5370D"/>
    <w:rsid w:val="00A62368"/>
    <w:rsid w:val="00A667DE"/>
    <w:rsid w:val="00A80A4E"/>
    <w:rsid w:val="00A92FCB"/>
    <w:rsid w:val="00A955D8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66EAD"/>
    <w:rsid w:val="00B97AA7"/>
    <w:rsid w:val="00BB319C"/>
    <w:rsid w:val="00C6487C"/>
    <w:rsid w:val="00C71373"/>
    <w:rsid w:val="00C71CB5"/>
    <w:rsid w:val="00C83596"/>
    <w:rsid w:val="00CB4BC0"/>
    <w:rsid w:val="00CC5CC9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00B3"/>
    <w:rsid w:val="00DB734C"/>
    <w:rsid w:val="00DE065A"/>
    <w:rsid w:val="00DE49F0"/>
    <w:rsid w:val="00DF5B7F"/>
    <w:rsid w:val="00E0470F"/>
    <w:rsid w:val="00E15129"/>
    <w:rsid w:val="00E26FBD"/>
    <w:rsid w:val="00E371DE"/>
    <w:rsid w:val="00E52235"/>
    <w:rsid w:val="00E87435"/>
    <w:rsid w:val="00E91EE4"/>
    <w:rsid w:val="00ED2F67"/>
    <w:rsid w:val="00ED6F13"/>
    <w:rsid w:val="00F15679"/>
    <w:rsid w:val="00F2531F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9A56-23A4-4C65-BC8B-DF4E4E81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2014-03-19T07:53:00Z</dcterms:created>
  <dcterms:modified xsi:type="dcterms:W3CDTF">2014-03-19T07:53:00Z</dcterms:modified>
</cp:coreProperties>
</file>