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3C61">
        <w:rPr>
          <w:rFonts w:ascii="Times New Roman" w:hAnsi="Times New Roman"/>
        </w:rPr>
        <w:t>«___»  __________ 2014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AE1176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06130B">
        <w:rPr>
          <w:rFonts w:ascii="Times New Roman" w:hAnsi="Times New Roman"/>
        </w:rPr>
        <w:t>доверенности № 9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06130B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06130B">
        <w:rPr>
          <w:rFonts w:ascii="Times New Roman" w:hAnsi="Times New Roman"/>
          <w:b/>
        </w:rPr>
        <w:t>АльфаТех</w:t>
      </w:r>
      <w:proofErr w:type="spellEnd"/>
      <w:r w:rsidR="0006130B">
        <w:rPr>
          <w:rFonts w:ascii="Times New Roman" w:hAnsi="Times New Roman"/>
          <w:b/>
        </w:rPr>
        <w:t xml:space="preserve"> плюс»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06130B">
        <w:rPr>
          <w:rFonts w:ascii="Times New Roman" w:hAnsi="Times New Roman"/>
        </w:rPr>
        <w:t xml:space="preserve"> генерального директора Зиновьева Владимира Владимировича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proofErr w:type="gramEnd"/>
      <w:r w:rsidR="00486EC1">
        <w:rPr>
          <w:rFonts w:ascii="Times New Roman" w:hAnsi="Times New Roman"/>
        </w:rPr>
        <w:t>, в 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15152">
        <w:rPr>
          <w:rFonts w:ascii="Times New Roman" w:hAnsi="Times New Roman"/>
        </w:rPr>
        <w:t xml:space="preserve"> №ЭА-</w:t>
      </w:r>
      <w:r w:rsidR="0006130B">
        <w:rPr>
          <w:rFonts w:ascii="Times New Roman" w:hAnsi="Times New Roman"/>
        </w:rPr>
        <w:t>1</w:t>
      </w:r>
      <w:r w:rsidR="00C15152">
        <w:rPr>
          <w:rFonts w:ascii="Times New Roman" w:hAnsi="Times New Roman"/>
        </w:rPr>
        <w:t>4</w:t>
      </w:r>
      <w:r w:rsidR="0006130B">
        <w:rPr>
          <w:rFonts w:ascii="Times New Roman" w:hAnsi="Times New Roman"/>
        </w:rPr>
        <w:t>/ 0351100001714000027</w:t>
      </w:r>
      <w:r w:rsidRPr="00BC6AE3">
        <w:rPr>
          <w:rFonts w:ascii="Times New Roman" w:hAnsi="Times New Roman"/>
        </w:rPr>
        <w:t>,  на основании протокола подвед</w:t>
      </w:r>
      <w:r w:rsidR="00F2531F">
        <w:rPr>
          <w:rFonts w:ascii="Times New Roman" w:hAnsi="Times New Roman"/>
        </w:rPr>
        <w:t>ения итогов электронного аукциона</w:t>
      </w:r>
      <w:r w:rsidR="0006130B">
        <w:rPr>
          <w:rFonts w:ascii="Times New Roman" w:hAnsi="Times New Roman"/>
        </w:rPr>
        <w:t xml:space="preserve"> от 15.04.2014г.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C15152">
        <w:rPr>
          <w:rFonts w:ascii="Times New Roman" w:hAnsi="Times New Roman"/>
        </w:rPr>
        <w:t>расходных материалов для издательства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C15152">
        <w:rPr>
          <w:rFonts w:ascii="Times New Roman" w:hAnsi="Times New Roman"/>
        </w:rPr>
        <w:t>для издательства Заказчика расходные материалы двадцати наименований, перечень которых предусмотрен спецификацией, производит их доставку и передачу на складе Заказчика</w:t>
      </w:r>
      <w:r w:rsidR="000D4F68">
        <w:rPr>
          <w:rFonts w:ascii="Times New Roman" w:hAnsi="Times New Roman"/>
        </w:rPr>
        <w:t xml:space="preserve"> по адресу ул. Дуси Ковальчук 1</w:t>
      </w:r>
      <w:r w:rsidR="00C2780D">
        <w:rPr>
          <w:rFonts w:ascii="Times New Roman" w:hAnsi="Times New Roman"/>
        </w:rPr>
        <w:t>91</w:t>
      </w:r>
      <w:r w:rsidR="002A309F">
        <w:rPr>
          <w:rFonts w:ascii="Times New Roman" w:hAnsi="Times New Roman"/>
        </w:rPr>
        <w:t xml:space="preserve"> </w:t>
      </w:r>
      <w:bookmarkStart w:id="0" w:name="_GoBack"/>
      <w:bookmarkEnd w:id="0"/>
    </w:p>
    <w:p w:rsidR="009F7D8A" w:rsidRDefault="00E371DE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AD7EE7">
        <w:rPr>
          <w:rFonts w:ascii="Times New Roman" w:hAnsi="Times New Roman"/>
        </w:rPr>
        <w:t>.</w:t>
      </w:r>
      <w:r w:rsidR="00481107">
        <w:rPr>
          <w:rFonts w:ascii="Times New Roman" w:hAnsi="Times New Roman"/>
        </w:rPr>
        <w:t>Т</w:t>
      </w:r>
      <w:r w:rsidR="009F7D8A" w:rsidRPr="00BC6AE3">
        <w:rPr>
          <w:rFonts w:ascii="Times New Roman" w:hAnsi="Times New Roman"/>
        </w:rPr>
        <w:t>ехнические и качественные характеристики, цена поставля</w:t>
      </w:r>
      <w:r w:rsidR="009145BD">
        <w:rPr>
          <w:rFonts w:ascii="Times New Roman" w:hAnsi="Times New Roman"/>
        </w:rPr>
        <w:t>ем</w:t>
      </w:r>
      <w:r w:rsidR="00481107">
        <w:rPr>
          <w:rFonts w:ascii="Times New Roman" w:hAnsi="Times New Roman"/>
        </w:rPr>
        <w:t>о</w:t>
      </w:r>
      <w:r w:rsidR="00A62368">
        <w:rPr>
          <w:rFonts w:ascii="Times New Roman" w:hAnsi="Times New Roman"/>
        </w:rPr>
        <w:t>го товара</w:t>
      </w:r>
      <w:r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A62368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</w:t>
      </w:r>
      <w:r w:rsidRPr="00A62368">
        <w:rPr>
          <w:rFonts w:ascii="Times New Roman" w:hAnsi="Times New Roman"/>
        </w:rPr>
        <w:t xml:space="preserve"> При исполнении </w:t>
      </w:r>
      <w:r>
        <w:rPr>
          <w:rFonts w:ascii="Times New Roman" w:hAnsi="Times New Roman"/>
        </w:rPr>
        <w:t>договора</w:t>
      </w:r>
      <w:r w:rsidRPr="00A62368">
        <w:rPr>
          <w:rFonts w:ascii="Times New Roman" w:hAnsi="Times New Roman"/>
        </w:rPr>
        <w:t xml:space="preserve"> по согласованию </w:t>
      </w:r>
      <w:r>
        <w:rPr>
          <w:rFonts w:ascii="Times New Roman" w:hAnsi="Times New Roman"/>
        </w:rPr>
        <w:t>сторон</w:t>
      </w:r>
      <w:r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>
        <w:rPr>
          <w:rFonts w:ascii="Times New Roman" w:hAnsi="Times New Roman"/>
        </w:rPr>
        <w:t>отребительские свойства) которого</w:t>
      </w:r>
      <w:r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>
        <w:rPr>
          <w:rFonts w:ascii="Times New Roman" w:hAnsi="Times New Roman"/>
        </w:rPr>
        <w:t>истиками, указанными в договоре</w:t>
      </w:r>
      <w:r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06130B">
        <w:rPr>
          <w:rFonts w:ascii="Times New Roman" w:hAnsi="Times New Roman" w:cs="Times New Roman"/>
        </w:rPr>
        <w:t xml:space="preserve"> составляет  692 803 (шестьсот девяносто две тысячи восемьсот три)</w:t>
      </w:r>
      <w:r w:rsidR="006B1F4C">
        <w:rPr>
          <w:rFonts w:ascii="Times New Roman" w:hAnsi="Times New Roman" w:cs="Times New Roman"/>
        </w:rPr>
        <w:t xml:space="preserve"> рублей, с учетом</w:t>
      </w:r>
      <w:r w:rsidR="0006130B">
        <w:rPr>
          <w:rFonts w:ascii="Times New Roman" w:hAnsi="Times New Roman" w:cs="Times New Roman"/>
        </w:rPr>
        <w:t xml:space="preserve"> </w:t>
      </w:r>
      <w:r w:rsidR="00CF5EF9">
        <w:rPr>
          <w:rFonts w:ascii="Times New Roman" w:hAnsi="Times New Roman" w:cs="Times New Roman"/>
        </w:rPr>
        <w:t xml:space="preserve"> НДС</w:t>
      </w:r>
      <w:r w:rsidR="0006130B">
        <w:rPr>
          <w:rFonts w:ascii="Times New Roman" w:hAnsi="Times New Roman" w:cs="Times New Roman"/>
        </w:rPr>
        <w:t xml:space="preserve"> – 18%</w:t>
      </w:r>
      <w:r w:rsidR="00CF5EF9">
        <w:rPr>
          <w:rFonts w:ascii="Times New Roman" w:hAnsi="Times New Roman" w:cs="Times New Roman"/>
        </w:rPr>
        <w:t xml:space="preserve"> </w:t>
      </w:r>
      <w:r w:rsidR="009F7D8A" w:rsidRPr="00BC6AE3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A44FB">
        <w:rPr>
          <w:rFonts w:ascii="Times New Roman" w:hAnsi="Times New Roman"/>
        </w:rPr>
        <w:t>В случае</w:t>
      </w:r>
      <w:proofErr w:type="gramStart"/>
      <w:r w:rsidRPr="006A44FB">
        <w:rPr>
          <w:rFonts w:ascii="Times New Roman" w:hAnsi="Times New Roman"/>
        </w:rPr>
        <w:t>,</w:t>
      </w:r>
      <w:proofErr w:type="gramEnd"/>
      <w:r w:rsidR="00207009">
        <w:rPr>
          <w:rFonts w:ascii="Times New Roman" w:hAnsi="Times New Roman"/>
        </w:rPr>
        <w:t xml:space="preserve"> если договор</w:t>
      </w:r>
      <w:r w:rsidRPr="006A44FB">
        <w:rPr>
          <w:rFonts w:ascii="Times New Roman" w:hAnsi="Times New Roman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>
        <w:rPr>
          <w:rFonts w:ascii="Times New Roman" w:hAnsi="Times New Roman"/>
        </w:rPr>
        <w:t>стной практикой лица, в настоящий договор</w:t>
      </w:r>
      <w:r w:rsidRPr="006A44FB">
        <w:rPr>
          <w:rFonts w:ascii="Times New Roman" w:hAnsi="Times New Roman"/>
        </w:rPr>
        <w:t xml:space="preserve"> включается обязательное условие об уменьшении суммы, подлежащей уплате физическому лицу, на размер налоговых платежей, связанных с оплатой контракта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A9746F">
        <w:rPr>
          <w:rFonts w:ascii="Times New Roman" w:hAnsi="Times New Roman"/>
        </w:rPr>
        <w:t>существляется в течение  трех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426A44" w:rsidRPr="0072027B">
        <w:rPr>
          <w:rFonts w:ascii="Times New Roman" w:hAnsi="Times New Roman"/>
          <w:kern w:val="0"/>
          <w:lang w:eastAsia="ru-RU"/>
        </w:rPr>
        <w:t>Ковальчук д.191,</w:t>
      </w:r>
      <w:r w:rsidR="00426A44">
        <w:rPr>
          <w:rFonts w:ascii="Times New Roman" w:hAnsi="Times New Roman"/>
          <w:kern w:val="0"/>
          <w:lang w:eastAsia="ru-RU"/>
        </w:rPr>
        <w:t xml:space="preserve"> </w:t>
      </w:r>
      <w:r w:rsidR="00A9746F">
        <w:rPr>
          <w:rFonts w:ascii="Times New Roman" w:hAnsi="Times New Roman"/>
          <w:kern w:val="0"/>
          <w:lang w:eastAsia="ru-RU"/>
        </w:rPr>
        <w:t>склад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</w:t>
      </w:r>
      <w:r w:rsidR="00C71373">
        <w:rPr>
          <w:rFonts w:ascii="Times New Roman" w:hAnsi="Times New Roman"/>
          <w:kern w:val="0"/>
          <w:lang w:eastAsia="ru-RU"/>
        </w:rPr>
        <w:lastRenderedPageBreak/>
        <w:t xml:space="preserve">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A62368" w:rsidRPr="00A9746F">
        <w:rPr>
          <w:rFonts w:ascii="Times New Roman" w:hAnsi="Times New Roman"/>
        </w:rPr>
        <w:t xml:space="preserve"> (является)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AA7139">
        <w:rPr>
          <w:rFonts w:ascii="Times New Roman" w:hAnsi="Times New Roman"/>
        </w:rPr>
        <w:t xml:space="preserve"> и исполнения  Поставщиком обязательств по договору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>
        <w:rPr>
          <w:rFonts w:ascii="Times New Roman" w:hAnsi="Times New Roman"/>
        </w:rPr>
        <w:t xml:space="preserve">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поставляемый товар -  не установлен</w:t>
      </w:r>
      <w:r w:rsidRPr="000C0EC4">
        <w:rPr>
          <w:rFonts w:ascii="Times New Roman" w:hAnsi="Times New Roman"/>
        </w:rPr>
        <w:t>.</w:t>
      </w:r>
    </w:p>
    <w:p w:rsidR="000D4F68" w:rsidRPr="00481107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</w:t>
      </w:r>
      <w:r w:rsidR="000C0EC4" w:rsidRPr="000C0EC4">
        <w:rPr>
          <w:rFonts w:ascii="Times New Roman" w:hAnsi="Times New Roman"/>
        </w:rPr>
        <w:t>.3. Поставщик га</w:t>
      </w:r>
      <w:r w:rsidR="00481107">
        <w:rPr>
          <w:rFonts w:ascii="Times New Roman" w:hAnsi="Times New Roman"/>
        </w:rPr>
        <w:t>рантирует, что поставленный по д</w:t>
      </w:r>
      <w:r w:rsidR="000C0EC4" w:rsidRPr="000C0EC4">
        <w:rPr>
          <w:rFonts w:ascii="Times New Roman" w:hAnsi="Times New Roman"/>
        </w:rPr>
        <w:t>оговору товар</w:t>
      </w:r>
      <w:r w:rsidR="000C0EC4">
        <w:rPr>
          <w:rFonts w:ascii="Times New Roman" w:hAnsi="Times New Roman"/>
        </w:rPr>
        <w:t xml:space="preserve"> </w:t>
      </w:r>
      <w:r w:rsidR="00481107">
        <w:rPr>
          <w:rFonts w:ascii="Times New Roman" w:hAnsi="Times New Roman"/>
        </w:rPr>
        <w:t>изготовлен</w:t>
      </w:r>
      <w:r w:rsidR="000C0EC4" w:rsidRPr="000C0EC4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5B1F1D">
        <w:rPr>
          <w:rFonts w:ascii="Times New Roman" w:hAnsi="Times New Roman"/>
        </w:rPr>
        <w:t xml:space="preserve"> </w:t>
      </w:r>
      <w:r w:rsidR="004A15BE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9746F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 xml:space="preserve">, произошло вследствие </w:t>
      </w:r>
      <w:r w:rsidRPr="00355864">
        <w:rPr>
          <w:rFonts w:ascii="Times New Roman" w:hAnsi="Times New Roman" w:cs="Times New Roman"/>
        </w:rPr>
        <w:lastRenderedPageBreak/>
        <w:t>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</w:t>
      </w:r>
      <w:r w:rsidR="00A27367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C2780D">
        <w:rPr>
          <w:rFonts w:ascii="Times New Roman" w:eastAsiaTheme="minorHAnsi" w:hAnsi="Times New Roman"/>
          <w:kern w:val="0"/>
          <w:lang w:eastAsia="en-US"/>
        </w:rPr>
        <w:t>34 814 рублей.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1" w:name="Par0"/>
      <w:bookmarkEnd w:id="1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течение одного рабочего дня, следующ</w:t>
      </w:r>
      <w:r>
        <w:rPr>
          <w:rFonts w:ascii="Times New Roman" w:hAnsi="Times New Roman"/>
          <w:bCs/>
        </w:rPr>
        <w:t>его за датой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390D18">
        <w:rPr>
          <w:rFonts w:ascii="Times New Roman" w:hAnsi="Times New Roman"/>
          <w:bCs/>
        </w:rPr>
        <w:t xml:space="preserve">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в течение одного рабочего дня, следующего за датой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 уведомления и</w:t>
      </w:r>
      <w:proofErr w:type="gramEnd"/>
      <w:r>
        <w:rPr>
          <w:rFonts w:ascii="Times New Roman" w:hAnsi="Times New Roman"/>
          <w:bCs/>
        </w:rPr>
        <w:t xml:space="preserve">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2" w:name="Par2"/>
      <w:bookmarkEnd w:id="2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BC6AE3" w:rsidTr="0006130B">
        <w:tc>
          <w:tcPr>
            <w:tcW w:w="4923" w:type="dxa"/>
          </w:tcPr>
          <w:p w:rsidR="009F7D8A" w:rsidRPr="00BC6AE3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ул.Д.Ковальчук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Default="00AE1176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О.Ю.Васильев</w:t>
            </w:r>
          </w:p>
          <w:p w:rsidR="00D24C2A" w:rsidRPr="00BC6AE3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ООО «</w:t>
            </w:r>
            <w:proofErr w:type="spellStart"/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АльфаТех</w:t>
            </w:r>
            <w:proofErr w:type="spellEnd"/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 xml:space="preserve"> плюс»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 xml:space="preserve">Адрес: 630091, г. Новосибирск, 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ул. Державина, д. 28, офис. 508-511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 xml:space="preserve">Тел. 211-90-37 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 xml:space="preserve">ИНН  5406134251/КПП 540601001                                                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gramStart"/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Р</w:t>
            </w:r>
            <w:proofErr w:type="gramEnd"/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/</w:t>
            </w:r>
            <w:proofErr w:type="spellStart"/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сч</w:t>
            </w:r>
            <w:proofErr w:type="spellEnd"/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 xml:space="preserve">. № 40702810300430005165                       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 xml:space="preserve">Новосибирский филиал ОАО «Банк Москвы» 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 xml:space="preserve">г. Новосибирск                        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К/</w:t>
            </w:r>
            <w:proofErr w:type="spellStart"/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сч</w:t>
            </w:r>
            <w:proofErr w:type="spellEnd"/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. № 30101810900000000762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 xml:space="preserve">БИК  045004762      </w:t>
            </w:r>
          </w:p>
          <w:p w:rsidR="0006130B" w:rsidRPr="0006130B" w:rsidRDefault="00C2129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hyperlink r:id="rId7" w:history="1">
              <w:r w:rsidR="0006130B" w:rsidRPr="0006130B">
                <w:rPr>
                  <w:rFonts w:ascii="Times New Roman" w:eastAsia="Calibri" w:hAnsi="Times New Roman"/>
                  <w:kern w:val="0"/>
                  <w:lang w:eastAsia="ru-RU"/>
                </w:rPr>
                <w:t>www.alteh.ru</w:t>
              </w:r>
            </w:hyperlink>
            <w:r w:rsidR="0006130B" w:rsidRPr="0006130B">
              <w:rPr>
                <w:rFonts w:ascii="Times New Roman" w:eastAsia="Calibri" w:hAnsi="Times New Roman"/>
                <w:kern w:val="0"/>
                <w:lang w:eastAsia="ru-RU"/>
              </w:rPr>
              <w:t xml:space="preserve">, </w:t>
            </w:r>
            <w:proofErr w:type="spellStart"/>
            <w:r w:rsidR="0006130B" w:rsidRPr="0006130B">
              <w:rPr>
                <w:rFonts w:ascii="Times New Roman" w:eastAsia="Calibri" w:hAnsi="Times New Roman"/>
                <w:kern w:val="0"/>
                <w:lang w:eastAsia="ru-RU"/>
              </w:rPr>
              <w:t>e-mail</w:t>
            </w:r>
            <w:proofErr w:type="spellEnd"/>
            <w:r w:rsidR="0006130B" w:rsidRPr="0006130B">
              <w:rPr>
                <w:rFonts w:ascii="Times New Roman" w:eastAsia="Calibri" w:hAnsi="Times New Roman"/>
                <w:kern w:val="0"/>
                <w:lang w:eastAsia="ru-RU"/>
              </w:rPr>
              <w:t>: info@alteh.ru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ind w:left="522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ОКПО 44066224, ОКВЭД 51.64. 72.50, 22.23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         </w:t>
            </w:r>
            <w:r w:rsidRPr="0006130B">
              <w:rPr>
                <w:rFonts w:ascii="Times New Roman" w:eastAsia="Calibri" w:hAnsi="Times New Roman"/>
                <w:kern w:val="0"/>
                <w:lang w:eastAsia="ru-RU"/>
              </w:rPr>
              <w:t>Генеральный директор</w:t>
            </w:r>
          </w:p>
          <w:p w:rsidR="0006130B" w:rsidRPr="0006130B" w:rsidRDefault="0006130B" w:rsidP="0006130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</w:p>
          <w:p w:rsidR="001457EC" w:rsidRDefault="0006130B" w:rsidP="0006130B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06130B">
              <w:rPr>
                <w:rFonts w:ascii="Times New Roman" w:eastAsia="Calibri" w:hAnsi="Times New Roman" w:cs="Times New Roman"/>
                <w:kern w:val="0"/>
                <w:lang w:eastAsia="ru-RU"/>
              </w:rPr>
              <w:t>__________________ В.В. Зиновьев</w:t>
            </w:r>
          </w:p>
          <w:p w:rsidR="0006130B" w:rsidRPr="00BC6AE3" w:rsidRDefault="0006130B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/>
              </w:rPr>
              <w:t>Электронная подпись</w:t>
            </w: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D76F09" w:rsidRDefault="00A27367" w:rsidP="00D76F09">
      <w:pPr>
        <w:suppressAutoHyphens w:val="0"/>
        <w:spacing w:after="0" w:line="240" w:lineRule="auto"/>
      </w:pPr>
      <w:r>
        <w:t>Приложение №</w:t>
      </w:r>
      <w:r w:rsidR="0006130B">
        <w:t>1 к договору</w:t>
      </w:r>
    </w:p>
    <w:p w:rsidR="0006130B" w:rsidRPr="0006130B" w:rsidRDefault="0006130B" w:rsidP="0006130B">
      <w:pPr>
        <w:suppressAutoHyphens w:val="0"/>
        <w:spacing w:after="0" w:line="240" w:lineRule="auto"/>
        <w:rPr>
          <w:b/>
        </w:rPr>
      </w:pPr>
      <w:r w:rsidRPr="0006130B">
        <w:rPr>
          <w:b/>
        </w:rPr>
        <w:t xml:space="preserve">С </w:t>
      </w:r>
      <w:proofErr w:type="gramStart"/>
      <w:r w:rsidRPr="0006130B">
        <w:rPr>
          <w:b/>
        </w:rPr>
        <w:t>П</w:t>
      </w:r>
      <w:proofErr w:type="gramEnd"/>
      <w:r w:rsidRPr="0006130B">
        <w:rPr>
          <w:b/>
        </w:rPr>
        <w:t xml:space="preserve"> Е Ц  И  Ф И К </w:t>
      </w:r>
      <w:r w:rsidRPr="0006130B">
        <w:rPr>
          <w:b/>
          <w:lang w:val="en-US"/>
        </w:rPr>
        <w:t>A</w:t>
      </w:r>
      <w:r w:rsidRPr="0006130B">
        <w:rPr>
          <w:b/>
        </w:rPr>
        <w:t xml:space="preserve"> Ц И Я </w:t>
      </w:r>
    </w:p>
    <w:p w:rsidR="0006130B" w:rsidRPr="0006130B" w:rsidRDefault="0006130B" w:rsidP="0006130B">
      <w:pPr>
        <w:suppressAutoHyphens w:val="0"/>
        <w:spacing w:after="0" w:line="240" w:lineRule="auto"/>
        <w:rPr>
          <w:b/>
        </w:rPr>
      </w:pPr>
    </w:p>
    <w:p w:rsidR="0006130B" w:rsidRPr="0006130B" w:rsidRDefault="0006130B" w:rsidP="0006130B">
      <w:pPr>
        <w:suppressAutoHyphens w:val="0"/>
        <w:spacing w:after="0" w:line="240" w:lineRule="auto"/>
        <w:rPr>
          <w:b/>
        </w:rPr>
      </w:pPr>
    </w:p>
    <w:tbl>
      <w:tblPr>
        <w:tblW w:w="10326" w:type="dxa"/>
        <w:tblLook w:val="04A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66"/>
        <w:gridCol w:w="581"/>
        <w:gridCol w:w="65"/>
        <w:gridCol w:w="266"/>
        <w:gridCol w:w="320"/>
        <w:gridCol w:w="266"/>
        <w:gridCol w:w="26"/>
        <w:gridCol w:w="378"/>
        <w:gridCol w:w="320"/>
        <w:gridCol w:w="266"/>
        <w:gridCol w:w="361"/>
        <w:gridCol w:w="43"/>
        <w:gridCol w:w="274"/>
        <w:gridCol w:w="829"/>
        <w:gridCol w:w="68"/>
        <w:gridCol w:w="237"/>
      </w:tblGrid>
      <w:tr w:rsidR="0006130B" w:rsidRPr="0006130B" w:rsidTr="00A27367">
        <w:trPr>
          <w:gridAfter w:val="1"/>
          <w:wAfter w:w="237" w:type="dxa"/>
          <w:trHeight w:val="255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06130B">
              <w:rPr>
                <w:b/>
                <w:bCs/>
              </w:rPr>
              <w:t>№</w:t>
            </w:r>
          </w:p>
        </w:tc>
        <w:tc>
          <w:tcPr>
            <w:tcW w:w="480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06130B">
              <w:rPr>
                <w:b/>
                <w:bCs/>
              </w:rPr>
              <w:t>Товары (работы, услуги)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06130B">
              <w:rPr>
                <w:b/>
                <w:bCs/>
              </w:rPr>
              <w:t>Кол-во</w:t>
            </w:r>
          </w:p>
        </w:tc>
        <w:tc>
          <w:tcPr>
            <w:tcW w:w="9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06130B">
              <w:rPr>
                <w:b/>
                <w:bCs/>
              </w:rPr>
              <w:t>Ед.</w:t>
            </w: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06130B">
              <w:rPr>
                <w:b/>
                <w:bCs/>
              </w:rPr>
              <w:t>Цена</w:t>
            </w: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06130B">
              <w:rPr>
                <w:b/>
                <w:bCs/>
              </w:rPr>
              <w:t>Сумма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Ricoh</w:t>
            </w:r>
            <w:proofErr w:type="spellEnd"/>
            <w:r w:rsidRPr="0006130B">
              <w:t xml:space="preserve"> мастер-пленка </w:t>
            </w:r>
            <w:proofErr w:type="spellStart"/>
            <w:r w:rsidRPr="0006130B">
              <w:t>Ricoh</w:t>
            </w:r>
            <w:proofErr w:type="spellEnd"/>
            <w:r w:rsidRPr="0006130B">
              <w:t xml:space="preserve"> HQ40L формат А3  893196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16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5 913,00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94 608,00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Пружины мет. 3:1  6.9 мм белые (1/4") SL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1 010,00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Пружины мет. 3:1  5,5 мм 3/16 белые R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  <w:proofErr w:type="gramStart"/>
            <w:r w:rsidRPr="0006130B">
              <w:t>..</w:t>
            </w:r>
            <w:proofErr w:type="gramEnd"/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560,00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560,00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Пружины пласт. 10 мм белые </w:t>
            </w:r>
            <w:proofErr w:type="spellStart"/>
            <w:r w:rsidRPr="0006130B">
              <w:t>Bind</w:t>
            </w:r>
            <w:proofErr w:type="spellEnd"/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155,00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310,00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Обложки </w:t>
            </w:r>
            <w:proofErr w:type="spellStart"/>
            <w:r w:rsidRPr="0006130B">
              <w:t>прозр</w:t>
            </w:r>
            <w:proofErr w:type="spellEnd"/>
            <w:r w:rsidRPr="0006130B">
              <w:t>. PVC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0.2мм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425,00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1 700,00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6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Пакеты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100 мкн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536,00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2 680,00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7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Деревянная подложка "вишня" CFP-10/LP3D 20*25см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36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9 000,00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8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lang w:val="en-US"/>
              </w:rPr>
            </w:pPr>
            <w:r w:rsidRPr="0006130B">
              <w:t>Бумага</w:t>
            </w:r>
            <w:r w:rsidRPr="0006130B">
              <w:rPr>
                <w:lang w:val="en-US"/>
              </w:rPr>
              <w:t xml:space="preserve"> A4 XEROX </w:t>
            </w:r>
            <w:proofErr w:type="spellStart"/>
            <w:r w:rsidRPr="0006130B">
              <w:rPr>
                <w:lang w:val="en-US"/>
              </w:rPr>
              <w:t>Perfectprint</w:t>
            </w:r>
            <w:proofErr w:type="spellEnd"/>
            <w:r w:rsidRPr="0006130B">
              <w:rPr>
                <w:lang w:val="en-US"/>
              </w:rPr>
              <w:t xml:space="preserve"> 80</w:t>
            </w:r>
            <w:r w:rsidRPr="0006130B">
              <w:t>г</w:t>
            </w:r>
            <w:r w:rsidRPr="0006130B">
              <w:rPr>
                <w:lang w:val="en-US"/>
              </w:rPr>
              <w:t xml:space="preserve"> 003R97759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1 200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175,00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210 000,00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9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Бумага IQ ЦВЕТ 160 ГР А3 MB30 ГОЛУБОЙ, 250Л 23293001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775,00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7 750,00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Бумага IQ ЦВЕТ 160 </w:t>
            </w:r>
            <w:proofErr w:type="spellStart"/>
            <w:r w:rsidRPr="0006130B">
              <w:t>гр</w:t>
            </w:r>
            <w:proofErr w:type="spellEnd"/>
            <w:r w:rsidRPr="0006130B">
              <w:t xml:space="preserve"> А3 SA24 ТЕМНО-КРЕМОВЫЙ 250л.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775,00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7 750,00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11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Бумага IQ ЦВЕТ 160 </w:t>
            </w:r>
            <w:proofErr w:type="spellStart"/>
            <w:r w:rsidRPr="0006130B">
              <w:t>гр</w:t>
            </w:r>
            <w:proofErr w:type="spellEnd"/>
            <w:r w:rsidRPr="0006130B">
              <w:t xml:space="preserve"> А3 BE66 ВАНИЛЬНО-БЕЖЕВЫЙ 250л.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775,00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775,00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12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Бумага писчая/газетная  65г/м</w:t>
            </w:r>
            <w:proofErr w:type="gramStart"/>
            <w:r w:rsidRPr="0006130B">
              <w:t>2</w:t>
            </w:r>
            <w:proofErr w:type="gramEnd"/>
            <w:r w:rsidRPr="0006130B">
              <w:t xml:space="preserve"> А3 (500л)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290,00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29 000,00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13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lang w:val="en-US"/>
              </w:rPr>
            </w:pPr>
            <w:r w:rsidRPr="0006130B">
              <w:t>Бумага</w:t>
            </w:r>
            <w:r w:rsidRPr="0006130B">
              <w:rPr>
                <w:lang w:val="en-US"/>
              </w:rPr>
              <w:t xml:space="preserve"> COLOTECH+ A4 90</w:t>
            </w:r>
            <w:r w:rsidRPr="0006130B">
              <w:t>г</w:t>
            </w:r>
            <w:r w:rsidRPr="0006130B">
              <w:rPr>
                <w:lang w:val="en-US"/>
              </w:rPr>
              <w:t xml:space="preserve"> 003R98837/3R97988 (500</w:t>
            </w:r>
            <w:r w:rsidRPr="0006130B">
              <w:t>л</w:t>
            </w:r>
            <w:r w:rsidRPr="0006130B">
              <w:rPr>
                <w:lang w:val="en-US"/>
              </w:rPr>
              <w:t>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  <w:r w:rsidRPr="0006130B">
              <w:t>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16 500,00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14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lang w:val="en-US"/>
              </w:rPr>
            </w:pPr>
            <w:r w:rsidRPr="0006130B">
              <w:t>Бумага</w:t>
            </w:r>
            <w:r w:rsidRPr="0006130B">
              <w:rPr>
                <w:lang w:val="en-US"/>
              </w:rPr>
              <w:t xml:space="preserve"> COLOTECH+ A4 160</w:t>
            </w:r>
            <w:r w:rsidRPr="0006130B">
              <w:t>г</w:t>
            </w:r>
            <w:r w:rsidRPr="0006130B">
              <w:rPr>
                <w:lang w:val="en-US"/>
              </w:rPr>
              <w:t xml:space="preserve"> 003R98852/3R97963 (250</w:t>
            </w:r>
            <w:r w:rsidRPr="0006130B">
              <w:t>л</w:t>
            </w:r>
            <w:r w:rsidRPr="0006130B">
              <w:rPr>
                <w:lang w:val="en-US"/>
              </w:rPr>
              <w:t>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400,00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12 000,00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15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lang w:val="en-US"/>
              </w:rPr>
            </w:pPr>
            <w:r w:rsidRPr="0006130B">
              <w:t>Бумага</w:t>
            </w:r>
            <w:r w:rsidRPr="0006130B">
              <w:rPr>
                <w:lang w:val="en-US"/>
              </w:rPr>
              <w:t xml:space="preserve"> COLOTECH+ A4 280</w:t>
            </w:r>
            <w:r w:rsidRPr="0006130B">
              <w:t>г</w:t>
            </w:r>
            <w:r w:rsidRPr="0006130B">
              <w:rPr>
                <w:lang w:val="en-US"/>
              </w:rPr>
              <w:t xml:space="preserve"> 003R98979 (250</w:t>
            </w:r>
            <w:r w:rsidRPr="0006130B">
              <w:t>л</w:t>
            </w:r>
            <w:r w:rsidRPr="0006130B">
              <w:rPr>
                <w:lang w:val="en-US"/>
              </w:rPr>
              <w:t>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700,00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3 500,00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16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lang w:val="en-US"/>
              </w:rPr>
            </w:pPr>
            <w:r w:rsidRPr="0006130B">
              <w:t>Бумага</w:t>
            </w:r>
            <w:r w:rsidRPr="0006130B">
              <w:rPr>
                <w:lang w:val="en-US"/>
              </w:rPr>
              <w:t xml:space="preserve"> COLOTECH+ A3 90</w:t>
            </w:r>
            <w:r w:rsidRPr="0006130B">
              <w:t>г</w:t>
            </w:r>
            <w:r w:rsidRPr="0006130B">
              <w:rPr>
                <w:lang w:val="en-US"/>
              </w:rPr>
              <w:t xml:space="preserve"> 003R98839/3R97990 </w:t>
            </w:r>
            <w:r w:rsidRPr="0006130B">
              <w:rPr>
                <w:lang w:val="en-US"/>
              </w:rPr>
              <w:lastRenderedPageBreak/>
              <w:t>(500</w:t>
            </w:r>
            <w:r w:rsidRPr="0006130B">
              <w:t>л</w:t>
            </w:r>
            <w:r w:rsidRPr="0006130B">
              <w:rPr>
                <w:lang w:val="en-US"/>
              </w:rPr>
              <w:t>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lastRenderedPageBreak/>
              <w:t>20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620,00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12 400,00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lastRenderedPageBreak/>
              <w:t>17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  <w:rPr>
                <w:lang w:val="en-US"/>
              </w:rPr>
            </w:pPr>
            <w:r w:rsidRPr="0006130B">
              <w:t>Бумага</w:t>
            </w:r>
            <w:r w:rsidRPr="0006130B">
              <w:rPr>
                <w:lang w:val="en-US"/>
              </w:rPr>
              <w:t xml:space="preserve"> COLOTECH+ SRA3 200</w:t>
            </w:r>
            <w:r w:rsidRPr="0006130B">
              <w:t>г</w:t>
            </w:r>
            <w:r w:rsidRPr="0006130B">
              <w:rPr>
                <w:lang w:val="en-US"/>
              </w:rPr>
              <w:t xml:space="preserve"> 003R97969 (250</w:t>
            </w:r>
            <w:r w:rsidRPr="0006130B">
              <w:t>л</w:t>
            </w:r>
            <w:r w:rsidRPr="0006130B">
              <w:rPr>
                <w:lang w:val="en-US"/>
              </w:rPr>
              <w:t>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пач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1 250,00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18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Бумагу - Ватман А</w:t>
            </w:r>
            <w:proofErr w:type="gramStart"/>
            <w:r w:rsidRPr="0006130B">
              <w:t>1</w:t>
            </w:r>
            <w:proofErr w:type="gramEnd"/>
            <w:r w:rsidRPr="0006130B">
              <w:t xml:space="preserve"> формат, (300 л/</w:t>
            </w:r>
            <w:proofErr w:type="spellStart"/>
            <w:r w:rsidRPr="0006130B">
              <w:t>пач</w:t>
            </w:r>
            <w:proofErr w:type="spellEnd"/>
            <w:r w:rsidRPr="0006130B">
              <w:t>.)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15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3 480,00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52 200,00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19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Бумага Снегурочка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80 г (500 л/</w:t>
            </w:r>
            <w:proofErr w:type="spellStart"/>
            <w:r w:rsidRPr="0006130B">
              <w:t>пач</w:t>
            </w:r>
            <w:proofErr w:type="spellEnd"/>
            <w:r w:rsidRPr="0006130B">
              <w:t>.)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250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160,00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40 000,00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20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Бумага IQ ЦВЕТ 160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OBL70 - ГОЛУБОЙ ЛЕД 250Л 65169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4 450,00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21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Бумага IQ ЦВЕТ 160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MB30 ГОЛУБОЙ 250Л 6648801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4 450,00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22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Бумага IQ ЦВЕТ 160 А4 CY39 КАНАРЕЕЧ</w:t>
            </w:r>
            <w:proofErr w:type="gramStart"/>
            <w:r w:rsidRPr="0006130B">
              <w:t>.-</w:t>
            </w:r>
            <w:proofErr w:type="gramEnd"/>
            <w:r w:rsidRPr="0006130B">
              <w:t>ЖЕЛТЫЙ 250Л 6649001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4 450,00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23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Бумага IQ ЦВЕТ 160 </w:t>
            </w:r>
            <w:proofErr w:type="spellStart"/>
            <w:r w:rsidRPr="0006130B">
              <w:t>гр</w:t>
            </w:r>
            <w:proofErr w:type="spellEnd"/>
            <w:r w:rsidRPr="0006130B">
              <w:t xml:space="preserve">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OR43 ОРАНЖЕВЫЙ 250л.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4 450,00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24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Бумага IQ ЦВЕТ 160 </w:t>
            </w:r>
            <w:proofErr w:type="spellStart"/>
            <w:r w:rsidRPr="0006130B">
              <w:t>гр</w:t>
            </w:r>
            <w:proofErr w:type="spellEnd"/>
            <w:r w:rsidRPr="0006130B">
              <w:t xml:space="preserve">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CO44 КОРАЛЛОВО-КРАСНЫЙ 250л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4 450,00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25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Бумага IQ ЦВЕТ 160 </w:t>
            </w:r>
            <w:proofErr w:type="spellStart"/>
            <w:r w:rsidRPr="0006130B">
              <w:t>гр</w:t>
            </w:r>
            <w:proofErr w:type="spellEnd"/>
            <w:r w:rsidRPr="0006130B">
              <w:t xml:space="preserve">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LG46 ЗЕЛЕНОЙ ЛИПЫ 250л.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4 450,00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26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Бумага IQ ЦВЕТ 160 </w:t>
            </w:r>
            <w:proofErr w:type="spellStart"/>
            <w:r w:rsidRPr="0006130B">
              <w:t>гр</w:t>
            </w:r>
            <w:proofErr w:type="spellEnd"/>
            <w:r w:rsidRPr="0006130B">
              <w:t xml:space="preserve">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AB48 СВЕТЛО-СИНИЙ 250л.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4 450,00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27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Бумага IQ ЦВЕТ 160 </w:t>
            </w:r>
            <w:proofErr w:type="spellStart"/>
            <w:r w:rsidRPr="0006130B">
              <w:t>гр</w:t>
            </w:r>
            <w:proofErr w:type="spellEnd"/>
            <w:r w:rsidRPr="0006130B">
              <w:t xml:space="preserve">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CR20 КРЕМОВЫЙ 250л.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4 450,00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28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Бумага IQ ЦВЕТ 160 </w:t>
            </w:r>
            <w:proofErr w:type="spellStart"/>
            <w:r w:rsidRPr="0006130B">
              <w:t>гр</w:t>
            </w:r>
            <w:proofErr w:type="spellEnd"/>
            <w:r w:rsidRPr="0006130B">
              <w:t xml:space="preserve">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OPI74 РОЗОВЫЙ ФЛАМИНГО 250л.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4 450,00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29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Бумага IQ ЦВЕТ 160 А</w:t>
            </w:r>
            <w:proofErr w:type="gramStart"/>
            <w:r w:rsidRPr="0006130B">
              <w:t>4</w:t>
            </w:r>
            <w:proofErr w:type="gramEnd"/>
            <w:r w:rsidRPr="0006130B">
              <w:t xml:space="preserve"> PI25 РОЗОВЫЙ 250Л 6643301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4 450,00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30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Картон переплетный плотность 1,25мм (800*1000мм)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кг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31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Картон переплетный плотность 0,8мм (800*1000мм)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32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Клей Декстрин кукурузный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кг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70,00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3 500,00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33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proofErr w:type="gramStart"/>
            <w:r w:rsidRPr="0006130B">
              <w:t>Бумвинил</w:t>
            </w:r>
            <w:proofErr w:type="spellEnd"/>
            <w:r w:rsidRPr="0006130B">
              <w:t xml:space="preserve"> серый под мрамор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150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Пг.М</w:t>
            </w:r>
            <w:proofErr w:type="spellEnd"/>
            <w:r w:rsidRPr="0006130B">
              <w:t>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80,00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12 000,00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34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proofErr w:type="gramStart"/>
            <w:r w:rsidRPr="0006130B">
              <w:t>Бумвинил</w:t>
            </w:r>
            <w:proofErr w:type="spellEnd"/>
            <w:r w:rsidRPr="0006130B">
              <w:t xml:space="preserve"> синий под мрамор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150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Пг.М</w:t>
            </w:r>
            <w:proofErr w:type="spellEnd"/>
            <w:r w:rsidRPr="0006130B">
              <w:t>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80,00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12 000,00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35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Диск DVD-RW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2 000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36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Крафт-бумага 100*70см,  90 г/м</w:t>
            </w:r>
            <w:proofErr w:type="gramStart"/>
            <w:r w:rsidRPr="0006130B">
              <w:t>2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лист.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15,00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6 000,00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37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Автоматический карандаш </w:t>
            </w:r>
            <w:proofErr w:type="spellStart"/>
            <w:r w:rsidRPr="0006130B">
              <w:t>Pentel</w:t>
            </w:r>
            <w:proofErr w:type="spellEnd"/>
            <w:r w:rsidRPr="0006130B">
              <w:t>, черные грифели 0,5 мм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12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600,00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38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Грифели для авт. карандаша </w:t>
            </w:r>
            <w:proofErr w:type="spellStart"/>
            <w:r w:rsidRPr="0006130B">
              <w:t>Pentel</w:t>
            </w:r>
            <w:proofErr w:type="spellEnd"/>
            <w:r w:rsidRPr="0006130B">
              <w:t xml:space="preserve"> 0,5 мм (12 </w:t>
            </w:r>
            <w:proofErr w:type="spellStart"/>
            <w:proofErr w:type="gramStart"/>
            <w:r w:rsidRPr="0006130B">
              <w:t>шт</w:t>
            </w:r>
            <w:proofErr w:type="spellEnd"/>
            <w:proofErr w:type="gramEnd"/>
            <w:r w:rsidRPr="0006130B">
              <w:t>/</w:t>
            </w:r>
            <w:proofErr w:type="spellStart"/>
            <w:r w:rsidRPr="0006130B">
              <w:t>упак</w:t>
            </w:r>
            <w:proofErr w:type="spellEnd"/>
            <w:r w:rsidRPr="0006130B">
              <w:t>.)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120,00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120,00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39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Ручка </w:t>
            </w:r>
            <w:proofErr w:type="spellStart"/>
            <w:r w:rsidRPr="0006130B">
              <w:t>гелевая</w:t>
            </w:r>
            <w:proofErr w:type="spellEnd"/>
            <w:r w:rsidRPr="0006130B">
              <w:t>, цвет черный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12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480,00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40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Стикеры</w:t>
            </w:r>
            <w:proofErr w:type="spellEnd"/>
            <w:r w:rsidRPr="0006130B">
              <w:t xml:space="preserve"> 76*76 </w:t>
            </w:r>
            <w:proofErr w:type="spellStart"/>
            <w:r w:rsidRPr="0006130B">
              <w:t>Lamark</w:t>
            </w:r>
            <w:proofErr w:type="spellEnd"/>
            <w:r w:rsidRPr="0006130B">
              <w:t xml:space="preserve">, неон </w:t>
            </w:r>
            <w:proofErr w:type="gramStart"/>
            <w:r w:rsidRPr="0006130B">
              <w:t>желтая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41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Стикеры</w:t>
            </w:r>
            <w:proofErr w:type="spellEnd"/>
            <w:r w:rsidRPr="0006130B">
              <w:t xml:space="preserve"> 76*76 </w:t>
            </w:r>
            <w:proofErr w:type="spellStart"/>
            <w:r w:rsidRPr="0006130B">
              <w:t>Lamark</w:t>
            </w:r>
            <w:proofErr w:type="spellEnd"/>
            <w:r w:rsidRPr="0006130B">
              <w:t xml:space="preserve">, неон </w:t>
            </w:r>
            <w:proofErr w:type="gramStart"/>
            <w:r w:rsidRPr="0006130B">
              <w:t>зеленая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42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Стикеры</w:t>
            </w:r>
            <w:proofErr w:type="spellEnd"/>
            <w:r w:rsidRPr="0006130B">
              <w:t xml:space="preserve"> 76*76 </w:t>
            </w:r>
            <w:proofErr w:type="spellStart"/>
            <w:r w:rsidRPr="0006130B">
              <w:t>Lamark</w:t>
            </w:r>
            <w:proofErr w:type="spellEnd"/>
            <w:r w:rsidRPr="0006130B">
              <w:t xml:space="preserve">, неон </w:t>
            </w:r>
            <w:proofErr w:type="gramStart"/>
            <w:r w:rsidRPr="0006130B">
              <w:t>оранжевая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43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proofErr w:type="spellStart"/>
            <w:r w:rsidRPr="0006130B">
              <w:t>Стикеры</w:t>
            </w:r>
            <w:proofErr w:type="spellEnd"/>
            <w:r w:rsidRPr="0006130B">
              <w:t xml:space="preserve"> 76*76 </w:t>
            </w:r>
            <w:proofErr w:type="spellStart"/>
            <w:r w:rsidRPr="0006130B">
              <w:t>Lamark</w:t>
            </w:r>
            <w:proofErr w:type="spellEnd"/>
            <w:r w:rsidRPr="0006130B">
              <w:t xml:space="preserve">, неон </w:t>
            </w:r>
            <w:proofErr w:type="gramStart"/>
            <w:r w:rsidRPr="0006130B">
              <w:t>розовая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150,00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44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Маркеры текст. 2-5 мм (4 </w:t>
            </w:r>
            <w:proofErr w:type="spellStart"/>
            <w:proofErr w:type="gramStart"/>
            <w:r w:rsidRPr="0006130B">
              <w:t>шт</w:t>
            </w:r>
            <w:proofErr w:type="spellEnd"/>
            <w:proofErr w:type="gramEnd"/>
            <w:r w:rsidRPr="0006130B">
              <w:t>/</w:t>
            </w:r>
            <w:proofErr w:type="spellStart"/>
            <w:r w:rsidRPr="0006130B">
              <w:t>упак</w:t>
            </w:r>
            <w:proofErr w:type="spellEnd"/>
            <w:r w:rsidRPr="0006130B">
              <w:t>.)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90,00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360,00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45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 xml:space="preserve">Файл-вкладыш </w:t>
            </w:r>
            <w:proofErr w:type="spellStart"/>
            <w:r w:rsidRPr="0006130B">
              <w:t>Lamark</w:t>
            </w:r>
            <w:proofErr w:type="spellEnd"/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46</w:t>
            </w: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Папка 2 кольца 25 мм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шт.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250,00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500,00</w:t>
            </w:r>
          </w:p>
        </w:tc>
      </w:tr>
      <w:tr w:rsidR="0006130B" w:rsidRPr="0006130B" w:rsidTr="00A27367">
        <w:trPr>
          <w:gridAfter w:val="1"/>
          <w:wAfter w:w="237" w:type="dxa"/>
          <w:trHeight w:val="23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4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ИТОГО: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692 803,00</w:t>
            </w:r>
          </w:p>
        </w:tc>
      </w:tr>
      <w:tr w:rsidR="0006130B" w:rsidRPr="0006130B" w:rsidTr="00A27367">
        <w:trPr>
          <w:trHeight w:val="139"/>
        </w:trPr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  <w:tc>
          <w:tcPr>
            <w:tcW w:w="3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  <w:r w:rsidRPr="0006130B">
              <w:t> </w:t>
            </w:r>
          </w:p>
        </w:tc>
      </w:tr>
      <w:tr w:rsidR="0006130B" w:rsidRPr="0006130B" w:rsidTr="00A27367">
        <w:trPr>
          <w:gridAfter w:val="3"/>
          <w:wAfter w:w="1134" w:type="dxa"/>
          <w:trHeight w:val="255"/>
        </w:trPr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266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646" w:type="dxa"/>
            <w:gridSpan w:val="2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266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266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404" w:type="dxa"/>
            <w:gridSpan w:val="2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320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266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404" w:type="dxa"/>
            <w:gridSpan w:val="2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  <w:tc>
          <w:tcPr>
            <w:tcW w:w="274" w:type="dxa"/>
            <w:noWrap/>
            <w:vAlign w:val="bottom"/>
            <w:hideMark/>
          </w:tcPr>
          <w:p w:rsidR="0006130B" w:rsidRPr="0006130B" w:rsidRDefault="0006130B" w:rsidP="0006130B">
            <w:pPr>
              <w:suppressAutoHyphens w:val="0"/>
              <w:spacing w:after="0" w:line="240" w:lineRule="auto"/>
            </w:pPr>
          </w:p>
        </w:tc>
      </w:tr>
    </w:tbl>
    <w:p w:rsidR="0006130B" w:rsidRPr="0006130B" w:rsidRDefault="0006130B" w:rsidP="0006130B">
      <w:pPr>
        <w:suppressAutoHyphens w:val="0"/>
        <w:spacing w:after="0" w:line="240" w:lineRule="auto"/>
      </w:pPr>
      <w:r w:rsidRPr="0006130B">
        <w:rPr>
          <w:b/>
        </w:rPr>
        <w:t xml:space="preserve"> </w:t>
      </w:r>
      <w:proofErr w:type="gramStart"/>
      <w:r w:rsidRPr="0006130B">
        <w:rPr>
          <w:b/>
        </w:rPr>
        <w:t xml:space="preserve">Итого: </w:t>
      </w:r>
      <w:r w:rsidRPr="0006130B">
        <w:t>692 803 ,00 рублей (Шестьсот девяносто две тысячи восемьсот три</w:t>
      </w:r>
      <w:r w:rsidR="00A27367">
        <w:t xml:space="preserve"> рубля 00 коп., в т.ч. НДС 18%.</w:t>
      </w:r>
      <w:proofErr w:type="gramEnd"/>
    </w:p>
    <w:p w:rsidR="0006130B" w:rsidRPr="0006130B" w:rsidRDefault="0006130B" w:rsidP="0006130B">
      <w:pPr>
        <w:suppressAutoHyphens w:val="0"/>
        <w:spacing w:after="0" w:line="240" w:lineRule="auto"/>
      </w:pPr>
      <w:r w:rsidRPr="0006130B">
        <w:t>Проректор СГУПС                                                      Генеральный директор ООО «</w:t>
      </w:r>
      <w:proofErr w:type="spellStart"/>
      <w:r w:rsidRPr="0006130B">
        <w:t>АльфаТех</w:t>
      </w:r>
      <w:proofErr w:type="spellEnd"/>
      <w:r w:rsidRPr="0006130B">
        <w:t xml:space="preserve"> плюс»                                                         </w:t>
      </w:r>
    </w:p>
    <w:p w:rsidR="0006130B" w:rsidRPr="0006130B" w:rsidRDefault="0006130B" w:rsidP="0006130B">
      <w:pPr>
        <w:suppressAutoHyphens w:val="0"/>
        <w:spacing w:after="0" w:line="240" w:lineRule="auto"/>
      </w:pPr>
    </w:p>
    <w:p w:rsidR="0006130B" w:rsidRDefault="0006130B" w:rsidP="0006130B">
      <w:pPr>
        <w:suppressAutoHyphens w:val="0"/>
        <w:spacing w:after="0" w:line="240" w:lineRule="auto"/>
      </w:pPr>
      <w:r w:rsidRPr="0006130B">
        <w:t>________________ О.Ю.Васильев                             ____________________ В.В. Зиновьев</w:t>
      </w:r>
    </w:p>
    <w:p w:rsidR="00A27367" w:rsidRPr="0006130B" w:rsidRDefault="00A27367" w:rsidP="0006130B">
      <w:pPr>
        <w:suppressAutoHyphens w:val="0"/>
        <w:spacing w:after="0" w:line="240" w:lineRule="auto"/>
      </w:pPr>
      <w:r>
        <w:t>Электронная подпись                                                       Электронная подпись</w:t>
      </w:r>
    </w:p>
    <w:p w:rsidR="0006130B" w:rsidRDefault="0006130B" w:rsidP="00D76F09">
      <w:pPr>
        <w:suppressAutoHyphens w:val="0"/>
        <w:spacing w:after="0" w:line="240" w:lineRule="auto"/>
      </w:pPr>
    </w:p>
    <w:sectPr w:rsidR="0006130B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90D18"/>
    <w:rsid w:val="003B71BC"/>
    <w:rsid w:val="003F3630"/>
    <w:rsid w:val="0040729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44"/>
    <w:rsid w:val="005E4D5A"/>
    <w:rsid w:val="005E7958"/>
    <w:rsid w:val="005F4B6A"/>
    <w:rsid w:val="0060395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E4B21"/>
    <w:rsid w:val="009145BD"/>
    <w:rsid w:val="00914871"/>
    <w:rsid w:val="0092529A"/>
    <w:rsid w:val="00966E75"/>
    <w:rsid w:val="009A425E"/>
    <w:rsid w:val="009C506D"/>
    <w:rsid w:val="009E3C61"/>
    <w:rsid w:val="009F7D8A"/>
    <w:rsid w:val="00A06759"/>
    <w:rsid w:val="00A07067"/>
    <w:rsid w:val="00A11599"/>
    <w:rsid w:val="00A2084D"/>
    <w:rsid w:val="00A258C1"/>
    <w:rsid w:val="00A27367"/>
    <w:rsid w:val="00A5370D"/>
    <w:rsid w:val="00A62368"/>
    <w:rsid w:val="00A80A4E"/>
    <w:rsid w:val="00A92FCB"/>
    <w:rsid w:val="00A9746F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C15152"/>
    <w:rsid w:val="00C2129B"/>
    <w:rsid w:val="00C2780D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52235"/>
    <w:rsid w:val="00E87435"/>
    <w:rsid w:val="00ED2F67"/>
    <w:rsid w:val="00ED6F13"/>
    <w:rsid w:val="00F15679"/>
    <w:rsid w:val="00F2531F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te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72E4-F56D-4852-9623-7210D568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2014-04-16T09:20:00Z</dcterms:created>
  <dcterms:modified xsi:type="dcterms:W3CDTF">2014-04-16T09:20:00Z</dcterms:modified>
</cp:coreProperties>
</file>