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ED4EA7">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661F3D">
        <w:rPr>
          <w:rFonts w:ascii="Times New Roman" w:hAnsi="Times New Roman" w:cs="Times New Roman"/>
        </w:rPr>
        <w:t>28</w:t>
      </w:r>
      <w:r w:rsidR="00ED4EA7">
        <w:rPr>
          <w:rFonts w:ascii="Times New Roman" w:hAnsi="Times New Roman" w:cs="Times New Roman"/>
        </w:rPr>
        <w:t xml:space="preserve"> </w:t>
      </w:r>
      <w:r w:rsidR="008D605F">
        <w:rPr>
          <w:rFonts w:ascii="Times New Roman" w:hAnsi="Times New Roman" w:cs="Times New Roman"/>
        </w:rPr>
        <w:t xml:space="preserve">  </w:t>
      </w:r>
      <w:r>
        <w:rPr>
          <w:rFonts w:ascii="Times New Roman" w:hAnsi="Times New Roman" w:cs="Times New Roman"/>
        </w:rPr>
        <w:t xml:space="preserve">  </w:t>
      </w:r>
      <w:r w:rsidR="00ED4EA7">
        <w:rPr>
          <w:rFonts w:ascii="Times New Roman" w:hAnsi="Times New Roman" w:cs="Times New Roman"/>
        </w:rPr>
        <w:t xml:space="preserve">" апреля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ED4EA7">
        <w:rPr>
          <w:rFonts w:ascii="Times New Roman" w:hAnsi="Times New Roman" w:cs="Times New Roman"/>
          <w:b/>
          <w:bCs/>
        </w:rPr>
        <w:t>17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 xml:space="preserve">закупки : </w:t>
      </w:r>
      <w:r w:rsidR="00761489">
        <w:rPr>
          <w:rFonts w:ascii="Times New Roman" w:hAnsi="Times New Roman" w:cs="Times New Roman"/>
          <w:b/>
          <w:i/>
        </w:rPr>
        <w:t>Постав</w:t>
      </w:r>
      <w:r w:rsidR="00ED4EA7">
        <w:rPr>
          <w:rFonts w:ascii="Times New Roman" w:hAnsi="Times New Roman" w:cs="Times New Roman"/>
          <w:b/>
          <w:i/>
        </w:rPr>
        <w:t>ка сервера для НТЖТ – структурного подразделения СГУПС</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985590">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w:t>
      </w:r>
      <w:r w:rsidRPr="00A233A0">
        <w:rPr>
          <w:rFonts w:ascii="Times New Roman" w:hAnsi="Times New Roman" w:cs="Times New Roman"/>
        </w:rPr>
        <w:lastRenderedPageBreak/>
        <w:t xml:space="preserve">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w:t>
      </w:r>
      <w:r w:rsidRPr="00715878">
        <w:rPr>
          <w:rFonts w:ascii="Times New Roman" w:hAnsi="Times New Roman" w:cs="Times New Roman"/>
          <w:b/>
        </w:rPr>
        <w:lastRenderedPageBreak/>
        <w:t>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 xml:space="preserve">Заказчик рассматривает поступившую в качестве обеспечения исполнения контракта банковскую </w:t>
      </w:r>
      <w:r w:rsidR="00385B5F" w:rsidRPr="00385B5F">
        <w:rPr>
          <w:rFonts w:ascii="Times New Roman" w:hAnsi="Times New Roman" w:cs="Times New Roman"/>
        </w:rPr>
        <w:lastRenderedPageBreak/>
        <w:t>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w:t>
      </w:r>
      <w:r w:rsidRPr="00BD49E5">
        <w:rPr>
          <w:rFonts w:ascii="Times New Roman" w:hAnsi="Times New Roman" w:cs="Times New Roman"/>
        </w:rPr>
        <w:lastRenderedPageBreak/>
        <w:t xml:space="preserve">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8D605F">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sidR="00ED4EA7">
              <w:rPr>
                <w:b/>
              </w:rPr>
              <w:t>сервера для НТЖТ – структурного подразделения СГУПС</w:t>
            </w:r>
            <w:r w:rsidR="008D605F">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971713" w:rsidRDefault="00071AAA" w:rsidP="00ED4EA7">
            <w:pPr>
              <w:widowControl w:val="0"/>
              <w:autoSpaceDE w:val="0"/>
              <w:autoSpaceDN w:val="0"/>
              <w:adjustRightInd w:val="0"/>
              <w:spacing w:after="0" w:line="240" w:lineRule="auto"/>
              <w:rPr>
                <w:rFonts w:ascii="Times New Roman" w:hAnsi="Times New Roman" w:cs="Times New Roman"/>
                <w:sz w:val="20"/>
                <w:szCs w:val="20"/>
              </w:rPr>
            </w:pPr>
            <w:r w:rsidRPr="00971713">
              <w:rPr>
                <w:rFonts w:ascii="Times New Roman" w:hAnsi="Times New Roman" w:cs="Times New Roman"/>
                <w:sz w:val="20"/>
                <w:szCs w:val="20"/>
              </w:rPr>
              <w:t xml:space="preserve">Поставка </w:t>
            </w:r>
            <w:r w:rsidR="00761489" w:rsidRPr="00971713">
              <w:rPr>
                <w:rFonts w:ascii="Times New Roman" w:hAnsi="Times New Roman" w:cs="Times New Roman"/>
                <w:sz w:val="20"/>
                <w:szCs w:val="20"/>
              </w:rPr>
              <w:t xml:space="preserve"> </w:t>
            </w:r>
            <w:r w:rsidR="00ED4EA7">
              <w:rPr>
                <w:rFonts w:ascii="Times New Roman" w:hAnsi="Times New Roman" w:cs="Times New Roman"/>
                <w:sz w:val="20"/>
                <w:szCs w:val="20"/>
              </w:rPr>
              <w:t>сервера для НТЖТ – структурного подразделения СГУПС.</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 услуг ( 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ED4EA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30.02.15.114</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D4EA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ED4E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ED4EA7">
              <w:rPr>
                <w:rFonts w:ascii="Times New Roman" w:hAnsi="Times New Roman" w:cs="Times New Roman"/>
                <w:sz w:val="20"/>
                <w:szCs w:val="20"/>
              </w:rPr>
              <w:t>Сервер согласно техническому заданию.</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8D605F"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5214B3">
              <w:rPr>
                <w:rFonts w:ascii="Times New Roman" w:hAnsi="Times New Roman" w:cs="Times New Roman"/>
                <w:sz w:val="20"/>
                <w:szCs w:val="20"/>
              </w:rPr>
              <w:t>единица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ED4EA7"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36 месяцев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B42FC1"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Гарантия предоставляется на весь поставляемый товара  на условиях технического задания и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w:t>
            </w:r>
            <w:r w:rsidR="00ED4EA7">
              <w:rPr>
                <w:rFonts w:ascii="Times New Roman" w:hAnsi="Times New Roman" w:cs="Times New Roman"/>
                <w:sz w:val="20"/>
                <w:szCs w:val="20"/>
              </w:rPr>
              <w:t xml:space="preserve">сибирск , </w:t>
            </w:r>
            <w:proofErr w:type="spellStart"/>
            <w:r w:rsidR="00ED4EA7">
              <w:rPr>
                <w:rFonts w:ascii="Times New Roman" w:hAnsi="Times New Roman" w:cs="Times New Roman"/>
                <w:sz w:val="20"/>
                <w:szCs w:val="20"/>
              </w:rPr>
              <w:t>ул.Лениногорская</w:t>
            </w:r>
            <w:proofErr w:type="spellEnd"/>
            <w:r w:rsidR="00ED4EA7">
              <w:rPr>
                <w:rFonts w:ascii="Times New Roman" w:hAnsi="Times New Roman" w:cs="Times New Roman"/>
                <w:sz w:val="20"/>
                <w:szCs w:val="20"/>
              </w:rPr>
              <w:t xml:space="preserve"> 80 </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8D60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30</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ED4EA7"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199 441</w:t>
            </w:r>
            <w:r w:rsidR="00761489">
              <w:rPr>
                <w:rFonts w:ascii="Times New Roman" w:hAnsi="Times New Roman" w:cs="Times New Roman"/>
                <w:sz w:val="20"/>
                <w:szCs w:val="20"/>
              </w:rPr>
              <w:t>,00</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w:t>
            </w:r>
            <w:r w:rsidR="00E604F5">
              <w:rPr>
                <w:rFonts w:ascii="Times New Roman" w:hAnsi="Times New Roman" w:cs="Times New Roman"/>
                <w:sz w:val="20"/>
                <w:szCs w:val="20"/>
              </w:rPr>
              <w:t xml:space="preserve">программного обеспечения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F27D7B" w:rsidRPr="00B652B5" w:rsidRDefault="00F27D7B" w:rsidP="00F27D7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bCs/>
                <w:sz w:val="20"/>
                <w:szCs w:val="20"/>
              </w:rPr>
              <w:t xml:space="preserve"> </w:t>
            </w:r>
            <w:r w:rsidR="00E604F5">
              <w:rPr>
                <w:rFonts w:ascii="Times New Roman" w:hAnsi="Times New Roman"/>
                <w:bCs/>
                <w:sz w:val="20"/>
                <w:szCs w:val="20"/>
              </w:rPr>
              <w:t xml:space="preserve"> </w:t>
            </w:r>
            <w:r w:rsidRPr="00B652B5">
              <w:rPr>
                <w:rFonts w:ascii="Times New Roman" w:hAnsi="Times New Roman"/>
                <w:sz w:val="20"/>
                <w:szCs w:val="20"/>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1A00" w:rsidRPr="005F3FE8" w:rsidRDefault="00F27D7B" w:rsidP="00F27D7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0F7BB2">
              <w:rPr>
                <w:rFonts w:ascii="Times New Roman" w:hAnsi="Times New Roman" w:cs="Times New Roman"/>
                <w:sz w:val="20"/>
                <w:szCs w:val="20"/>
              </w:rPr>
              <w:t xml:space="preserve">с </w:t>
            </w:r>
            <w:r w:rsidR="00071AAA">
              <w:rPr>
                <w:rFonts w:ascii="Times New Roman" w:hAnsi="Times New Roman" w:cs="Times New Roman"/>
                <w:b/>
                <w:sz w:val="20"/>
                <w:szCs w:val="20"/>
              </w:rPr>
              <w:t>«</w:t>
            </w:r>
            <w:r w:rsidR="00661F3D">
              <w:rPr>
                <w:rFonts w:ascii="Times New Roman" w:hAnsi="Times New Roman" w:cs="Times New Roman"/>
                <w:b/>
                <w:sz w:val="20"/>
                <w:szCs w:val="20"/>
              </w:rPr>
              <w:t>28</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ED4EA7">
              <w:rPr>
                <w:rFonts w:ascii="Times New Roman" w:hAnsi="Times New Roman" w:cs="Times New Roman"/>
                <w:b/>
                <w:sz w:val="20"/>
                <w:szCs w:val="20"/>
              </w:rPr>
              <w:t xml:space="preserve">»    апреля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661F3D">
              <w:rPr>
                <w:rFonts w:ascii="Times New Roman" w:hAnsi="Times New Roman" w:cs="Times New Roman"/>
                <w:b/>
                <w:sz w:val="20"/>
                <w:szCs w:val="20"/>
              </w:rPr>
              <w:t>7</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ED4EA7">
              <w:rPr>
                <w:rFonts w:ascii="Times New Roman" w:hAnsi="Times New Roman" w:cs="Times New Roman"/>
                <w:b/>
                <w:sz w:val="20"/>
                <w:szCs w:val="20"/>
              </w:rPr>
              <w:t xml:space="preserve">»   мая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914629" w:rsidRPr="00914629">
              <w:rPr>
                <w:rFonts w:ascii="Times New Roman" w:hAnsi="Times New Roman" w:cs="Times New Roman"/>
              </w:rPr>
              <w:t>;</w:t>
            </w:r>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661F3D">
              <w:rPr>
                <w:rFonts w:ascii="Times New Roman" w:hAnsi="Times New Roman" w:cs="Times New Roman"/>
                <w:b/>
                <w:sz w:val="20"/>
                <w:szCs w:val="20"/>
              </w:rPr>
              <w:t>12</w:t>
            </w:r>
            <w:r w:rsidR="00914629" w:rsidRPr="000F7BB2">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0F7BB2">
              <w:rPr>
                <w:rFonts w:ascii="Times New Roman" w:hAnsi="Times New Roman" w:cs="Times New Roman"/>
                <w:b/>
                <w:sz w:val="20"/>
                <w:szCs w:val="20"/>
              </w:rPr>
              <w:t xml:space="preserve"> </w:t>
            </w:r>
            <w:r w:rsidR="00ED4EA7">
              <w:rPr>
                <w:rFonts w:ascii="Times New Roman" w:hAnsi="Times New Roman" w:cs="Times New Roman"/>
                <w:b/>
                <w:sz w:val="20"/>
                <w:szCs w:val="20"/>
              </w:rPr>
              <w:t>мая</w:t>
            </w:r>
            <w:r w:rsidR="00183FC5">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661F3D">
              <w:rPr>
                <w:rFonts w:ascii="Times New Roman" w:hAnsi="Times New Roman" w:cs="Times New Roman"/>
                <w:b/>
                <w:sz w:val="20"/>
                <w:szCs w:val="20"/>
              </w:rPr>
              <w:t>12</w:t>
            </w:r>
            <w:r w:rsidR="00E604F5">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ED4EA7">
              <w:rPr>
                <w:rFonts w:ascii="Times New Roman" w:hAnsi="Times New Roman" w:cs="Times New Roman"/>
                <w:b/>
                <w:sz w:val="20"/>
                <w:szCs w:val="20"/>
              </w:rPr>
              <w:t>»  мая</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86A78">
              <w:rPr>
                <w:rFonts w:ascii="Times New Roman" w:hAnsi="Times New Roman" w:cs="Times New Roman"/>
                <w:sz w:val="20"/>
                <w:szCs w:val="20"/>
              </w:rPr>
              <w:t xml:space="preserve">1 </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86A78">
              <w:rPr>
                <w:rFonts w:ascii="Times New Roman" w:hAnsi="Times New Roman" w:cs="Times New Roman"/>
                <w:sz w:val="20"/>
                <w:szCs w:val="20"/>
              </w:rPr>
              <w:t>1 994,41</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661F3D">
              <w:rPr>
                <w:rFonts w:ascii="Times New Roman" w:hAnsi="Times New Roman" w:cs="Times New Roman"/>
                <w:b/>
                <w:sz w:val="20"/>
                <w:szCs w:val="20"/>
              </w:rPr>
              <w:t>16</w:t>
            </w:r>
            <w:r w:rsidRPr="00071AAA">
              <w:rPr>
                <w:rFonts w:ascii="Times New Roman" w:hAnsi="Times New Roman" w:cs="Times New Roman"/>
                <w:b/>
                <w:sz w:val="20"/>
                <w:szCs w:val="20"/>
              </w:rPr>
              <w:t xml:space="preserve">   </w:t>
            </w:r>
            <w:r w:rsidR="00ED4EA7">
              <w:rPr>
                <w:rFonts w:ascii="Times New Roman" w:hAnsi="Times New Roman" w:cs="Times New Roman"/>
                <w:b/>
                <w:sz w:val="20"/>
                <w:szCs w:val="20"/>
              </w:rPr>
              <w:t xml:space="preserve">»  мая </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661F3D">
              <w:rPr>
                <w:rFonts w:ascii="Times New Roman" w:hAnsi="Times New Roman" w:cs="Times New Roman"/>
                <w:b/>
                <w:sz w:val="20"/>
                <w:szCs w:val="20"/>
              </w:rPr>
              <w:t>19</w:t>
            </w:r>
            <w:r w:rsidR="00ED4EA7">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ED4EA7">
              <w:rPr>
                <w:rFonts w:ascii="Times New Roman" w:hAnsi="Times New Roman" w:cs="Times New Roman"/>
                <w:b/>
                <w:sz w:val="20"/>
                <w:szCs w:val="20"/>
              </w:rPr>
              <w:t>»   мая</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B42FC1">
              <w:rPr>
                <w:rFonts w:ascii="Times New Roman" w:hAnsi="Times New Roman" w:cs="Times New Roman"/>
                <w:sz w:val="20"/>
                <w:szCs w:val="20"/>
              </w:rPr>
              <w:t xml:space="preserve"> обязан поставить товар</w:t>
            </w:r>
            <w:r w:rsidR="00914629">
              <w:rPr>
                <w:rFonts w:ascii="Times New Roman" w:hAnsi="Times New Roman" w:cs="Times New Roman"/>
                <w:sz w:val="20"/>
                <w:szCs w:val="20"/>
              </w:rPr>
              <w:t>,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B42FC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r w:rsidR="005F626B">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об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отказе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ED4EA7">
              <w:rPr>
                <w:rFonts w:ascii="Times New Roman" w:hAnsi="Times New Roman" w:cs="Times New Roman"/>
                <w:sz w:val="20"/>
                <w:szCs w:val="20"/>
              </w:rPr>
              <w:t>1</w:t>
            </w:r>
            <w:r w:rsidR="00022719">
              <w:rPr>
                <w:rFonts w:ascii="Times New Roman" w:hAnsi="Times New Roman" w:cs="Times New Roman"/>
                <w:sz w:val="20"/>
                <w:szCs w:val="20"/>
              </w:rPr>
              <w:t>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022719">
              <w:rPr>
                <w:rFonts w:ascii="Times New Roman" w:hAnsi="Times New Roman" w:cs="Times New Roman"/>
                <w:sz w:val="20"/>
                <w:szCs w:val="20"/>
              </w:rPr>
              <w:t xml:space="preserve">  19 944,10</w:t>
            </w:r>
            <w:r w:rsidR="00ED4EA7">
              <w:rPr>
                <w:rFonts w:ascii="Times New Roman" w:hAnsi="Times New Roman" w:cs="Times New Roman"/>
                <w:sz w:val="20"/>
                <w:szCs w:val="20"/>
              </w:rPr>
              <w:t xml:space="preserve">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D26D07" w:rsidRPr="00D26D07" w:rsidRDefault="00D26D07" w:rsidP="00D26D07">
      <w:pPr>
        <w:jc w:val="center"/>
        <w:rPr>
          <w:rFonts w:ascii="Times New Roman" w:hAnsi="Times New Roman" w:cs="Times New Roman"/>
          <w:b/>
        </w:rPr>
      </w:pPr>
      <w:r w:rsidRPr="00D26D07">
        <w:rPr>
          <w:rFonts w:ascii="Times New Roman" w:hAnsi="Times New Roman" w:cs="Times New Roman"/>
          <w:b/>
        </w:rPr>
        <w:t>Техническое задание по предмету закупки:</w:t>
      </w:r>
    </w:p>
    <w:p w:rsidR="00B42FC1" w:rsidRPr="00D26D07" w:rsidRDefault="00B42FC1" w:rsidP="00B42FC1">
      <w:pPr>
        <w:pStyle w:val="111"/>
        <w:ind w:left="994"/>
        <w:jc w:val="both"/>
        <w:rPr>
          <w:rFonts w:ascii="Times New Roman" w:hAnsi="Times New Roman"/>
          <w:b/>
          <w:sz w:val="22"/>
          <w:szCs w:val="22"/>
        </w:rPr>
      </w:pPr>
      <w:r w:rsidRPr="00D26D07">
        <w:rPr>
          <w:rFonts w:ascii="Times New Roman" w:hAnsi="Times New Roman"/>
          <w:sz w:val="22"/>
          <w:szCs w:val="22"/>
        </w:rPr>
        <w:t>Поставка сервера</w:t>
      </w:r>
      <w:r>
        <w:rPr>
          <w:rFonts w:ascii="Times New Roman" w:hAnsi="Times New Roman"/>
          <w:sz w:val="22"/>
          <w:szCs w:val="22"/>
        </w:rPr>
        <w:t xml:space="preserve"> </w:t>
      </w:r>
      <w:r w:rsidRPr="00D26D07">
        <w:rPr>
          <w:rFonts w:ascii="Times New Roman" w:hAnsi="Times New Roman"/>
          <w:sz w:val="22"/>
          <w:szCs w:val="22"/>
        </w:rPr>
        <w:t>для Новосибирского техникума железнодорожного транспорта –структурного подразделения СГУПС.</w:t>
      </w:r>
    </w:p>
    <w:p w:rsidR="00D26D07" w:rsidRPr="00D26D07" w:rsidRDefault="00D26D07" w:rsidP="00D26D07">
      <w:pPr>
        <w:rPr>
          <w:rFonts w:ascii="Times New Roman" w:hAnsi="Times New Roman" w:cs="Times New Roman"/>
          <w:b/>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2"/>
        <w:gridCol w:w="6379"/>
      </w:tblGrid>
      <w:tr w:rsidR="00D26D07" w:rsidRPr="00D26D07" w:rsidTr="00BA02BB">
        <w:trPr>
          <w:trHeight w:val="525"/>
        </w:trPr>
        <w:tc>
          <w:tcPr>
            <w:tcW w:w="2992" w:type="dxa"/>
            <w:shd w:val="clear" w:color="auto" w:fill="auto"/>
            <w:vAlign w:val="center"/>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Наименование</w:t>
            </w:r>
          </w:p>
        </w:tc>
        <w:tc>
          <w:tcPr>
            <w:tcW w:w="6379" w:type="dxa"/>
            <w:shd w:val="clear" w:color="000000" w:fill="FFFFFF"/>
            <w:vAlign w:val="center"/>
            <w:hideMark/>
          </w:tcPr>
          <w:p w:rsidR="00D26D07" w:rsidRPr="00D26D07" w:rsidRDefault="00D26D07" w:rsidP="00BA02BB">
            <w:pPr>
              <w:jc w:val="center"/>
              <w:rPr>
                <w:rFonts w:ascii="Times New Roman" w:hAnsi="Times New Roman" w:cs="Times New Roman"/>
                <w:b/>
              </w:rPr>
            </w:pPr>
            <w:r w:rsidRPr="00D26D07">
              <w:rPr>
                <w:rFonts w:ascii="Times New Roman" w:hAnsi="Times New Roman" w:cs="Times New Roman"/>
                <w:b/>
              </w:rPr>
              <w:t>Технические характеристики</w:t>
            </w:r>
          </w:p>
        </w:tc>
      </w:tr>
      <w:tr w:rsidR="00D26D07" w:rsidRPr="00D26D07" w:rsidTr="00BA02BB">
        <w:trPr>
          <w:trHeight w:val="320"/>
        </w:trPr>
        <w:tc>
          <w:tcPr>
            <w:tcW w:w="9371" w:type="dxa"/>
            <w:gridSpan w:val="2"/>
            <w:shd w:val="clear" w:color="auto" w:fill="auto"/>
            <w:hideMark/>
          </w:tcPr>
          <w:p w:rsidR="00B42FC1" w:rsidRDefault="00D26D07" w:rsidP="00B42FC1">
            <w:pPr>
              <w:pStyle w:val="aa"/>
              <w:numPr>
                <w:ilvl w:val="0"/>
                <w:numId w:val="6"/>
              </w:numPr>
              <w:autoSpaceDE w:val="0"/>
              <w:autoSpaceDN w:val="0"/>
              <w:adjustRightInd w:val="0"/>
              <w:jc w:val="both"/>
              <w:rPr>
                <w:sz w:val="22"/>
                <w:szCs w:val="22"/>
              </w:rPr>
            </w:pPr>
            <w:r w:rsidRPr="00D26D07">
              <w:rPr>
                <w:b/>
              </w:rPr>
              <w:t>Сервер – 1 шт.</w:t>
            </w:r>
            <w:r w:rsidR="00B42FC1" w:rsidRPr="00D26D07">
              <w:rPr>
                <w:sz w:val="22"/>
                <w:szCs w:val="22"/>
              </w:rPr>
              <w:t xml:space="preserve"> </w:t>
            </w:r>
          </w:p>
          <w:p w:rsidR="00B42FC1" w:rsidRPr="00D26D07" w:rsidRDefault="00B42FC1" w:rsidP="00B42FC1">
            <w:pPr>
              <w:pStyle w:val="aa"/>
              <w:numPr>
                <w:ilvl w:val="0"/>
                <w:numId w:val="6"/>
              </w:numPr>
              <w:autoSpaceDE w:val="0"/>
              <w:autoSpaceDN w:val="0"/>
              <w:adjustRightInd w:val="0"/>
              <w:jc w:val="both"/>
              <w:rPr>
                <w:sz w:val="22"/>
                <w:szCs w:val="22"/>
              </w:rPr>
            </w:pPr>
            <w:r w:rsidRPr="00D26D07">
              <w:rPr>
                <w:sz w:val="22"/>
                <w:szCs w:val="22"/>
              </w:rPr>
              <w:t>Сервер должен функционировать при следующих условиях:</w:t>
            </w:r>
          </w:p>
          <w:p w:rsidR="00B42FC1" w:rsidRPr="00D26D07" w:rsidRDefault="00B42FC1" w:rsidP="00B42FC1">
            <w:pPr>
              <w:pStyle w:val="aa"/>
              <w:numPr>
                <w:ilvl w:val="0"/>
                <w:numId w:val="6"/>
              </w:numPr>
              <w:autoSpaceDE w:val="0"/>
              <w:autoSpaceDN w:val="0"/>
              <w:adjustRightInd w:val="0"/>
              <w:jc w:val="both"/>
              <w:rPr>
                <w:sz w:val="22"/>
                <w:szCs w:val="22"/>
              </w:rPr>
            </w:pPr>
            <w:r w:rsidRPr="00D26D07">
              <w:rPr>
                <w:sz w:val="22"/>
                <w:szCs w:val="22"/>
              </w:rPr>
              <w:t xml:space="preserve">параметры электропитания устройств подключаемых к сети  ( 220 V +10% /- 15%, 50 </w:t>
            </w:r>
            <w:proofErr w:type="spellStart"/>
            <w:r w:rsidRPr="00D26D07">
              <w:rPr>
                <w:sz w:val="22"/>
                <w:szCs w:val="22"/>
              </w:rPr>
              <w:t>Hz</w:t>
            </w:r>
            <w:proofErr w:type="spellEnd"/>
            <w:r w:rsidRPr="00D26D07">
              <w:rPr>
                <w:sz w:val="22"/>
                <w:szCs w:val="22"/>
              </w:rPr>
              <w:t xml:space="preserve"> +/- 1 </w:t>
            </w:r>
            <w:proofErr w:type="spellStart"/>
            <w:r w:rsidRPr="00D26D07">
              <w:rPr>
                <w:sz w:val="22"/>
                <w:szCs w:val="22"/>
              </w:rPr>
              <w:t>Hz</w:t>
            </w:r>
            <w:proofErr w:type="spellEnd"/>
            <w:r w:rsidRPr="00D26D07">
              <w:rPr>
                <w:sz w:val="22"/>
                <w:szCs w:val="22"/>
              </w:rPr>
              <w:t>);</w:t>
            </w:r>
          </w:p>
          <w:p w:rsidR="00B42FC1" w:rsidRPr="00D26D07" w:rsidRDefault="00B42FC1" w:rsidP="00B42FC1">
            <w:pPr>
              <w:pStyle w:val="aa"/>
              <w:numPr>
                <w:ilvl w:val="0"/>
                <w:numId w:val="6"/>
              </w:numPr>
              <w:autoSpaceDE w:val="0"/>
              <w:autoSpaceDN w:val="0"/>
              <w:adjustRightInd w:val="0"/>
              <w:jc w:val="both"/>
              <w:rPr>
                <w:sz w:val="22"/>
                <w:szCs w:val="22"/>
              </w:rPr>
            </w:pPr>
            <w:r w:rsidRPr="00D26D07">
              <w:rPr>
                <w:sz w:val="22"/>
                <w:szCs w:val="22"/>
              </w:rPr>
              <w:t>температура окружающей среды от +5 °С до +35 °C;</w:t>
            </w:r>
          </w:p>
          <w:p w:rsidR="00B42FC1" w:rsidRPr="00D26D07" w:rsidRDefault="00B42FC1" w:rsidP="00B42FC1">
            <w:pPr>
              <w:pStyle w:val="aa"/>
              <w:numPr>
                <w:ilvl w:val="0"/>
                <w:numId w:val="6"/>
              </w:numPr>
              <w:autoSpaceDE w:val="0"/>
              <w:autoSpaceDN w:val="0"/>
              <w:adjustRightInd w:val="0"/>
              <w:jc w:val="both"/>
              <w:rPr>
                <w:sz w:val="22"/>
                <w:szCs w:val="22"/>
              </w:rPr>
            </w:pPr>
            <w:r w:rsidRPr="00D26D07">
              <w:rPr>
                <w:sz w:val="22"/>
                <w:szCs w:val="22"/>
              </w:rPr>
              <w:t>относительная влажность от 40% до 80% при температуре +25 °C.</w:t>
            </w:r>
          </w:p>
          <w:p w:rsidR="00D26D07" w:rsidRPr="00B42FC1" w:rsidRDefault="00B42FC1" w:rsidP="00BA02BB">
            <w:pPr>
              <w:pStyle w:val="aa"/>
              <w:numPr>
                <w:ilvl w:val="0"/>
                <w:numId w:val="6"/>
              </w:numPr>
              <w:autoSpaceDE w:val="0"/>
              <w:autoSpaceDN w:val="0"/>
              <w:adjustRightInd w:val="0"/>
              <w:jc w:val="both"/>
              <w:rPr>
                <w:sz w:val="22"/>
                <w:szCs w:val="22"/>
              </w:rPr>
            </w:pPr>
            <w:r w:rsidRPr="00D26D07">
              <w:rPr>
                <w:sz w:val="22"/>
                <w:szCs w:val="22"/>
              </w:rPr>
              <w:t>Все места подключения  интерфейсов MOLEX, IDE, SATA и SAS должны иметь дополнительную фиксацию, для предотвращения их самопроизвольного отключения во время транспортировки и эксплуатации.</w:t>
            </w:r>
          </w:p>
        </w:tc>
      </w:tr>
      <w:tr w:rsidR="00D26D07" w:rsidRPr="00D26D07" w:rsidTr="00BA02BB">
        <w:trPr>
          <w:trHeight w:val="314"/>
        </w:trPr>
        <w:tc>
          <w:tcPr>
            <w:tcW w:w="2992" w:type="dxa"/>
            <w:vMerge w:val="restart"/>
            <w:shd w:val="clear" w:color="auto" w:fill="auto"/>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Корпус</w:t>
            </w:r>
          </w:p>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rPr>
              <w:t> </w:t>
            </w:r>
          </w:p>
        </w:tc>
        <w:tc>
          <w:tcPr>
            <w:tcW w:w="6379" w:type="dxa"/>
            <w:shd w:val="clear" w:color="000000" w:fill="FFFFFF"/>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Высота не более 1U, для установки в стандартную 19” стойку;</w:t>
            </w:r>
          </w:p>
        </w:tc>
      </w:tr>
      <w:tr w:rsidR="00D26D07" w:rsidRPr="00D26D07" w:rsidTr="00BA02BB">
        <w:trPr>
          <w:trHeight w:val="51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color w:val="000000"/>
              </w:rPr>
            </w:pPr>
            <w:r w:rsidRPr="00D26D07">
              <w:rPr>
                <w:rFonts w:ascii="Times New Roman" w:hAnsi="Times New Roman" w:cs="Times New Roman"/>
                <w:color w:val="000000"/>
              </w:rPr>
              <w:t>Мощность блока питания – не менее 800W с функцией "горячей" замены;</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color w:val="000000"/>
              </w:rPr>
            </w:pPr>
            <w:r w:rsidRPr="00D26D07">
              <w:rPr>
                <w:rFonts w:ascii="Times New Roman" w:hAnsi="Times New Roman" w:cs="Times New Roman"/>
                <w:color w:val="000000"/>
              </w:rPr>
              <w:t>Количество блоков питания – не менее 2;</w:t>
            </w:r>
          </w:p>
        </w:tc>
      </w:tr>
      <w:tr w:rsidR="00D26D07" w:rsidRPr="00D26D07" w:rsidTr="00BA02BB">
        <w:trPr>
          <w:trHeight w:val="51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color w:val="000000"/>
              </w:rPr>
            </w:pPr>
            <w:r w:rsidRPr="00D26D07">
              <w:rPr>
                <w:rFonts w:ascii="Times New Roman" w:hAnsi="Times New Roman" w:cs="Times New Roman"/>
                <w:color w:val="000000"/>
              </w:rPr>
              <w:t>Количество отсеков для жестких дисков SAS/SATA с функцией "горячей" замены –не менее 8;</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color w:val="000000"/>
              </w:rPr>
            </w:pPr>
            <w:r w:rsidRPr="00D26D07">
              <w:rPr>
                <w:rFonts w:ascii="Times New Roman" w:hAnsi="Times New Roman" w:cs="Times New Roman"/>
                <w:color w:val="000000"/>
              </w:rPr>
              <w:t>Наличие разъемов USB на передней панели -  не менее 2;</w:t>
            </w:r>
          </w:p>
        </w:tc>
      </w:tr>
      <w:tr w:rsidR="00D26D07" w:rsidRPr="00645048"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color w:val="000000"/>
                <w:lang w:val="en-US"/>
              </w:rPr>
            </w:pPr>
            <w:r w:rsidRPr="00D26D07">
              <w:rPr>
                <w:rFonts w:ascii="Times New Roman" w:hAnsi="Times New Roman" w:cs="Times New Roman"/>
                <w:color w:val="000000"/>
              </w:rPr>
              <w:t>Индикаторы</w:t>
            </w:r>
            <w:r w:rsidRPr="00D26D07">
              <w:rPr>
                <w:rFonts w:ascii="Times New Roman" w:hAnsi="Times New Roman" w:cs="Times New Roman"/>
                <w:color w:val="000000"/>
                <w:lang w:val="en-US"/>
              </w:rPr>
              <w:t xml:space="preserve"> Power, HDD; </w:t>
            </w:r>
            <w:r w:rsidRPr="00D26D07">
              <w:rPr>
                <w:rFonts w:ascii="Times New Roman" w:hAnsi="Times New Roman" w:cs="Times New Roman"/>
                <w:color w:val="000000"/>
              </w:rPr>
              <w:t>кнопки</w:t>
            </w:r>
            <w:r w:rsidRPr="00D26D07">
              <w:rPr>
                <w:rFonts w:ascii="Times New Roman" w:hAnsi="Times New Roman" w:cs="Times New Roman"/>
                <w:color w:val="000000"/>
                <w:lang w:val="en-US"/>
              </w:rPr>
              <w:t>Power, Reset;</w:t>
            </w:r>
          </w:p>
        </w:tc>
      </w:tr>
      <w:tr w:rsidR="00D26D07" w:rsidRPr="00D26D07" w:rsidTr="00BA02BB">
        <w:trPr>
          <w:trHeight w:val="315"/>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lang w:val="en-U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Набор комплектующих (рельсы) для монтажа в 19” стойку. </w:t>
            </w:r>
          </w:p>
        </w:tc>
      </w:tr>
      <w:tr w:rsidR="00D26D07" w:rsidRPr="00D26D07" w:rsidTr="00BA02BB">
        <w:trPr>
          <w:trHeight w:val="315"/>
        </w:trPr>
        <w:tc>
          <w:tcPr>
            <w:tcW w:w="2992" w:type="dxa"/>
            <w:vMerge w:val="restart"/>
            <w:shd w:val="clear" w:color="auto" w:fill="auto"/>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Материнская плата</w:t>
            </w:r>
          </w:p>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Поддержка не менее2 процессоров;</w:t>
            </w:r>
          </w:p>
        </w:tc>
      </w:tr>
      <w:tr w:rsidR="00D26D07" w:rsidRPr="00D26D07" w:rsidTr="00BA02BB">
        <w:trPr>
          <w:trHeight w:val="765"/>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Поддержка оперативной памяти – не менее 24 разъемов для установки DIMM DDR3 памяти типа ECC </w:t>
            </w:r>
            <w:proofErr w:type="spellStart"/>
            <w:r w:rsidRPr="00D26D07">
              <w:rPr>
                <w:rFonts w:ascii="Times New Roman" w:hAnsi="Times New Roman" w:cs="Times New Roman"/>
              </w:rPr>
              <w:t>registered</w:t>
            </w:r>
            <w:proofErr w:type="spellEnd"/>
            <w:r w:rsidRPr="00D26D07">
              <w:rPr>
                <w:rFonts w:ascii="Times New Roman" w:hAnsi="Times New Roman" w:cs="Times New Roman"/>
              </w:rPr>
              <w:t xml:space="preserve">, с частотой работы  1333/1600 </w:t>
            </w:r>
            <w:proofErr w:type="spellStart"/>
            <w:r w:rsidRPr="00D26D07">
              <w:rPr>
                <w:rFonts w:ascii="Times New Roman" w:hAnsi="Times New Roman" w:cs="Times New Roman"/>
              </w:rPr>
              <w:t>MHz</w:t>
            </w:r>
            <w:proofErr w:type="spellEnd"/>
            <w:r w:rsidRPr="00D26D07">
              <w:rPr>
                <w:rFonts w:ascii="Times New Roman" w:hAnsi="Times New Roman" w:cs="Times New Roman"/>
              </w:rPr>
              <w:t xml:space="preserve"> общим объемом до 768 ГБ; </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Спецификация </w:t>
            </w:r>
            <w:proofErr w:type="spellStart"/>
            <w:r w:rsidRPr="00D26D07">
              <w:rPr>
                <w:rFonts w:ascii="Times New Roman" w:hAnsi="Times New Roman" w:cs="Times New Roman"/>
              </w:rPr>
              <w:t>PCIe</w:t>
            </w:r>
            <w:proofErr w:type="spellEnd"/>
            <w:r w:rsidRPr="00D26D07">
              <w:rPr>
                <w:rFonts w:ascii="Times New Roman" w:hAnsi="Times New Roman" w:cs="Times New Roman"/>
              </w:rPr>
              <w:t xml:space="preserve"> –  не менее 2* PCI-E x16;</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Пропускная способность слотов PCI-E, не менее - 8ГТ/с;</w:t>
            </w:r>
          </w:p>
        </w:tc>
      </w:tr>
      <w:tr w:rsidR="00D26D07" w:rsidRPr="00D26D07" w:rsidTr="00BA02BB">
        <w:trPr>
          <w:trHeight w:val="427"/>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Спецификация SATA – не менее 4 x SATA2 300MB/s и не менее 2 x SATA2 600MB/s портов с поддержкой RAID 0, 1, 5 и 10 (для </w:t>
            </w:r>
            <w:proofErr w:type="spellStart"/>
            <w:r w:rsidRPr="00D26D07">
              <w:rPr>
                <w:rFonts w:ascii="Times New Roman" w:hAnsi="Times New Roman" w:cs="Times New Roman"/>
              </w:rPr>
              <w:t>Windows</w:t>
            </w:r>
            <w:proofErr w:type="spellEnd"/>
            <w:r w:rsidRPr="00D26D07">
              <w:rPr>
                <w:rFonts w:ascii="Times New Roman" w:hAnsi="Times New Roman" w:cs="Times New Roman"/>
              </w:rPr>
              <w:t>);</w:t>
            </w:r>
          </w:p>
        </w:tc>
      </w:tr>
      <w:tr w:rsidR="00D26D07" w:rsidRPr="00D26D07" w:rsidTr="00BA02BB">
        <w:trPr>
          <w:trHeight w:val="258"/>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Сетевой адаптер –не менее 2 x 10/100/1000 Мбит/сек.;</w:t>
            </w:r>
          </w:p>
        </w:tc>
      </w:tr>
      <w:tr w:rsidR="00D26D07" w:rsidRPr="00D26D07" w:rsidTr="00BA02BB">
        <w:trPr>
          <w:trHeight w:val="51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Встроенная графическая подсистема с объемом памяти не менее – 16Мб;</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Наличие разъемов PS/2 для клавиатуры и мыши - не менее 2;</w:t>
            </w:r>
          </w:p>
        </w:tc>
      </w:tr>
      <w:tr w:rsidR="00D26D07" w:rsidRPr="00D26D07" w:rsidTr="00BA02BB">
        <w:trPr>
          <w:trHeight w:val="315"/>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Наличие разъемов USB на задней панели сервера - не менее 2;</w:t>
            </w:r>
          </w:p>
        </w:tc>
      </w:tr>
      <w:tr w:rsidR="00D26D07" w:rsidRPr="00D26D07" w:rsidTr="00BA02BB">
        <w:trPr>
          <w:trHeight w:val="315"/>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Наличие разъемов </w:t>
            </w:r>
            <w:r w:rsidRPr="00D26D07">
              <w:rPr>
                <w:rFonts w:ascii="Times New Roman" w:hAnsi="Times New Roman" w:cs="Times New Roman"/>
                <w:lang w:val="en-US"/>
              </w:rPr>
              <w:t>RJ</w:t>
            </w:r>
            <w:r w:rsidRPr="00D26D07">
              <w:rPr>
                <w:rFonts w:ascii="Times New Roman" w:hAnsi="Times New Roman" w:cs="Times New Roman"/>
              </w:rPr>
              <w:t xml:space="preserve">-45 </w:t>
            </w:r>
            <w:r w:rsidRPr="00D26D07">
              <w:rPr>
                <w:rFonts w:ascii="Times New Roman" w:hAnsi="Times New Roman" w:cs="Times New Roman"/>
                <w:lang w:val="en-US"/>
              </w:rPr>
              <w:t>LAN</w:t>
            </w:r>
            <w:r w:rsidRPr="00D26D07">
              <w:rPr>
                <w:rFonts w:ascii="Times New Roman" w:hAnsi="Times New Roman" w:cs="Times New Roman"/>
              </w:rPr>
              <w:t>- не менее 2;</w:t>
            </w:r>
          </w:p>
        </w:tc>
      </w:tr>
      <w:tr w:rsidR="00D26D07" w:rsidRPr="00D26D07" w:rsidTr="00BA02BB">
        <w:trPr>
          <w:trHeight w:val="315"/>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Наличие разъемов </w:t>
            </w:r>
            <w:r w:rsidRPr="00D26D07">
              <w:rPr>
                <w:rFonts w:ascii="Times New Roman" w:hAnsi="Times New Roman" w:cs="Times New Roman"/>
                <w:lang w:val="en-US"/>
              </w:rPr>
              <w:t>VGA</w:t>
            </w:r>
            <w:r w:rsidRPr="00D26D07">
              <w:rPr>
                <w:rFonts w:ascii="Times New Roman" w:hAnsi="Times New Roman" w:cs="Times New Roman"/>
              </w:rPr>
              <w:t>монитор- не менее 1.</w:t>
            </w:r>
          </w:p>
        </w:tc>
      </w:tr>
      <w:tr w:rsidR="00D26D07" w:rsidRPr="00D26D07" w:rsidTr="00BA02BB">
        <w:trPr>
          <w:trHeight w:val="315"/>
        </w:trPr>
        <w:tc>
          <w:tcPr>
            <w:tcW w:w="2992" w:type="dxa"/>
            <w:vMerge w:val="restart"/>
            <w:shd w:val="clear" w:color="auto" w:fill="auto"/>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Привод DVD+/-RW</w:t>
            </w:r>
          </w:p>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Тип – внутренний;</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Скорость чтения – не менее8x/24x;</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Возможность записи CD и DVD дисков;</w:t>
            </w:r>
          </w:p>
        </w:tc>
      </w:tr>
      <w:tr w:rsidR="00D26D07" w:rsidRPr="00D26D07" w:rsidTr="00BA02BB">
        <w:trPr>
          <w:trHeight w:val="315"/>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Метод загрузки диска – выдвижной лоток;</w:t>
            </w:r>
          </w:p>
        </w:tc>
      </w:tr>
      <w:tr w:rsidR="00D26D07" w:rsidRPr="00D26D07" w:rsidTr="00BA02BB">
        <w:trPr>
          <w:trHeight w:val="315"/>
        </w:trPr>
        <w:tc>
          <w:tcPr>
            <w:tcW w:w="2992" w:type="dxa"/>
            <w:vMerge w:val="restart"/>
            <w:shd w:val="clear" w:color="auto" w:fill="auto"/>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Процессор</w:t>
            </w:r>
          </w:p>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Количество процессоров - не менее 2 шт.</w:t>
            </w:r>
          </w:p>
        </w:tc>
      </w:tr>
      <w:tr w:rsidR="00D26D07" w:rsidRPr="00D26D07" w:rsidTr="00BA02BB">
        <w:trPr>
          <w:trHeight w:val="300"/>
        </w:trPr>
        <w:tc>
          <w:tcPr>
            <w:tcW w:w="2992" w:type="dxa"/>
            <w:vMerge/>
            <w:shd w:val="clear" w:color="auto" w:fill="auto"/>
            <w:hideMark/>
          </w:tcPr>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Тактовая частота – не менее 2.1 </w:t>
            </w:r>
            <w:proofErr w:type="spellStart"/>
            <w:r w:rsidRPr="00D26D07">
              <w:rPr>
                <w:rFonts w:ascii="Times New Roman" w:hAnsi="Times New Roman" w:cs="Times New Roman"/>
              </w:rPr>
              <w:t>GHz</w:t>
            </w:r>
            <w:proofErr w:type="spellEnd"/>
            <w:r w:rsidRPr="00D26D07">
              <w:rPr>
                <w:rFonts w:ascii="Times New Roman" w:hAnsi="Times New Roman" w:cs="Times New Roman"/>
              </w:rPr>
              <w:t>;</w:t>
            </w:r>
          </w:p>
        </w:tc>
      </w:tr>
      <w:tr w:rsidR="00D26D07" w:rsidRPr="00D26D07" w:rsidTr="00BA02BB">
        <w:trPr>
          <w:trHeight w:val="300"/>
        </w:trPr>
        <w:tc>
          <w:tcPr>
            <w:tcW w:w="2992" w:type="dxa"/>
            <w:vMerge/>
            <w:shd w:val="clear" w:color="auto" w:fill="auto"/>
            <w:hideMark/>
          </w:tcPr>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 xml:space="preserve">Кэш 3-го уровня – не менее 15 </w:t>
            </w:r>
            <w:proofErr w:type="spellStart"/>
            <w:r w:rsidRPr="00D26D07">
              <w:rPr>
                <w:rFonts w:ascii="Times New Roman" w:hAnsi="Times New Roman" w:cs="Times New Roman"/>
              </w:rPr>
              <w:t>Mb</w:t>
            </w:r>
            <w:proofErr w:type="spellEnd"/>
            <w:r w:rsidRPr="00D26D07">
              <w:rPr>
                <w:rFonts w:ascii="Times New Roman" w:hAnsi="Times New Roman" w:cs="Times New Roman"/>
              </w:rPr>
              <w:t>;</w:t>
            </w:r>
          </w:p>
        </w:tc>
      </w:tr>
      <w:tr w:rsidR="00D26D07" w:rsidRPr="00D26D07" w:rsidTr="00BA02BB">
        <w:trPr>
          <w:trHeight w:val="300"/>
        </w:trPr>
        <w:tc>
          <w:tcPr>
            <w:tcW w:w="2992" w:type="dxa"/>
            <w:vMerge/>
            <w:shd w:val="clear" w:color="auto" w:fill="auto"/>
            <w:hideMark/>
          </w:tcPr>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Количество ядер - не менее 6;</w:t>
            </w:r>
          </w:p>
        </w:tc>
      </w:tr>
      <w:tr w:rsidR="00D26D07" w:rsidRPr="00D26D07" w:rsidTr="00BA02BB">
        <w:trPr>
          <w:trHeight w:val="315"/>
        </w:trPr>
        <w:tc>
          <w:tcPr>
            <w:tcW w:w="2992" w:type="dxa"/>
            <w:vMerge/>
            <w:shd w:val="clear" w:color="auto" w:fill="auto"/>
            <w:hideMark/>
          </w:tcPr>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Рассеиваемая мощность (TDP) - не более 80W.</w:t>
            </w:r>
          </w:p>
        </w:tc>
      </w:tr>
      <w:tr w:rsidR="00D26D07" w:rsidRPr="00D26D07" w:rsidTr="00BA02BB">
        <w:trPr>
          <w:trHeight w:val="315"/>
        </w:trPr>
        <w:tc>
          <w:tcPr>
            <w:tcW w:w="2992" w:type="dxa"/>
            <w:vMerge w:val="restart"/>
            <w:shd w:val="clear" w:color="auto" w:fill="auto"/>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Оперативная память</w:t>
            </w:r>
          </w:p>
          <w:p w:rsidR="00D26D07" w:rsidRPr="00D26D07" w:rsidRDefault="00D26D07" w:rsidP="00BA02BB">
            <w:pPr>
              <w:rPr>
                <w:rFonts w:ascii="Times New Roman" w:hAnsi="Times New Roman" w:cs="Times New Roman"/>
                <w:b/>
                <w:bCs/>
              </w:rPr>
            </w:pPr>
            <w:r w:rsidRPr="00D26D07">
              <w:rPr>
                <w:rFonts w:ascii="Times New Roman" w:hAnsi="Times New Roman" w:cs="Times New Roman"/>
                <w:b/>
                <w:bCs/>
              </w:rPr>
              <w:t> </w:t>
            </w:r>
            <w:r w:rsidRPr="00D26D07">
              <w:rPr>
                <w:rFonts w:ascii="Times New Roman" w:hAnsi="Times New Roman" w:cs="Times New Roman"/>
              </w:rPr>
              <w:t> </w:t>
            </w: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Тип – DIMM DDRIII 1333MHz ECС;</w:t>
            </w:r>
          </w:p>
        </w:tc>
      </w:tr>
      <w:tr w:rsidR="00D26D07" w:rsidRPr="00D26D07" w:rsidTr="00BA02BB">
        <w:trPr>
          <w:trHeight w:val="300"/>
        </w:trPr>
        <w:tc>
          <w:tcPr>
            <w:tcW w:w="2992" w:type="dxa"/>
            <w:vMerge/>
            <w:shd w:val="clear" w:color="auto" w:fill="auto"/>
            <w:hideMark/>
          </w:tcPr>
          <w:p w:rsidR="00D26D07" w:rsidRPr="00D26D07" w:rsidRDefault="00D26D07" w:rsidP="00BA02BB">
            <w:pP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Объем – не менее 16Гб;</w:t>
            </w:r>
          </w:p>
        </w:tc>
      </w:tr>
      <w:tr w:rsidR="00D26D07" w:rsidRPr="00D26D07" w:rsidTr="00BA02BB">
        <w:trPr>
          <w:trHeight w:val="315"/>
        </w:trPr>
        <w:tc>
          <w:tcPr>
            <w:tcW w:w="2992" w:type="dxa"/>
            <w:vMerge/>
            <w:shd w:val="clear" w:color="auto" w:fill="auto"/>
            <w:vAlign w:val="bottom"/>
            <w:hideMark/>
          </w:tcPr>
          <w:p w:rsidR="00D26D07" w:rsidRPr="00D26D07" w:rsidRDefault="00D26D07" w:rsidP="00BA02BB">
            <w:pP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Количество модулей –не менее2шт;</w:t>
            </w:r>
          </w:p>
        </w:tc>
      </w:tr>
      <w:tr w:rsidR="00D26D07" w:rsidRPr="00D26D07" w:rsidTr="00BA02BB">
        <w:trPr>
          <w:trHeight w:val="315"/>
        </w:trPr>
        <w:tc>
          <w:tcPr>
            <w:tcW w:w="2992" w:type="dxa"/>
            <w:vMerge w:val="restart"/>
            <w:shd w:val="clear" w:color="auto" w:fill="auto"/>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Жесткий диск I (HDD)</w:t>
            </w:r>
          </w:p>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Интерфейс – SAS;</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Емкость – не менее 300 Гб;</w:t>
            </w:r>
          </w:p>
        </w:tc>
      </w:tr>
      <w:tr w:rsidR="00D26D07" w:rsidRPr="00D26D07" w:rsidTr="00BA02BB">
        <w:trPr>
          <w:trHeight w:val="315"/>
        </w:trPr>
        <w:tc>
          <w:tcPr>
            <w:tcW w:w="2992" w:type="dxa"/>
            <w:vMerge/>
            <w:shd w:val="clear" w:color="auto" w:fill="auto"/>
            <w:vAlign w:val="bottom"/>
            <w:hideMark/>
          </w:tcPr>
          <w:p w:rsidR="00D26D07" w:rsidRPr="00D26D07" w:rsidRDefault="00D26D07" w:rsidP="00BA02BB">
            <w:pPr>
              <w:jc w:val="cente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Количество –не менее2 шт.</w:t>
            </w:r>
          </w:p>
        </w:tc>
      </w:tr>
      <w:tr w:rsidR="00D26D07" w:rsidRPr="00D26D07" w:rsidTr="00BA02BB">
        <w:trPr>
          <w:trHeight w:val="315"/>
        </w:trPr>
        <w:tc>
          <w:tcPr>
            <w:tcW w:w="2992" w:type="dxa"/>
            <w:vMerge w:val="restart"/>
            <w:shd w:val="clear" w:color="auto" w:fill="auto"/>
            <w:hideMark/>
          </w:tcPr>
          <w:p w:rsidR="00D26D07" w:rsidRPr="00D26D07" w:rsidRDefault="00D26D07" w:rsidP="00BA02BB">
            <w:pPr>
              <w:jc w:val="center"/>
              <w:rPr>
                <w:rFonts w:ascii="Times New Roman" w:hAnsi="Times New Roman" w:cs="Times New Roman"/>
                <w:b/>
                <w:bCs/>
              </w:rPr>
            </w:pPr>
            <w:r w:rsidRPr="00D26D07">
              <w:rPr>
                <w:rFonts w:ascii="Times New Roman" w:hAnsi="Times New Roman" w:cs="Times New Roman"/>
                <w:b/>
                <w:bCs/>
              </w:rPr>
              <w:t>Рейд контроллер</w:t>
            </w:r>
          </w:p>
          <w:p w:rsidR="00D26D07" w:rsidRPr="00D26D07" w:rsidRDefault="00D26D07" w:rsidP="00BA02BB">
            <w:pPr>
              <w:jc w:val="center"/>
              <w:rPr>
                <w:rFonts w:ascii="Times New Roman" w:hAnsi="Times New Roman" w:cs="Times New Roman"/>
                <w:b/>
                <w:bCs/>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Поддержка не менее8 внутренних портов SAS/SATA;</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Не должен занимать отсеков расширения PCI-E, PCI, PCI-X;</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Объем кэш-памяти – не менее 512Mb;</w:t>
            </w:r>
          </w:p>
        </w:tc>
      </w:tr>
      <w:tr w:rsidR="00D26D07" w:rsidRPr="00D26D07" w:rsidTr="00BA02BB">
        <w:trPr>
          <w:trHeight w:val="510"/>
        </w:trPr>
        <w:tc>
          <w:tcPr>
            <w:tcW w:w="2992" w:type="dxa"/>
            <w:vMerge/>
            <w:shd w:val="clear" w:color="auto" w:fill="auto"/>
            <w:vAlign w:val="bottom"/>
            <w:hideMark/>
          </w:tcPr>
          <w:p w:rsidR="00D26D07" w:rsidRPr="00D26D07" w:rsidRDefault="00D26D07" w:rsidP="00BA02BB">
            <w:pP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Возможность подключения модуля батареи резервного питания для обеспечения хранения данных в кэш-памяти;</w:t>
            </w:r>
          </w:p>
        </w:tc>
      </w:tr>
      <w:tr w:rsidR="00D26D07" w:rsidRPr="00D26D07" w:rsidTr="00BA02BB">
        <w:trPr>
          <w:trHeight w:val="300"/>
        </w:trPr>
        <w:tc>
          <w:tcPr>
            <w:tcW w:w="2992" w:type="dxa"/>
            <w:vMerge/>
            <w:shd w:val="clear" w:color="auto" w:fill="auto"/>
            <w:vAlign w:val="bottom"/>
            <w:hideMark/>
          </w:tcPr>
          <w:p w:rsidR="00D26D07" w:rsidRPr="00D26D07" w:rsidRDefault="00D26D07" w:rsidP="00BA02BB">
            <w:pPr>
              <w:rPr>
                <w:rFonts w:ascii="Times New Roman" w:hAnsi="Times New Roman" w:cs="Times New Roman"/>
              </w:rPr>
            </w:pPr>
          </w:p>
        </w:tc>
        <w:tc>
          <w:tcPr>
            <w:tcW w:w="6379" w:type="dxa"/>
            <w:shd w:val="clear" w:color="auto" w:fill="auto"/>
            <w:hideMark/>
          </w:tcPr>
          <w:p w:rsidR="00D26D07" w:rsidRPr="00D26D07" w:rsidRDefault="00D26D07" w:rsidP="00BA02BB">
            <w:pPr>
              <w:rPr>
                <w:rFonts w:ascii="Times New Roman" w:hAnsi="Times New Roman" w:cs="Times New Roman"/>
              </w:rPr>
            </w:pPr>
            <w:r w:rsidRPr="00D26D07">
              <w:rPr>
                <w:rFonts w:ascii="Times New Roman" w:hAnsi="Times New Roman" w:cs="Times New Roman"/>
              </w:rPr>
              <w:t>Поддерживаемые RAID-уровни – 0, 1, 5,  6, 10, 50 и 60.</w:t>
            </w:r>
          </w:p>
        </w:tc>
      </w:tr>
    </w:tbl>
    <w:p w:rsidR="00D26D07" w:rsidRPr="00D26D07" w:rsidRDefault="00D26D07" w:rsidP="00D26D07">
      <w:pPr>
        <w:rPr>
          <w:rFonts w:ascii="Times New Roman" w:hAnsi="Times New Roman" w:cs="Times New Roman"/>
          <w:b/>
        </w:rPr>
      </w:pPr>
    </w:p>
    <w:p w:rsidR="00D26D07" w:rsidRPr="00D26D07" w:rsidRDefault="00B42FC1" w:rsidP="00F10920">
      <w:pPr>
        <w:pStyle w:val="111"/>
        <w:jc w:val="both"/>
        <w:rPr>
          <w:rFonts w:ascii="Times New Roman" w:hAnsi="Times New Roman"/>
          <w:sz w:val="22"/>
          <w:szCs w:val="22"/>
        </w:rPr>
      </w:pPr>
      <w:r>
        <w:rPr>
          <w:rFonts w:ascii="Times New Roman" w:hAnsi="Times New Roman"/>
          <w:b/>
          <w:sz w:val="22"/>
          <w:szCs w:val="22"/>
        </w:rPr>
        <w:t>Требования заказчика к товару и гарантийному обслуживанию</w:t>
      </w:r>
      <w:r>
        <w:rPr>
          <w:rFonts w:ascii="Times New Roman" w:hAnsi="Times New Roman"/>
          <w:sz w:val="22"/>
          <w:szCs w:val="22"/>
        </w:rPr>
        <w:t>:</w:t>
      </w:r>
    </w:p>
    <w:p w:rsidR="00D26D07" w:rsidRPr="00D26D07" w:rsidRDefault="00D26D07" w:rsidP="00D26D07">
      <w:pPr>
        <w:pStyle w:val="aa"/>
        <w:numPr>
          <w:ilvl w:val="0"/>
          <w:numId w:val="5"/>
        </w:numPr>
        <w:autoSpaceDE w:val="0"/>
        <w:autoSpaceDN w:val="0"/>
        <w:adjustRightInd w:val="0"/>
        <w:jc w:val="both"/>
        <w:rPr>
          <w:sz w:val="22"/>
          <w:szCs w:val="22"/>
        </w:rPr>
      </w:pPr>
      <w:r w:rsidRPr="00D26D07">
        <w:rPr>
          <w:sz w:val="22"/>
          <w:szCs w:val="22"/>
        </w:rPr>
        <w:t>Поставляемый товар должен быть новым (не находиться ранее в эксплуатации), с датой выпуска не ранее 2013 г., в комплект поставки должны входить все необходимые кабели и переходники, а так же диски с драйверами и сопутствующим программным обеспечением.</w:t>
      </w:r>
    </w:p>
    <w:p w:rsidR="00D26D07" w:rsidRPr="00D26D07" w:rsidRDefault="00D26D07" w:rsidP="00D26D07">
      <w:pPr>
        <w:pStyle w:val="aa"/>
        <w:numPr>
          <w:ilvl w:val="0"/>
          <w:numId w:val="5"/>
        </w:numPr>
        <w:autoSpaceDE w:val="0"/>
        <w:autoSpaceDN w:val="0"/>
        <w:adjustRightInd w:val="0"/>
        <w:jc w:val="both"/>
        <w:rPr>
          <w:sz w:val="22"/>
          <w:szCs w:val="22"/>
        </w:rPr>
      </w:pPr>
      <w:r w:rsidRPr="00D26D07">
        <w:rPr>
          <w:sz w:val="22"/>
          <w:szCs w:val="22"/>
        </w:rPr>
        <w:t>Все необходимые руководства пользователя и техническая документация должны быть на русском языке.</w:t>
      </w:r>
    </w:p>
    <w:p w:rsidR="00D26D07" w:rsidRPr="00D26D07" w:rsidRDefault="00D26D07" w:rsidP="00D26D07">
      <w:pPr>
        <w:pStyle w:val="aa"/>
        <w:numPr>
          <w:ilvl w:val="0"/>
          <w:numId w:val="5"/>
        </w:numPr>
        <w:autoSpaceDE w:val="0"/>
        <w:autoSpaceDN w:val="0"/>
        <w:adjustRightInd w:val="0"/>
        <w:jc w:val="both"/>
        <w:rPr>
          <w:sz w:val="22"/>
          <w:szCs w:val="22"/>
        </w:rPr>
      </w:pPr>
      <w:r w:rsidRPr="00D26D07">
        <w:rPr>
          <w:sz w:val="22"/>
          <w:szCs w:val="22"/>
        </w:rPr>
        <w:t>Сервер должен иметь сертификаты соответствия по требованиям следующих нормативных документов: ГОСТ Р МЭК 60950-2002, ГОСТ 26329-84 (п.п. 1.2, 1.3), ГОСТ Р 51318.22-99, ГОСТ Р 51318.24-99, ГОСТ Р 51317.3.2-99, ГОСТ Р 51317.3.3-99, ГОСТ 28139-89.</w:t>
      </w:r>
    </w:p>
    <w:p w:rsidR="00E604F5" w:rsidRDefault="00E604F5" w:rsidP="00183FC5">
      <w:pPr>
        <w:spacing w:after="0" w:line="240" w:lineRule="auto"/>
        <w:jc w:val="center"/>
        <w:rPr>
          <w:rFonts w:ascii="Times New Roman" w:hAnsi="Times New Roman" w:cs="Times New Roman"/>
          <w:b/>
          <w:bCs/>
        </w:rPr>
      </w:pPr>
    </w:p>
    <w:p w:rsidR="00F10920" w:rsidRPr="00F10920" w:rsidRDefault="00F10920" w:rsidP="00F10920">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10920">
        <w:rPr>
          <w:rFonts w:ascii="Times New Roman" w:eastAsia="Times New Roman" w:hAnsi="Times New Roman" w:cs="Times New Roman"/>
        </w:rPr>
        <w:t>Гарантийный срок на поставляемый товар устанавливается не менее гарантийного срока производителя, и составляет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10920" w:rsidRPr="00F10920" w:rsidRDefault="00F10920" w:rsidP="00F10920">
      <w:pPr>
        <w:autoSpaceDE w:val="0"/>
        <w:autoSpaceDN w:val="0"/>
        <w:adjustRightInd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10920">
        <w:rPr>
          <w:rFonts w:ascii="Times New Roman" w:eastAsia="Times New Roman" w:hAnsi="Times New Roman" w:cs="Times New Roman"/>
        </w:rPr>
        <w:t xml:space="preserve">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10920" w:rsidRPr="00F10920" w:rsidRDefault="00F10920" w:rsidP="00F10920">
      <w:pPr>
        <w:autoSpaceDE w:val="0"/>
        <w:autoSpaceDN w:val="0"/>
        <w:adjustRightInd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10920">
        <w:rPr>
          <w:rFonts w:ascii="Times New Roman" w:eastAsia="Times New Roman" w:hAnsi="Times New Roman" w:cs="Times New Roman"/>
        </w:rPr>
        <w:t xml:space="preserve">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10920" w:rsidRPr="00F10920" w:rsidRDefault="00F10920" w:rsidP="00F10920">
      <w:pPr>
        <w:autoSpaceDE w:val="0"/>
        <w:autoSpaceDN w:val="0"/>
        <w:adjustRightInd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10920">
        <w:rPr>
          <w:rFonts w:ascii="Times New Roman" w:eastAsia="Times New Roman" w:hAnsi="Times New Roman" w:cs="Times New Roman"/>
        </w:rPr>
        <w:t xml:space="preserve">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10920" w:rsidRPr="00F10920" w:rsidRDefault="00F10920" w:rsidP="00F10920">
      <w:pPr>
        <w:autoSpaceDE w:val="0"/>
        <w:autoSpaceDN w:val="0"/>
        <w:adjustRightInd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10920">
        <w:rPr>
          <w:rFonts w:ascii="Times New Roman" w:eastAsia="Times New Roman" w:hAnsi="Times New Roman" w:cs="Times New Roman"/>
        </w:rPr>
        <w:t xml:space="preserve">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Pr>
          <w:rFonts w:ascii="Times New Roman" w:hAnsi="Times New Roman"/>
        </w:rPr>
        <w:t xml:space="preserve">              </w:t>
      </w:r>
      <w:r w:rsidRPr="00F10920">
        <w:rPr>
          <w:rFonts w:ascii="Times New Roman" w:hAnsi="Times New Roman"/>
        </w:rPr>
        <w:t>Поставщик гарантирует, что поставленный</w:t>
      </w:r>
      <w:r w:rsidRPr="00B652B5">
        <w:rPr>
          <w:rFonts w:ascii="Times New Roman" w:hAnsi="Times New Roman"/>
          <w:sz w:val="20"/>
          <w:szCs w:val="20"/>
        </w:rPr>
        <w:t xml:space="preserve"> по договору товар изготовлен в соответствии с действующими стандартами и нормами. </w:t>
      </w:r>
    </w:p>
    <w:p w:rsidR="00F10920" w:rsidRPr="00124D8D" w:rsidRDefault="00F10920" w:rsidP="00183FC5">
      <w:pPr>
        <w:spacing w:after="0" w:line="240" w:lineRule="auto"/>
        <w:jc w:val="center"/>
        <w:rPr>
          <w:rFonts w:ascii="Times New Roman" w:hAnsi="Times New Roman" w:cs="Times New Roman"/>
          <w:b/>
          <w:bCs/>
        </w:rPr>
        <w:sectPr w:rsidR="00F10920"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3E0E47" w:rsidRDefault="003E0E47" w:rsidP="00A93DB4">
      <w:pPr>
        <w:spacing w:after="0" w:line="240" w:lineRule="auto"/>
        <w:jc w:val="center"/>
        <w:rPr>
          <w:rFonts w:ascii="Times New Roman" w:hAnsi="Times New Roman" w:cs="Times New Roman"/>
        </w:rPr>
      </w:pPr>
    </w:p>
    <w:p w:rsidR="00D26D07" w:rsidRPr="00D26D07" w:rsidRDefault="00D26D07" w:rsidP="00D26D07">
      <w:pPr>
        <w:spacing w:after="0" w:line="240" w:lineRule="auto"/>
        <w:jc w:val="center"/>
        <w:rPr>
          <w:rFonts w:ascii="Times New Roman" w:hAnsi="Times New Roman" w:cs="Times New Roman"/>
          <w:b/>
          <w:bCs/>
        </w:rPr>
      </w:pPr>
      <w:r w:rsidRPr="00D26D07">
        <w:rPr>
          <w:rFonts w:ascii="Times New Roman" w:hAnsi="Times New Roman" w:cs="Times New Roman"/>
          <w:b/>
          <w:bCs/>
        </w:rPr>
        <w:t>Обоснование</w:t>
      </w:r>
      <w:r w:rsidRPr="00D26D07">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D26D07" w:rsidRPr="00D26D07" w:rsidRDefault="00D26D07" w:rsidP="00D26D07">
      <w:pPr>
        <w:spacing w:after="0" w:line="240" w:lineRule="auto"/>
        <w:jc w:val="center"/>
        <w:rPr>
          <w:rFonts w:ascii="Times New Roman" w:hAnsi="Times New Roman" w:cs="Times New Roman"/>
          <w:b/>
          <w:bCs/>
        </w:rPr>
      </w:pPr>
      <w:r w:rsidRPr="00D26D07">
        <w:rPr>
          <w:rFonts w:ascii="Times New Roman" w:hAnsi="Times New Roman" w:cs="Times New Roman"/>
          <w:b/>
          <w:bCs/>
        </w:rPr>
        <w:t>с Федеральным законом от 05.04.2013г. №44-ФЗ</w:t>
      </w:r>
    </w:p>
    <w:p w:rsidR="00D26D07" w:rsidRPr="00D26D07" w:rsidRDefault="00D26D07" w:rsidP="00D26D07">
      <w:pPr>
        <w:spacing w:after="0" w:line="240" w:lineRule="auto"/>
        <w:jc w:val="center"/>
        <w:rPr>
          <w:rFonts w:ascii="Times New Roman" w:hAnsi="Times New Roman" w:cs="Times New Roman"/>
          <w:b/>
          <w:bCs/>
        </w:rPr>
      </w:pPr>
    </w:p>
    <w:p w:rsidR="00D26D07" w:rsidRPr="00D26D07" w:rsidRDefault="00D26D07" w:rsidP="00D26D07">
      <w:pPr>
        <w:spacing w:after="0" w:line="240" w:lineRule="auto"/>
        <w:jc w:val="center"/>
        <w:rPr>
          <w:rFonts w:ascii="Times New Roman" w:hAnsi="Times New Roman" w:cs="Times New Roman"/>
          <w:b/>
          <w:bCs/>
        </w:rPr>
      </w:pPr>
      <w:r w:rsidRPr="00D26D07">
        <w:rPr>
          <w:rFonts w:ascii="Times New Roman" w:hAnsi="Times New Roman" w:cs="Times New Roman"/>
          <w:b/>
          <w:bCs/>
        </w:rPr>
        <w:t>Поставка сервера</w:t>
      </w:r>
    </w:p>
    <w:p w:rsidR="00D26D07" w:rsidRPr="00D26D07" w:rsidRDefault="00D26D07" w:rsidP="00D26D07">
      <w:pPr>
        <w:pBdr>
          <w:top w:val="single" w:sz="4" w:space="1" w:color="auto"/>
        </w:pBdr>
        <w:spacing w:after="0" w:line="240" w:lineRule="auto"/>
        <w:jc w:val="center"/>
        <w:rPr>
          <w:rFonts w:ascii="Times New Roman" w:hAnsi="Times New Roman" w:cs="Times New Roman"/>
          <w:i/>
          <w:iCs/>
        </w:rPr>
      </w:pPr>
      <w:r w:rsidRPr="00D26D07">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26D07" w:rsidRPr="00D26D07" w:rsidTr="00BA02BB">
        <w:tc>
          <w:tcPr>
            <w:tcW w:w="4139" w:type="dxa"/>
          </w:tcPr>
          <w:p w:rsidR="00D26D07" w:rsidRPr="00D26D07" w:rsidRDefault="00D26D07" w:rsidP="00D26D07">
            <w:pPr>
              <w:spacing w:after="0" w:line="240" w:lineRule="auto"/>
              <w:jc w:val="both"/>
              <w:rPr>
                <w:rFonts w:ascii="Times New Roman" w:hAnsi="Times New Roman" w:cs="Times New Roman"/>
                <w:b/>
                <w:bCs/>
              </w:rPr>
            </w:pPr>
            <w:r w:rsidRPr="00D26D07">
              <w:rPr>
                <w:rFonts w:ascii="Times New Roman" w:hAnsi="Times New Roman" w:cs="Times New Roman"/>
                <w:b/>
                <w:bCs/>
              </w:rPr>
              <w:t>Основные характеристики объекта закупки</w:t>
            </w:r>
          </w:p>
        </w:tc>
        <w:tc>
          <w:tcPr>
            <w:tcW w:w="11340" w:type="dxa"/>
            <w:gridSpan w:val="2"/>
          </w:tcPr>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Поставка сервера для  НТЖТ – структурного подразделения СГУПС</w:t>
            </w:r>
          </w:p>
        </w:tc>
      </w:tr>
      <w:tr w:rsidR="00D26D07" w:rsidRPr="00D26D07" w:rsidTr="00BA02BB">
        <w:tc>
          <w:tcPr>
            <w:tcW w:w="4139" w:type="dxa"/>
          </w:tcPr>
          <w:p w:rsidR="00D26D07" w:rsidRPr="00D26D07" w:rsidRDefault="00D26D07" w:rsidP="00D26D07">
            <w:pPr>
              <w:spacing w:after="0" w:line="240" w:lineRule="auto"/>
              <w:jc w:val="both"/>
              <w:rPr>
                <w:rFonts w:ascii="Times New Roman" w:hAnsi="Times New Roman" w:cs="Times New Roman"/>
                <w:b/>
                <w:bCs/>
              </w:rPr>
            </w:pPr>
            <w:r w:rsidRPr="00D26D07">
              <w:rPr>
                <w:rFonts w:ascii="Times New Roman" w:hAnsi="Times New Roman" w:cs="Times New Roman"/>
                <w:b/>
                <w:bCs/>
              </w:rPr>
              <w:t xml:space="preserve">Используемый метод определения НМЦК </w:t>
            </w:r>
            <w:r w:rsidRPr="00D26D07">
              <w:rPr>
                <w:rFonts w:ascii="Times New Roman" w:hAnsi="Times New Roman" w:cs="Times New Roman"/>
                <w:b/>
                <w:bCs/>
              </w:rPr>
              <w:br/>
              <w:t>с обоснованием:</w:t>
            </w:r>
          </w:p>
        </w:tc>
        <w:tc>
          <w:tcPr>
            <w:tcW w:w="11340" w:type="dxa"/>
            <w:gridSpan w:val="2"/>
          </w:tcPr>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Метод сопоставимых рыночных цен (анализ рынка).</w:t>
            </w:r>
          </w:p>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 xml:space="preserve"> НМЦК рассчитана по формуле </w:t>
            </w:r>
            <w:r w:rsidRPr="00D26D07">
              <w:rPr>
                <w:rFonts w:ascii="Times New Roman" w:hAnsi="Times New Roman" w:cs="Times New Roman"/>
                <w:noProof/>
                <w:position w:val="-24"/>
                <w:lang w:eastAsia="ru-RU"/>
              </w:rPr>
              <w:drawing>
                <wp:inline distT="0" distB="0" distL="0" distR="0">
                  <wp:extent cx="1628775" cy="400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26D07">
              <w:rPr>
                <w:rFonts w:ascii="Times New Roman" w:hAnsi="Times New Roman" w:cs="Times New Roman"/>
              </w:rPr>
              <w:t>,</w:t>
            </w:r>
          </w:p>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AE1F9D">
              <w:rPr>
                <w:rFonts w:ascii="Times New Roman" w:hAnsi="Times New Roman" w:cs="Times New Roman"/>
              </w:rPr>
              <w:t>0,54</w:t>
            </w:r>
            <w:r w:rsidRPr="00D26D07">
              <w:rPr>
                <w:rFonts w:ascii="Times New Roman" w:hAnsi="Times New Roman" w:cs="Times New Roman"/>
              </w:rPr>
              <w:t xml:space="preserve">%, т.е. совокупность значений, используемых в расчете, считается однородной.. </w:t>
            </w:r>
          </w:p>
        </w:tc>
      </w:tr>
      <w:tr w:rsidR="00D26D07" w:rsidRPr="00D26D07" w:rsidTr="00BA02BB">
        <w:tc>
          <w:tcPr>
            <w:tcW w:w="4139" w:type="dxa"/>
          </w:tcPr>
          <w:p w:rsidR="00D26D07" w:rsidRPr="00D26D07" w:rsidRDefault="00D26D07" w:rsidP="00D26D07">
            <w:pPr>
              <w:spacing w:after="0" w:line="240" w:lineRule="auto"/>
              <w:jc w:val="both"/>
              <w:rPr>
                <w:rFonts w:ascii="Times New Roman" w:hAnsi="Times New Roman" w:cs="Times New Roman"/>
                <w:b/>
                <w:bCs/>
              </w:rPr>
            </w:pPr>
            <w:r w:rsidRPr="00D26D07">
              <w:rPr>
                <w:rFonts w:ascii="Times New Roman" w:hAnsi="Times New Roman" w:cs="Times New Roman"/>
                <w:b/>
                <w:bCs/>
              </w:rPr>
              <w:t>Расчет НМЦК</w:t>
            </w:r>
          </w:p>
        </w:tc>
        <w:tc>
          <w:tcPr>
            <w:tcW w:w="11340" w:type="dxa"/>
            <w:gridSpan w:val="2"/>
          </w:tcPr>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Количество товара: 1 шт.</w:t>
            </w:r>
          </w:p>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Количество источников: 5</w:t>
            </w:r>
          </w:p>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Среднеарифметическая цена единицы товара каждого наименования по каждому источнику (коммерческие предложения): приведена в таблице № 1</w:t>
            </w:r>
          </w:p>
          <w:p w:rsidR="00D26D07" w:rsidRPr="00D26D07" w:rsidRDefault="00D26D07" w:rsidP="00D26D07">
            <w:pPr>
              <w:spacing w:after="0" w:line="240" w:lineRule="auto"/>
              <w:rPr>
                <w:rFonts w:ascii="Times New Roman" w:hAnsi="Times New Roman" w:cs="Times New Roman"/>
              </w:rPr>
            </w:pPr>
            <w:r w:rsidRPr="00D26D07">
              <w:rPr>
                <w:rFonts w:ascii="Times New Roman" w:hAnsi="Times New Roman" w:cs="Times New Roman"/>
              </w:rPr>
              <w:t>НМЦК по каждому наименованию приведена в таблице № 1.</w:t>
            </w:r>
          </w:p>
        </w:tc>
      </w:tr>
      <w:tr w:rsidR="00D26D07" w:rsidRPr="00D26D07" w:rsidTr="00BA02BB">
        <w:trPr>
          <w:cantSplit/>
        </w:trPr>
        <w:tc>
          <w:tcPr>
            <w:tcW w:w="8392" w:type="dxa"/>
            <w:gridSpan w:val="2"/>
            <w:tcBorders>
              <w:right w:val="nil"/>
            </w:tcBorders>
          </w:tcPr>
          <w:p w:rsidR="00D26D07" w:rsidRPr="00D26D07" w:rsidRDefault="00D26D07" w:rsidP="00D26D07">
            <w:pPr>
              <w:spacing w:after="0" w:line="240" w:lineRule="auto"/>
              <w:jc w:val="right"/>
              <w:rPr>
                <w:rFonts w:ascii="Times New Roman" w:hAnsi="Times New Roman" w:cs="Times New Roman"/>
                <w:b/>
                <w:bCs/>
              </w:rPr>
            </w:pPr>
            <w:r w:rsidRPr="00D26D07">
              <w:rPr>
                <w:rFonts w:ascii="Times New Roman" w:hAnsi="Times New Roman" w:cs="Times New Roman"/>
                <w:b/>
                <w:bCs/>
              </w:rPr>
              <w:t>Дата подготовки обоснования НМЦК:</w:t>
            </w:r>
          </w:p>
        </w:tc>
        <w:tc>
          <w:tcPr>
            <w:tcW w:w="7087" w:type="dxa"/>
            <w:tcBorders>
              <w:left w:val="nil"/>
            </w:tcBorders>
          </w:tcPr>
          <w:p w:rsidR="00D26D07" w:rsidRPr="00D26D07" w:rsidRDefault="00D26D07" w:rsidP="00D26D07">
            <w:pPr>
              <w:spacing w:after="0" w:line="240" w:lineRule="auto"/>
              <w:rPr>
                <w:rFonts w:ascii="Times New Roman" w:hAnsi="Times New Roman" w:cs="Times New Roman"/>
                <w:b/>
                <w:bCs/>
              </w:rPr>
            </w:pPr>
            <w:r>
              <w:rPr>
                <w:rFonts w:ascii="Times New Roman" w:hAnsi="Times New Roman" w:cs="Times New Roman"/>
                <w:b/>
                <w:bCs/>
              </w:rPr>
              <w:t>21</w:t>
            </w:r>
            <w:r w:rsidRPr="00D26D07">
              <w:rPr>
                <w:rFonts w:ascii="Times New Roman" w:hAnsi="Times New Roman" w:cs="Times New Roman"/>
                <w:b/>
                <w:bCs/>
              </w:rPr>
              <w:t>.04.2014г.</w:t>
            </w:r>
          </w:p>
        </w:tc>
      </w:tr>
    </w:tbl>
    <w:p w:rsidR="00D26D07" w:rsidRPr="00D26D07" w:rsidRDefault="00D26D07" w:rsidP="00D26D07">
      <w:pPr>
        <w:tabs>
          <w:tab w:val="left" w:pos="13438"/>
        </w:tabs>
        <w:spacing w:after="0" w:line="240" w:lineRule="auto"/>
        <w:ind w:firstLine="567"/>
        <w:jc w:val="both"/>
        <w:rPr>
          <w:rFonts w:ascii="Times New Roman" w:hAnsi="Times New Roman" w:cs="Times New Roman"/>
          <w:b/>
          <w:bCs/>
        </w:rPr>
      </w:pPr>
    </w:p>
    <w:p w:rsidR="00D26D07" w:rsidRPr="00D26D07" w:rsidRDefault="00D26D07" w:rsidP="00D26D07">
      <w:pPr>
        <w:tabs>
          <w:tab w:val="left" w:pos="13438"/>
        </w:tabs>
        <w:spacing w:after="0" w:line="240" w:lineRule="auto"/>
        <w:ind w:firstLine="567"/>
        <w:jc w:val="both"/>
        <w:rPr>
          <w:rFonts w:ascii="Times New Roman" w:hAnsi="Times New Roman" w:cs="Times New Roman"/>
          <w:b/>
          <w:bCs/>
        </w:rPr>
      </w:pPr>
      <w:r w:rsidRPr="00D26D07">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26D07" w:rsidRPr="00D26D07" w:rsidTr="00BA02BB">
        <w:tc>
          <w:tcPr>
            <w:tcW w:w="4649" w:type="dxa"/>
            <w:tcBorders>
              <w:top w:val="nil"/>
              <w:left w:val="nil"/>
              <w:bottom w:val="single" w:sz="4" w:space="0" w:color="auto"/>
              <w:right w:val="nil"/>
            </w:tcBorders>
            <w:vAlign w:val="bottom"/>
          </w:tcPr>
          <w:p w:rsidR="00D26D07" w:rsidRPr="00D26D07" w:rsidRDefault="00D26D07" w:rsidP="00D26D07">
            <w:pPr>
              <w:spacing w:after="0" w:line="240" w:lineRule="auto"/>
              <w:jc w:val="center"/>
              <w:rPr>
                <w:rFonts w:ascii="Times New Roman" w:hAnsi="Times New Roman" w:cs="Times New Roman"/>
              </w:rPr>
            </w:pPr>
            <w:r>
              <w:rPr>
                <w:rFonts w:ascii="Times New Roman" w:hAnsi="Times New Roman" w:cs="Times New Roman"/>
              </w:rPr>
              <w:t>Печко Е.И.</w:t>
            </w:r>
          </w:p>
          <w:p w:rsidR="00D26D07" w:rsidRPr="00D26D07" w:rsidRDefault="00D26D07" w:rsidP="00D26D07">
            <w:pPr>
              <w:spacing w:after="0" w:line="240" w:lineRule="auto"/>
              <w:jc w:val="center"/>
              <w:rPr>
                <w:rFonts w:ascii="Times New Roman" w:hAnsi="Times New Roman" w:cs="Times New Roman"/>
              </w:rPr>
            </w:pPr>
          </w:p>
        </w:tc>
      </w:tr>
      <w:tr w:rsidR="00D26D07" w:rsidRPr="00D26D07" w:rsidTr="00BA02BB">
        <w:tc>
          <w:tcPr>
            <w:tcW w:w="4649" w:type="dxa"/>
            <w:tcBorders>
              <w:top w:val="nil"/>
              <w:left w:val="nil"/>
              <w:bottom w:val="nil"/>
              <w:right w:val="nil"/>
            </w:tcBorders>
          </w:tcPr>
          <w:p w:rsidR="00D26D07" w:rsidRPr="00D26D07" w:rsidRDefault="00D26D07" w:rsidP="00D26D07">
            <w:pPr>
              <w:spacing w:after="0" w:line="240" w:lineRule="auto"/>
              <w:jc w:val="center"/>
              <w:rPr>
                <w:rFonts w:ascii="Times New Roman" w:hAnsi="Times New Roman" w:cs="Times New Roman"/>
              </w:rPr>
            </w:pPr>
          </w:p>
        </w:tc>
      </w:tr>
    </w:tbl>
    <w:p w:rsidR="00D26D07" w:rsidRPr="00D26D07" w:rsidRDefault="00D26D07" w:rsidP="00D26D07">
      <w:pPr>
        <w:tabs>
          <w:tab w:val="left" w:pos="13438"/>
        </w:tabs>
        <w:spacing w:after="0" w:line="240" w:lineRule="auto"/>
        <w:ind w:firstLine="567"/>
        <w:jc w:val="both"/>
        <w:rPr>
          <w:rFonts w:ascii="Times New Roman" w:hAnsi="Times New Roman" w:cs="Times New Roman"/>
          <w:b/>
          <w:bCs/>
        </w:rPr>
      </w:pPr>
    </w:p>
    <w:p w:rsidR="00D26D07" w:rsidRPr="00D26D07" w:rsidRDefault="00D26D07" w:rsidP="00D26D07">
      <w:pPr>
        <w:tabs>
          <w:tab w:val="left" w:pos="13438"/>
        </w:tabs>
        <w:spacing w:after="0" w:line="240" w:lineRule="auto"/>
        <w:ind w:firstLine="567"/>
        <w:jc w:val="both"/>
        <w:rPr>
          <w:rFonts w:ascii="Times New Roman" w:hAnsi="Times New Roman" w:cs="Times New Roman"/>
          <w:b/>
          <w:bCs/>
        </w:rPr>
      </w:pPr>
    </w:p>
    <w:p w:rsidR="00D26D07" w:rsidRPr="00D26D07" w:rsidRDefault="00D26D07" w:rsidP="00D26D07">
      <w:pPr>
        <w:spacing w:after="0" w:line="240" w:lineRule="auto"/>
        <w:rPr>
          <w:rFonts w:ascii="Times New Roman" w:hAnsi="Times New Roman" w:cs="Times New Roman"/>
          <w:b/>
          <w:bCs/>
        </w:rPr>
      </w:pPr>
      <w:r w:rsidRPr="00D26D07">
        <w:rPr>
          <w:rFonts w:ascii="Times New Roman" w:hAnsi="Times New Roman" w:cs="Times New Roman"/>
          <w:b/>
          <w:bCs/>
        </w:rPr>
        <w:br w:type="page"/>
      </w:r>
    </w:p>
    <w:bookmarkStart w:id="13" w:name="_MON_1456313467"/>
    <w:bookmarkStart w:id="14" w:name="_MON_1458715513"/>
    <w:bookmarkEnd w:id="13"/>
    <w:bookmarkEnd w:id="14"/>
    <w:bookmarkStart w:id="15" w:name="_MON_1458715536"/>
    <w:bookmarkEnd w:id="15"/>
    <w:p w:rsidR="00D26D07" w:rsidRPr="00D26D07" w:rsidRDefault="00D26D07" w:rsidP="00D26D07">
      <w:pPr>
        <w:tabs>
          <w:tab w:val="left" w:pos="13438"/>
        </w:tabs>
        <w:spacing w:after="0" w:line="240" w:lineRule="auto"/>
        <w:jc w:val="both"/>
        <w:rPr>
          <w:rFonts w:ascii="Times New Roman" w:hAnsi="Times New Roman" w:cs="Times New Roman"/>
          <w:b/>
          <w:bCs/>
        </w:rPr>
      </w:pPr>
      <w:r w:rsidRPr="00D26D07">
        <w:rPr>
          <w:rFonts w:ascii="Times New Roman" w:hAnsi="Times New Roman" w:cs="Times New Roman"/>
        </w:rPr>
        <w:object w:dxaOrig="15763" w:dyaOrig="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163.5pt" o:ole="">
            <v:imagedata r:id="rId13" o:title=""/>
          </v:shape>
          <o:OLEObject Type="Embed" ProgID="Excel.Sheet.12" ShapeID="_x0000_i1025" DrawAspect="Content" ObjectID="_1460185518" r:id="rId14"/>
        </w:object>
      </w:r>
    </w:p>
    <w:p w:rsidR="00D26D07" w:rsidRPr="00124D8D" w:rsidRDefault="00D26D07" w:rsidP="00A93DB4">
      <w:pPr>
        <w:spacing w:after="0" w:line="240" w:lineRule="auto"/>
        <w:jc w:val="center"/>
        <w:rPr>
          <w:rFonts w:ascii="Times New Roman" w:hAnsi="Times New Roman" w:cs="Times New Roman"/>
        </w:rPr>
        <w:sectPr w:rsidR="00D26D07"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3D497C" w:rsidRPr="00124D8D" w:rsidRDefault="003D497C" w:rsidP="003D497C">
      <w:pPr>
        <w:spacing w:after="0"/>
        <w:rPr>
          <w:rFonts w:ascii="Times New Roman" w:hAnsi="Times New Roman"/>
          <w:b/>
        </w:rPr>
      </w:pPr>
      <w:r w:rsidRPr="00124D8D">
        <w:rPr>
          <w:rFonts w:ascii="Times New Roman" w:hAnsi="Times New Roman"/>
          <w:b/>
        </w:rPr>
        <w:t xml:space="preserve">        </w:t>
      </w:r>
    </w:p>
    <w:p w:rsidR="003D497C" w:rsidRPr="00124D8D" w:rsidRDefault="003D497C" w:rsidP="003D497C">
      <w:pPr>
        <w:spacing w:after="0" w:line="240" w:lineRule="auto"/>
      </w:pPr>
    </w:p>
    <w:p w:rsidR="00F10920" w:rsidRPr="00B652B5" w:rsidRDefault="00F10920" w:rsidP="00F10920">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F10920" w:rsidRPr="00B652B5" w:rsidRDefault="00F10920" w:rsidP="00F10920">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F10920" w:rsidRPr="00B652B5" w:rsidRDefault="00F10920" w:rsidP="00F10920">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F10920" w:rsidRPr="00B652B5" w:rsidRDefault="00F10920" w:rsidP="00F10920">
      <w:pPr>
        <w:spacing w:after="0"/>
        <w:rPr>
          <w:rFonts w:ascii="Times New Roman" w:hAnsi="Times New Roman"/>
          <w:b/>
          <w:sz w:val="20"/>
          <w:szCs w:val="20"/>
        </w:rPr>
      </w:pPr>
    </w:p>
    <w:p w:rsidR="00F10920" w:rsidRPr="00B652B5" w:rsidRDefault="00F10920" w:rsidP="00F10920">
      <w:pPr>
        <w:pStyle w:val="a6"/>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652B5">
        <w:rPr>
          <w:rFonts w:ascii="Times New Roman" w:hAnsi="Times New Roman"/>
          <w:b/>
          <w:sz w:val="20"/>
          <w:szCs w:val="20"/>
        </w:rPr>
        <w:t xml:space="preserve"> _____________, </w:t>
      </w:r>
      <w:r w:rsidRPr="00B652B5">
        <w:rPr>
          <w:rFonts w:ascii="Times New Roman" w:hAnsi="Times New Roman"/>
          <w:sz w:val="20"/>
          <w:szCs w:val="20"/>
        </w:rPr>
        <w:t>именуемое в дальнейшем Поставщик, в лице</w:t>
      </w:r>
      <w:r w:rsidRPr="00B652B5">
        <w:rPr>
          <w:sz w:val="20"/>
          <w:szCs w:val="20"/>
        </w:rPr>
        <w:t xml:space="preserve"> </w:t>
      </w:r>
      <w:r w:rsidRPr="00B652B5">
        <w:rPr>
          <w:rFonts w:ascii="Times New Roman" w:hAnsi="Times New Roman"/>
          <w:sz w:val="20"/>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 ЭА-17/…...,  на основании протокола подведения итогов электронного аукциона от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10920" w:rsidRPr="00B652B5" w:rsidRDefault="00F10920" w:rsidP="00F10920">
      <w:pPr>
        <w:pStyle w:val="a6"/>
        <w:spacing w:after="0"/>
        <w:ind w:firstLine="360"/>
        <w:rPr>
          <w:rFonts w:ascii="Times New Roman" w:hAnsi="Times New Roman"/>
          <w:sz w:val="20"/>
          <w:szCs w:val="20"/>
        </w:rPr>
      </w:pPr>
    </w:p>
    <w:p w:rsidR="00F10920" w:rsidRPr="00B652B5" w:rsidRDefault="00F10920" w:rsidP="00F10920">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F10920" w:rsidRPr="00B652B5" w:rsidRDefault="00F10920" w:rsidP="00F10920">
      <w:pPr>
        <w:spacing w:after="0" w:line="240" w:lineRule="auto"/>
        <w:ind w:firstLine="360"/>
        <w:jc w:val="both"/>
        <w:rPr>
          <w:rFonts w:ascii="Times New Roman" w:hAnsi="Times New Roman"/>
          <w:sz w:val="20"/>
          <w:szCs w:val="20"/>
        </w:rPr>
      </w:pPr>
      <w:r w:rsidRPr="00B652B5">
        <w:rPr>
          <w:rFonts w:ascii="Times New Roman" w:hAnsi="Times New Roman"/>
          <w:sz w:val="20"/>
          <w:szCs w:val="20"/>
        </w:rPr>
        <w:t>1.1. По настоящему договору Поставщик принимает на себя обязательства по поставке  товара – сервера, а Заказчик обязуется принять товар и оплатить его стоимость.</w:t>
      </w:r>
    </w:p>
    <w:p w:rsidR="00F10920" w:rsidRPr="00B652B5" w:rsidRDefault="00F10920" w:rsidP="00F10920">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сервер ______ для нужд Новосибирского техникума железнодорожного транспорта – НТЖТ – филиала Заказчика по месту его нахождения по адресу ул. </w:t>
      </w:r>
      <w:proofErr w:type="spellStart"/>
      <w:r w:rsidRPr="00B652B5">
        <w:rPr>
          <w:rFonts w:ascii="Times New Roman" w:hAnsi="Times New Roman"/>
          <w:sz w:val="20"/>
          <w:szCs w:val="20"/>
        </w:rPr>
        <w:t>Лениногорская</w:t>
      </w:r>
      <w:proofErr w:type="spellEnd"/>
      <w:r w:rsidRPr="00B652B5">
        <w:rPr>
          <w:rFonts w:ascii="Times New Roman" w:hAnsi="Times New Roman"/>
          <w:sz w:val="20"/>
          <w:szCs w:val="20"/>
        </w:rPr>
        <w:t>, 80.</w:t>
      </w:r>
    </w:p>
    <w:p w:rsidR="00F10920" w:rsidRPr="00B652B5" w:rsidRDefault="00F10920" w:rsidP="00F10920">
      <w:pPr>
        <w:spacing w:after="0" w:line="240" w:lineRule="auto"/>
        <w:ind w:firstLine="360"/>
        <w:jc w:val="both"/>
        <w:rPr>
          <w:rFonts w:ascii="Times New Roman" w:hAnsi="Times New Roman"/>
          <w:sz w:val="20"/>
          <w:szCs w:val="20"/>
        </w:rPr>
      </w:pPr>
      <w:r w:rsidRPr="00B652B5">
        <w:rPr>
          <w:rFonts w:ascii="Times New Roman" w:hAnsi="Times New Roman"/>
          <w:sz w:val="20"/>
          <w:szCs w:val="20"/>
        </w:rPr>
        <w:t>1.3.Технические и качественные характеристики, цена поставляемого сервера   (далее – товар) приведены в спецификации, являющейся приложением № 1 к настоящему договору.</w:t>
      </w:r>
    </w:p>
    <w:p w:rsidR="00F10920" w:rsidRPr="00B652B5" w:rsidRDefault="00F10920" w:rsidP="00F10920">
      <w:pPr>
        <w:spacing w:after="0" w:line="240" w:lineRule="auto"/>
        <w:ind w:firstLine="360"/>
        <w:jc w:val="both"/>
        <w:rPr>
          <w:rFonts w:ascii="Times New Roman" w:hAnsi="Times New Roman"/>
          <w:sz w:val="20"/>
          <w:szCs w:val="20"/>
        </w:rPr>
      </w:pPr>
      <w:r w:rsidRPr="00B652B5">
        <w:rPr>
          <w:rFonts w:ascii="Times New Roman" w:hAnsi="Times New Roman"/>
          <w:sz w:val="20"/>
          <w:szCs w:val="20"/>
        </w:rPr>
        <w:t>1.4.Поставляемый товар должен быть новым (не находиться ранее в эксплуатации), с датой выпуска не ранее 2013 г., в комплект поставки должны входить все необходимые кабели и переходники, а так же диски с драйверами и сопутствующим программным обеспечением.</w:t>
      </w:r>
    </w:p>
    <w:p w:rsidR="00F10920" w:rsidRPr="00B652B5" w:rsidRDefault="00F10920" w:rsidP="00F10920">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10920" w:rsidRPr="00B652B5" w:rsidRDefault="00F10920" w:rsidP="00F10920">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F10920" w:rsidRPr="00B652B5" w:rsidRDefault="00F10920" w:rsidP="00F10920">
      <w:pPr>
        <w:pStyle w:val="21"/>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 .</w:t>
      </w:r>
    </w:p>
    <w:p w:rsidR="00F10920" w:rsidRPr="00B652B5" w:rsidRDefault="00F10920" w:rsidP="00F10920">
      <w:pPr>
        <w:pStyle w:val="21"/>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10920" w:rsidRPr="00B652B5" w:rsidRDefault="00F10920" w:rsidP="00F10920">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F10920" w:rsidRPr="00B652B5" w:rsidRDefault="00F10920" w:rsidP="00F10920">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10920" w:rsidRPr="00B652B5" w:rsidRDefault="00F10920" w:rsidP="00F10920">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p>
    <w:p w:rsidR="00F10920" w:rsidRPr="00B652B5" w:rsidRDefault="00F10920" w:rsidP="00F10920">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осуществляется в течение  30  дней со дня заключения договора.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3.3. Поставка товара по договору осуществляется  путем передачи товара Заказчику по адресу: 630068 г. Новосибирск, ул. </w:t>
      </w:r>
      <w:proofErr w:type="spellStart"/>
      <w:r w:rsidRPr="00B652B5">
        <w:rPr>
          <w:rFonts w:ascii="Times New Roman" w:hAnsi="Times New Roman"/>
          <w:sz w:val="20"/>
          <w:szCs w:val="20"/>
        </w:rPr>
        <w:t>Лениногорская</w:t>
      </w:r>
      <w:proofErr w:type="spellEnd"/>
      <w:r w:rsidRPr="00B652B5">
        <w:rPr>
          <w:rFonts w:ascii="Times New Roman" w:hAnsi="Times New Roman"/>
          <w:sz w:val="20"/>
          <w:szCs w:val="20"/>
        </w:rPr>
        <w:t xml:space="preserve"> д.80, учебный корпус. Перед непосредственной поставкой Поставщик уведомляет структурное подразделение Заказчика о дне и времени поставки, но не позднее, чем за сутки до времени поставки. Уведомление производится телефонограммой, направленной в структурное подразделение по телефону (383) 338-30-90.</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10920" w:rsidRPr="00B652B5" w:rsidRDefault="00F10920" w:rsidP="00F10920">
      <w:pPr>
        <w:autoSpaceDE w:val="0"/>
        <w:autoSpaceDN w:val="0"/>
        <w:adjustRightInd w:val="0"/>
        <w:spacing w:after="0"/>
        <w:ind w:firstLine="225"/>
        <w:rPr>
          <w:rFonts w:ascii="Times New Roman" w:hAnsi="Times New Roman"/>
          <w:sz w:val="20"/>
          <w:szCs w:val="20"/>
        </w:rPr>
      </w:pPr>
    </w:p>
    <w:p w:rsidR="00F10920" w:rsidRPr="00B652B5" w:rsidRDefault="00F10920" w:rsidP="00F10920">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F10920" w:rsidRPr="00B652B5" w:rsidRDefault="00F10920" w:rsidP="00F10920">
      <w:pPr>
        <w:pStyle w:val="a6"/>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оплатить его стоимость на условиях настоящего договора. </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10920" w:rsidRPr="00B652B5" w:rsidRDefault="00F10920" w:rsidP="00F10920">
      <w:pPr>
        <w:autoSpaceDE w:val="0"/>
        <w:autoSpaceDN w:val="0"/>
        <w:adjustRightInd w:val="0"/>
        <w:spacing w:after="0" w:line="240" w:lineRule="auto"/>
        <w:jc w:val="center"/>
        <w:rPr>
          <w:rFonts w:ascii="Times New Roman" w:hAnsi="Times New Roman"/>
          <w:sz w:val="20"/>
          <w:szCs w:val="20"/>
        </w:rPr>
      </w:pPr>
    </w:p>
    <w:p w:rsidR="00F10920" w:rsidRPr="00B652B5" w:rsidRDefault="00F10920" w:rsidP="00F10920">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F10920" w:rsidRPr="00B652B5" w:rsidRDefault="00F10920" w:rsidP="00F10920">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устанавливается не менее гарантийного срока производителя, и составляет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10920" w:rsidRPr="001D14EA" w:rsidRDefault="00F10920" w:rsidP="00F1092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10920" w:rsidRPr="001D14EA" w:rsidRDefault="00F10920" w:rsidP="00F1092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10920" w:rsidRPr="001D14EA" w:rsidRDefault="00F10920" w:rsidP="00F1092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10920" w:rsidRPr="001D14EA" w:rsidRDefault="00F10920" w:rsidP="00F1092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 </w:t>
      </w:r>
    </w:p>
    <w:p w:rsidR="00F10920" w:rsidRPr="00B652B5" w:rsidRDefault="00F10920" w:rsidP="00F10920">
      <w:pPr>
        <w:autoSpaceDE w:val="0"/>
        <w:autoSpaceDN w:val="0"/>
        <w:adjustRightInd w:val="0"/>
        <w:spacing w:after="0" w:line="240" w:lineRule="auto"/>
        <w:jc w:val="both"/>
        <w:rPr>
          <w:rFonts w:ascii="Times New Roman" w:hAnsi="Times New Roman"/>
          <w:sz w:val="20"/>
          <w:szCs w:val="20"/>
        </w:rPr>
      </w:pPr>
    </w:p>
    <w:p w:rsidR="00F10920" w:rsidRPr="00B652B5" w:rsidRDefault="00F10920" w:rsidP="00F10920">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F10920" w:rsidRPr="00B652B5" w:rsidRDefault="00F10920" w:rsidP="00F1092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10920" w:rsidRPr="00B652B5" w:rsidRDefault="00F10920" w:rsidP="00F1092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F10920" w:rsidRPr="00B652B5" w:rsidRDefault="00F10920" w:rsidP="00F1092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B652B5">
          <w:rPr>
            <w:rStyle w:val="a3"/>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рассчитанной в порядке, предусмотренном постановлением Правительства РФ от 25.11.2013г. №1063.</w:t>
      </w:r>
    </w:p>
    <w:p w:rsidR="00F10920" w:rsidRPr="00B652B5" w:rsidRDefault="00F10920" w:rsidP="00F10920">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F10920" w:rsidRPr="00B652B5" w:rsidRDefault="00F10920" w:rsidP="00F10920">
      <w:pPr>
        <w:pStyle w:val="21"/>
        <w:spacing w:after="0" w:line="240" w:lineRule="auto"/>
        <w:ind w:left="0"/>
        <w:jc w:val="both"/>
        <w:rPr>
          <w:rFonts w:ascii="Times New Roman" w:hAnsi="Times New Roman" w:cs="Times New Roman"/>
          <w:sz w:val="20"/>
          <w:szCs w:val="20"/>
        </w:rPr>
      </w:pPr>
    </w:p>
    <w:p w:rsidR="00F10920" w:rsidRPr="00B652B5" w:rsidRDefault="00F10920" w:rsidP="00F10920">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договора установлен в сумме  19 944,10 рублей. Обеспечение предоставляется с учетом антидемпинговых мер, установленных законом и документацией об аукционе, по результатам проведения которого заключается настоящий договор</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F10920" w:rsidRPr="00B652B5" w:rsidRDefault="00F10920" w:rsidP="00F1092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10920" w:rsidRPr="00B652B5" w:rsidRDefault="00F10920" w:rsidP="00F10920">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F10920" w:rsidRPr="00B652B5" w:rsidRDefault="00F10920" w:rsidP="00F10920">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F10920" w:rsidRPr="00B652B5" w:rsidRDefault="00F10920" w:rsidP="00F10920">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10920" w:rsidRPr="00B652B5" w:rsidRDefault="00F10920" w:rsidP="00F10920">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10920" w:rsidRPr="00B652B5" w:rsidRDefault="00F10920" w:rsidP="00F10920">
      <w:pPr>
        <w:pStyle w:val="21"/>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10920" w:rsidRPr="00B652B5" w:rsidRDefault="00F10920" w:rsidP="00F10920">
      <w:pPr>
        <w:pStyle w:val="21"/>
        <w:spacing w:after="0" w:line="240" w:lineRule="auto"/>
        <w:ind w:left="0"/>
        <w:jc w:val="both"/>
        <w:rPr>
          <w:rFonts w:ascii="Times New Roman" w:hAnsi="Times New Roman" w:cs="Times New Roman"/>
          <w:sz w:val="20"/>
          <w:szCs w:val="20"/>
        </w:rPr>
      </w:pPr>
    </w:p>
    <w:p w:rsidR="00F10920" w:rsidRPr="00B652B5" w:rsidRDefault="00F10920" w:rsidP="00F10920">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F10920" w:rsidRPr="00B652B5" w:rsidRDefault="00F10920" w:rsidP="00F10920">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10920" w:rsidRPr="00B652B5" w:rsidRDefault="00F10920" w:rsidP="00F10920">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10920" w:rsidRPr="00B652B5" w:rsidRDefault="00F10920" w:rsidP="00F10920">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10920" w:rsidRPr="00B652B5" w:rsidRDefault="00F10920" w:rsidP="00F10920">
      <w:pPr>
        <w:pStyle w:val="21"/>
        <w:spacing w:after="0" w:line="240" w:lineRule="auto"/>
        <w:ind w:left="0"/>
        <w:rPr>
          <w:rFonts w:ascii="Times New Roman" w:hAnsi="Times New Roman" w:cs="Times New Roman"/>
          <w:sz w:val="20"/>
          <w:szCs w:val="20"/>
        </w:rPr>
      </w:pPr>
    </w:p>
    <w:p w:rsidR="00F10920" w:rsidRPr="00B652B5" w:rsidRDefault="00F10920" w:rsidP="00F10920">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F10920" w:rsidRPr="00B652B5" w:rsidRDefault="00F10920" w:rsidP="00F1092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10920" w:rsidRPr="00B652B5" w:rsidRDefault="00F10920" w:rsidP="00F1092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10920" w:rsidRPr="00B652B5" w:rsidRDefault="00F10920" w:rsidP="00F1092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10920" w:rsidRPr="00B652B5" w:rsidRDefault="00F10920" w:rsidP="00F1092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10920" w:rsidRPr="00B652B5" w:rsidRDefault="00F10920" w:rsidP="00F10920">
      <w:pPr>
        <w:autoSpaceDE w:val="0"/>
        <w:autoSpaceDN w:val="0"/>
        <w:adjustRightInd w:val="0"/>
        <w:spacing w:after="0" w:line="240" w:lineRule="auto"/>
        <w:ind w:firstLine="360"/>
        <w:jc w:val="both"/>
        <w:rPr>
          <w:rFonts w:ascii="Times New Roman" w:hAnsi="Times New Roman"/>
          <w:sz w:val="20"/>
          <w:szCs w:val="20"/>
        </w:rPr>
      </w:pPr>
    </w:p>
    <w:p w:rsidR="00F10920" w:rsidRPr="00B652B5" w:rsidRDefault="00F10920" w:rsidP="00F10920">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10920" w:rsidRPr="00B652B5" w:rsidRDefault="00F10920" w:rsidP="00F10920">
      <w:pPr>
        <w:autoSpaceDE w:val="0"/>
        <w:autoSpaceDN w:val="0"/>
        <w:adjustRightInd w:val="0"/>
        <w:spacing w:after="0" w:line="240" w:lineRule="auto"/>
        <w:ind w:firstLine="360"/>
        <w:jc w:val="both"/>
        <w:rPr>
          <w:rFonts w:ascii="Times New Roman" w:hAnsi="Times New Roman"/>
          <w:bCs/>
          <w:sz w:val="20"/>
          <w:szCs w:val="20"/>
        </w:rPr>
      </w:pPr>
    </w:p>
    <w:p w:rsidR="00F10920" w:rsidRPr="00B652B5" w:rsidRDefault="00F10920" w:rsidP="00F10920">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F10920" w:rsidRPr="00B652B5" w:rsidTr="007F6BA6">
        <w:tc>
          <w:tcPr>
            <w:tcW w:w="4923" w:type="dxa"/>
          </w:tcPr>
          <w:p w:rsidR="00F10920" w:rsidRPr="00B652B5" w:rsidRDefault="00F10920" w:rsidP="007F6BA6">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F10920" w:rsidRPr="00B652B5" w:rsidRDefault="00F10920" w:rsidP="007F6BA6">
            <w:pPr>
              <w:spacing w:after="0" w:line="240" w:lineRule="auto"/>
              <w:jc w:val="both"/>
              <w:rPr>
                <w:rFonts w:ascii="Times New Roman" w:hAnsi="Times New Roman"/>
                <w:sz w:val="20"/>
                <w:szCs w:val="20"/>
              </w:rPr>
            </w:pPr>
            <w:r w:rsidRPr="00B652B5">
              <w:rPr>
                <w:rFonts w:ascii="Times New Roman" w:hAnsi="Times New Roman"/>
                <w:sz w:val="20"/>
                <w:szCs w:val="20"/>
              </w:rPr>
              <w:t>ФГБОУ ВПО «Сибирский государственный университет путей сообщения» (СГУПС)</w:t>
            </w:r>
          </w:p>
          <w:p w:rsidR="00F10920" w:rsidRPr="00B652B5" w:rsidRDefault="00F10920" w:rsidP="007F6BA6">
            <w:pPr>
              <w:spacing w:after="0" w:line="240" w:lineRule="auto"/>
              <w:jc w:val="both"/>
              <w:rPr>
                <w:rFonts w:ascii="Times New Roman" w:hAnsi="Times New Roman"/>
                <w:sz w:val="20"/>
                <w:szCs w:val="20"/>
              </w:rPr>
            </w:pPr>
            <w:smartTag w:uri="urn:schemas-microsoft-com:office:smarttags" w:element="metricconverter">
              <w:smartTagPr>
                <w:attr w:name="ProductID" w:val="630049 г"/>
              </w:smartTagPr>
              <w:r w:rsidRPr="00B652B5">
                <w:rPr>
                  <w:rFonts w:ascii="Times New Roman" w:hAnsi="Times New Roman"/>
                  <w:sz w:val="20"/>
                  <w:szCs w:val="20"/>
                </w:rPr>
                <w:t>630049 г</w:t>
              </w:r>
            </w:smartTag>
            <w:r w:rsidRPr="00B652B5">
              <w:rPr>
                <w:rFonts w:ascii="Times New Roman" w:hAnsi="Times New Roman"/>
                <w:sz w:val="20"/>
                <w:szCs w:val="20"/>
              </w:rPr>
              <w:t xml:space="preserve">.Новосибирск,49 ул.Д.Ковальчук д.191, </w:t>
            </w:r>
          </w:p>
          <w:p w:rsidR="00F10920" w:rsidRPr="00B652B5" w:rsidRDefault="00F10920" w:rsidP="007F6BA6">
            <w:pPr>
              <w:spacing w:after="0" w:line="240" w:lineRule="auto"/>
              <w:jc w:val="both"/>
              <w:rPr>
                <w:rFonts w:ascii="Times New Roman" w:hAnsi="Times New Roman"/>
                <w:sz w:val="20"/>
                <w:szCs w:val="20"/>
              </w:rPr>
            </w:pPr>
            <w:r w:rsidRPr="00B652B5">
              <w:rPr>
                <w:rFonts w:ascii="Times New Roman" w:hAnsi="Times New Roman"/>
                <w:sz w:val="20"/>
                <w:szCs w:val="20"/>
              </w:rPr>
              <w:t>ИНН: 5402113155 КПП 540201001</w:t>
            </w:r>
          </w:p>
          <w:p w:rsidR="00F10920" w:rsidRPr="00B652B5" w:rsidRDefault="00F10920" w:rsidP="007F6BA6">
            <w:pPr>
              <w:spacing w:after="0" w:line="240" w:lineRule="auto"/>
              <w:rPr>
                <w:rFonts w:ascii="Times New Roman" w:hAnsi="Times New Roman"/>
                <w:b/>
                <w:sz w:val="20"/>
                <w:szCs w:val="20"/>
              </w:rPr>
            </w:pPr>
            <w:r w:rsidRPr="00B652B5">
              <w:rPr>
                <w:rFonts w:ascii="Times New Roman" w:hAnsi="Times New Roman"/>
                <w:b/>
                <w:sz w:val="20"/>
                <w:szCs w:val="20"/>
              </w:rPr>
              <w:t xml:space="preserve">НТЖТ – структурное подразделение СГУПС </w:t>
            </w:r>
            <w:r w:rsidRPr="00B652B5">
              <w:rPr>
                <w:rFonts w:ascii="Times New Roman" w:hAnsi="Times New Roman"/>
                <w:sz w:val="20"/>
                <w:szCs w:val="20"/>
              </w:rPr>
              <w:t xml:space="preserve">630068, г.Новосибирск, </w:t>
            </w:r>
            <w:proofErr w:type="spellStart"/>
            <w:r w:rsidRPr="00B652B5">
              <w:rPr>
                <w:rFonts w:ascii="Times New Roman" w:hAnsi="Times New Roman"/>
                <w:sz w:val="20"/>
                <w:szCs w:val="20"/>
              </w:rPr>
              <w:t>ул.Лениногорская</w:t>
            </w:r>
            <w:proofErr w:type="spellEnd"/>
            <w:r w:rsidRPr="00B652B5">
              <w:rPr>
                <w:rFonts w:ascii="Times New Roman" w:hAnsi="Times New Roman"/>
                <w:sz w:val="20"/>
                <w:szCs w:val="20"/>
              </w:rPr>
              <w:t>, д.80</w:t>
            </w: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получатель: УФК по Новосибирской области</w:t>
            </w: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 xml:space="preserve">(НТЖТ – структурное подразделение СГУПС, </w:t>
            </w: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л/</w:t>
            </w:r>
            <w:proofErr w:type="spellStart"/>
            <w:r w:rsidRPr="00B652B5">
              <w:rPr>
                <w:rFonts w:ascii="Times New Roman" w:hAnsi="Times New Roman"/>
                <w:sz w:val="20"/>
                <w:szCs w:val="20"/>
              </w:rPr>
              <w:t>сч</w:t>
            </w:r>
            <w:proofErr w:type="spellEnd"/>
            <w:r w:rsidRPr="00B652B5">
              <w:rPr>
                <w:rFonts w:ascii="Times New Roman" w:hAnsi="Times New Roman"/>
                <w:sz w:val="20"/>
                <w:szCs w:val="20"/>
              </w:rPr>
              <w:t xml:space="preserve"> 20516Х52400)</w:t>
            </w: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Счет получателя 40501810700042000002</w:t>
            </w: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Кор. счет – нет.</w:t>
            </w: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Банк получателя ГРКЦ ГУ Банка России по НСО г. Новосибирск      БИК  045004001</w:t>
            </w: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Тел. (383)338-38-51 (приемная), 338-38-53 (бухгалтерия),338-80-20 (хоз. часть).</w:t>
            </w:r>
          </w:p>
          <w:p w:rsidR="00F10920" w:rsidRPr="00B652B5" w:rsidRDefault="00F10920" w:rsidP="007F6BA6">
            <w:pPr>
              <w:spacing w:after="0"/>
              <w:rPr>
                <w:rFonts w:ascii="Times New Roman" w:hAnsi="Times New Roman"/>
                <w:sz w:val="20"/>
                <w:szCs w:val="20"/>
              </w:rPr>
            </w:pPr>
          </w:p>
          <w:p w:rsidR="00F10920" w:rsidRPr="00B652B5" w:rsidRDefault="00F10920" w:rsidP="007F6BA6">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F10920" w:rsidRPr="00B652B5" w:rsidRDefault="00F10920" w:rsidP="007F6BA6">
            <w:pPr>
              <w:spacing w:after="0" w:line="240" w:lineRule="auto"/>
              <w:rPr>
                <w:rFonts w:ascii="Times New Roman" w:hAnsi="Times New Roman"/>
                <w:sz w:val="20"/>
                <w:szCs w:val="20"/>
              </w:rPr>
            </w:pPr>
          </w:p>
          <w:p w:rsidR="00F10920" w:rsidRPr="00B652B5" w:rsidRDefault="00F10920" w:rsidP="007F6BA6">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F10920" w:rsidRPr="00B652B5" w:rsidRDefault="00F10920" w:rsidP="007F6BA6">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F10920" w:rsidRPr="00B652B5" w:rsidRDefault="00F10920" w:rsidP="007F6BA6">
            <w:pPr>
              <w:pStyle w:val="21"/>
              <w:spacing w:after="0" w:line="240" w:lineRule="auto"/>
              <w:ind w:left="0"/>
              <w:rPr>
                <w:rFonts w:ascii="Times New Roman" w:hAnsi="Times New Roman" w:cs="Times New Roman"/>
                <w:sz w:val="20"/>
                <w:szCs w:val="20"/>
              </w:rPr>
            </w:pPr>
          </w:p>
        </w:tc>
        <w:tc>
          <w:tcPr>
            <w:tcW w:w="5040" w:type="dxa"/>
          </w:tcPr>
          <w:p w:rsidR="00F10920" w:rsidRPr="00B652B5" w:rsidRDefault="00F10920" w:rsidP="007F6BA6">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F10920" w:rsidRPr="00B652B5" w:rsidRDefault="00F10920" w:rsidP="007F6BA6">
            <w:pPr>
              <w:pStyle w:val="21"/>
              <w:spacing w:after="0" w:line="240" w:lineRule="auto"/>
              <w:jc w:val="both"/>
              <w:rPr>
                <w:rFonts w:ascii="Times New Roman" w:hAnsi="Times New Roman" w:cs="Times New Roman"/>
                <w:sz w:val="20"/>
                <w:szCs w:val="20"/>
              </w:rPr>
            </w:pPr>
          </w:p>
        </w:tc>
      </w:tr>
    </w:tbl>
    <w:p w:rsidR="00F10920" w:rsidRPr="00B652B5" w:rsidRDefault="00F10920" w:rsidP="00F10920">
      <w:pPr>
        <w:rPr>
          <w:sz w:val="20"/>
          <w:szCs w:val="20"/>
        </w:rPr>
      </w:pPr>
    </w:p>
    <w:p w:rsidR="00F10920" w:rsidRPr="00B652B5" w:rsidRDefault="00F10920" w:rsidP="00F10920">
      <w:pPr>
        <w:rPr>
          <w:sz w:val="20"/>
          <w:szCs w:val="20"/>
        </w:rPr>
      </w:pPr>
    </w:p>
    <w:p w:rsidR="003D497C" w:rsidRPr="00124D8D" w:rsidRDefault="003D497C" w:rsidP="003D497C">
      <w:pPr>
        <w:spacing w:after="0" w:line="240" w:lineRule="auto"/>
      </w:pPr>
    </w:p>
    <w:p w:rsidR="0017452E" w:rsidRPr="00124D8D"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124D8D" w:rsidRPr="00124D8D" w:rsidRDefault="00040AEE"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w:t>
      </w:r>
      <w:r w:rsidR="00AE6E08">
        <w:rPr>
          <w:rFonts w:ascii="Times New Roman" w:hAnsi="Times New Roman" w:cs="Times New Roman"/>
          <w:sz w:val="20"/>
          <w:szCs w:val="20"/>
        </w:rPr>
        <w:t>____________________И.Г.Шабурова</w:t>
      </w:r>
      <w:proofErr w:type="spellEnd"/>
    </w:p>
    <w:p w:rsidR="00694A20" w:rsidRPr="00694A20" w:rsidRDefault="00694A20" w:rsidP="00AE6E08">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7871"/>
    <w:multiLevelType w:val="hybridMultilevel"/>
    <w:tmpl w:val="03508E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56566AA"/>
    <w:multiLevelType w:val="multilevel"/>
    <w:tmpl w:val="B8A8B3B8"/>
    <w:lvl w:ilvl="0">
      <w:start w:val="4"/>
      <w:numFmt w:val="decimal"/>
      <w:lvlText w:val="%1."/>
      <w:lvlJc w:val="left"/>
      <w:pPr>
        <w:tabs>
          <w:tab w:val="num" w:pos="994"/>
        </w:tabs>
        <w:ind w:left="994" w:hanging="852"/>
      </w:pPr>
      <w:rPr>
        <w:rFonts w:hint="default"/>
        <w:b/>
      </w:rPr>
    </w:lvl>
    <w:lvl w:ilvl="1">
      <w:start w:val="1"/>
      <w:numFmt w:val="decimal"/>
      <w:isLgl/>
      <w:lvlText w:val="%1.%2."/>
      <w:lvlJc w:val="left"/>
      <w:pPr>
        <w:tabs>
          <w:tab w:val="num" w:pos="1414"/>
        </w:tabs>
        <w:ind w:left="1414" w:hanging="420"/>
      </w:pPr>
      <w:rPr>
        <w:rFonts w:hint="default"/>
      </w:rPr>
    </w:lvl>
    <w:lvl w:ilvl="2">
      <w:start w:val="1"/>
      <w:numFmt w:val="decimal"/>
      <w:isLgl/>
      <w:lvlText w:val="%1.%2.%3."/>
      <w:lvlJc w:val="left"/>
      <w:pPr>
        <w:tabs>
          <w:tab w:val="num" w:pos="2566"/>
        </w:tabs>
        <w:ind w:left="2566" w:hanging="720"/>
      </w:pPr>
      <w:rPr>
        <w:rFonts w:hint="default"/>
      </w:rPr>
    </w:lvl>
    <w:lvl w:ilvl="3">
      <w:start w:val="1"/>
      <w:numFmt w:val="decimal"/>
      <w:isLgl/>
      <w:lvlText w:val="%1.%2.%3.%4."/>
      <w:lvlJc w:val="left"/>
      <w:pPr>
        <w:tabs>
          <w:tab w:val="num" w:pos="3418"/>
        </w:tabs>
        <w:ind w:left="3418" w:hanging="720"/>
      </w:pPr>
      <w:rPr>
        <w:rFonts w:hint="default"/>
      </w:rPr>
    </w:lvl>
    <w:lvl w:ilvl="4">
      <w:start w:val="1"/>
      <w:numFmt w:val="decimal"/>
      <w:isLgl/>
      <w:lvlText w:val="%1.%2.%3.%4.%5."/>
      <w:lvlJc w:val="left"/>
      <w:pPr>
        <w:tabs>
          <w:tab w:val="num" w:pos="4630"/>
        </w:tabs>
        <w:ind w:left="4630" w:hanging="1080"/>
      </w:pPr>
      <w:rPr>
        <w:rFonts w:hint="default"/>
      </w:rPr>
    </w:lvl>
    <w:lvl w:ilvl="5">
      <w:start w:val="1"/>
      <w:numFmt w:val="decimal"/>
      <w:isLgl/>
      <w:lvlText w:val="%1.%2.%3.%4.%5.%6."/>
      <w:lvlJc w:val="left"/>
      <w:pPr>
        <w:tabs>
          <w:tab w:val="num" w:pos="5482"/>
        </w:tabs>
        <w:ind w:left="5482" w:hanging="1080"/>
      </w:pPr>
      <w:rPr>
        <w:rFonts w:hint="default"/>
      </w:rPr>
    </w:lvl>
    <w:lvl w:ilvl="6">
      <w:start w:val="1"/>
      <w:numFmt w:val="decimal"/>
      <w:isLgl/>
      <w:lvlText w:val="%1.%2.%3.%4.%5.%6.%7."/>
      <w:lvlJc w:val="left"/>
      <w:pPr>
        <w:tabs>
          <w:tab w:val="num" w:pos="6694"/>
        </w:tabs>
        <w:ind w:left="6694" w:hanging="1440"/>
      </w:pPr>
      <w:rPr>
        <w:rFonts w:hint="default"/>
      </w:rPr>
    </w:lvl>
    <w:lvl w:ilvl="7">
      <w:start w:val="1"/>
      <w:numFmt w:val="decimal"/>
      <w:isLgl/>
      <w:lvlText w:val="%1.%2.%3.%4.%5.%6.%7.%8."/>
      <w:lvlJc w:val="left"/>
      <w:pPr>
        <w:tabs>
          <w:tab w:val="num" w:pos="7546"/>
        </w:tabs>
        <w:ind w:left="7546" w:hanging="1440"/>
      </w:pPr>
      <w:rPr>
        <w:rFonts w:hint="default"/>
      </w:rPr>
    </w:lvl>
    <w:lvl w:ilvl="8">
      <w:start w:val="1"/>
      <w:numFmt w:val="decimal"/>
      <w:isLgl/>
      <w:lvlText w:val="%1.%2.%3.%4.%5.%6.%7.%8.%9."/>
      <w:lvlJc w:val="left"/>
      <w:pPr>
        <w:tabs>
          <w:tab w:val="num" w:pos="8758"/>
        </w:tabs>
        <w:ind w:left="8758" w:hanging="1800"/>
      </w:pPr>
      <w:rPr>
        <w:rFonts w:hint="default"/>
      </w:rPr>
    </w:lvl>
  </w:abstractNum>
  <w:abstractNum w:abstractNumId="2">
    <w:nsid w:val="48AD4E91"/>
    <w:multiLevelType w:val="multilevel"/>
    <w:tmpl w:val="ABB6164C"/>
    <w:lvl w:ilvl="0">
      <w:start w:val="1"/>
      <w:numFmt w:val="decimal"/>
      <w:lvlText w:val="%1"/>
      <w:lvlJc w:val="left"/>
      <w:pPr>
        <w:tabs>
          <w:tab w:val="num" w:pos="994"/>
        </w:tabs>
        <w:ind w:left="994" w:hanging="852"/>
      </w:pPr>
      <w:rPr>
        <w:rFonts w:ascii="Times New Roman" w:eastAsia="Times New Roman" w:hAnsi="Times New Roman" w:cs="Times New Roman"/>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
    <w:nsid w:val="5C893832"/>
    <w:multiLevelType w:val="hybridMultilevel"/>
    <w:tmpl w:val="49000CA8"/>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10"/>
  <w:displayHorizontalDrawingGridEvery w:val="2"/>
  <w:characterSpacingControl w:val="doNotCompress"/>
  <w:compat/>
  <w:rsids>
    <w:rsidRoot w:val="00A233A0"/>
    <w:rsid w:val="000220D5"/>
    <w:rsid w:val="00022719"/>
    <w:rsid w:val="00040AEE"/>
    <w:rsid w:val="00057933"/>
    <w:rsid w:val="00070D49"/>
    <w:rsid w:val="00071AAA"/>
    <w:rsid w:val="00076C25"/>
    <w:rsid w:val="000828ED"/>
    <w:rsid w:val="000A5467"/>
    <w:rsid w:val="000C723D"/>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83FC5"/>
    <w:rsid w:val="001A72FD"/>
    <w:rsid w:val="001E3A58"/>
    <w:rsid w:val="001F1A7C"/>
    <w:rsid w:val="001F7B38"/>
    <w:rsid w:val="00202D02"/>
    <w:rsid w:val="00204E01"/>
    <w:rsid w:val="00207E8C"/>
    <w:rsid w:val="002256F4"/>
    <w:rsid w:val="00227C23"/>
    <w:rsid w:val="00237665"/>
    <w:rsid w:val="00252442"/>
    <w:rsid w:val="002641AD"/>
    <w:rsid w:val="0026673E"/>
    <w:rsid w:val="002721E5"/>
    <w:rsid w:val="00274E24"/>
    <w:rsid w:val="002775A6"/>
    <w:rsid w:val="00281211"/>
    <w:rsid w:val="00282836"/>
    <w:rsid w:val="00285581"/>
    <w:rsid w:val="00293AE1"/>
    <w:rsid w:val="002A3012"/>
    <w:rsid w:val="002B0C12"/>
    <w:rsid w:val="002B62A6"/>
    <w:rsid w:val="002B6EFD"/>
    <w:rsid w:val="002C1F45"/>
    <w:rsid w:val="002C4BFC"/>
    <w:rsid w:val="002E1302"/>
    <w:rsid w:val="00301DEB"/>
    <w:rsid w:val="003053D5"/>
    <w:rsid w:val="003149ED"/>
    <w:rsid w:val="00335160"/>
    <w:rsid w:val="003513E0"/>
    <w:rsid w:val="00376EDF"/>
    <w:rsid w:val="00385B5F"/>
    <w:rsid w:val="00396E2A"/>
    <w:rsid w:val="003A51C7"/>
    <w:rsid w:val="003B2A22"/>
    <w:rsid w:val="003B5654"/>
    <w:rsid w:val="003C26D9"/>
    <w:rsid w:val="003C595C"/>
    <w:rsid w:val="003D497C"/>
    <w:rsid w:val="003D6A6E"/>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3F64"/>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45048"/>
    <w:rsid w:val="006555BF"/>
    <w:rsid w:val="00661F3D"/>
    <w:rsid w:val="006717FB"/>
    <w:rsid w:val="00672786"/>
    <w:rsid w:val="006869D6"/>
    <w:rsid w:val="00694609"/>
    <w:rsid w:val="00694A20"/>
    <w:rsid w:val="006A59E3"/>
    <w:rsid w:val="006B1105"/>
    <w:rsid w:val="006C54E9"/>
    <w:rsid w:val="0071216E"/>
    <w:rsid w:val="00715878"/>
    <w:rsid w:val="00722BA2"/>
    <w:rsid w:val="0072728F"/>
    <w:rsid w:val="00727760"/>
    <w:rsid w:val="00733B13"/>
    <w:rsid w:val="00751860"/>
    <w:rsid w:val="00761489"/>
    <w:rsid w:val="00785B13"/>
    <w:rsid w:val="007C4B3F"/>
    <w:rsid w:val="007D0916"/>
    <w:rsid w:val="007D3D3D"/>
    <w:rsid w:val="007D48F8"/>
    <w:rsid w:val="007E3C32"/>
    <w:rsid w:val="00801914"/>
    <w:rsid w:val="00814E91"/>
    <w:rsid w:val="00822442"/>
    <w:rsid w:val="0085110D"/>
    <w:rsid w:val="0086083F"/>
    <w:rsid w:val="00887E35"/>
    <w:rsid w:val="008A41B5"/>
    <w:rsid w:val="008A4F25"/>
    <w:rsid w:val="008A7CD6"/>
    <w:rsid w:val="008B1662"/>
    <w:rsid w:val="008B6771"/>
    <w:rsid w:val="008D605F"/>
    <w:rsid w:val="008F04D8"/>
    <w:rsid w:val="008F1B2F"/>
    <w:rsid w:val="008F4B71"/>
    <w:rsid w:val="00911EC2"/>
    <w:rsid w:val="00914629"/>
    <w:rsid w:val="0091735D"/>
    <w:rsid w:val="00925692"/>
    <w:rsid w:val="00930396"/>
    <w:rsid w:val="0093171F"/>
    <w:rsid w:val="00943E22"/>
    <w:rsid w:val="009517FA"/>
    <w:rsid w:val="00971713"/>
    <w:rsid w:val="00985590"/>
    <w:rsid w:val="00992CD7"/>
    <w:rsid w:val="009A333F"/>
    <w:rsid w:val="009B0F8A"/>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5B4E"/>
    <w:rsid w:val="00AD0745"/>
    <w:rsid w:val="00AD6E81"/>
    <w:rsid w:val="00AE1F9D"/>
    <w:rsid w:val="00AE6E08"/>
    <w:rsid w:val="00AF5D04"/>
    <w:rsid w:val="00B41BC5"/>
    <w:rsid w:val="00B42FC1"/>
    <w:rsid w:val="00B47C27"/>
    <w:rsid w:val="00B569E8"/>
    <w:rsid w:val="00B71AAB"/>
    <w:rsid w:val="00B77597"/>
    <w:rsid w:val="00BB5007"/>
    <w:rsid w:val="00BB66E8"/>
    <w:rsid w:val="00BD37B6"/>
    <w:rsid w:val="00BD49E5"/>
    <w:rsid w:val="00BF17BF"/>
    <w:rsid w:val="00C0708C"/>
    <w:rsid w:val="00C119F5"/>
    <w:rsid w:val="00C16BA0"/>
    <w:rsid w:val="00C23DC8"/>
    <w:rsid w:val="00C35941"/>
    <w:rsid w:val="00C57A76"/>
    <w:rsid w:val="00C758ED"/>
    <w:rsid w:val="00C9158E"/>
    <w:rsid w:val="00CB15D8"/>
    <w:rsid w:val="00CC13BA"/>
    <w:rsid w:val="00CC1D82"/>
    <w:rsid w:val="00CC2A90"/>
    <w:rsid w:val="00CD3547"/>
    <w:rsid w:val="00CD5717"/>
    <w:rsid w:val="00CD7B2D"/>
    <w:rsid w:val="00CE4C71"/>
    <w:rsid w:val="00D00F57"/>
    <w:rsid w:val="00D0640C"/>
    <w:rsid w:val="00D140BC"/>
    <w:rsid w:val="00D25E27"/>
    <w:rsid w:val="00D26D07"/>
    <w:rsid w:val="00D33177"/>
    <w:rsid w:val="00D35E41"/>
    <w:rsid w:val="00D435E4"/>
    <w:rsid w:val="00D46D28"/>
    <w:rsid w:val="00D50E5E"/>
    <w:rsid w:val="00D86A78"/>
    <w:rsid w:val="00DA6F56"/>
    <w:rsid w:val="00DB492F"/>
    <w:rsid w:val="00DC0166"/>
    <w:rsid w:val="00DD3FDB"/>
    <w:rsid w:val="00DD773B"/>
    <w:rsid w:val="00DE0987"/>
    <w:rsid w:val="00DF3D74"/>
    <w:rsid w:val="00E02E41"/>
    <w:rsid w:val="00E178D6"/>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D4EA7"/>
    <w:rsid w:val="00EE7C2E"/>
    <w:rsid w:val="00EF1311"/>
    <w:rsid w:val="00EF5678"/>
    <w:rsid w:val="00EF61A8"/>
    <w:rsid w:val="00F012D0"/>
    <w:rsid w:val="00F07DA4"/>
    <w:rsid w:val="00F10920"/>
    <w:rsid w:val="00F245AE"/>
    <w:rsid w:val="00F27D7B"/>
    <w:rsid w:val="00F660A1"/>
    <w:rsid w:val="00F75DFD"/>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122"/>
    <w:basedOn w:val="a"/>
    <w:link w:val="1220"/>
    <w:rsid w:val="00D26D07"/>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0"/>
    <w:link w:val="122"/>
    <w:rsid w:val="00D26D07"/>
    <w:rPr>
      <w:rFonts w:ascii="Times New Roman CYR" w:eastAsia="Times New Roman" w:hAnsi="Times New Roman CYR" w:cs="Times New Roman"/>
      <w:sz w:val="20"/>
      <w:szCs w:val="20"/>
      <w:lang w:eastAsia="ru-RU"/>
    </w:rPr>
  </w:style>
  <w:style w:type="paragraph" w:customStyle="1" w:styleId="111">
    <w:name w:val="111"/>
    <w:basedOn w:val="a"/>
    <w:rsid w:val="00D26D07"/>
    <w:pPr>
      <w:spacing w:after="0" w:line="240" w:lineRule="auto"/>
    </w:pPr>
    <w:rPr>
      <w:rFonts w:ascii="Times New Roman CYR" w:eastAsia="Times New Roman" w:hAnsi="Times New Roman CYR" w:cs="Times New Roman"/>
      <w:sz w:val="20"/>
      <w:szCs w:val="20"/>
      <w:lang w:eastAsia="ru-RU"/>
    </w:rPr>
  </w:style>
  <w:style w:type="paragraph" w:styleId="aa">
    <w:name w:val="List Paragraph"/>
    <w:basedOn w:val="a"/>
    <w:uiPriority w:val="34"/>
    <w:qFormat/>
    <w:rsid w:val="00D26D07"/>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package" Target="embeddings/_____Microsoft_Office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12365</Words>
  <Characters>70484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2014-03-31T05:59:00Z</cp:lastPrinted>
  <dcterms:created xsi:type="dcterms:W3CDTF">2014-04-28T03:19:00Z</dcterms:created>
  <dcterms:modified xsi:type="dcterms:W3CDTF">2014-04-28T03:19:00Z</dcterms:modified>
</cp:coreProperties>
</file>