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7341B1">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BD0AB8">
        <w:rPr>
          <w:rFonts w:ascii="Times New Roman" w:hAnsi="Times New Roman" w:cs="Times New Roman"/>
        </w:rPr>
        <w:t xml:space="preserve"> </w:t>
      </w:r>
      <w:r w:rsidR="001921F4">
        <w:rPr>
          <w:rFonts w:ascii="Times New Roman" w:hAnsi="Times New Roman" w:cs="Times New Roman"/>
        </w:rPr>
        <w:t>14</w:t>
      </w:r>
      <w:r w:rsidR="008D605F">
        <w:rPr>
          <w:rFonts w:ascii="Times New Roman" w:hAnsi="Times New Roman" w:cs="Times New Roman"/>
        </w:rPr>
        <w:t xml:space="preserve"> </w:t>
      </w:r>
      <w:r>
        <w:rPr>
          <w:rFonts w:ascii="Times New Roman" w:hAnsi="Times New Roman" w:cs="Times New Roman"/>
        </w:rPr>
        <w:t xml:space="preserve">  </w:t>
      </w:r>
      <w:r w:rsidR="00BD0AB8">
        <w:rPr>
          <w:rFonts w:ascii="Times New Roman" w:hAnsi="Times New Roman" w:cs="Times New Roman"/>
        </w:rPr>
        <w:t>"мая</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BD0AB8">
        <w:rPr>
          <w:rFonts w:ascii="Times New Roman" w:hAnsi="Times New Roman" w:cs="Times New Roman"/>
          <w:b/>
          <w:bCs/>
        </w:rPr>
        <w:t>21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761489">
        <w:rPr>
          <w:rFonts w:ascii="Times New Roman" w:hAnsi="Times New Roman" w:cs="Times New Roman"/>
          <w:b/>
          <w:i/>
        </w:rPr>
        <w:t>Постав</w:t>
      </w:r>
      <w:r w:rsidR="00BD0AB8">
        <w:rPr>
          <w:rFonts w:ascii="Times New Roman" w:hAnsi="Times New Roman" w:cs="Times New Roman"/>
          <w:b/>
          <w:i/>
        </w:rPr>
        <w:t>ка расходных материалов для копировального оборудования ТТЖТ – филиала СГУПС</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985590">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985590">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w:t>
      </w:r>
      <w:r w:rsidRPr="00715878">
        <w:rPr>
          <w:rFonts w:ascii="Times New Roman" w:hAnsi="Times New Roman" w:cs="Times New Roman"/>
          <w:b/>
        </w:rPr>
        <w:lastRenderedPageBreak/>
        <w:t>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lastRenderedPageBreak/>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заключения </w:t>
      </w:r>
      <w:r w:rsidRPr="00BD49E5">
        <w:rPr>
          <w:rFonts w:ascii="Times New Roman" w:hAnsi="Times New Roman" w:cs="Times New Roman"/>
        </w:rPr>
        <w:lastRenderedPageBreak/>
        <w:t>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w:t>
      </w:r>
      <w:r w:rsidR="00282836" w:rsidRPr="00282836">
        <w:rPr>
          <w:rFonts w:ascii="Times New Roman" w:hAnsi="Times New Roman" w:cs="Times New Roman"/>
        </w:rPr>
        <w:lastRenderedPageBreak/>
        <w:t xml:space="preserve">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8D605F">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sidR="00BD0AB8">
              <w:rPr>
                <w:b/>
              </w:rPr>
              <w:t>расходных материалов для копировального оборудования ТТЖТ – филиала СГУПС</w:t>
            </w:r>
            <w:r w:rsidR="008D605F">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971713" w:rsidRDefault="00BD0AB8" w:rsidP="008D605F">
            <w:pPr>
              <w:widowControl w:val="0"/>
              <w:autoSpaceDE w:val="0"/>
              <w:autoSpaceDN w:val="0"/>
              <w:adjustRightInd w:val="0"/>
              <w:spacing w:after="0" w:line="240" w:lineRule="auto"/>
              <w:rPr>
                <w:rFonts w:ascii="Times New Roman" w:hAnsi="Times New Roman" w:cs="Times New Roman"/>
                <w:sz w:val="20"/>
                <w:szCs w:val="20"/>
              </w:rPr>
            </w:pPr>
            <w:r>
              <w:rPr>
                <w:b/>
              </w:rPr>
              <w:t>П</w:t>
            </w:r>
            <w:r w:rsidRPr="003053D5">
              <w:rPr>
                <w:b/>
              </w:rPr>
              <w:t xml:space="preserve">оставка </w:t>
            </w:r>
            <w:r>
              <w:rPr>
                <w:b/>
              </w:rPr>
              <w:t>расходных материалов для копировального оборудования ТТЖТ – филиала СГУПС.</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BD0A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30.01.24.110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8D60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275D6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75D63">
              <w:rPr>
                <w:rFonts w:ascii="Times New Roman" w:hAnsi="Times New Roman" w:cs="Times New Roman"/>
                <w:sz w:val="20"/>
                <w:szCs w:val="20"/>
              </w:rPr>
              <w:t>Поставка расходных материалов (картриджи, тонеры, запасные части) для копировального оборудования.</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BD0AB8"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89 наименований</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D0AB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00DE0987">
              <w:rPr>
                <w:rFonts w:ascii="Times New Roman" w:hAnsi="Times New Roman" w:cs="Times New Roman"/>
                <w:sz w:val="20"/>
                <w:szCs w:val="20"/>
              </w:rPr>
              <w:t>1 год</w:t>
            </w:r>
            <w:r>
              <w:rPr>
                <w:rFonts w:ascii="Times New Roman" w:hAnsi="Times New Roman" w:cs="Times New Roman"/>
                <w:sz w:val="20"/>
                <w:szCs w:val="20"/>
              </w:rPr>
              <w:t>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BD0AB8"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rsidP="00BD0A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 </w:t>
            </w:r>
            <w:r w:rsidR="00BD0AB8">
              <w:rPr>
                <w:rFonts w:ascii="Times New Roman" w:hAnsi="Times New Roman" w:cs="Times New Roman"/>
                <w:sz w:val="20"/>
                <w:szCs w:val="20"/>
              </w:rPr>
              <w:t>Томск пер. Переездный 1</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BD0A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2</w:t>
            </w:r>
            <w:r w:rsidR="008D605F">
              <w:rPr>
                <w:rFonts w:ascii="Times New Roman" w:hAnsi="Times New Roman" w:cs="Times New Roman"/>
                <w:sz w:val="20"/>
                <w:szCs w:val="20"/>
              </w:rPr>
              <w:t>0</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BD0AB8" w:rsidP="008676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A62C6">
              <w:rPr>
                <w:rFonts w:ascii="Times New Roman" w:hAnsi="Times New Roman" w:cs="Times New Roman"/>
                <w:sz w:val="20"/>
                <w:szCs w:val="20"/>
              </w:rPr>
              <w:t>380 6</w:t>
            </w:r>
            <w:r w:rsidR="0086767D">
              <w:rPr>
                <w:rFonts w:ascii="Times New Roman" w:hAnsi="Times New Roman" w:cs="Times New Roman"/>
                <w:sz w:val="20"/>
                <w:szCs w:val="20"/>
              </w:rPr>
              <w:t>59</w:t>
            </w:r>
            <w:r w:rsidR="009A62C6">
              <w:rPr>
                <w:rFonts w:ascii="Times New Roman" w:hAnsi="Times New Roman" w:cs="Times New Roman"/>
                <w:sz w:val="20"/>
                <w:szCs w:val="20"/>
              </w:rPr>
              <w:t>,</w:t>
            </w:r>
            <w:r w:rsidR="0086767D">
              <w:rPr>
                <w:rFonts w:ascii="Times New Roman" w:hAnsi="Times New Roman" w:cs="Times New Roman"/>
                <w:sz w:val="20"/>
                <w:szCs w:val="20"/>
              </w:rPr>
              <w:t>9</w:t>
            </w:r>
            <w:r>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w:t>
            </w:r>
            <w:r w:rsidR="00275D63">
              <w:rPr>
                <w:rFonts w:ascii="Times New Roman" w:hAnsi="Times New Roman" w:cs="Times New Roman"/>
                <w:sz w:val="20"/>
                <w:szCs w:val="20"/>
              </w:rPr>
              <w:t xml:space="preserve">расходных материалов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Оплата цены договора производится Заказчиком по факту поставки всего товара и его принятия и подписания сторонами акта сдачи-приемки исполнения обязательств  по поставке товара.</w:t>
            </w:r>
          </w:p>
          <w:p w:rsidR="00275D63" w:rsidRPr="00275D63" w:rsidRDefault="00275D63" w:rsidP="00275D63">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kern w:val="1"/>
                <w:sz w:val="20"/>
                <w:szCs w:val="20"/>
                <w:lang w:eastAsia="ar-SA"/>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и (или) товарно-транспортная накладная, акт сдачи-приемки исполнения обязательств по поставке товаров).</w:t>
            </w:r>
          </w:p>
          <w:p w:rsidR="004F1A00" w:rsidRPr="005F3FE8" w:rsidRDefault="00D35E41" w:rsidP="00BD0AB8">
            <w:pPr>
              <w:autoSpaceDE w:val="0"/>
              <w:autoSpaceDN w:val="0"/>
              <w:adjustRightInd w:val="0"/>
              <w:spacing w:after="0" w:line="240" w:lineRule="auto"/>
              <w:ind w:firstLine="225"/>
              <w:jc w:val="both"/>
              <w:rPr>
                <w:rFonts w:ascii="Times New Roman" w:hAnsi="Times New Roman"/>
                <w:sz w:val="20"/>
                <w:szCs w:val="20"/>
              </w:rPr>
            </w:pPr>
            <w:r w:rsidRPr="00D35E41">
              <w:rPr>
                <w:rFonts w:ascii="Times New Roman" w:hAnsi="Times New Roman"/>
                <w:sz w:val="20"/>
                <w:szCs w:val="20"/>
              </w:rPr>
              <w:t xml:space="preserve">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1921F4">
              <w:rPr>
                <w:rFonts w:ascii="Times New Roman" w:hAnsi="Times New Roman" w:cs="Times New Roman"/>
                <w:b/>
                <w:sz w:val="20"/>
                <w:szCs w:val="20"/>
              </w:rPr>
              <w:t>15</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BD0AB8">
              <w:rPr>
                <w:rFonts w:ascii="Times New Roman" w:hAnsi="Times New Roman" w:cs="Times New Roman"/>
                <w:b/>
                <w:sz w:val="20"/>
                <w:szCs w:val="20"/>
              </w:rPr>
              <w:t>»   мая</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1921F4">
              <w:rPr>
                <w:rFonts w:ascii="Times New Roman" w:hAnsi="Times New Roman" w:cs="Times New Roman"/>
                <w:b/>
                <w:sz w:val="20"/>
                <w:szCs w:val="20"/>
              </w:rPr>
              <w:t>20</w:t>
            </w:r>
            <w:r w:rsidR="00E604F5">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BD0AB8">
              <w:rPr>
                <w:rFonts w:ascii="Times New Roman" w:hAnsi="Times New Roman" w:cs="Times New Roman"/>
                <w:b/>
                <w:sz w:val="20"/>
                <w:szCs w:val="20"/>
              </w:rPr>
              <w:t xml:space="preserve">»  мая </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000A5467" w:rsidRPr="000A5467">
              <w:rPr>
                <w:rFonts w:ascii="Times New Roman" w:hAnsi="Times New Roman" w:cs="Times New Roman"/>
              </w:rPr>
              <w:t xml:space="preserve"> </w:t>
            </w:r>
            <w:r w:rsidR="00914629" w:rsidRPr="00914629">
              <w:rPr>
                <w:rFonts w:ascii="Times New Roman" w:hAnsi="Times New Roman" w:cs="Times New Roman"/>
              </w:rPr>
              <w:t>;</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992CD7">
              <w:rPr>
                <w:rFonts w:ascii="Times New Roman" w:hAnsi="Times New Roman" w:cs="Times New Roman"/>
                <w:sz w:val="20"/>
                <w:szCs w:val="20"/>
              </w:rPr>
              <w:t xml:space="preserve"> </w:t>
            </w:r>
            <w:r w:rsidR="000A5467" w:rsidRPr="00992CD7">
              <w:rPr>
                <w:rFonts w:ascii="Times New Roman" w:hAnsi="Times New Roman" w:cs="Times New Roman"/>
                <w:sz w:val="20"/>
                <w:szCs w:val="20"/>
              </w:rPr>
              <w:lastRenderedPageBreak/>
              <w:t>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1921F4">
              <w:rPr>
                <w:rFonts w:ascii="Times New Roman" w:hAnsi="Times New Roman" w:cs="Times New Roman"/>
                <w:b/>
                <w:sz w:val="20"/>
                <w:szCs w:val="20"/>
              </w:rPr>
              <w:t>22</w:t>
            </w:r>
            <w:r w:rsidR="00914629" w:rsidRPr="000F7BB2">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BD0AB8">
              <w:rPr>
                <w:rFonts w:ascii="Times New Roman" w:hAnsi="Times New Roman" w:cs="Times New Roman"/>
                <w:b/>
                <w:sz w:val="20"/>
                <w:szCs w:val="20"/>
              </w:rPr>
              <w:t>мая</w:t>
            </w:r>
            <w:r w:rsidR="00183FC5">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1921F4">
              <w:rPr>
                <w:rFonts w:ascii="Times New Roman" w:hAnsi="Times New Roman" w:cs="Times New Roman"/>
                <w:b/>
                <w:sz w:val="20"/>
                <w:szCs w:val="20"/>
              </w:rPr>
              <w:t>22</w:t>
            </w:r>
            <w:r w:rsidR="00BD0AB8">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BD0AB8">
              <w:rPr>
                <w:rFonts w:ascii="Times New Roman" w:hAnsi="Times New Roman" w:cs="Times New Roman"/>
                <w:b/>
                <w:sz w:val="20"/>
                <w:szCs w:val="20"/>
              </w:rPr>
              <w:t>»  мая</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9A62C6"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9A62C6" w:rsidP="008676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3 806,</w:t>
            </w:r>
            <w:r w:rsidR="0086767D">
              <w:rPr>
                <w:rFonts w:ascii="Times New Roman" w:hAnsi="Times New Roman" w:cs="Times New Roman"/>
                <w:sz w:val="20"/>
                <w:szCs w:val="20"/>
              </w:rPr>
              <w:t>59</w:t>
            </w:r>
            <w:r w:rsidR="00F245AE">
              <w:rPr>
                <w:rFonts w:ascii="Times New Roman" w:hAnsi="Times New Roman" w:cs="Times New Roman"/>
                <w:sz w:val="20"/>
                <w:szCs w:val="20"/>
              </w:rPr>
              <w:t xml:space="preserve">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1921F4">
              <w:rPr>
                <w:rFonts w:ascii="Times New Roman" w:hAnsi="Times New Roman" w:cs="Times New Roman"/>
                <w:b/>
                <w:sz w:val="20"/>
                <w:szCs w:val="20"/>
              </w:rPr>
              <w:t>28</w:t>
            </w:r>
            <w:r w:rsidRPr="00071AAA">
              <w:rPr>
                <w:rFonts w:ascii="Times New Roman" w:hAnsi="Times New Roman" w:cs="Times New Roman"/>
                <w:b/>
                <w:sz w:val="20"/>
                <w:szCs w:val="20"/>
              </w:rPr>
              <w:t xml:space="preserve"> </w:t>
            </w:r>
            <w:r w:rsidR="00BD0AB8">
              <w:rPr>
                <w:rFonts w:ascii="Times New Roman" w:hAnsi="Times New Roman" w:cs="Times New Roman"/>
                <w:b/>
                <w:sz w:val="20"/>
                <w:szCs w:val="20"/>
              </w:rPr>
              <w:t>»  мая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1921F4">
              <w:rPr>
                <w:rFonts w:ascii="Times New Roman" w:hAnsi="Times New Roman" w:cs="Times New Roman"/>
                <w:b/>
                <w:sz w:val="20"/>
                <w:szCs w:val="20"/>
              </w:rPr>
              <w:t>2</w:t>
            </w:r>
            <w:r w:rsidRPr="00071AAA">
              <w:rPr>
                <w:rFonts w:ascii="Times New Roman" w:hAnsi="Times New Roman" w:cs="Times New Roman"/>
                <w:b/>
                <w:sz w:val="20"/>
                <w:szCs w:val="20"/>
              </w:rPr>
              <w:t xml:space="preserve"> </w:t>
            </w:r>
            <w:r w:rsidR="001921F4">
              <w:rPr>
                <w:rFonts w:ascii="Times New Roman" w:hAnsi="Times New Roman" w:cs="Times New Roman"/>
                <w:b/>
                <w:sz w:val="20"/>
                <w:szCs w:val="20"/>
              </w:rPr>
              <w:t>»  июня</w:t>
            </w:r>
            <w:r w:rsidR="00BD0AB8">
              <w:rPr>
                <w:rFonts w:ascii="Times New Roman" w:hAnsi="Times New Roman" w:cs="Times New Roman"/>
                <w:b/>
                <w:sz w:val="20"/>
                <w:szCs w:val="20"/>
              </w:rPr>
              <w:t xml:space="preserve"> </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BD0AB8">
              <w:rPr>
                <w:rFonts w:ascii="Times New Roman" w:hAnsi="Times New Roman" w:cs="Times New Roman"/>
                <w:sz w:val="20"/>
                <w:szCs w:val="20"/>
              </w:rPr>
              <w:t xml:space="preserve"> обязан поставить товар</w:t>
            </w:r>
            <w:r w:rsidR="00914629">
              <w:rPr>
                <w:rFonts w:ascii="Times New Roman" w:hAnsi="Times New Roman" w:cs="Times New Roman"/>
                <w:sz w:val="20"/>
                <w:szCs w:val="20"/>
              </w:rPr>
              <w:t>, являющий</w:t>
            </w:r>
            <w:r w:rsidR="00A233A0" w:rsidRPr="00A233A0">
              <w:rPr>
                <w:rFonts w:ascii="Times New Roman" w:hAnsi="Times New Roman" w:cs="Times New Roman"/>
                <w:sz w:val="20"/>
                <w:szCs w:val="20"/>
              </w:rPr>
              <w:t xml:space="preserve">ся  объектом закупки, в сроки, </w:t>
            </w:r>
            <w:proofErr w:type="gramStart"/>
            <w:r w:rsidR="00A233A0" w:rsidRPr="00A233A0">
              <w:rPr>
                <w:rFonts w:ascii="Times New Roman" w:hAnsi="Times New Roman" w:cs="Times New Roman"/>
                <w:sz w:val="20"/>
                <w:szCs w:val="20"/>
              </w:rPr>
              <w:t>объеме</w:t>
            </w:r>
            <w:proofErr w:type="gramEnd"/>
            <w:r w:rsidR="00A233A0" w:rsidRPr="00A233A0">
              <w:rPr>
                <w:rFonts w:ascii="Times New Roman" w:hAnsi="Times New Roman" w:cs="Times New Roman"/>
                <w:sz w:val="20"/>
                <w:szCs w:val="20"/>
              </w:rPr>
              <w:t xml:space="preserve">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9A62C6">
              <w:rPr>
                <w:rFonts w:ascii="Times New Roman" w:hAnsi="Times New Roman" w:cs="Times New Roman"/>
                <w:sz w:val="20"/>
                <w:szCs w:val="20"/>
              </w:rPr>
              <w:t xml:space="preserve"> 38 06</w:t>
            </w:r>
            <w:r w:rsidR="0086767D">
              <w:rPr>
                <w:rFonts w:ascii="Times New Roman" w:hAnsi="Times New Roman" w:cs="Times New Roman"/>
                <w:sz w:val="20"/>
                <w:szCs w:val="20"/>
              </w:rPr>
              <w:t>5</w:t>
            </w:r>
            <w:r w:rsidR="009A62C6">
              <w:rPr>
                <w:rFonts w:ascii="Times New Roman" w:hAnsi="Times New Roman" w:cs="Times New Roman"/>
                <w:sz w:val="20"/>
                <w:szCs w:val="20"/>
              </w:rPr>
              <w:t>,</w:t>
            </w:r>
            <w:r w:rsidR="0086767D">
              <w:rPr>
                <w:rFonts w:ascii="Times New Roman" w:hAnsi="Times New Roman" w:cs="Times New Roman"/>
                <w:sz w:val="20"/>
                <w:szCs w:val="20"/>
              </w:rPr>
              <w:t>99</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bl>
    <w:p w:rsidR="000B11AE" w:rsidRDefault="000B11AE" w:rsidP="000B11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0B11AE" w:rsidRDefault="000B11AE" w:rsidP="000B11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0B11AE" w:rsidRDefault="000B11AE" w:rsidP="000B11A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0B11AE" w:rsidRPr="004F1A00" w:rsidRDefault="000B11AE" w:rsidP="000B11AE">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0B11AE" w:rsidRPr="004F1A00" w:rsidRDefault="000B11AE" w:rsidP="000B11AE">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0B11AE" w:rsidRPr="004F1A00" w:rsidRDefault="000B11AE" w:rsidP="000B11AE">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0B11AE" w:rsidRPr="004F1A00" w:rsidRDefault="000B11AE" w:rsidP="000B11A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0B11AE" w:rsidRPr="004F1A00" w:rsidRDefault="000B11AE" w:rsidP="000B11A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0B11AE" w:rsidRPr="004F1A00" w:rsidRDefault="000B11AE" w:rsidP="000B11A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0B11AE" w:rsidRPr="004F1A00" w:rsidRDefault="000B11AE" w:rsidP="000B11A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0B11AE" w:rsidRPr="004F1A00" w:rsidRDefault="000B11AE" w:rsidP="000B11A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0B11AE" w:rsidRPr="004F1A00" w:rsidRDefault="000B11AE" w:rsidP="000B11AE">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0B11AE" w:rsidRPr="00A233A0" w:rsidRDefault="000B11AE" w:rsidP="000B11A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0B11AE" w:rsidRPr="00A233A0" w:rsidRDefault="000B11AE" w:rsidP="000B11A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6B1105" w:rsidRDefault="000B11AE" w:rsidP="000B11AE">
      <w:pPr>
        <w:spacing w:after="0"/>
        <w:jc w:val="center"/>
        <w:rPr>
          <w:rFonts w:ascii="Times New Roman" w:hAnsi="Times New Roman" w:cs="Times New Roman"/>
          <w:b/>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BD0AB8" w:rsidRPr="00BD0AB8" w:rsidRDefault="00BD0AB8" w:rsidP="00BD0AB8">
      <w:pPr>
        <w:spacing w:after="0" w:line="240" w:lineRule="auto"/>
        <w:jc w:val="center"/>
        <w:rPr>
          <w:rFonts w:ascii="Times New Roman" w:eastAsia="Times New Roman" w:hAnsi="Times New Roman" w:cs="Times New Roman"/>
          <w:b/>
          <w:bCs/>
          <w:sz w:val="24"/>
          <w:szCs w:val="29"/>
          <w:lang w:eastAsia="ru-RU"/>
        </w:rPr>
      </w:pPr>
      <w:r w:rsidRPr="00BD0AB8">
        <w:rPr>
          <w:rFonts w:ascii="Times New Roman" w:eastAsia="Times New Roman" w:hAnsi="Times New Roman" w:cs="Times New Roman"/>
          <w:b/>
          <w:bCs/>
          <w:sz w:val="24"/>
          <w:szCs w:val="29"/>
          <w:lang w:eastAsia="ru-RU"/>
        </w:rPr>
        <w:t>Техническое задание по предмету закупки</w:t>
      </w:r>
    </w:p>
    <w:p w:rsidR="00BD0AB8" w:rsidRPr="00BD0AB8" w:rsidRDefault="00BD0AB8" w:rsidP="00BD0AB8">
      <w:pPr>
        <w:spacing w:after="0" w:line="240" w:lineRule="auto"/>
        <w:jc w:val="both"/>
        <w:rPr>
          <w:rFonts w:ascii="Times New Roman" w:eastAsia="Times New Roman" w:hAnsi="Times New Roman" w:cs="Times New Roman"/>
          <w:sz w:val="19"/>
          <w:szCs w:val="19"/>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1914"/>
        <w:gridCol w:w="4600"/>
        <w:gridCol w:w="1923"/>
        <w:gridCol w:w="1107"/>
      </w:tblGrid>
      <w:tr w:rsidR="00BD0AB8" w:rsidRPr="00BD0AB8" w:rsidTr="00BD0AB8">
        <w:trPr>
          <w:trHeight w:val="645"/>
        </w:trPr>
        <w:tc>
          <w:tcPr>
            <w:tcW w:w="532"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 </w:t>
            </w:r>
            <w:proofErr w:type="gramStart"/>
            <w:r w:rsidRPr="00BD0AB8">
              <w:rPr>
                <w:rFonts w:ascii="Times New Roman" w:eastAsia="Times New Roman" w:hAnsi="Times New Roman" w:cs="Times New Roman"/>
                <w:color w:val="000000"/>
                <w:sz w:val="24"/>
                <w:szCs w:val="24"/>
                <w:lang w:eastAsia="ru-RU"/>
              </w:rPr>
              <w:t>п</w:t>
            </w:r>
            <w:proofErr w:type="gramEnd"/>
            <w:r w:rsidRPr="00BD0AB8">
              <w:rPr>
                <w:rFonts w:ascii="Times New Roman" w:eastAsia="Times New Roman" w:hAnsi="Times New Roman" w:cs="Times New Roman"/>
                <w:color w:val="000000"/>
                <w:sz w:val="24"/>
                <w:szCs w:val="24"/>
                <w:lang w:eastAsia="ru-RU"/>
              </w:rPr>
              <w:t>/п</w:t>
            </w: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Наименование товара</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Технические характеристики</w:t>
            </w:r>
          </w:p>
        </w:tc>
        <w:tc>
          <w:tcPr>
            <w:tcW w:w="900"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Кол-во оборудования</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Ед. изм. </w:t>
            </w:r>
          </w:p>
        </w:tc>
      </w:tr>
      <w:tr w:rsidR="00BD0AB8" w:rsidRPr="00BD0AB8" w:rsidTr="00BD0AB8">
        <w:trPr>
          <w:trHeight w:val="645"/>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w:t>
            </w:r>
            <w:proofErr w:type="spellStart"/>
            <w:r w:rsidRPr="00BD0AB8">
              <w:rPr>
                <w:rFonts w:ascii="Times New Roman" w:eastAsia="Times New Roman" w:hAnsi="Times New Roman" w:cs="Times New Roman"/>
                <w:color w:val="000000"/>
                <w:sz w:val="24"/>
                <w:szCs w:val="24"/>
                <w:lang w:eastAsia="ru-RU"/>
              </w:rPr>
              <w:t>Canon</w:t>
            </w:r>
            <w:proofErr w:type="spellEnd"/>
            <w:r w:rsidRPr="00BD0AB8">
              <w:rPr>
                <w:rFonts w:ascii="Times New Roman" w:eastAsia="Times New Roman" w:hAnsi="Times New Roman" w:cs="Times New Roman"/>
                <w:color w:val="000000"/>
                <w:sz w:val="24"/>
                <w:szCs w:val="24"/>
                <w:lang w:eastAsia="ru-RU"/>
              </w:rPr>
              <w:t xml:space="preserve"> для серии принтеров i-SENSYS LBP-6000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Девелопер-Картридж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Epson</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AcuLaser</w:t>
            </w:r>
            <w:proofErr w:type="spellEnd"/>
            <w:r w:rsidRPr="00BD0AB8">
              <w:rPr>
                <w:rFonts w:ascii="Times New Roman" w:eastAsia="Times New Roman" w:hAnsi="Times New Roman" w:cs="Times New Roman"/>
                <w:color w:val="000000"/>
                <w:sz w:val="24"/>
                <w:szCs w:val="24"/>
                <w:lang w:eastAsia="ru-RU"/>
              </w:rPr>
              <w:t xml:space="preserve"> C900  Цвет: </w:t>
            </w:r>
            <w:proofErr w:type="spellStart"/>
            <w:r w:rsidRPr="00BD0AB8">
              <w:rPr>
                <w:rFonts w:ascii="Times New Roman" w:eastAsia="Times New Roman" w:hAnsi="Times New Roman" w:cs="Times New Roman"/>
                <w:color w:val="000000"/>
                <w:sz w:val="24"/>
                <w:szCs w:val="24"/>
                <w:lang w:eastAsia="ru-RU"/>
              </w:rPr>
              <w:t>Yellow</w:t>
            </w:r>
            <w:proofErr w:type="spellEnd"/>
            <w:r w:rsidRPr="00BD0AB8">
              <w:rPr>
                <w:rFonts w:ascii="Times New Roman" w:eastAsia="Times New Roman" w:hAnsi="Times New Roman" w:cs="Times New Roman"/>
                <w:color w:val="000000"/>
                <w:sz w:val="24"/>
                <w:szCs w:val="24"/>
                <w:lang w:eastAsia="ru-RU"/>
              </w:rPr>
              <w:t xml:space="preserve"> (желтый)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Девелопер-Картридж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Epson</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AcuLaser</w:t>
            </w:r>
            <w:proofErr w:type="spellEnd"/>
            <w:r w:rsidRPr="00BD0AB8">
              <w:rPr>
                <w:rFonts w:ascii="Times New Roman" w:eastAsia="Times New Roman" w:hAnsi="Times New Roman" w:cs="Times New Roman"/>
                <w:color w:val="000000"/>
                <w:sz w:val="24"/>
                <w:szCs w:val="24"/>
                <w:lang w:eastAsia="ru-RU"/>
              </w:rPr>
              <w:t xml:space="preserve"> C900  Цвет: </w:t>
            </w:r>
            <w:proofErr w:type="spellStart"/>
            <w:r w:rsidRPr="00BD0AB8">
              <w:rPr>
                <w:rFonts w:ascii="Times New Roman" w:eastAsia="Times New Roman" w:hAnsi="Times New Roman" w:cs="Times New Roman"/>
                <w:color w:val="000000"/>
                <w:sz w:val="24"/>
                <w:szCs w:val="24"/>
                <w:lang w:eastAsia="ru-RU"/>
              </w:rPr>
              <w:t>Magenta</w:t>
            </w:r>
            <w:proofErr w:type="spellEnd"/>
            <w:r w:rsidRPr="00BD0AB8">
              <w:rPr>
                <w:rFonts w:ascii="Times New Roman" w:eastAsia="Times New Roman" w:hAnsi="Times New Roman" w:cs="Times New Roman"/>
                <w:color w:val="000000"/>
                <w:sz w:val="24"/>
                <w:szCs w:val="24"/>
                <w:lang w:eastAsia="ru-RU"/>
              </w:rPr>
              <w:t xml:space="preserve"> (пурпурный)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Девелопер-Картридж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Epson</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AcuLaser</w:t>
            </w:r>
            <w:proofErr w:type="spellEnd"/>
            <w:r w:rsidRPr="00BD0AB8">
              <w:rPr>
                <w:rFonts w:ascii="Times New Roman" w:eastAsia="Times New Roman" w:hAnsi="Times New Roman" w:cs="Times New Roman"/>
                <w:color w:val="000000"/>
                <w:sz w:val="24"/>
                <w:szCs w:val="24"/>
                <w:lang w:eastAsia="ru-RU"/>
              </w:rPr>
              <w:t xml:space="preserve"> C900  Цвет: </w:t>
            </w:r>
            <w:proofErr w:type="spellStart"/>
            <w:r w:rsidRPr="00BD0AB8">
              <w:rPr>
                <w:rFonts w:ascii="Times New Roman" w:eastAsia="Times New Roman" w:hAnsi="Times New Roman" w:cs="Times New Roman"/>
                <w:color w:val="000000"/>
                <w:sz w:val="24"/>
                <w:szCs w:val="24"/>
                <w:lang w:eastAsia="ru-RU"/>
              </w:rPr>
              <w:t>Cyan</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голубой</w:t>
            </w:r>
            <w:proofErr w:type="spellEnd"/>
            <w:r w:rsidRPr="00BD0AB8">
              <w:rPr>
                <w:rFonts w:ascii="Times New Roman" w:eastAsia="Times New Roman" w:hAnsi="Times New Roman" w:cs="Times New Roman"/>
                <w:color w:val="000000"/>
                <w:sz w:val="24"/>
                <w:szCs w:val="24"/>
                <w:lang w:eastAsia="ru-RU"/>
              </w:rPr>
              <w:t xml:space="preserve">)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Девелопер-Картридж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Epson</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AcuLaser</w:t>
            </w:r>
            <w:proofErr w:type="spellEnd"/>
            <w:r w:rsidRPr="00BD0AB8">
              <w:rPr>
                <w:rFonts w:ascii="Times New Roman" w:eastAsia="Times New Roman" w:hAnsi="Times New Roman" w:cs="Times New Roman"/>
                <w:color w:val="000000"/>
                <w:sz w:val="24"/>
                <w:szCs w:val="24"/>
                <w:lang w:eastAsia="ru-RU"/>
              </w:rPr>
              <w:t xml:space="preserve"> C900  Цвет: </w:t>
            </w:r>
            <w:proofErr w:type="spellStart"/>
            <w:r w:rsidRPr="00BD0AB8">
              <w:rPr>
                <w:rFonts w:ascii="Times New Roman" w:eastAsia="Times New Roman" w:hAnsi="Times New Roman" w:cs="Times New Roman"/>
                <w:color w:val="000000"/>
                <w:sz w:val="24"/>
                <w:szCs w:val="24"/>
                <w:lang w:eastAsia="ru-RU"/>
              </w:rPr>
              <w:t>Black</w:t>
            </w:r>
            <w:proofErr w:type="spellEnd"/>
            <w:r w:rsidRPr="00BD0AB8">
              <w:rPr>
                <w:rFonts w:ascii="Times New Roman" w:eastAsia="Times New Roman" w:hAnsi="Times New Roman" w:cs="Times New Roman"/>
                <w:color w:val="000000"/>
                <w:sz w:val="24"/>
                <w:szCs w:val="24"/>
                <w:lang w:eastAsia="ru-RU"/>
              </w:rPr>
              <w:t xml:space="preserve"> (черный)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 (510)  Цвет: черный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 (510)  Цвет: синий ёмкостью не менее 69 мл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  Цвет: красный ёмкостью не менее 69 мл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  Цвет: желтый ёмкостью не менее 69 мл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Печатающая головка</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Печатающая головка</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Печатающая головка</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Печатающая головка</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плоттера HP </w:t>
            </w:r>
            <w:proofErr w:type="spellStart"/>
            <w:r w:rsidRPr="00BD0AB8">
              <w:rPr>
                <w:rFonts w:ascii="Times New Roman" w:eastAsia="Times New Roman" w:hAnsi="Times New Roman" w:cs="Times New Roman"/>
                <w:color w:val="000000"/>
                <w:sz w:val="24"/>
                <w:szCs w:val="24"/>
                <w:lang w:eastAsia="ru-RU"/>
              </w:rPr>
              <w:t>DesignJet</w:t>
            </w:r>
            <w:proofErr w:type="spellEnd"/>
            <w:r w:rsidRPr="00BD0AB8">
              <w:rPr>
                <w:rFonts w:ascii="Times New Roman" w:eastAsia="Times New Roman" w:hAnsi="Times New Roman" w:cs="Times New Roman"/>
                <w:color w:val="000000"/>
                <w:sz w:val="24"/>
                <w:szCs w:val="24"/>
                <w:lang w:eastAsia="ru-RU"/>
              </w:rPr>
              <w:t xml:space="preserve"> 500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1100(A)/3200  Тип тонера: мелкодисперсный, цвет черный</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2100/ 2200 серий  Тип тонера: мелкодисперсный, цвет черный</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1000W/1005W/1200/ 1220/3300  Тип тонера: мелкодисперсный, цвет черный</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1010  Тип тонера: мелкодисперсный, цвет черный</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1300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8</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1160/1320 /3390aio/3392aio</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2015 серии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8</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Color</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5500/5550 серий  Цвет: </w:t>
            </w:r>
            <w:proofErr w:type="spellStart"/>
            <w:r w:rsidRPr="00BD0AB8">
              <w:rPr>
                <w:rFonts w:ascii="Times New Roman" w:eastAsia="Times New Roman" w:hAnsi="Times New Roman" w:cs="Times New Roman"/>
                <w:color w:val="000000"/>
                <w:sz w:val="24"/>
                <w:szCs w:val="24"/>
                <w:lang w:eastAsia="ru-RU"/>
              </w:rPr>
              <w:t>Black</w:t>
            </w:r>
            <w:proofErr w:type="spellEnd"/>
            <w:r w:rsidRPr="00BD0AB8">
              <w:rPr>
                <w:rFonts w:ascii="Times New Roman" w:eastAsia="Times New Roman" w:hAnsi="Times New Roman" w:cs="Times New Roman"/>
                <w:color w:val="000000"/>
                <w:sz w:val="24"/>
                <w:szCs w:val="24"/>
                <w:lang w:eastAsia="ru-RU"/>
              </w:rPr>
              <w:t xml:space="preserve">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Color</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5500/5550 серий  Цвет: </w:t>
            </w:r>
            <w:proofErr w:type="spellStart"/>
            <w:r w:rsidRPr="00BD0AB8">
              <w:rPr>
                <w:rFonts w:ascii="Times New Roman" w:eastAsia="Times New Roman" w:hAnsi="Times New Roman" w:cs="Times New Roman"/>
                <w:color w:val="000000"/>
                <w:sz w:val="24"/>
                <w:szCs w:val="24"/>
                <w:lang w:eastAsia="ru-RU"/>
              </w:rPr>
              <w:t>Cyan</w:t>
            </w:r>
            <w:proofErr w:type="spellEnd"/>
            <w:r w:rsidRPr="00BD0AB8">
              <w:rPr>
                <w:rFonts w:ascii="Times New Roman" w:eastAsia="Times New Roman" w:hAnsi="Times New Roman" w:cs="Times New Roman"/>
                <w:color w:val="000000"/>
                <w:sz w:val="24"/>
                <w:szCs w:val="24"/>
                <w:lang w:eastAsia="ru-RU"/>
              </w:rPr>
              <w:t xml:space="preserve">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Color</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5500/5550 серий  Цвет: </w:t>
            </w:r>
            <w:proofErr w:type="spellStart"/>
            <w:r w:rsidRPr="00BD0AB8">
              <w:rPr>
                <w:rFonts w:ascii="Times New Roman" w:eastAsia="Times New Roman" w:hAnsi="Times New Roman" w:cs="Times New Roman"/>
                <w:color w:val="000000"/>
                <w:sz w:val="24"/>
                <w:szCs w:val="24"/>
                <w:lang w:eastAsia="ru-RU"/>
              </w:rPr>
              <w:t>Yellow</w:t>
            </w:r>
            <w:proofErr w:type="spellEnd"/>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Color</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5500/5550 серий  Цвет: </w:t>
            </w:r>
            <w:r w:rsidRPr="00BD0AB8">
              <w:rPr>
                <w:rFonts w:ascii="Times New Roman" w:eastAsia="Times New Roman" w:hAnsi="Times New Roman" w:cs="Times New Roman"/>
                <w:color w:val="000000"/>
                <w:sz w:val="24"/>
                <w:szCs w:val="24"/>
                <w:lang w:val="en-US" w:eastAsia="ru-RU"/>
              </w:rPr>
              <w:t>Magenta</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P3015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HP </w:t>
            </w:r>
            <w:proofErr w:type="spellStart"/>
            <w:r w:rsidRPr="00BD0AB8">
              <w:rPr>
                <w:rFonts w:ascii="Times New Roman" w:eastAsia="Times New Roman" w:hAnsi="Times New Roman" w:cs="Times New Roman"/>
                <w:color w:val="000000"/>
                <w:sz w:val="24"/>
                <w:szCs w:val="24"/>
                <w:lang w:eastAsia="ru-RU"/>
              </w:rPr>
              <w:t>LaserJet</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Pro</w:t>
            </w:r>
            <w:proofErr w:type="spellEnd"/>
            <w:r w:rsidRPr="00BD0AB8">
              <w:rPr>
                <w:rFonts w:ascii="Times New Roman" w:eastAsia="Times New Roman" w:hAnsi="Times New Roman" w:cs="Times New Roman"/>
                <w:color w:val="000000"/>
                <w:sz w:val="24"/>
                <w:szCs w:val="24"/>
                <w:lang w:eastAsia="ru-RU"/>
              </w:rPr>
              <w:t xml:space="preserve"> M1217 </w:t>
            </w:r>
            <w:proofErr w:type="spellStart"/>
            <w:r w:rsidRPr="00BD0AB8">
              <w:rPr>
                <w:rFonts w:ascii="Times New Roman" w:eastAsia="Times New Roman" w:hAnsi="Times New Roman" w:cs="Times New Roman"/>
                <w:color w:val="000000"/>
                <w:sz w:val="24"/>
                <w:szCs w:val="24"/>
                <w:lang w:eastAsia="ru-RU"/>
              </w:rPr>
              <w:t>nfw</w:t>
            </w:r>
            <w:proofErr w:type="spellEnd"/>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Термопленка</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1200/1000/1300/1150/101/1160/1320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Термопленка</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2200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Термопленка</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CLJ 5500/ 5550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1200  Вес 1000гр</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P1005/1006/1505  Вес не менее 1000гр</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w:t>
            </w:r>
            <w:r w:rsidRPr="00BD0AB8">
              <w:rPr>
                <w:rFonts w:ascii="Times New Roman" w:eastAsia="Times New Roman" w:hAnsi="Times New Roman" w:cs="Times New Roman"/>
                <w:color w:val="000000"/>
                <w:sz w:val="24"/>
                <w:szCs w:val="24"/>
                <w:lang w:val="en-US" w:eastAsia="ru-RU"/>
              </w:rPr>
              <w:t>HP</w:t>
            </w:r>
            <w:r w:rsidRPr="00BD0AB8">
              <w:rPr>
                <w:rFonts w:ascii="Times New Roman" w:eastAsia="Times New Roman" w:hAnsi="Times New Roman" w:cs="Times New Roman"/>
                <w:color w:val="000000"/>
                <w:sz w:val="24"/>
                <w:szCs w:val="24"/>
                <w:lang w:eastAsia="ru-RU"/>
              </w:rPr>
              <w:t xml:space="preserve"> 5500, 5550, </w:t>
            </w:r>
            <w:r w:rsidRPr="00BD0AB8">
              <w:rPr>
                <w:rFonts w:ascii="Times New Roman" w:eastAsia="Times New Roman" w:hAnsi="Times New Roman" w:cs="Times New Roman"/>
                <w:color w:val="000000"/>
                <w:sz w:val="24"/>
                <w:szCs w:val="24"/>
                <w:lang w:val="en-US" w:eastAsia="ru-RU"/>
              </w:rPr>
              <w:t>EP</w:t>
            </w:r>
            <w:r w:rsidRPr="00BD0AB8">
              <w:rPr>
                <w:rFonts w:ascii="Times New Roman" w:eastAsia="Times New Roman" w:hAnsi="Times New Roman" w:cs="Times New Roman"/>
                <w:color w:val="000000"/>
                <w:sz w:val="24"/>
                <w:szCs w:val="24"/>
                <w:lang w:eastAsia="ru-RU"/>
              </w:rPr>
              <w:t xml:space="preserve">-86 </w:t>
            </w:r>
            <w:r w:rsidRPr="00BD0AB8">
              <w:rPr>
                <w:rFonts w:ascii="Times New Roman" w:eastAsia="Times New Roman" w:hAnsi="Times New Roman" w:cs="Times New Roman"/>
                <w:color w:val="000000"/>
                <w:sz w:val="24"/>
                <w:szCs w:val="24"/>
                <w:lang w:val="en-US" w:eastAsia="ru-RU"/>
              </w:rPr>
              <w:t>black</w:t>
            </w:r>
            <w:r w:rsidRPr="00BD0AB8">
              <w:rPr>
                <w:rFonts w:ascii="Times New Roman" w:eastAsia="Times New Roman" w:hAnsi="Times New Roman" w:cs="Times New Roman"/>
                <w:color w:val="000000"/>
                <w:sz w:val="24"/>
                <w:szCs w:val="24"/>
                <w:lang w:eastAsia="ru-RU"/>
              </w:rPr>
              <w:t xml:space="preserve"> (черный) вес не менее 345 </w:t>
            </w:r>
            <w:proofErr w:type="spellStart"/>
            <w:r w:rsidRPr="00BD0AB8">
              <w:rPr>
                <w:rFonts w:ascii="Times New Roman" w:eastAsia="Times New Roman" w:hAnsi="Times New Roman" w:cs="Times New Roman"/>
                <w:color w:val="000000"/>
                <w:sz w:val="24"/>
                <w:szCs w:val="24"/>
                <w:lang w:eastAsia="ru-RU"/>
              </w:rPr>
              <w:t>гр</w:t>
            </w:r>
            <w:proofErr w:type="spellEnd"/>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6</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w:t>
            </w:r>
            <w:r w:rsidRPr="00BD0AB8">
              <w:rPr>
                <w:rFonts w:ascii="Times New Roman" w:eastAsia="Times New Roman" w:hAnsi="Times New Roman" w:cs="Times New Roman"/>
                <w:color w:val="000000"/>
                <w:sz w:val="24"/>
                <w:szCs w:val="24"/>
                <w:lang w:val="en-US" w:eastAsia="ru-RU"/>
              </w:rPr>
              <w:t>HP</w:t>
            </w:r>
            <w:r w:rsidRPr="00BD0AB8">
              <w:rPr>
                <w:rFonts w:ascii="Times New Roman" w:eastAsia="Times New Roman" w:hAnsi="Times New Roman" w:cs="Times New Roman"/>
                <w:color w:val="000000"/>
                <w:sz w:val="24"/>
                <w:szCs w:val="24"/>
                <w:lang w:eastAsia="ru-RU"/>
              </w:rPr>
              <w:t xml:space="preserve"> 5500, 5550, </w:t>
            </w:r>
            <w:r w:rsidRPr="00BD0AB8">
              <w:rPr>
                <w:rFonts w:ascii="Times New Roman" w:eastAsia="Times New Roman" w:hAnsi="Times New Roman" w:cs="Times New Roman"/>
                <w:color w:val="000000"/>
                <w:sz w:val="24"/>
                <w:szCs w:val="24"/>
                <w:lang w:val="en-US" w:eastAsia="ru-RU"/>
              </w:rPr>
              <w:t>EP</w:t>
            </w:r>
            <w:r w:rsidRPr="00BD0AB8">
              <w:rPr>
                <w:rFonts w:ascii="Times New Roman" w:eastAsia="Times New Roman" w:hAnsi="Times New Roman" w:cs="Times New Roman"/>
                <w:color w:val="000000"/>
                <w:sz w:val="24"/>
                <w:szCs w:val="24"/>
                <w:lang w:eastAsia="ru-RU"/>
              </w:rPr>
              <w:t xml:space="preserve">-86 </w:t>
            </w:r>
            <w:r w:rsidRPr="00BD0AB8">
              <w:rPr>
                <w:rFonts w:ascii="Times New Roman" w:eastAsia="Times New Roman" w:hAnsi="Times New Roman" w:cs="Times New Roman"/>
                <w:color w:val="000000"/>
                <w:sz w:val="24"/>
                <w:szCs w:val="24"/>
                <w:lang w:val="en-US" w:eastAsia="ru-RU"/>
              </w:rPr>
              <w:t>cyan</w:t>
            </w:r>
            <w:r w:rsidRPr="00BD0AB8">
              <w:rPr>
                <w:rFonts w:ascii="Times New Roman" w:eastAsia="Times New Roman" w:hAnsi="Times New Roman" w:cs="Times New Roman"/>
                <w:color w:val="000000"/>
                <w:sz w:val="24"/>
                <w:szCs w:val="24"/>
                <w:lang w:eastAsia="ru-RU"/>
              </w:rPr>
              <w:t xml:space="preserve"> (голубой) вес не менее 335 </w:t>
            </w:r>
            <w:proofErr w:type="spellStart"/>
            <w:r w:rsidRPr="00BD0AB8">
              <w:rPr>
                <w:rFonts w:ascii="Times New Roman" w:eastAsia="Times New Roman" w:hAnsi="Times New Roman" w:cs="Times New Roman"/>
                <w:color w:val="000000"/>
                <w:sz w:val="24"/>
                <w:szCs w:val="24"/>
                <w:lang w:eastAsia="ru-RU"/>
              </w:rPr>
              <w:t>гр</w:t>
            </w:r>
            <w:proofErr w:type="spellEnd"/>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6</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w:t>
            </w:r>
            <w:r w:rsidRPr="00BD0AB8">
              <w:rPr>
                <w:rFonts w:ascii="Times New Roman" w:eastAsia="Times New Roman" w:hAnsi="Times New Roman" w:cs="Times New Roman"/>
                <w:color w:val="000000"/>
                <w:sz w:val="24"/>
                <w:szCs w:val="24"/>
                <w:lang w:val="en-US" w:eastAsia="ru-RU"/>
              </w:rPr>
              <w:t>HP</w:t>
            </w:r>
            <w:r w:rsidRPr="00BD0AB8">
              <w:rPr>
                <w:rFonts w:ascii="Times New Roman" w:eastAsia="Times New Roman" w:hAnsi="Times New Roman" w:cs="Times New Roman"/>
                <w:color w:val="000000"/>
                <w:sz w:val="24"/>
                <w:szCs w:val="24"/>
                <w:lang w:eastAsia="ru-RU"/>
              </w:rPr>
              <w:t xml:space="preserve"> 5500, 5550, </w:t>
            </w:r>
            <w:r w:rsidRPr="00BD0AB8">
              <w:rPr>
                <w:rFonts w:ascii="Times New Roman" w:eastAsia="Times New Roman" w:hAnsi="Times New Roman" w:cs="Times New Roman"/>
                <w:color w:val="000000"/>
                <w:sz w:val="24"/>
                <w:szCs w:val="24"/>
                <w:lang w:val="en-US" w:eastAsia="ru-RU"/>
              </w:rPr>
              <w:t>EP</w:t>
            </w:r>
            <w:r w:rsidRPr="00BD0AB8">
              <w:rPr>
                <w:rFonts w:ascii="Times New Roman" w:eastAsia="Times New Roman" w:hAnsi="Times New Roman" w:cs="Times New Roman"/>
                <w:color w:val="000000"/>
                <w:sz w:val="24"/>
                <w:szCs w:val="24"/>
                <w:lang w:eastAsia="ru-RU"/>
              </w:rPr>
              <w:t xml:space="preserve">-86 </w:t>
            </w:r>
            <w:r w:rsidRPr="00BD0AB8">
              <w:rPr>
                <w:rFonts w:ascii="Times New Roman" w:eastAsia="Times New Roman" w:hAnsi="Times New Roman" w:cs="Times New Roman"/>
                <w:color w:val="000000"/>
                <w:sz w:val="24"/>
                <w:szCs w:val="24"/>
                <w:lang w:val="en-US" w:eastAsia="ru-RU"/>
              </w:rPr>
              <w:t>magenta</w:t>
            </w:r>
            <w:r w:rsidRPr="00BD0AB8">
              <w:rPr>
                <w:rFonts w:ascii="Times New Roman" w:eastAsia="Times New Roman" w:hAnsi="Times New Roman" w:cs="Times New Roman"/>
                <w:color w:val="000000"/>
                <w:sz w:val="24"/>
                <w:szCs w:val="24"/>
                <w:lang w:eastAsia="ru-RU"/>
              </w:rPr>
              <w:t xml:space="preserve"> (малиновый) вес не менее 335 </w:t>
            </w:r>
            <w:proofErr w:type="spellStart"/>
            <w:r w:rsidRPr="00BD0AB8">
              <w:rPr>
                <w:rFonts w:ascii="Times New Roman" w:eastAsia="Times New Roman" w:hAnsi="Times New Roman" w:cs="Times New Roman"/>
                <w:color w:val="000000"/>
                <w:sz w:val="24"/>
                <w:szCs w:val="24"/>
                <w:lang w:eastAsia="ru-RU"/>
              </w:rPr>
              <w:t>гр</w:t>
            </w:r>
            <w:proofErr w:type="spellEnd"/>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6</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w:t>
            </w:r>
            <w:r w:rsidRPr="00BD0AB8">
              <w:rPr>
                <w:rFonts w:ascii="Times New Roman" w:eastAsia="Times New Roman" w:hAnsi="Times New Roman" w:cs="Times New Roman"/>
                <w:color w:val="000000"/>
                <w:sz w:val="24"/>
                <w:szCs w:val="24"/>
                <w:lang w:val="en-US" w:eastAsia="ru-RU"/>
              </w:rPr>
              <w:t>HP</w:t>
            </w:r>
            <w:r w:rsidRPr="00BD0AB8">
              <w:rPr>
                <w:rFonts w:ascii="Times New Roman" w:eastAsia="Times New Roman" w:hAnsi="Times New Roman" w:cs="Times New Roman"/>
                <w:color w:val="000000"/>
                <w:sz w:val="24"/>
                <w:szCs w:val="24"/>
                <w:lang w:eastAsia="ru-RU"/>
              </w:rPr>
              <w:t xml:space="preserve"> 5500, 5550, </w:t>
            </w:r>
            <w:r w:rsidRPr="00BD0AB8">
              <w:rPr>
                <w:rFonts w:ascii="Times New Roman" w:eastAsia="Times New Roman" w:hAnsi="Times New Roman" w:cs="Times New Roman"/>
                <w:color w:val="000000"/>
                <w:sz w:val="24"/>
                <w:szCs w:val="24"/>
                <w:lang w:val="en-US" w:eastAsia="ru-RU"/>
              </w:rPr>
              <w:t>EP</w:t>
            </w:r>
            <w:r w:rsidRPr="00BD0AB8">
              <w:rPr>
                <w:rFonts w:ascii="Times New Roman" w:eastAsia="Times New Roman" w:hAnsi="Times New Roman" w:cs="Times New Roman"/>
                <w:color w:val="000000"/>
                <w:sz w:val="24"/>
                <w:szCs w:val="24"/>
                <w:lang w:eastAsia="ru-RU"/>
              </w:rPr>
              <w:t xml:space="preserve">-86 </w:t>
            </w:r>
            <w:r w:rsidRPr="00BD0AB8">
              <w:rPr>
                <w:rFonts w:ascii="Times New Roman" w:eastAsia="Times New Roman" w:hAnsi="Times New Roman" w:cs="Times New Roman"/>
                <w:color w:val="000000"/>
                <w:sz w:val="24"/>
                <w:szCs w:val="24"/>
                <w:lang w:val="en-US" w:eastAsia="ru-RU"/>
              </w:rPr>
              <w:t>yellow</w:t>
            </w:r>
            <w:r w:rsidRPr="00BD0AB8">
              <w:rPr>
                <w:rFonts w:ascii="Times New Roman" w:eastAsia="Times New Roman" w:hAnsi="Times New Roman" w:cs="Times New Roman"/>
                <w:color w:val="000000"/>
                <w:sz w:val="24"/>
                <w:szCs w:val="24"/>
                <w:lang w:eastAsia="ru-RU"/>
              </w:rPr>
              <w:t xml:space="preserve"> (желтый) вес не менее 335 </w:t>
            </w:r>
            <w:proofErr w:type="spellStart"/>
            <w:r w:rsidRPr="00BD0AB8">
              <w:rPr>
                <w:rFonts w:ascii="Times New Roman" w:eastAsia="Times New Roman" w:hAnsi="Times New Roman" w:cs="Times New Roman"/>
                <w:color w:val="000000"/>
                <w:sz w:val="24"/>
                <w:szCs w:val="24"/>
                <w:lang w:eastAsia="ru-RU"/>
              </w:rPr>
              <w:t>гр</w:t>
            </w:r>
            <w:proofErr w:type="spellEnd"/>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6</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1010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8</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2100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HP LJ 1200/1300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1160/1320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8</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1100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8</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P3015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HP CLJ 5500/ 5550/ </w:t>
            </w:r>
            <w:proofErr w:type="spellStart"/>
            <w:r w:rsidRPr="00BD0AB8">
              <w:rPr>
                <w:rFonts w:ascii="Times New Roman" w:eastAsia="Times New Roman" w:hAnsi="Times New Roman" w:cs="Times New Roman"/>
                <w:color w:val="000000"/>
                <w:sz w:val="24"/>
                <w:szCs w:val="24"/>
                <w:lang w:eastAsia="ru-RU"/>
              </w:rPr>
              <w:t>Canon</w:t>
            </w:r>
            <w:proofErr w:type="spellEnd"/>
            <w:r w:rsidRPr="00BD0AB8">
              <w:rPr>
                <w:rFonts w:ascii="Times New Roman" w:eastAsia="Times New Roman" w:hAnsi="Times New Roman" w:cs="Times New Roman"/>
                <w:color w:val="000000"/>
                <w:sz w:val="24"/>
                <w:szCs w:val="24"/>
                <w:lang w:eastAsia="ru-RU"/>
              </w:rPr>
              <w:t xml:space="preserve"> EP86</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8</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Фотобарабан</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P1005/ P1006/ P1505/ P1102/ P1120/ P1566/ P1606/ M1120/ M1132/ M1212/ M1214/ M1522</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Зарядный ролик</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2100/ 2200/ 2300/ 4000/ 4100/ 4200/ 4300/ 4350/ 4500/ P3005/ P3015/ P4015/ P4014/ P4515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Зарядный ролик</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5L/ 6L/ 1000/ 1010/ 1020/ 1100/ 1150/ 1160/ 1200/ 1300/ 1320/ 5P /4P /M1005/ P2015/ P2030/ P2035/ P2050/ P2055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30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Магнитный ролик</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1100/ 1200/ 1300/ 5L/6L</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Магнитный ролик</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1010/ 1012/ 1015/ 1018/ 1020/ 1022/ 3015/ 3020/ 3030/ 3050/ 3052/ 3055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Магнитный ролик</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2100/ 2300/ 2400/ P3005/ 4000/ 4100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Ракель</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1010/ 1012/ 1160/ 1320/ P2015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Ракель</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2100/ 2200/ 2300/ 2410/ 2420/ P3005/ CLJ4500/ CLJ4550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Ракель</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5L/ 6L/ 1100/ 3100/ 1200/ 1300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Ракель</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5000/ 5100/ 5200/ CLJ5500/ 8100/ 8150/ 8500/ 9000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16</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Бушинг</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HP LJ2100/ 2200/ 1500/ 2500/ </w:t>
            </w:r>
            <w:proofErr w:type="spellStart"/>
            <w:r w:rsidRPr="00BD0AB8">
              <w:rPr>
                <w:rFonts w:ascii="Times New Roman" w:eastAsia="Times New Roman" w:hAnsi="Times New Roman" w:cs="Times New Roman"/>
                <w:color w:val="000000"/>
                <w:sz w:val="24"/>
                <w:szCs w:val="24"/>
                <w:lang w:eastAsia="ru-RU"/>
              </w:rPr>
              <w:t>iR</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Smart</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Base</w:t>
            </w:r>
            <w:proofErr w:type="spellEnd"/>
            <w:r w:rsidRPr="00BD0AB8">
              <w:rPr>
                <w:rFonts w:ascii="Times New Roman" w:eastAsia="Times New Roman" w:hAnsi="Times New Roman" w:cs="Times New Roman"/>
                <w:color w:val="000000"/>
                <w:sz w:val="24"/>
                <w:szCs w:val="24"/>
                <w:lang w:eastAsia="ru-RU"/>
              </w:rPr>
              <w:t xml:space="preserve"> PC -1210/ 1230/ 1270F/ 1310/ 1330/ 1370F/ LBP1000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Бушинг</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НР LJ 1010/ 1012/ 1015/ 1018/ 1020/ 1022/ 3015/ 3020/ 3030/ 3050/ 3052/ 3055/ LBP-2900/ 3000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Бушинг</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НР LJ 1200/1300/1000/3380, левый</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Бушинг</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НР LJ 1200/1300/1000/3380, правый</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Вал прижимной</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1010/ 1012/ 1015/ 1018/ 1020/ 3015/ 3020/ 3030 LBP-2900/ 3000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Вал прижимной</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1200/ 1220/ 1000W/ 1005/ LJ 33XX/ 1150/ 1300/ LBP-1210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Вал прижимной</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2200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Ролик захвата бумаги</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HP LJ 1000/ 1005/ 1200/ 1300/ 1150/ 3300/ 3310/ 3320/ 3330/ </w:t>
            </w:r>
            <w:r w:rsidRPr="00BD0AB8">
              <w:rPr>
                <w:rFonts w:ascii="Times New Roman" w:eastAsia="Times New Roman" w:hAnsi="Times New Roman" w:cs="Times New Roman"/>
                <w:color w:val="000000"/>
                <w:sz w:val="24"/>
                <w:szCs w:val="24"/>
                <w:lang w:eastAsia="ru-RU"/>
              </w:rPr>
              <w:lastRenderedPageBreak/>
              <w:t>3380/ LBP-1210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lastRenderedPageBreak/>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Тормозная площадка</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HP LJ 1100/ 3200/ LBP-800/ 810/ LBP-1120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r w:rsidRPr="00BD0AB8">
              <w:rPr>
                <w:rFonts w:ascii="Times New Roman" w:eastAsia="Times New Roman" w:hAnsi="Times New Roman" w:cs="Times New Roman"/>
                <w:color w:val="000000"/>
                <w:sz w:val="24"/>
                <w:szCs w:val="24"/>
                <w:lang w:eastAsia="ru-RU"/>
              </w:rPr>
              <w:t>Термосмазка</w:t>
            </w:r>
            <w:proofErr w:type="spellEnd"/>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w:t>
            </w:r>
            <w:proofErr w:type="spellStart"/>
            <w:r w:rsidRPr="00BD0AB8">
              <w:rPr>
                <w:rFonts w:ascii="Times New Roman" w:eastAsia="Times New Roman" w:hAnsi="Times New Roman" w:cs="Times New Roman"/>
                <w:color w:val="000000"/>
                <w:sz w:val="24"/>
                <w:szCs w:val="24"/>
                <w:lang w:eastAsia="ru-RU"/>
              </w:rPr>
              <w:t>Hewlett-Packard,Molykote</w:t>
            </w:r>
            <w:proofErr w:type="spellEnd"/>
            <w:r w:rsidRPr="00BD0AB8">
              <w:rPr>
                <w:rFonts w:ascii="Times New Roman" w:eastAsia="Times New Roman" w:hAnsi="Times New Roman" w:cs="Times New Roman"/>
                <w:color w:val="000000"/>
                <w:sz w:val="24"/>
                <w:szCs w:val="24"/>
                <w:lang w:eastAsia="ru-RU"/>
              </w:rPr>
              <w:t xml:space="preserve"> HP 300, вес не менее 20 </w:t>
            </w:r>
            <w:proofErr w:type="spellStart"/>
            <w:r w:rsidRPr="00BD0AB8">
              <w:rPr>
                <w:rFonts w:ascii="Times New Roman" w:eastAsia="Times New Roman" w:hAnsi="Times New Roman" w:cs="Times New Roman"/>
                <w:color w:val="000000"/>
                <w:sz w:val="24"/>
                <w:szCs w:val="24"/>
                <w:lang w:eastAsia="ru-RU"/>
              </w:rPr>
              <w:t>гр</w:t>
            </w:r>
            <w:proofErr w:type="spellEnd"/>
            <w:r w:rsidRPr="00BD0AB8">
              <w:rPr>
                <w:rFonts w:ascii="Times New Roman" w:eastAsia="Times New Roman" w:hAnsi="Times New Roman" w:cs="Times New Roman"/>
                <w:color w:val="000000"/>
                <w:sz w:val="24"/>
                <w:szCs w:val="24"/>
                <w:lang w:eastAsia="ru-RU"/>
              </w:rPr>
              <w:t xml:space="preserve">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15</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химия для обслуживания оргтехники</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Средство для очистки и восстановления резиновых поверхностей  принтеров емкостью не менее 1 литра</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химия для обслуживания оргтехники</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Салфетки для мытья фоторецепторов, в пачке не менее100 шт., </w:t>
            </w:r>
            <w:proofErr w:type="spellStart"/>
            <w:r w:rsidRPr="00BD0AB8">
              <w:rPr>
                <w:rFonts w:ascii="Times New Roman" w:eastAsia="Times New Roman" w:hAnsi="Times New Roman" w:cs="Times New Roman"/>
                <w:color w:val="000000"/>
                <w:sz w:val="24"/>
                <w:szCs w:val="24"/>
                <w:lang w:eastAsia="ru-RU"/>
              </w:rPr>
              <w:t>безворсовые</w:t>
            </w:r>
            <w:proofErr w:type="spellEnd"/>
            <w:r w:rsidRPr="00BD0AB8">
              <w:rPr>
                <w:rFonts w:ascii="Times New Roman" w:eastAsia="Times New Roman" w:hAnsi="Times New Roman" w:cs="Times New Roman"/>
                <w:color w:val="000000"/>
                <w:sz w:val="24"/>
                <w:szCs w:val="24"/>
                <w:lang w:eastAsia="ru-RU"/>
              </w:rPr>
              <w:t>, хлопковые</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химия для обслуживания оргтехники</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Средство для чистки линз/зеркал оргтехники объемом не менее 250 мл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химия для обслуживания оргтехники</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Средство для чистки тефлоновых валов объемом не менее 400 мл</w:t>
            </w:r>
            <w:proofErr w:type="gramStart"/>
            <w:r w:rsidRPr="00BD0AB8">
              <w:rPr>
                <w:rFonts w:ascii="Times New Roman" w:eastAsia="Times New Roman" w:hAnsi="Times New Roman" w:cs="Times New Roman"/>
                <w:color w:val="000000"/>
                <w:sz w:val="24"/>
                <w:szCs w:val="24"/>
                <w:lang w:eastAsia="ru-RU"/>
              </w:rPr>
              <w:t xml:space="preserve"> ,</w:t>
            </w:r>
            <w:proofErr w:type="gramEnd"/>
            <w:r w:rsidRPr="00BD0AB8">
              <w:rPr>
                <w:rFonts w:ascii="Times New Roman" w:eastAsia="Times New Roman" w:hAnsi="Times New Roman" w:cs="Times New Roman"/>
                <w:color w:val="000000"/>
                <w:sz w:val="24"/>
                <w:szCs w:val="24"/>
                <w:lang w:eastAsia="ru-RU"/>
              </w:rPr>
              <w:t xml:space="preserve"> весом не менее 330 г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OKI C822dn (</w:t>
            </w:r>
            <w:proofErr w:type="gramStart"/>
            <w:r w:rsidRPr="00BD0AB8">
              <w:rPr>
                <w:rFonts w:ascii="Times New Roman" w:eastAsia="Times New Roman" w:hAnsi="Times New Roman" w:cs="Times New Roman"/>
                <w:color w:val="000000"/>
                <w:sz w:val="24"/>
                <w:szCs w:val="24"/>
                <w:lang w:eastAsia="ru-RU"/>
              </w:rPr>
              <w:t>черный</w:t>
            </w:r>
            <w:proofErr w:type="gramEnd"/>
            <w:r w:rsidRPr="00BD0AB8">
              <w:rPr>
                <w:rFonts w:ascii="Times New Roman" w:eastAsia="Times New Roman" w:hAnsi="Times New Roman" w:cs="Times New Roman"/>
                <w:color w:val="000000"/>
                <w:sz w:val="24"/>
                <w:szCs w:val="24"/>
                <w:lang w:eastAsia="ru-RU"/>
              </w:rPr>
              <w:t>)</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OKI C822dn (</w:t>
            </w:r>
            <w:proofErr w:type="gramStart"/>
            <w:r w:rsidRPr="00BD0AB8">
              <w:rPr>
                <w:rFonts w:ascii="Times New Roman" w:eastAsia="Times New Roman" w:hAnsi="Times New Roman" w:cs="Times New Roman"/>
                <w:color w:val="000000"/>
                <w:sz w:val="24"/>
                <w:szCs w:val="24"/>
                <w:lang w:eastAsia="ru-RU"/>
              </w:rPr>
              <w:t>синий</w:t>
            </w:r>
            <w:proofErr w:type="gramEnd"/>
            <w:r w:rsidRPr="00BD0AB8">
              <w:rPr>
                <w:rFonts w:ascii="Times New Roman" w:eastAsia="Times New Roman" w:hAnsi="Times New Roman" w:cs="Times New Roman"/>
                <w:color w:val="000000"/>
                <w:sz w:val="24"/>
                <w:szCs w:val="24"/>
                <w:lang w:eastAsia="ru-RU"/>
              </w:rPr>
              <w:t>)</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OKI C822dn (</w:t>
            </w:r>
            <w:proofErr w:type="gramStart"/>
            <w:r w:rsidRPr="00BD0AB8">
              <w:rPr>
                <w:rFonts w:ascii="Times New Roman" w:eastAsia="Times New Roman" w:hAnsi="Times New Roman" w:cs="Times New Roman"/>
                <w:color w:val="000000"/>
                <w:sz w:val="24"/>
                <w:szCs w:val="24"/>
                <w:lang w:eastAsia="ru-RU"/>
              </w:rPr>
              <w:t>пурпурный</w:t>
            </w:r>
            <w:proofErr w:type="gramEnd"/>
            <w:r w:rsidRPr="00BD0AB8">
              <w:rPr>
                <w:rFonts w:ascii="Times New Roman" w:eastAsia="Times New Roman" w:hAnsi="Times New Roman" w:cs="Times New Roman"/>
                <w:color w:val="000000"/>
                <w:sz w:val="24"/>
                <w:szCs w:val="24"/>
                <w:lang w:eastAsia="ru-RU"/>
              </w:rPr>
              <w:t>)</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Совместимость: для принтера OKI C822dn (</w:t>
            </w:r>
            <w:proofErr w:type="gramStart"/>
            <w:r w:rsidRPr="00BD0AB8">
              <w:rPr>
                <w:rFonts w:ascii="Times New Roman" w:eastAsia="Times New Roman" w:hAnsi="Times New Roman" w:cs="Times New Roman"/>
                <w:color w:val="000000"/>
                <w:sz w:val="24"/>
                <w:szCs w:val="24"/>
                <w:lang w:eastAsia="ru-RU"/>
              </w:rPr>
              <w:t>желтый</w:t>
            </w:r>
            <w:proofErr w:type="gramEnd"/>
            <w:r w:rsidRPr="00BD0AB8">
              <w:rPr>
                <w:rFonts w:ascii="Times New Roman" w:eastAsia="Times New Roman" w:hAnsi="Times New Roman" w:cs="Times New Roman"/>
                <w:color w:val="000000"/>
                <w:sz w:val="24"/>
                <w:szCs w:val="24"/>
                <w:lang w:eastAsia="ru-RU"/>
              </w:rPr>
              <w:t>)</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OKI C822 </w:t>
            </w:r>
            <w:proofErr w:type="spellStart"/>
            <w:r w:rsidRPr="00BD0AB8">
              <w:rPr>
                <w:rFonts w:ascii="Times New Roman" w:eastAsia="Times New Roman" w:hAnsi="Times New Roman" w:cs="Times New Roman"/>
                <w:color w:val="000000"/>
                <w:sz w:val="24"/>
                <w:szCs w:val="24"/>
                <w:lang w:eastAsia="ru-RU"/>
              </w:rPr>
              <w:t>Static</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Control</w:t>
            </w:r>
            <w:proofErr w:type="spellEnd"/>
            <w:r w:rsidRPr="00BD0AB8">
              <w:rPr>
                <w:rFonts w:ascii="Times New Roman" w:eastAsia="Times New Roman" w:hAnsi="Times New Roman" w:cs="Times New Roman"/>
                <w:color w:val="000000"/>
                <w:sz w:val="24"/>
                <w:szCs w:val="24"/>
                <w:lang w:eastAsia="ru-RU"/>
              </w:rPr>
              <w:t xml:space="preserve"> OKIUNIV </w:t>
            </w:r>
            <w:proofErr w:type="spellStart"/>
            <w:r w:rsidRPr="00BD0AB8">
              <w:rPr>
                <w:rFonts w:ascii="Times New Roman" w:eastAsia="Times New Roman" w:hAnsi="Times New Roman" w:cs="Times New Roman"/>
                <w:color w:val="000000"/>
                <w:sz w:val="24"/>
                <w:szCs w:val="24"/>
                <w:lang w:eastAsia="ru-RU"/>
              </w:rPr>
              <w:t>black</w:t>
            </w:r>
            <w:proofErr w:type="spellEnd"/>
            <w:r w:rsidRPr="00BD0AB8">
              <w:rPr>
                <w:rFonts w:ascii="Times New Roman" w:eastAsia="Times New Roman" w:hAnsi="Times New Roman" w:cs="Times New Roman"/>
                <w:color w:val="000000"/>
                <w:sz w:val="24"/>
                <w:szCs w:val="24"/>
                <w:lang w:eastAsia="ru-RU"/>
              </w:rPr>
              <w:t xml:space="preserve"> весом не менее 1 кг </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OKI C822 </w:t>
            </w:r>
            <w:proofErr w:type="spellStart"/>
            <w:r w:rsidRPr="00BD0AB8">
              <w:rPr>
                <w:rFonts w:ascii="Times New Roman" w:eastAsia="Times New Roman" w:hAnsi="Times New Roman" w:cs="Times New Roman"/>
                <w:color w:val="000000"/>
                <w:sz w:val="24"/>
                <w:szCs w:val="24"/>
                <w:lang w:eastAsia="ru-RU"/>
              </w:rPr>
              <w:t>Static</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Control</w:t>
            </w:r>
            <w:proofErr w:type="spellEnd"/>
            <w:r w:rsidRPr="00BD0AB8">
              <w:rPr>
                <w:rFonts w:ascii="Times New Roman" w:eastAsia="Times New Roman" w:hAnsi="Times New Roman" w:cs="Times New Roman"/>
                <w:color w:val="000000"/>
                <w:sz w:val="24"/>
                <w:szCs w:val="24"/>
                <w:lang w:eastAsia="ru-RU"/>
              </w:rPr>
              <w:t xml:space="preserve"> OKIUNIV </w:t>
            </w:r>
            <w:proofErr w:type="spellStart"/>
            <w:r w:rsidRPr="00BD0AB8">
              <w:rPr>
                <w:rFonts w:ascii="Times New Roman" w:eastAsia="Times New Roman" w:hAnsi="Times New Roman" w:cs="Times New Roman"/>
                <w:color w:val="000000"/>
                <w:sz w:val="24"/>
                <w:szCs w:val="24"/>
                <w:lang w:eastAsia="ru-RU"/>
              </w:rPr>
              <w:t>magenta</w:t>
            </w:r>
            <w:proofErr w:type="spellEnd"/>
            <w:r w:rsidRPr="00BD0AB8">
              <w:rPr>
                <w:rFonts w:ascii="Times New Roman" w:eastAsia="Times New Roman" w:hAnsi="Times New Roman" w:cs="Times New Roman"/>
                <w:color w:val="000000"/>
                <w:sz w:val="24"/>
                <w:szCs w:val="24"/>
                <w:lang w:eastAsia="ru-RU"/>
              </w:rPr>
              <w:t xml:space="preserve"> весом не менее 1 кг</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OKI C822 </w:t>
            </w:r>
            <w:proofErr w:type="spellStart"/>
            <w:r w:rsidRPr="00BD0AB8">
              <w:rPr>
                <w:rFonts w:ascii="Times New Roman" w:eastAsia="Times New Roman" w:hAnsi="Times New Roman" w:cs="Times New Roman"/>
                <w:color w:val="000000"/>
                <w:sz w:val="24"/>
                <w:szCs w:val="24"/>
                <w:lang w:eastAsia="ru-RU"/>
              </w:rPr>
              <w:t>Static</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Control</w:t>
            </w:r>
            <w:proofErr w:type="spellEnd"/>
            <w:r w:rsidRPr="00BD0AB8">
              <w:rPr>
                <w:rFonts w:ascii="Times New Roman" w:eastAsia="Times New Roman" w:hAnsi="Times New Roman" w:cs="Times New Roman"/>
                <w:color w:val="000000"/>
                <w:sz w:val="24"/>
                <w:szCs w:val="24"/>
                <w:lang w:eastAsia="ru-RU"/>
              </w:rPr>
              <w:t xml:space="preserve"> OKIUNIV </w:t>
            </w:r>
            <w:proofErr w:type="spellStart"/>
            <w:r w:rsidRPr="00BD0AB8">
              <w:rPr>
                <w:rFonts w:ascii="Times New Roman" w:eastAsia="Times New Roman" w:hAnsi="Times New Roman" w:cs="Times New Roman"/>
                <w:color w:val="000000"/>
                <w:sz w:val="24"/>
                <w:szCs w:val="24"/>
                <w:lang w:eastAsia="ru-RU"/>
              </w:rPr>
              <w:t>cyan</w:t>
            </w:r>
            <w:proofErr w:type="spellEnd"/>
            <w:r w:rsidRPr="00BD0AB8">
              <w:rPr>
                <w:rFonts w:ascii="Times New Roman" w:eastAsia="Times New Roman" w:hAnsi="Times New Roman" w:cs="Times New Roman"/>
                <w:color w:val="000000"/>
                <w:sz w:val="24"/>
                <w:szCs w:val="24"/>
                <w:lang w:eastAsia="ru-RU"/>
              </w:rPr>
              <w:t xml:space="preserve"> весом не менее 1 кг</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OKI C822 </w:t>
            </w:r>
            <w:proofErr w:type="spellStart"/>
            <w:r w:rsidRPr="00BD0AB8">
              <w:rPr>
                <w:rFonts w:ascii="Times New Roman" w:eastAsia="Times New Roman" w:hAnsi="Times New Roman" w:cs="Times New Roman"/>
                <w:color w:val="000000"/>
                <w:sz w:val="24"/>
                <w:szCs w:val="24"/>
                <w:lang w:eastAsia="ru-RU"/>
              </w:rPr>
              <w:t>Static</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Control</w:t>
            </w:r>
            <w:proofErr w:type="spellEnd"/>
            <w:r w:rsidRPr="00BD0AB8">
              <w:rPr>
                <w:rFonts w:ascii="Times New Roman" w:eastAsia="Times New Roman" w:hAnsi="Times New Roman" w:cs="Times New Roman"/>
                <w:color w:val="000000"/>
                <w:sz w:val="24"/>
                <w:szCs w:val="24"/>
                <w:lang w:eastAsia="ru-RU"/>
              </w:rPr>
              <w:t xml:space="preserve"> OKIUNIV </w:t>
            </w:r>
            <w:r w:rsidRPr="00BD0AB8">
              <w:rPr>
                <w:rFonts w:ascii="Times New Roman" w:eastAsia="Times New Roman" w:hAnsi="Times New Roman" w:cs="Times New Roman"/>
                <w:color w:val="000000"/>
                <w:sz w:val="24"/>
                <w:szCs w:val="24"/>
                <w:lang w:val="en-US" w:eastAsia="ru-RU"/>
              </w:rPr>
              <w:t>yellow</w:t>
            </w:r>
            <w:r w:rsidRPr="00BD0AB8">
              <w:rPr>
                <w:rFonts w:ascii="Times New Roman" w:eastAsia="Times New Roman" w:hAnsi="Times New Roman" w:cs="Times New Roman"/>
                <w:color w:val="000000"/>
                <w:sz w:val="24"/>
                <w:szCs w:val="24"/>
                <w:lang w:eastAsia="ru-RU"/>
              </w:rPr>
              <w:t xml:space="preserve"> весом не менее 1 кг</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копира </w:t>
            </w:r>
            <w:proofErr w:type="spellStart"/>
            <w:r w:rsidRPr="00BD0AB8">
              <w:rPr>
                <w:rFonts w:ascii="Times New Roman" w:eastAsia="Times New Roman" w:hAnsi="Times New Roman" w:cs="Times New Roman"/>
                <w:color w:val="000000"/>
                <w:sz w:val="24"/>
                <w:szCs w:val="24"/>
                <w:lang w:eastAsia="ru-RU"/>
              </w:rPr>
              <w:t>Ricoh</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Afficio</w:t>
            </w:r>
            <w:proofErr w:type="spellEnd"/>
            <w:r w:rsidRPr="00BD0AB8">
              <w:rPr>
                <w:rFonts w:ascii="Times New Roman" w:eastAsia="Times New Roman" w:hAnsi="Times New Roman" w:cs="Times New Roman"/>
                <w:color w:val="000000"/>
                <w:sz w:val="24"/>
                <w:szCs w:val="24"/>
                <w:lang w:eastAsia="ru-RU"/>
              </w:rPr>
              <w:t xml:space="preserve"> 161L</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копира </w:t>
            </w:r>
            <w:proofErr w:type="spellStart"/>
            <w:r w:rsidRPr="00BD0AB8">
              <w:rPr>
                <w:rFonts w:ascii="Times New Roman" w:eastAsia="Times New Roman" w:hAnsi="Times New Roman" w:cs="Times New Roman"/>
                <w:color w:val="000000"/>
                <w:sz w:val="24"/>
                <w:szCs w:val="24"/>
                <w:lang w:eastAsia="ru-RU"/>
              </w:rPr>
              <w:t>Nashuatec</w:t>
            </w:r>
            <w:proofErr w:type="spellEnd"/>
            <w:r w:rsidRPr="00BD0AB8">
              <w:rPr>
                <w:rFonts w:ascii="Times New Roman" w:eastAsia="Times New Roman" w:hAnsi="Times New Roman" w:cs="Times New Roman"/>
                <w:color w:val="000000"/>
                <w:sz w:val="24"/>
                <w:szCs w:val="24"/>
                <w:lang w:eastAsia="ru-RU"/>
              </w:rPr>
              <w:t xml:space="preserve"> DSm615/18/D/</w:t>
            </w:r>
            <w:proofErr w:type="spellStart"/>
            <w:r w:rsidRPr="00BD0AB8">
              <w:rPr>
                <w:rFonts w:ascii="Times New Roman" w:eastAsia="Times New Roman" w:hAnsi="Times New Roman" w:cs="Times New Roman"/>
                <w:color w:val="000000"/>
                <w:sz w:val="24"/>
                <w:szCs w:val="24"/>
                <w:lang w:eastAsia="ru-RU"/>
              </w:rPr>
              <w:t>Ricoh</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Aficio</w:t>
            </w:r>
            <w:proofErr w:type="spellEnd"/>
            <w:r w:rsidRPr="00BD0AB8">
              <w:rPr>
                <w:rFonts w:ascii="Times New Roman" w:eastAsia="Times New Roman" w:hAnsi="Times New Roman" w:cs="Times New Roman"/>
                <w:color w:val="000000"/>
                <w:sz w:val="24"/>
                <w:szCs w:val="24"/>
                <w:lang w:eastAsia="ru-RU"/>
              </w:rPr>
              <w:t xml:space="preserve"> 2015/2018</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копира </w:t>
            </w:r>
            <w:proofErr w:type="spellStart"/>
            <w:r w:rsidRPr="00BD0AB8">
              <w:rPr>
                <w:rFonts w:ascii="Times New Roman" w:eastAsia="Times New Roman" w:hAnsi="Times New Roman" w:cs="Times New Roman"/>
                <w:color w:val="000000"/>
                <w:sz w:val="24"/>
                <w:szCs w:val="24"/>
                <w:lang w:eastAsia="ru-RU"/>
              </w:rPr>
              <w:t>Nashuatec</w:t>
            </w:r>
            <w:proofErr w:type="spellEnd"/>
            <w:r w:rsidRPr="00BD0AB8">
              <w:rPr>
                <w:rFonts w:ascii="Times New Roman" w:eastAsia="Times New Roman" w:hAnsi="Times New Roman" w:cs="Times New Roman"/>
                <w:color w:val="000000"/>
                <w:sz w:val="24"/>
                <w:szCs w:val="24"/>
                <w:lang w:eastAsia="ru-RU"/>
              </w:rPr>
              <w:t xml:space="preserve"> 3545/4545/</w:t>
            </w:r>
            <w:proofErr w:type="spellStart"/>
            <w:r w:rsidRPr="00BD0AB8">
              <w:rPr>
                <w:rFonts w:ascii="Times New Roman" w:eastAsia="Times New Roman" w:hAnsi="Times New Roman" w:cs="Times New Roman"/>
                <w:color w:val="000000"/>
                <w:sz w:val="24"/>
                <w:szCs w:val="24"/>
                <w:lang w:eastAsia="ru-RU"/>
              </w:rPr>
              <w:t>Ricoh</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Aficio</w:t>
            </w:r>
            <w:proofErr w:type="spellEnd"/>
            <w:r w:rsidRPr="00BD0AB8">
              <w:rPr>
                <w:rFonts w:ascii="Times New Roman" w:eastAsia="Times New Roman" w:hAnsi="Times New Roman" w:cs="Times New Roman"/>
                <w:color w:val="000000"/>
                <w:sz w:val="24"/>
                <w:szCs w:val="24"/>
                <w:lang w:eastAsia="ru-RU"/>
              </w:rPr>
              <w:t xml:space="preserve"> 2035/2045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Kyocera</w:t>
            </w:r>
            <w:proofErr w:type="spellEnd"/>
            <w:r w:rsidRPr="00BD0AB8">
              <w:rPr>
                <w:rFonts w:ascii="Times New Roman" w:eastAsia="Times New Roman" w:hAnsi="Times New Roman" w:cs="Times New Roman"/>
                <w:color w:val="000000"/>
                <w:sz w:val="24"/>
                <w:szCs w:val="24"/>
                <w:lang w:eastAsia="ru-RU"/>
              </w:rPr>
              <w:t xml:space="preserve"> FS-1350DN</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Kyocera</w:t>
            </w:r>
            <w:proofErr w:type="spellEnd"/>
            <w:r w:rsidRPr="00BD0AB8">
              <w:rPr>
                <w:rFonts w:ascii="Times New Roman" w:eastAsia="Times New Roman" w:hAnsi="Times New Roman" w:cs="Times New Roman"/>
                <w:color w:val="000000"/>
                <w:sz w:val="24"/>
                <w:szCs w:val="24"/>
                <w:lang w:eastAsia="ru-RU"/>
              </w:rPr>
              <w:t xml:space="preserve"> FS-1370DN, FS-1320D</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Kyocera</w:t>
            </w:r>
            <w:proofErr w:type="spellEnd"/>
            <w:r w:rsidRPr="00BD0AB8">
              <w:rPr>
                <w:rFonts w:ascii="Times New Roman" w:eastAsia="Times New Roman" w:hAnsi="Times New Roman" w:cs="Times New Roman"/>
                <w:color w:val="000000"/>
                <w:sz w:val="24"/>
                <w:szCs w:val="24"/>
                <w:lang w:eastAsia="ru-RU"/>
              </w:rPr>
              <w:t xml:space="preserve"> FS-1035MFP/DP</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Kyocera</w:t>
            </w:r>
            <w:proofErr w:type="spellEnd"/>
            <w:r w:rsidRPr="00BD0AB8">
              <w:rPr>
                <w:rFonts w:ascii="Times New Roman" w:eastAsia="Times New Roman" w:hAnsi="Times New Roman" w:cs="Times New Roman"/>
                <w:color w:val="000000"/>
                <w:sz w:val="24"/>
                <w:szCs w:val="24"/>
                <w:lang w:eastAsia="ru-RU"/>
              </w:rPr>
              <w:t xml:space="preserve"> KM-1620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Samsung</w:t>
            </w:r>
            <w:proofErr w:type="spellEnd"/>
            <w:r w:rsidRPr="00BD0AB8">
              <w:rPr>
                <w:rFonts w:ascii="Times New Roman" w:eastAsia="Times New Roman" w:hAnsi="Times New Roman" w:cs="Times New Roman"/>
                <w:color w:val="000000"/>
                <w:sz w:val="24"/>
                <w:szCs w:val="24"/>
                <w:lang w:eastAsia="ru-RU"/>
              </w:rPr>
              <w:t xml:space="preserve"> SCX-4016/4216F, SF-560/565P</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2</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Тонер</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SAMSUNG </w:t>
            </w:r>
            <w:r w:rsidRPr="00BD0AB8">
              <w:rPr>
                <w:rFonts w:ascii="Times New Roman" w:eastAsia="Times New Roman" w:hAnsi="Times New Roman" w:cs="Times New Roman"/>
                <w:color w:val="000000"/>
                <w:sz w:val="24"/>
                <w:szCs w:val="24"/>
                <w:lang w:eastAsia="ru-RU"/>
              </w:rPr>
              <w:lastRenderedPageBreak/>
              <w:t>SCX4016/4216/5112/5312  Вес не менее 1000гр</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lastRenderedPageBreak/>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3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Xerox</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Phaser</w:t>
            </w:r>
            <w:proofErr w:type="spellEnd"/>
            <w:r w:rsidRPr="00BD0AB8">
              <w:rPr>
                <w:rFonts w:ascii="Times New Roman" w:eastAsia="Times New Roman" w:hAnsi="Times New Roman" w:cs="Times New Roman"/>
                <w:color w:val="000000"/>
                <w:sz w:val="24"/>
                <w:szCs w:val="24"/>
                <w:lang w:eastAsia="ru-RU"/>
              </w:rPr>
              <w:t xml:space="preserve"> 3120/3121/3130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6</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645"/>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Xerox</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Phaser</w:t>
            </w:r>
            <w:proofErr w:type="spellEnd"/>
            <w:r w:rsidRPr="00BD0AB8">
              <w:rPr>
                <w:rFonts w:ascii="Times New Roman" w:eastAsia="Times New Roman" w:hAnsi="Times New Roman" w:cs="Times New Roman"/>
                <w:color w:val="000000"/>
                <w:sz w:val="24"/>
                <w:szCs w:val="24"/>
                <w:lang w:eastAsia="ru-RU"/>
              </w:rPr>
              <w:t xml:space="preserve"> 3140/ 3155/ 3160</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645"/>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Картридж</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Xerox</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WorkCentre</w:t>
            </w:r>
            <w:proofErr w:type="spellEnd"/>
            <w:r w:rsidRPr="00BD0AB8">
              <w:rPr>
                <w:rFonts w:ascii="Times New Roman" w:eastAsia="Times New Roman" w:hAnsi="Times New Roman" w:cs="Times New Roman"/>
                <w:color w:val="000000"/>
                <w:sz w:val="24"/>
                <w:szCs w:val="24"/>
                <w:lang w:eastAsia="ru-RU"/>
              </w:rPr>
              <w:t xml:space="preserve"> 3045</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9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Тормозная площадка</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Xerox</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Phaser</w:t>
            </w:r>
            <w:proofErr w:type="spellEnd"/>
            <w:r w:rsidRPr="00BD0AB8">
              <w:rPr>
                <w:rFonts w:ascii="Times New Roman" w:eastAsia="Times New Roman" w:hAnsi="Times New Roman" w:cs="Times New Roman"/>
                <w:color w:val="000000"/>
                <w:sz w:val="24"/>
                <w:szCs w:val="24"/>
                <w:lang w:eastAsia="ru-RU"/>
              </w:rPr>
              <w:t xml:space="preserve"> 3150/ 3130/ 3120/ 3119/ 3115/ 3121</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960"/>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Резинка ролика захвата бумаги</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Резинка ролика захвата бумаги из кассеты </w:t>
            </w:r>
            <w:proofErr w:type="spellStart"/>
            <w:r w:rsidRPr="00BD0AB8">
              <w:rPr>
                <w:rFonts w:ascii="Times New Roman" w:eastAsia="Times New Roman" w:hAnsi="Times New Roman" w:cs="Times New Roman"/>
                <w:color w:val="000000"/>
                <w:sz w:val="24"/>
                <w:szCs w:val="24"/>
                <w:lang w:eastAsia="ru-RU"/>
              </w:rPr>
              <w:t>Xerox</w:t>
            </w:r>
            <w:proofErr w:type="spellEnd"/>
            <w:r w:rsidRPr="00BD0AB8">
              <w:rPr>
                <w:rFonts w:ascii="Times New Roman" w:eastAsia="Times New Roman" w:hAnsi="Times New Roman" w:cs="Times New Roman"/>
                <w:color w:val="000000"/>
                <w:sz w:val="24"/>
                <w:szCs w:val="24"/>
                <w:lang w:eastAsia="ru-RU"/>
              </w:rPr>
              <w:t xml:space="preserve"> PHASER 3116 / 3130/ 3120/ 3150/ 3115/ 3119</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4</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r w:rsidR="00BD0AB8" w:rsidRPr="00BD0AB8" w:rsidTr="00BD0AB8">
        <w:trPr>
          <w:trHeight w:val="1275"/>
        </w:trPr>
        <w:tc>
          <w:tcPr>
            <w:tcW w:w="532" w:type="pct"/>
            <w:shd w:val="clear" w:color="auto" w:fill="auto"/>
            <w:hideMark/>
          </w:tcPr>
          <w:p w:rsidR="00BD0AB8" w:rsidRPr="00BD0AB8" w:rsidRDefault="00BD0AB8" w:rsidP="00BD0AB8">
            <w:pPr>
              <w:numPr>
                <w:ilvl w:val="0"/>
                <w:numId w:val="3"/>
              </w:numPr>
              <w:spacing w:after="0" w:line="240" w:lineRule="auto"/>
              <w:contextualSpacing/>
              <w:rPr>
                <w:rFonts w:ascii="Times New Roman" w:eastAsia="Times New Roman" w:hAnsi="Times New Roman" w:cs="Times New Roman"/>
                <w:color w:val="000000"/>
                <w:sz w:val="24"/>
                <w:szCs w:val="24"/>
                <w:lang w:eastAsia="ru-RU"/>
              </w:rPr>
            </w:pPr>
          </w:p>
        </w:tc>
        <w:tc>
          <w:tcPr>
            <w:tcW w:w="896"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Зарядный ролик</w:t>
            </w:r>
          </w:p>
        </w:tc>
        <w:tc>
          <w:tcPr>
            <w:tcW w:w="2153"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 xml:space="preserve">Совместимость: для принтера </w:t>
            </w:r>
            <w:proofErr w:type="spellStart"/>
            <w:r w:rsidRPr="00BD0AB8">
              <w:rPr>
                <w:rFonts w:ascii="Times New Roman" w:eastAsia="Times New Roman" w:hAnsi="Times New Roman" w:cs="Times New Roman"/>
                <w:color w:val="000000"/>
                <w:sz w:val="24"/>
                <w:szCs w:val="24"/>
                <w:lang w:eastAsia="ru-RU"/>
              </w:rPr>
              <w:t>Xerox</w:t>
            </w:r>
            <w:proofErr w:type="spellEnd"/>
            <w:r w:rsidRPr="00BD0AB8">
              <w:rPr>
                <w:rFonts w:ascii="Times New Roman" w:eastAsia="Times New Roman" w:hAnsi="Times New Roman" w:cs="Times New Roman"/>
                <w:color w:val="000000"/>
                <w:sz w:val="24"/>
                <w:szCs w:val="24"/>
                <w:lang w:eastAsia="ru-RU"/>
              </w:rPr>
              <w:t xml:space="preserve"> </w:t>
            </w:r>
            <w:proofErr w:type="spellStart"/>
            <w:r w:rsidRPr="00BD0AB8">
              <w:rPr>
                <w:rFonts w:ascii="Times New Roman" w:eastAsia="Times New Roman" w:hAnsi="Times New Roman" w:cs="Times New Roman"/>
                <w:color w:val="000000"/>
                <w:sz w:val="24"/>
                <w:szCs w:val="24"/>
                <w:lang w:eastAsia="ru-RU"/>
              </w:rPr>
              <w:t>Phaser</w:t>
            </w:r>
            <w:proofErr w:type="spellEnd"/>
            <w:r w:rsidRPr="00BD0AB8">
              <w:rPr>
                <w:rFonts w:ascii="Times New Roman" w:eastAsia="Times New Roman" w:hAnsi="Times New Roman" w:cs="Times New Roman"/>
                <w:color w:val="000000"/>
                <w:sz w:val="24"/>
                <w:szCs w:val="24"/>
                <w:lang w:eastAsia="ru-RU"/>
              </w:rPr>
              <w:t xml:space="preserve"> 3115/ 3120/ 3121/ 3130/ 3116/ WC PE16/ PE114/ 3119</w:t>
            </w:r>
          </w:p>
        </w:tc>
        <w:tc>
          <w:tcPr>
            <w:tcW w:w="900" w:type="pct"/>
            <w:shd w:val="clear" w:color="auto" w:fill="auto"/>
            <w:hideMark/>
          </w:tcPr>
          <w:p w:rsidR="00BD0AB8" w:rsidRPr="00BD0AB8" w:rsidRDefault="00BD0AB8" w:rsidP="00BD0AB8">
            <w:pPr>
              <w:spacing w:after="0" w:line="240" w:lineRule="auto"/>
              <w:jc w:val="center"/>
              <w:rPr>
                <w:rFonts w:ascii="Times New Roman" w:eastAsia="Times New Roman" w:hAnsi="Times New Roman" w:cs="Times New Roman"/>
                <w:color w:val="000000"/>
                <w:sz w:val="24"/>
                <w:szCs w:val="24"/>
                <w:lang w:eastAsia="ru-RU"/>
              </w:rPr>
            </w:pPr>
            <w:r w:rsidRPr="00BD0AB8">
              <w:rPr>
                <w:rFonts w:ascii="Times New Roman" w:eastAsia="Times New Roman" w:hAnsi="Times New Roman" w:cs="Times New Roman"/>
                <w:color w:val="000000"/>
                <w:sz w:val="24"/>
                <w:szCs w:val="24"/>
                <w:lang w:eastAsia="ru-RU"/>
              </w:rPr>
              <w:t>10</w:t>
            </w:r>
          </w:p>
        </w:tc>
        <w:tc>
          <w:tcPr>
            <w:tcW w:w="518" w:type="pct"/>
            <w:shd w:val="clear" w:color="auto" w:fill="auto"/>
            <w:hideMark/>
          </w:tcPr>
          <w:p w:rsidR="00BD0AB8" w:rsidRPr="00BD0AB8" w:rsidRDefault="00BD0AB8" w:rsidP="00BD0A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D0AB8">
              <w:rPr>
                <w:rFonts w:ascii="Times New Roman" w:eastAsia="Times New Roman" w:hAnsi="Times New Roman" w:cs="Times New Roman"/>
                <w:color w:val="000000"/>
                <w:sz w:val="24"/>
                <w:szCs w:val="24"/>
                <w:lang w:eastAsia="ru-RU"/>
              </w:rPr>
              <w:t>шт</w:t>
            </w:r>
            <w:proofErr w:type="spellEnd"/>
            <w:proofErr w:type="gramEnd"/>
            <w:r w:rsidRPr="00BD0AB8">
              <w:rPr>
                <w:rFonts w:ascii="Times New Roman" w:eastAsia="Times New Roman" w:hAnsi="Times New Roman" w:cs="Times New Roman"/>
                <w:color w:val="000000"/>
                <w:sz w:val="24"/>
                <w:szCs w:val="24"/>
                <w:lang w:eastAsia="ru-RU"/>
              </w:rPr>
              <w:t xml:space="preserve"> </w:t>
            </w:r>
          </w:p>
        </w:tc>
      </w:tr>
    </w:tbl>
    <w:p w:rsidR="00BD0AB8" w:rsidRPr="00BD0AB8" w:rsidRDefault="00BD0AB8" w:rsidP="00BD0AB8">
      <w:pPr>
        <w:spacing w:after="0" w:line="240" w:lineRule="auto"/>
        <w:jc w:val="both"/>
        <w:rPr>
          <w:rFonts w:ascii="Times New Roman" w:eastAsia="Times New Roman" w:hAnsi="Times New Roman" w:cs="Times New Roman"/>
          <w:sz w:val="19"/>
          <w:szCs w:val="19"/>
          <w:lang w:eastAsia="ru-RU"/>
        </w:rPr>
      </w:pPr>
    </w:p>
    <w:p w:rsidR="00BD0AB8" w:rsidRPr="00BD0AB8" w:rsidRDefault="00BD0AB8" w:rsidP="00BD0AB8">
      <w:pPr>
        <w:spacing w:after="0" w:line="240" w:lineRule="auto"/>
        <w:jc w:val="both"/>
        <w:rPr>
          <w:rFonts w:ascii="Times New Roman" w:eastAsia="Times New Roman" w:hAnsi="Times New Roman" w:cs="Times New Roman"/>
          <w:sz w:val="24"/>
          <w:szCs w:val="24"/>
          <w:lang w:eastAsia="ru-RU"/>
        </w:rPr>
      </w:pPr>
      <w:r w:rsidRPr="00BD0AB8">
        <w:rPr>
          <w:rFonts w:ascii="Times New Roman" w:eastAsia="Times New Roman" w:hAnsi="Times New Roman" w:cs="Times New Roman"/>
          <w:sz w:val="24"/>
          <w:szCs w:val="24"/>
          <w:lang w:eastAsia="ru-RU"/>
        </w:rPr>
        <w:t>Примечание:</w:t>
      </w:r>
    </w:p>
    <w:p w:rsidR="00BD0AB8" w:rsidRPr="00BD0AB8" w:rsidRDefault="00BD0AB8" w:rsidP="00BD0AB8">
      <w:pPr>
        <w:keepNext/>
        <w:widowControl w:val="0"/>
        <w:suppressAutoHyphens/>
        <w:spacing w:after="0" w:line="100" w:lineRule="atLeast"/>
        <w:rPr>
          <w:rFonts w:ascii="Times New Roman" w:eastAsia="Lucida Sans Unicode" w:hAnsi="Times New Roman" w:cs="Mangal"/>
          <w:sz w:val="24"/>
          <w:szCs w:val="24"/>
          <w:lang w:eastAsia="hi-IN" w:bidi="hi-IN"/>
        </w:rPr>
      </w:pPr>
      <w:r w:rsidRPr="00BD0AB8">
        <w:rPr>
          <w:rFonts w:ascii="Times New Roman" w:eastAsia="Lucida Sans Unicode" w:hAnsi="Times New Roman" w:cs="Mangal"/>
          <w:sz w:val="24"/>
          <w:szCs w:val="24"/>
          <w:lang w:eastAsia="hi-IN" w:bidi="hi-IN"/>
        </w:rPr>
        <w:t>Поставщик должен:</w:t>
      </w:r>
    </w:p>
    <w:p w:rsidR="00BD0AB8" w:rsidRPr="00BD0AB8" w:rsidRDefault="00BD0AB8" w:rsidP="00BD0AB8">
      <w:pPr>
        <w:widowControl w:val="0"/>
        <w:suppressAutoHyphens/>
        <w:spacing w:after="0" w:line="100" w:lineRule="atLeast"/>
        <w:rPr>
          <w:rFonts w:ascii="Times New Roman" w:eastAsia="Lucida Sans Unicode" w:hAnsi="Times New Roman" w:cs="Mangal"/>
          <w:sz w:val="24"/>
          <w:szCs w:val="24"/>
          <w:lang w:eastAsia="hi-IN" w:bidi="hi-IN"/>
        </w:rPr>
      </w:pPr>
      <w:r w:rsidRPr="00BD0AB8">
        <w:rPr>
          <w:rFonts w:ascii="Times New Roman" w:eastAsia="Lucida Sans Unicode" w:hAnsi="Times New Roman" w:cs="Mangal"/>
          <w:sz w:val="24"/>
          <w:szCs w:val="24"/>
          <w:lang w:eastAsia="hi-IN" w:bidi="hi-IN"/>
        </w:rPr>
        <w:t>- Обеспечить качество поставляемого товара, которое должно подтверждаться сертификатом соответствия, в соответствии с действующим законодательством;</w:t>
      </w:r>
    </w:p>
    <w:p w:rsidR="00BD0AB8" w:rsidRPr="00BD0AB8" w:rsidRDefault="00BD0AB8" w:rsidP="00BD0AB8">
      <w:pPr>
        <w:widowControl w:val="0"/>
        <w:suppressAutoHyphens/>
        <w:spacing w:after="0" w:line="100" w:lineRule="atLeast"/>
        <w:rPr>
          <w:rFonts w:ascii="Times New Roman" w:eastAsia="Lucida Sans Unicode" w:hAnsi="Times New Roman" w:cs="Mangal"/>
          <w:sz w:val="24"/>
          <w:szCs w:val="24"/>
          <w:lang w:eastAsia="hi-IN" w:bidi="hi-IN"/>
        </w:rPr>
      </w:pPr>
      <w:r w:rsidRPr="00BD0AB8">
        <w:rPr>
          <w:rFonts w:ascii="Times New Roman" w:eastAsia="Lucida Sans Unicode" w:hAnsi="Times New Roman" w:cs="Mangal"/>
          <w:sz w:val="24"/>
          <w:szCs w:val="24"/>
          <w:lang w:eastAsia="hi-IN" w:bidi="hi-IN"/>
        </w:rPr>
        <w:t>- В день поставки выдать Заказчику сопроводительные документы: сертификат соответствия, выданный производителем продукции или его копию; инструкцию на русском языке выполненную типографским способом, ксерокопии документов не допускаются;</w:t>
      </w:r>
    </w:p>
    <w:p w:rsidR="00BD0AB8" w:rsidRPr="00BD0AB8" w:rsidRDefault="00BD0AB8" w:rsidP="00BD0AB8">
      <w:pPr>
        <w:widowControl w:val="0"/>
        <w:suppressAutoHyphens/>
        <w:spacing w:after="0" w:line="100" w:lineRule="atLeast"/>
        <w:rPr>
          <w:rFonts w:ascii="Times New Roman" w:eastAsia="Lucida Sans Unicode" w:hAnsi="Times New Roman" w:cs="Mangal"/>
          <w:sz w:val="24"/>
          <w:szCs w:val="24"/>
          <w:lang w:eastAsia="hi-IN" w:bidi="hi-IN"/>
        </w:rPr>
      </w:pPr>
      <w:r w:rsidRPr="00BD0AB8">
        <w:rPr>
          <w:rFonts w:ascii="Times New Roman" w:eastAsia="Lucida Sans Unicode" w:hAnsi="Times New Roman" w:cs="Mangal"/>
          <w:sz w:val="24"/>
          <w:szCs w:val="24"/>
          <w:lang w:eastAsia="hi-IN" w:bidi="hi-IN"/>
        </w:rPr>
        <w:t>- Обеспечить упаковку товара, способную предотвратить его повреждение или порчу во время перевозки;</w:t>
      </w:r>
    </w:p>
    <w:p w:rsidR="00BD0AB8" w:rsidRPr="00BD0AB8" w:rsidRDefault="00BD0AB8" w:rsidP="00BD0AB8">
      <w:pPr>
        <w:spacing w:after="0" w:line="240" w:lineRule="auto"/>
        <w:jc w:val="both"/>
        <w:rPr>
          <w:rFonts w:ascii="Times New Roman" w:eastAsia="Times New Roman" w:hAnsi="Times New Roman" w:cs="Times New Roman"/>
          <w:sz w:val="24"/>
          <w:szCs w:val="24"/>
          <w:lang w:eastAsia="ru-RU"/>
        </w:rPr>
      </w:pPr>
      <w:r w:rsidRPr="00BD0AB8">
        <w:rPr>
          <w:rFonts w:ascii="Times New Roman" w:eastAsia="Times New Roman" w:hAnsi="Times New Roman" w:cs="Times New Roman"/>
          <w:sz w:val="24"/>
          <w:szCs w:val="24"/>
          <w:lang w:eastAsia="ru-RU"/>
        </w:rPr>
        <w:t xml:space="preserve">- Поставляемый товар должен быть новым (не бывшим в употреблении, не восстановленным) </w:t>
      </w:r>
    </w:p>
    <w:p w:rsidR="00BD0AB8" w:rsidRPr="00BD0AB8" w:rsidRDefault="00BD0AB8" w:rsidP="00BD0AB8">
      <w:pPr>
        <w:spacing w:after="0" w:line="240" w:lineRule="auto"/>
        <w:jc w:val="both"/>
        <w:rPr>
          <w:rFonts w:ascii="Times New Roman" w:eastAsia="Times New Roman" w:hAnsi="Times New Roman" w:cs="Times New Roman"/>
          <w:sz w:val="24"/>
          <w:szCs w:val="24"/>
          <w:lang w:eastAsia="ru-RU"/>
        </w:rPr>
      </w:pPr>
    </w:p>
    <w:p w:rsidR="00BD0AB8" w:rsidRPr="00BD0AB8" w:rsidRDefault="00BD0AB8" w:rsidP="00BD0AB8">
      <w:pPr>
        <w:widowControl w:val="0"/>
        <w:suppressAutoHyphens/>
        <w:spacing w:after="0" w:line="100" w:lineRule="atLeast"/>
        <w:jc w:val="both"/>
        <w:rPr>
          <w:rFonts w:ascii="Times New Roman" w:eastAsia="Lucida Sans Unicode" w:hAnsi="Times New Roman" w:cs="Times New Roman"/>
          <w:sz w:val="24"/>
          <w:szCs w:val="24"/>
          <w:lang w:eastAsia="hi-IN" w:bidi="hi-IN"/>
        </w:rPr>
      </w:pPr>
    </w:p>
    <w:p w:rsidR="00BD0AB8" w:rsidRPr="00BD0AB8" w:rsidRDefault="00BD0AB8" w:rsidP="00BD0AB8">
      <w:pPr>
        <w:widowControl w:val="0"/>
        <w:suppressAutoHyphens/>
        <w:spacing w:after="0" w:line="100" w:lineRule="atLeast"/>
        <w:jc w:val="both"/>
        <w:rPr>
          <w:rFonts w:ascii="Times New Roman" w:eastAsia="Lucida Sans Unicode" w:hAnsi="Times New Roman" w:cs="Times New Roman"/>
          <w:sz w:val="24"/>
          <w:szCs w:val="24"/>
          <w:lang w:eastAsia="hi-IN" w:bidi="hi-IN"/>
        </w:rPr>
      </w:pPr>
    </w:p>
    <w:p w:rsidR="00BD0AB8" w:rsidRPr="00BD0AB8" w:rsidRDefault="00BD0AB8" w:rsidP="00BD0AB8">
      <w:pPr>
        <w:widowControl w:val="0"/>
        <w:suppressAutoHyphens/>
        <w:spacing w:after="0" w:line="100" w:lineRule="atLeast"/>
        <w:jc w:val="both"/>
        <w:rPr>
          <w:rFonts w:ascii="Times New Roman" w:eastAsia="Lucida Sans Unicode" w:hAnsi="Times New Roman" w:cs="Times New Roman"/>
          <w:sz w:val="24"/>
          <w:szCs w:val="24"/>
          <w:lang w:eastAsia="hi-IN" w:bidi="hi-IN"/>
        </w:rPr>
      </w:pPr>
    </w:p>
    <w:p w:rsidR="00596E86" w:rsidRPr="00124D8D" w:rsidRDefault="00596E86" w:rsidP="00183FC5">
      <w:pPr>
        <w:spacing w:after="0" w:line="240" w:lineRule="auto"/>
        <w:jc w:val="center"/>
        <w:rPr>
          <w:rFonts w:ascii="Times New Roman" w:hAnsi="Times New Roman" w:cs="Times New Roman"/>
          <w:bCs/>
        </w:rPr>
      </w:pPr>
    </w:p>
    <w:p w:rsidR="00E604F5" w:rsidRPr="00124D8D" w:rsidRDefault="00E604F5" w:rsidP="00183FC5">
      <w:pPr>
        <w:spacing w:after="0" w:line="240" w:lineRule="auto"/>
        <w:jc w:val="center"/>
        <w:rPr>
          <w:rFonts w:ascii="Times New Roman" w:hAnsi="Times New Roman" w:cs="Times New Roman"/>
          <w:b/>
          <w:bCs/>
        </w:rPr>
        <w:sectPr w:rsidR="00E604F5"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9B0F8A"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sidR="00F4693A">
        <w:rPr>
          <w:rFonts w:ascii="Times New Roman" w:hAnsi="Times New Roman" w:cs="Times New Roman"/>
          <w:b/>
          <w:bCs/>
        </w:rPr>
        <w:t>расходных материалов для копировального оборудования ТТЖТ – филиала СГУПС</w:t>
      </w:r>
      <w:r w:rsidR="00CC1D82" w:rsidRPr="00124D8D">
        <w:rPr>
          <w:rFonts w:ascii="Times New Roman" w:hAnsi="Times New Roman" w:cs="Times New Roman"/>
          <w:b/>
          <w:bCs/>
        </w:rPr>
        <w:t>.</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A93DB4" w:rsidRPr="00124D8D" w:rsidRDefault="00183FC5" w:rsidP="00F4693A">
            <w:pPr>
              <w:spacing w:after="0" w:line="240" w:lineRule="auto"/>
              <w:rPr>
                <w:rFonts w:ascii="Times New Roman" w:hAnsi="Times New Roman" w:cs="Times New Roman"/>
              </w:rPr>
            </w:pPr>
            <w:r w:rsidRPr="00124D8D">
              <w:rPr>
                <w:rFonts w:ascii="Times New Roman" w:hAnsi="Times New Roman" w:cs="Times New Roman"/>
              </w:rPr>
              <w:t xml:space="preserve">Поставка </w:t>
            </w:r>
            <w:r w:rsidR="00F4693A">
              <w:rPr>
                <w:rFonts w:ascii="Times New Roman" w:hAnsi="Times New Roman" w:cs="Times New Roman"/>
              </w:rPr>
              <w:t>расходных материалов для копировального оборудования ТТЖТ – филиала СГУПС.</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5B4871">
              <w:rPr>
                <w:rFonts w:ascii="Times New Roman" w:hAnsi="Times New Roman" w:cs="Times New Roman"/>
              </w:rPr>
              <w:t>риации – 13,27</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BD0AB8" w:rsidRPr="00124D8D" w:rsidRDefault="003E0E47" w:rsidP="00BD0AB8">
            <w:pPr>
              <w:spacing w:after="0" w:line="240" w:lineRule="auto"/>
              <w:rPr>
                <w:rFonts w:ascii="Times New Roman" w:hAnsi="Times New Roman" w:cs="Times New Roman"/>
              </w:rPr>
            </w:pPr>
            <w:r w:rsidRPr="00124D8D">
              <w:rPr>
                <w:rFonts w:ascii="Times New Roman" w:hAnsi="Times New Roman" w:cs="Times New Roman"/>
              </w:rPr>
              <w:t xml:space="preserve"> </w:t>
            </w:r>
            <w:r w:rsidR="00BD0AB8" w:rsidRPr="00124D8D">
              <w:rPr>
                <w:rFonts w:ascii="Times New Roman" w:hAnsi="Times New Roman" w:cs="Times New Roman"/>
              </w:rPr>
              <w:t>Количество то</w:t>
            </w:r>
            <w:r w:rsidR="00BD0AB8">
              <w:rPr>
                <w:rFonts w:ascii="Times New Roman" w:hAnsi="Times New Roman" w:cs="Times New Roman"/>
              </w:rPr>
              <w:t>вара</w:t>
            </w:r>
            <w:proofErr w:type="gramStart"/>
            <w:r w:rsidR="00BD0AB8">
              <w:rPr>
                <w:rFonts w:ascii="Times New Roman" w:hAnsi="Times New Roman" w:cs="Times New Roman"/>
              </w:rPr>
              <w:t xml:space="preserve"> :</w:t>
            </w:r>
            <w:proofErr w:type="gramEnd"/>
            <w:r w:rsidR="00BD0AB8">
              <w:rPr>
                <w:rFonts w:ascii="Times New Roman" w:hAnsi="Times New Roman" w:cs="Times New Roman"/>
              </w:rPr>
              <w:t xml:space="preserve"> 89 наименование</w:t>
            </w:r>
            <w:r w:rsidR="00BD0AB8" w:rsidRPr="00124D8D">
              <w:rPr>
                <w:rFonts w:ascii="Times New Roman" w:hAnsi="Times New Roman" w:cs="Times New Roman"/>
              </w:rPr>
              <w:t>.</w:t>
            </w:r>
          </w:p>
          <w:p w:rsidR="00BD0AB8" w:rsidRPr="00124D8D" w:rsidRDefault="009D5556" w:rsidP="00BD0AB8">
            <w:pPr>
              <w:spacing w:after="0" w:line="240" w:lineRule="auto"/>
              <w:rPr>
                <w:rFonts w:ascii="Times New Roman" w:hAnsi="Times New Roman" w:cs="Times New Roman"/>
              </w:rPr>
            </w:pPr>
            <w:r>
              <w:rPr>
                <w:rFonts w:ascii="Times New Roman" w:hAnsi="Times New Roman" w:cs="Times New Roman"/>
              </w:rPr>
              <w:t>Количество источников: 5</w:t>
            </w:r>
          </w:p>
          <w:p w:rsidR="00BD0AB8" w:rsidRPr="00A93DB4" w:rsidRDefault="00BD0AB8" w:rsidP="00BD0AB8">
            <w:pPr>
              <w:spacing w:after="0" w:line="240" w:lineRule="auto"/>
              <w:rPr>
                <w:rFonts w:ascii="Times New Roman" w:hAnsi="Times New Roman" w:cs="Times New Roman"/>
              </w:rPr>
            </w:pPr>
            <w:r w:rsidRPr="00A93DB4">
              <w:rPr>
                <w:rFonts w:ascii="Times New Roman" w:hAnsi="Times New Roman" w:cs="Times New Roman"/>
              </w:rPr>
              <w:t xml:space="preserve">Среднеарифметическая цена единицы товара </w:t>
            </w:r>
            <w:r>
              <w:rPr>
                <w:rFonts w:ascii="Times New Roman" w:hAnsi="Times New Roman" w:cs="Times New Roman"/>
              </w:rPr>
              <w:t xml:space="preserve">каждого наименования </w:t>
            </w:r>
            <w:r w:rsidRPr="00A93DB4">
              <w:rPr>
                <w:rFonts w:ascii="Times New Roman" w:hAnsi="Times New Roman" w:cs="Times New Roman"/>
              </w:rPr>
              <w:t xml:space="preserve">по каждому источнику (коммерческие предложения): </w:t>
            </w:r>
            <w:r>
              <w:rPr>
                <w:rFonts w:ascii="Times New Roman" w:hAnsi="Times New Roman" w:cs="Times New Roman"/>
              </w:rPr>
              <w:t>приведена в таблице № 1</w:t>
            </w:r>
          </w:p>
          <w:p w:rsidR="009517FA" w:rsidRPr="00124D8D" w:rsidRDefault="00BD0AB8" w:rsidP="00BD0AB8">
            <w:pPr>
              <w:spacing w:after="0" w:line="240" w:lineRule="auto"/>
              <w:rPr>
                <w:rFonts w:ascii="Times New Roman" w:hAnsi="Times New Roman" w:cs="Times New Roman"/>
              </w:rPr>
            </w:pPr>
            <w:r>
              <w:rPr>
                <w:rFonts w:ascii="Times New Roman" w:hAnsi="Times New Roman" w:cs="Times New Roman"/>
              </w:rPr>
              <w:t xml:space="preserve">НМЦК по каждому наименованию </w:t>
            </w:r>
            <w:proofErr w:type="gramStart"/>
            <w:r>
              <w:rPr>
                <w:rFonts w:ascii="Times New Roman" w:hAnsi="Times New Roman" w:cs="Times New Roman"/>
              </w:rPr>
              <w:t>приведена</w:t>
            </w:r>
            <w:proofErr w:type="gramEnd"/>
            <w:r>
              <w:rPr>
                <w:rFonts w:ascii="Times New Roman" w:hAnsi="Times New Roman" w:cs="Times New Roman"/>
              </w:rPr>
              <w:t xml:space="preserve"> в таблице № 1.</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FF6ACF" w:rsidP="00A93DB4">
            <w:pPr>
              <w:spacing w:after="0" w:line="240" w:lineRule="auto"/>
              <w:rPr>
                <w:rFonts w:ascii="Times New Roman" w:hAnsi="Times New Roman" w:cs="Times New Roman"/>
                <w:b/>
                <w:bCs/>
              </w:rPr>
            </w:pPr>
            <w:r>
              <w:rPr>
                <w:rFonts w:ascii="Times New Roman" w:hAnsi="Times New Roman" w:cs="Times New Roman"/>
                <w:b/>
                <w:bCs/>
              </w:rPr>
              <w:t>0</w:t>
            </w:r>
            <w:r w:rsidR="002256F4" w:rsidRPr="00124D8D">
              <w:rPr>
                <w:rFonts w:ascii="Times New Roman" w:hAnsi="Times New Roman" w:cs="Times New Roman"/>
                <w:b/>
                <w:bCs/>
              </w:rPr>
              <w:t>7</w:t>
            </w:r>
            <w:r>
              <w:rPr>
                <w:rFonts w:ascii="Times New Roman" w:hAnsi="Times New Roman" w:cs="Times New Roman"/>
                <w:b/>
                <w:bCs/>
              </w:rPr>
              <w:t>.05</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bl>
    <w:p w:rsidR="003E0E47" w:rsidRDefault="00753287" w:rsidP="00753287">
      <w:pPr>
        <w:spacing w:after="0" w:line="240" w:lineRule="auto"/>
        <w:rPr>
          <w:rFonts w:ascii="Times New Roman" w:hAnsi="Times New Roman" w:cs="Times New Roman"/>
        </w:rPr>
      </w:pPr>
      <w:r>
        <w:rPr>
          <w:rFonts w:ascii="Times New Roman" w:hAnsi="Times New Roman" w:cs="Times New Roman"/>
        </w:rPr>
        <w:t>Таблица 1</w:t>
      </w:r>
    </w:p>
    <w:p w:rsidR="00753287" w:rsidRDefault="00753287" w:rsidP="00A93DB4">
      <w:pPr>
        <w:spacing w:after="0" w:line="240" w:lineRule="auto"/>
        <w:jc w:val="center"/>
        <w:rPr>
          <w:rFonts w:ascii="Times New Roman" w:hAnsi="Times New Roman" w:cs="Times New Roman"/>
        </w:rPr>
      </w:pPr>
    </w:p>
    <w:tbl>
      <w:tblPr>
        <w:tblW w:w="19062" w:type="dxa"/>
        <w:tblInd w:w="93" w:type="dxa"/>
        <w:tblLook w:val="04A0"/>
      </w:tblPr>
      <w:tblGrid>
        <w:gridCol w:w="7346"/>
        <w:gridCol w:w="1366"/>
        <w:gridCol w:w="1297"/>
        <w:gridCol w:w="988"/>
        <w:gridCol w:w="217"/>
        <w:gridCol w:w="992"/>
        <w:gridCol w:w="196"/>
        <w:gridCol w:w="774"/>
        <w:gridCol w:w="47"/>
        <w:gridCol w:w="774"/>
        <w:gridCol w:w="54"/>
        <w:gridCol w:w="767"/>
        <w:gridCol w:w="54"/>
        <w:gridCol w:w="821"/>
        <w:gridCol w:w="156"/>
        <w:gridCol w:w="665"/>
        <w:gridCol w:w="1517"/>
        <w:gridCol w:w="1031"/>
      </w:tblGrid>
      <w:tr w:rsidR="00753287" w:rsidRPr="00753287" w:rsidTr="005B4871">
        <w:trPr>
          <w:gridAfter w:val="3"/>
          <w:wAfter w:w="3213" w:type="dxa"/>
          <w:trHeight w:val="540"/>
        </w:trPr>
        <w:tc>
          <w:tcPr>
            <w:tcW w:w="734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Объект закупки</w:t>
            </w:r>
          </w:p>
        </w:tc>
        <w:tc>
          <w:tcPr>
            <w:tcW w:w="13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Количество</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Количество источников ценовой информации</w:t>
            </w:r>
          </w:p>
        </w:tc>
        <w:tc>
          <w:tcPr>
            <w:tcW w:w="4809" w:type="dxa"/>
            <w:gridSpan w:val="9"/>
            <w:tcBorders>
              <w:top w:val="single" w:sz="8" w:space="0" w:color="auto"/>
              <w:left w:val="nil"/>
              <w:bottom w:val="single" w:sz="8" w:space="0" w:color="auto"/>
              <w:right w:val="single" w:sz="8" w:space="0" w:color="000000"/>
            </w:tcBorders>
            <w:shd w:val="clear" w:color="auto" w:fill="auto"/>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Цены поставщиков (исполнителей, подрядчиков), рублей</w:t>
            </w:r>
          </w:p>
        </w:tc>
        <w:tc>
          <w:tcPr>
            <w:tcW w:w="1031"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Расчет НМЦК (ЦКЕП)</w:t>
            </w:r>
          </w:p>
        </w:tc>
      </w:tr>
      <w:tr w:rsidR="00753287" w:rsidRPr="00753287" w:rsidTr="005B4871">
        <w:trPr>
          <w:gridAfter w:val="3"/>
          <w:wAfter w:w="3213" w:type="dxa"/>
          <w:trHeight w:val="615"/>
        </w:trPr>
        <w:tc>
          <w:tcPr>
            <w:tcW w:w="7346" w:type="dxa"/>
            <w:vMerge/>
            <w:tcBorders>
              <w:top w:val="single" w:sz="8" w:space="0" w:color="auto"/>
              <w:left w:val="single" w:sz="8" w:space="0" w:color="auto"/>
              <w:bottom w:val="single" w:sz="8" w:space="0" w:color="000000"/>
              <w:right w:val="single" w:sz="8" w:space="0" w:color="auto"/>
            </w:tcBorders>
            <w:vAlign w:val="center"/>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1366" w:type="dxa"/>
            <w:vMerge/>
            <w:tcBorders>
              <w:top w:val="single" w:sz="8" w:space="0" w:color="auto"/>
              <w:left w:val="single" w:sz="8" w:space="0" w:color="auto"/>
              <w:bottom w:val="single" w:sz="8" w:space="0" w:color="000000"/>
              <w:right w:val="single" w:sz="8" w:space="0" w:color="auto"/>
            </w:tcBorders>
            <w:vAlign w:val="center"/>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1205" w:type="dxa"/>
            <w:gridSpan w:val="2"/>
            <w:tcBorders>
              <w:top w:val="nil"/>
              <w:left w:val="nil"/>
              <w:bottom w:val="single" w:sz="8" w:space="0" w:color="auto"/>
              <w:right w:val="single" w:sz="8" w:space="0" w:color="auto"/>
            </w:tcBorders>
            <w:shd w:val="clear" w:color="auto" w:fill="auto"/>
            <w:vAlign w:val="bottom"/>
            <w:hideMark/>
          </w:tcPr>
          <w:p w:rsidR="00753287" w:rsidRPr="00753287" w:rsidRDefault="005B4871" w:rsidP="00753287">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КП № 1              </w:t>
            </w:r>
          </w:p>
        </w:tc>
        <w:tc>
          <w:tcPr>
            <w:tcW w:w="992" w:type="dxa"/>
            <w:tcBorders>
              <w:top w:val="nil"/>
              <w:left w:val="nil"/>
              <w:bottom w:val="single" w:sz="8" w:space="0" w:color="auto"/>
              <w:right w:val="single" w:sz="8" w:space="0" w:color="auto"/>
            </w:tcBorders>
            <w:shd w:val="clear" w:color="auto" w:fill="auto"/>
            <w:vAlign w:val="bottom"/>
            <w:hideMark/>
          </w:tcPr>
          <w:p w:rsidR="00753287" w:rsidRPr="00753287" w:rsidRDefault="005B4871" w:rsidP="00753287">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КП №2                </w:t>
            </w:r>
          </w:p>
        </w:tc>
        <w:tc>
          <w:tcPr>
            <w:tcW w:w="970" w:type="dxa"/>
            <w:gridSpan w:val="2"/>
            <w:tcBorders>
              <w:top w:val="nil"/>
              <w:left w:val="nil"/>
              <w:bottom w:val="single" w:sz="8" w:space="0" w:color="auto"/>
              <w:right w:val="single" w:sz="8" w:space="0" w:color="auto"/>
            </w:tcBorders>
            <w:shd w:val="clear" w:color="auto" w:fill="auto"/>
            <w:vAlign w:val="bottom"/>
            <w:hideMark/>
          </w:tcPr>
          <w:p w:rsidR="00753287" w:rsidRPr="00753287" w:rsidRDefault="005B4871" w:rsidP="00753287">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КП №3               </w:t>
            </w:r>
          </w:p>
        </w:tc>
        <w:tc>
          <w:tcPr>
            <w:tcW w:w="821" w:type="dxa"/>
            <w:gridSpan w:val="2"/>
            <w:tcBorders>
              <w:top w:val="nil"/>
              <w:left w:val="nil"/>
              <w:bottom w:val="single" w:sz="8" w:space="0" w:color="auto"/>
              <w:right w:val="single" w:sz="8" w:space="0" w:color="auto"/>
            </w:tcBorders>
            <w:shd w:val="clear" w:color="auto" w:fill="auto"/>
            <w:vAlign w:val="bottom"/>
            <w:hideMark/>
          </w:tcPr>
          <w:p w:rsidR="00753287" w:rsidRPr="00753287" w:rsidRDefault="005B4871" w:rsidP="007532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КП №4                </w:t>
            </w:r>
          </w:p>
        </w:tc>
        <w:tc>
          <w:tcPr>
            <w:tcW w:w="821" w:type="dxa"/>
            <w:gridSpan w:val="2"/>
            <w:tcBorders>
              <w:top w:val="nil"/>
              <w:left w:val="nil"/>
              <w:bottom w:val="single" w:sz="8" w:space="0" w:color="auto"/>
              <w:right w:val="single" w:sz="8" w:space="0" w:color="auto"/>
            </w:tcBorders>
            <w:shd w:val="clear" w:color="auto" w:fill="auto"/>
            <w:vAlign w:val="bottom"/>
            <w:hideMark/>
          </w:tcPr>
          <w:p w:rsidR="00753287" w:rsidRPr="00753287" w:rsidRDefault="005B4871" w:rsidP="007532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КП №5               </w:t>
            </w:r>
          </w:p>
        </w:tc>
        <w:tc>
          <w:tcPr>
            <w:tcW w:w="1031" w:type="dxa"/>
            <w:gridSpan w:val="3"/>
            <w:vMerge/>
            <w:tcBorders>
              <w:top w:val="single" w:sz="8" w:space="0" w:color="auto"/>
              <w:left w:val="single" w:sz="8" w:space="0" w:color="auto"/>
              <w:bottom w:val="single" w:sz="8" w:space="0" w:color="000000"/>
              <w:right w:val="single" w:sz="8" w:space="0" w:color="auto"/>
            </w:tcBorders>
            <w:vAlign w:val="center"/>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r>
      <w:tr w:rsidR="00753287" w:rsidRPr="00753287" w:rsidTr="005B4871">
        <w:trPr>
          <w:gridAfter w:val="3"/>
          <w:wAfter w:w="3213" w:type="dxa"/>
          <w:trHeight w:val="315"/>
        </w:trPr>
        <w:tc>
          <w:tcPr>
            <w:tcW w:w="7346" w:type="dxa"/>
            <w:tcBorders>
              <w:top w:val="single" w:sz="8" w:space="0" w:color="000000"/>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1</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w:t>
            </w:r>
          </w:p>
        </w:tc>
        <w:tc>
          <w:tcPr>
            <w:tcW w:w="1031" w:type="dxa"/>
            <w:gridSpan w:val="3"/>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w:t>
            </w:r>
          </w:p>
        </w:tc>
      </w:tr>
      <w:tr w:rsidR="00753287" w:rsidRPr="00753287" w:rsidTr="005B4871">
        <w:trPr>
          <w:gridAfter w:val="3"/>
          <w:wAfter w:w="3213" w:type="dxa"/>
          <w:trHeight w:val="285"/>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Картридж для </w:t>
            </w:r>
            <w:proofErr w:type="spellStart"/>
            <w:r w:rsidRPr="00753287">
              <w:rPr>
                <w:rFonts w:ascii="Times New Roman" w:eastAsia="Times New Roman" w:hAnsi="Times New Roman" w:cs="Times New Roman"/>
                <w:color w:val="000000"/>
                <w:sz w:val="20"/>
                <w:szCs w:val="20"/>
                <w:lang w:eastAsia="ru-RU"/>
              </w:rPr>
              <w:t>Canon</w:t>
            </w:r>
            <w:proofErr w:type="spellEnd"/>
            <w:r w:rsidRPr="00753287">
              <w:rPr>
                <w:rFonts w:ascii="Times New Roman" w:eastAsia="Times New Roman" w:hAnsi="Times New Roman" w:cs="Times New Roman"/>
                <w:color w:val="000000"/>
                <w:sz w:val="20"/>
                <w:szCs w:val="20"/>
                <w:lang w:eastAsia="ru-RU"/>
              </w:rPr>
              <w:t xml:space="preserve"> 725,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2</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717</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697</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710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627</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557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1 323,20</w:t>
            </w:r>
          </w:p>
        </w:tc>
      </w:tr>
      <w:tr w:rsidR="00753287" w:rsidRPr="00753287" w:rsidTr="005B4871">
        <w:trPr>
          <w:gridAfter w:val="3"/>
          <w:wAfter w:w="3213" w:type="dxa"/>
          <w:trHeight w:val="400"/>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proofErr w:type="spellStart"/>
            <w:r w:rsidRPr="00753287">
              <w:rPr>
                <w:rFonts w:ascii="Times New Roman" w:eastAsia="Times New Roman" w:hAnsi="Times New Roman" w:cs="Times New Roman"/>
                <w:color w:val="000000"/>
                <w:sz w:val="20"/>
                <w:szCs w:val="20"/>
                <w:lang w:eastAsia="ru-RU"/>
              </w:rPr>
              <w:t>Девелопер-картридж</w:t>
            </w:r>
            <w:proofErr w:type="spellEnd"/>
            <w:r w:rsidRPr="00753287">
              <w:rPr>
                <w:rFonts w:ascii="Times New Roman" w:eastAsia="Times New Roman" w:hAnsi="Times New Roman" w:cs="Times New Roman"/>
                <w:color w:val="000000"/>
                <w:sz w:val="20"/>
                <w:szCs w:val="20"/>
                <w:lang w:eastAsia="ru-RU"/>
              </w:rPr>
              <w:t xml:space="preserve"> для </w:t>
            </w:r>
            <w:proofErr w:type="spellStart"/>
            <w:r w:rsidRPr="00753287">
              <w:rPr>
                <w:rFonts w:ascii="Times New Roman" w:eastAsia="Times New Roman" w:hAnsi="Times New Roman" w:cs="Times New Roman"/>
                <w:color w:val="000000"/>
                <w:sz w:val="20"/>
                <w:szCs w:val="20"/>
                <w:lang w:eastAsia="ru-RU"/>
              </w:rPr>
              <w:t>Epson</w:t>
            </w:r>
            <w:proofErr w:type="spellEnd"/>
            <w:r w:rsidRPr="00753287">
              <w:rPr>
                <w:rFonts w:ascii="Times New Roman" w:eastAsia="Times New Roman" w:hAnsi="Times New Roman" w:cs="Times New Roman"/>
                <w:color w:val="000000"/>
                <w:sz w:val="20"/>
                <w:szCs w:val="20"/>
                <w:lang w:eastAsia="ru-RU"/>
              </w:rPr>
              <w:t xml:space="preserve"> (желтый),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904</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878</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895</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790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702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3 335,20</w:t>
            </w:r>
          </w:p>
        </w:tc>
      </w:tr>
      <w:tr w:rsidR="00753287" w:rsidRPr="00753287" w:rsidTr="005B4871">
        <w:trPr>
          <w:gridAfter w:val="3"/>
          <w:wAfter w:w="3213" w:type="dxa"/>
          <w:trHeight w:val="258"/>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proofErr w:type="spellStart"/>
            <w:r w:rsidRPr="00753287">
              <w:rPr>
                <w:rFonts w:ascii="Times New Roman" w:eastAsia="Times New Roman" w:hAnsi="Times New Roman" w:cs="Times New Roman"/>
                <w:color w:val="000000"/>
                <w:sz w:val="20"/>
                <w:szCs w:val="20"/>
                <w:lang w:eastAsia="ru-RU"/>
              </w:rPr>
              <w:t>Девелопер-картридж</w:t>
            </w:r>
            <w:proofErr w:type="spellEnd"/>
            <w:r w:rsidRPr="00753287">
              <w:rPr>
                <w:rFonts w:ascii="Times New Roman" w:eastAsia="Times New Roman" w:hAnsi="Times New Roman" w:cs="Times New Roman"/>
                <w:color w:val="000000"/>
                <w:sz w:val="20"/>
                <w:szCs w:val="20"/>
                <w:lang w:eastAsia="ru-RU"/>
              </w:rPr>
              <w:t xml:space="preserve"> для </w:t>
            </w:r>
            <w:proofErr w:type="spellStart"/>
            <w:r w:rsidRPr="00753287">
              <w:rPr>
                <w:rFonts w:ascii="Times New Roman" w:eastAsia="Times New Roman" w:hAnsi="Times New Roman" w:cs="Times New Roman"/>
                <w:color w:val="000000"/>
                <w:sz w:val="20"/>
                <w:szCs w:val="20"/>
                <w:lang w:eastAsia="ru-RU"/>
              </w:rPr>
              <w:t>Epson</w:t>
            </w:r>
            <w:proofErr w:type="spellEnd"/>
            <w:r w:rsidRPr="00753287">
              <w:rPr>
                <w:rFonts w:ascii="Times New Roman" w:eastAsia="Times New Roman" w:hAnsi="Times New Roman" w:cs="Times New Roman"/>
                <w:color w:val="000000"/>
                <w:sz w:val="20"/>
                <w:szCs w:val="20"/>
                <w:lang w:eastAsia="ru-RU"/>
              </w:rPr>
              <w:t xml:space="preserve"> (пурпурный),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904</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878</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895</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790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702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3 335,20</w:t>
            </w:r>
          </w:p>
        </w:tc>
      </w:tr>
      <w:tr w:rsidR="00753287" w:rsidRPr="00753287" w:rsidTr="005B4871">
        <w:trPr>
          <w:gridAfter w:val="3"/>
          <w:wAfter w:w="3213" w:type="dxa"/>
          <w:trHeight w:val="431"/>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proofErr w:type="spellStart"/>
            <w:r w:rsidRPr="00753287">
              <w:rPr>
                <w:rFonts w:ascii="Times New Roman" w:eastAsia="Times New Roman" w:hAnsi="Times New Roman" w:cs="Times New Roman"/>
                <w:color w:val="000000"/>
                <w:sz w:val="20"/>
                <w:szCs w:val="20"/>
                <w:lang w:eastAsia="ru-RU"/>
              </w:rPr>
              <w:lastRenderedPageBreak/>
              <w:t>Девелопер-картридж</w:t>
            </w:r>
            <w:proofErr w:type="spellEnd"/>
            <w:r w:rsidRPr="00753287">
              <w:rPr>
                <w:rFonts w:ascii="Times New Roman" w:eastAsia="Times New Roman" w:hAnsi="Times New Roman" w:cs="Times New Roman"/>
                <w:color w:val="000000"/>
                <w:sz w:val="20"/>
                <w:szCs w:val="20"/>
                <w:lang w:eastAsia="ru-RU"/>
              </w:rPr>
              <w:t xml:space="preserve"> для </w:t>
            </w:r>
            <w:proofErr w:type="spellStart"/>
            <w:r w:rsidRPr="00753287">
              <w:rPr>
                <w:rFonts w:ascii="Times New Roman" w:eastAsia="Times New Roman" w:hAnsi="Times New Roman" w:cs="Times New Roman"/>
                <w:color w:val="000000"/>
                <w:sz w:val="20"/>
                <w:szCs w:val="20"/>
                <w:lang w:eastAsia="ru-RU"/>
              </w:rPr>
              <w:t>Epson</w:t>
            </w:r>
            <w:proofErr w:type="spellEnd"/>
            <w:r w:rsidRPr="00753287">
              <w:rPr>
                <w:rFonts w:ascii="Times New Roman" w:eastAsia="Times New Roman" w:hAnsi="Times New Roman" w:cs="Times New Roman"/>
                <w:color w:val="000000"/>
                <w:sz w:val="20"/>
                <w:szCs w:val="20"/>
                <w:lang w:eastAsia="ru-RU"/>
              </w:rPr>
              <w:t xml:space="preserve"> (</w:t>
            </w:r>
            <w:proofErr w:type="spellStart"/>
            <w:r w:rsidRPr="00753287">
              <w:rPr>
                <w:rFonts w:ascii="Times New Roman" w:eastAsia="Times New Roman" w:hAnsi="Times New Roman" w:cs="Times New Roman"/>
                <w:color w:val="000000"/>
                <w:sz w:val="20"/>
                <w:szCs w:val="20"/>
                <w:lang w:eastAsia="ru-RU"/>
              </w:rPr>
              <w:t>голубой</w:t>
            </w:r>
            <w:proofErr w:type="spellEnd"/>
            <w:r w:rsidRPr="00753287">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904</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878</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895</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790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702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3 335,20</w:t>
            </w:r>
          </w:p>
        </w:tc>
      </w:tr>
      <w:tr w:rsidR="00753287" w:rsidRPr="00753287" w:rsidTr="005B4871">
        <w:trPr>
          <w:gridAfter w:val="3"/>
          <w:wAfter w:w="3213" w:type="dxa"/>
          <w:trHeight w:val="410"/>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proofErr w:type="spellStart"/>
            <w:r w:rsidRPr="00753287">
              <w:rPr>
                <w:rFonts w:ascii="Times New Roman" w:eastAsia="Times New Roman" w:hAnsi="Times New Roman" w:cs="Times New Roman"/>
                <w:color w:val="000000"/>
                <w:sz w:val="20"/>
                <w:szCs w:val="20"/>
                <w:lang w:eastAsia="ru-RU"/>
              </w:rPr>
              <w:t>Девелопер-картридж</w:t>
            </w:r>
            <w:proofErr w:type="spellEnd"/>
            <w:r w:rsidRPr="00753287">
              <w:rPr>
                <w:rFonts w:ascii="Times New Roman" w:eastAsia="Times New Roman" w:hAnsi="Times New Roman" w:cs="Times New Roman"/>
                <w:color w:val="000000"/>
                <w:sz w:val="20"/>
                <w:szCs w:val="20"/>
                <w:lang w:eastAsia="ru-RU"/>
              </w:rPr>
              <w:t xml:space="preserve"> для </w:t>
            </w:r>
            <w:proofErr w:type="spellStart"/>
            <w:r w:rsidRPr="00753287">
              <w:rPr>
                <w:rFonts w:ascii="Times New Roman" w:eastAsia="Times New Roman" w:hAnsi="Times New Roman" w:cs="Times New Roman"/>
                <w:color w:val="000000"/>
                <w:sz w:val="20"/>
                <w:szCs w:val="20"/>
                <w:lang w:eastAsia="ru-RU"/>
              </w:rPr>
              <w:t>Epson</w:t>
            </w:r>
            <w:proofErr w:type="spellEnd"/>
            <w:r w:rsidRPr="00753287">
              <w:rPr>
                <w:rFonts w:ascii="Times New Roman" w:eastAsia="Times New Roman" w:hAnsi="Times New Roman" w:cs="Times New Roman"/>
                <w:color w:val="000000"/>
                <w:sz w:val="20"/>
                <w:szCs w:val="20"/>
                <w:lang w:eastAsia="ru-RU"/>
              </w:rPr>
              <w:t xml:space="preserve"> (черный),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904</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878</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895</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790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702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3 335,20</w:t>
            </w:r>
          </w:p>
        </w:tc>
      </w:tr>
      <w:tr w:rsidR="00753287" w:rsidRPr="00753287" w:rsidTr="005B4871">
        <w:trPr>
          <w:gridAfter w:val="3"/>
          <w:wAfter w:w="3213" w:type="dxa"/>
          <w:trHeight w:val="402"/>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Картридж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500(510)черный</w:t>
            </w:r>
            <w:proofErr w:type="gramStart"/>
            <w:r w:rsidR="003B06DB">
              <w:rPr>
                <w:rFonts w:ascii="Times New Roman" w:eastAsia="Times New Roman" w:hAnsi="Times New Roman" w:cs="Times New Roman"/>
                <w:color w:val="000000"/>
                <w:sz w:val="20"/>
                <w:szCs w:val="20"/>
                <w:lang w:eastAsia="ru-RU"/>
              </w:rPr>
              <w:t xml:space="preserve"> ,</w:t>
            </w:r>
            <w:proofErr w:type="gramEnd"/>
            <w:r w:rsidR="003B06DB">
              <w:rPr>
                <w:rFonts w:ascii="Times New Roman" w:eastAsia="Times New Roman" w:hAnsi="Times New Roman" w:cs="Times New Roman"/>
                <w:color w:val="000000"/>
                <w:sz w:val="20"/>
                <w:szCs w:val="20"/>
                <w:lang w:eastAsia="ru-RU"/>
              </w:rPr>
              <w:t>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1722</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1672</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1705</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1504</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1337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6 352,00</w:t>
            </w:r>
          </w:p>
        </w:tc>
      </w:tr>
      <w:tr w:rsidR="00753287" w:rsidRPr="00753287" w:rsidTr="005B4871">
        <w:trPr>
          <w:gridAfter w:val="3"/>
          <w:wAfter w:w="3213" w:type="dxa"/>
          <w:trHeight w:val="407"/>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Картридж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500(510) синий</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1850</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1797</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1832</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1617</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1437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6 826,40</w:t>
            </w:r>
          </w:p>
        </w:tc>
      </w:tr>
      <w:tr w:rsidR="00753287" w:rsidRPr="00753287" w:rsidTr="005B4871">
        <w:trPr>
          <w:gridAfter w:val="3"/>
          <w:wAfter w:w="3213" w:type="dxa"/>
          <w:trHeight w:val="399"/>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Картридж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500(510)красный</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1850</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1797</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1832</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1617</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1437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6 826,40</w:t>
            </w:r>
          </w:p>
        </w:tc>
      </w:tr>
      <w:tr w:rsidR="00753287" w:rsidRPr="00753287" w:rsidTr="005B4871">
        <w:trPr>
          <w:gridAfter w:val="3"/>
          <w:wAfter w:w="3213" w:type="dxa"/>
          <w:trHeight w:val="263"/>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Картридж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500(510) желтый</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1850</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1797</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1832</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1617</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1437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6 826,40</w:t>
            </w:r>
          </w:p>
        </w:tc>
      </w:tr>
      <w:tr w:rsidR="00753287" w:rsidRPr="00753287" w:rsidTr="005B4871">
        <w:trPr>
          <w:gridAfter w:val="3"/>
          <w:wAfter w:w="3213" w:type="dxa"/>
          <w:trHeight w:val="409"/>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печатающая головка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2</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1722</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1672</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1705</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1504</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1337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3 176,00</w:t>
            </w:r>
          </w:p>
        </w:tc>
      </w:tr>
      <w:tr w:rsidR="00753287" w:rsidRPr="00753287" w:rsidTr="005B4871">
        <w:trPr>
          <w:gridAfter w:val="3"/>
          <w:wAfter w:w="3213" w:type="dxa"/>
          <w:trHeight w:val="401"/>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печатающая головка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2</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1751</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1700</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1734</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1530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3 230,00</w:t>
            </w:r>
          </w:p>
        </w:tc>
      </w:tr>
      <w:tr w:rsidR="00753287" w:rsidRPr="00753287" w:rsidTr="005B4871">
        <w:trPr>
          <w:gridAfter w:val="3"/>
          <w:wAfter w:w="3213" w:type="dxa"/>
          <w:trHeight w:val="265"/>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печатающая головка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2</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1751</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1700</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1734</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1530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3 230,00</w:t>
            </w:r>
          </w:p>
        </w:tc>
      </w:tr>
      <w:tr w:rsidR="00753287" w:rsidRPr="00753287" w:rsidTr="005B4871">
        <w:trPr>
          <w:gridAfter w:val="3"/>
          <w:wAfter w:w="3213" w:type="dxa"/>
          <w:trHeight w:val="411"/>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 xml:space="preserve">печатающая головка для плоттера HP </w:t>
            </w:r>
            <w:proofErr w:type="spellStart"/>
            <w:r w:rsidRPr="00753287">
              <w:rPr>
                <w:rFonts w:ascii="Times New Roman" w:eastAsia="Times New Roman" w:hAnsi="Times New Roman" w:cs="Times New Roman"/>
                <w:color w:val="000000"/>
                <w:sz w:val="20"/>
                <w:szCs w:val="20"/>
                <w:lang w:eastAsia="ru-RU"/>
              </w:rPr>
              <w:t>DesignJet</w:t>
            </w:r>
            <w:proofErr w:type="spellEnd"/>
            <w:r w:rsidRPr="00753287">
              <w:rPr>
                <w:rFonts w:ascii="Times New Roman" w:eastAsia="Times New Roman" w:hAnsi="Times New Roman" w:cs="Times New Roman"/>
                <w:color w:val="000000"/>
                <w:sz w:val="20"/>
                <w:szCs w:val="20"/>
                <w:lang w:eastAsia="ru-RU"/>
              </w:rPr>
              <w:t xml:space="preserve"> 500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2</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1754</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1700</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1734</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1530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3 231,20</w:t>
            </w:r>
          </w:p>
        </w:tc>
      </w:tr>
      <w:tr w:rsidR="00753287" w:rsidRPr="00753287" w:rsidTr="005B4871">
        <w:trPr>
          <w:gridAfter w:val="3"/>
          <w:wAfter w:w="3213" w:type="dxa"/>
          <w:trHeight w:val="260"/>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картридж для принтера HP LJ 1100(А)/3200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2</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591</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574,56</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586</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517</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459</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1 091,02</w:t>
            </w:r>
          </w:p>
        </w:tc>
      </w:tr>
      <w:tr w:rsidR="00753287" w:rsidRPr="00753287" w:rsidTr="005B4871">
        <w:trPr>
          <w:gridAfter w:val="3"/>
          <w:wAfter w:w="3213" w:type="dxa"/>
          <w:trHeight w:val="407"/>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картридж для принтера HP LJ  2100/2200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892</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866,4</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883</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779</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693</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1 645,36</w:t>
            </w:r>
          </w:p>
        </w:tc>
      </w:tr>
      <w:tr w:rsidR="00753287" w:rsidRPr="00753287" w:rsidTr="005B4871">
        <w:trPr>
          <w:gridAfter w:val="3"/>
          <w:wAfter w:w="3213" w:type="dxa"/>
          <w:trHeight w:val="399"/>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картридж для принтера HP LJ 1000W/1005W/1200/1220/3300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516</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501</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511</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450</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1 902,40</w:t>
            </w:r>
          </w:p>
        </w:tc>
      </w:tr>
      <w:tr w:rsidR="00753287" w:rsidRPr="00753287" w:rsidTr="005B4871">
        <w:trPr>
          <w:gridAfter w:val="3"/>
          <w:wAfter w:w="3213" w:type="dxa"/>
          <w:trHeight w:val="404"/>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картридж для принтера HP LJ 1010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466</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453</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462</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407</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1 720,00</w:t>
            </w:r>
          </w:p>
        </w:tc>
      </w:tr>
      <w:tr w:rsidR="00753287" w:rsidRPr="00753287" w:rsidTr="005B4871">
        <w:trPr>
          <w:gridAfter w:val="3"/>
          <w:wAfter w:w="3213" w:type="dxa"/>
          <w:trHeight w:val="269"/>
        </w:trPr>
        <w:tc>
          <w:tcPr>
            <w:tcW w:w="7346" w:type="dxa"/>
            <w:tcBorders>
              <w:top w:val="single" w:sz="8" w:space="0" w:color="auto"/>
              <w:left w:val="single" w:sz="4" w:space="0" w:color="auto"/>
              <w:bottom w:val="single" w:sz="8"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картридж для принтера HP LJ 1300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8</w:t>
            </w:r>
          </w:p>
        </w:tc>
        <w:tc>
          <w:tcPr>
            <w:tcW w:w="1297"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657</w:t>
            </w:r>
          </w:p>
        </w:tc>
        <w:tc>
          <w:tcPr>
            <w:tcW w:w="992" w:type="dxa"/>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638,4</w:t>
            </w:r>
          </w:p>
        </w:tc>
        <w:tc>
          <w:tcPr>
            <w:tcW w:w="970"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651</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574</w:t>
            </w:r>
          </w:p>
        </w:tc>
        <w:tc>
          <w:tcPr>
            <w:tcW w:w="821" w:type="dxa"/>
            <w:gridSpan w:val="2"/>
            <w:tcBorders>
              <w:top w:val="nil"/>
              <w:left w:val="nil"/>
              <w:bottom w:val="single" w:sz="8" w:space="0" w:color="auto"/>
              <w:right w:val="single" w:sz="8" w:space="0" w:color="auto"/>
            </w:tcBorders>
            <w:shd w:val="clear" w:color="auto" w:fill="auto"/>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510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4 848,64</w:t>
            </w:r>
          </w:p>
        </w:tc>
      </w:tr>
      <w:tr w:rsidR="00753287" w:rsidRPr="00753287" w:rsidTr="005B4871">
        <w:trPr>
          <w:gridAfter w:val="3"/>
          <w:wAfter w:w="3213" w:type="dxa"/>
          <w:trHeight w:val="415"/>
        </w:trPr>
        <w:tc>
          <w:tcPr>
            <w:tcW w:w="7346" w:type="dxa"/>
            <w:tcBorders>
              <w:top w:val="single" w:sz="8" w:space="0" w:color="auto"/>
              <w:left w:val="single" w:sz="4" w:space="0" w:color="auto"/>
              <w:bottom w:val="single" w:sz="4" w:space="0" w:color="auto"/>
              <w:right w:val="single" w:sz="8" w:space="0" w:color="auto"/>
            </w:tcBorders>
            <w:shd w:val="clear" w:color="auto" w:fill="auto"/>
            <w:hideMark/>
          </w:tcPr>
          <w:p w:rsidR="00753287" w:rsidRPr="00753287" w:rsidRDefault="00753287" w:rsidP="00753287">
            <w:pPr>
              <w:spacing w:after="0" w:line="240" w:lineRule="auto"/>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картридж для принтера HP LJ 1160/1320/3390</w:t>
            </w:r>
            <w:r w:rsidR="003B06DB">
              <w:rPr>
                <w:rFonts w:ascii="Times New Roman" w:eastAsia="Times New Roman" w:hAnsi="Times New Roman" w:cs="Times New Roman"/>
                <w:color w:val="000000"/>
                <w:sz w:val="20"/>
                <w:szCs w:val="20"/>
                <w:lang w:eastAsia="ru-RU"/>
              </w:rPr>
              <w:t>, шт.</w:t>
            </w:r>
          </w:p>
        </w:tc>
        <w:tc>
          <w:tcPr>
            <w:tcW w:w="1366" w:type="dxa"/>
            <w:tcBorders>
              <w:top w:val="nil"/>
              <w:left w:val="nil"/>
              <w:bottom w:val="nil"/>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4</w:t>
            </w:r>
          </w:p>
        </w:tc>
        <w:tc>
          <w:tcPr>
            <w:tcW w:w="1297" w:type="dxa"/>
            <w:tcBorders>
              <w:top w:val="nil"/>
              <w:left w:val="nil"/>
              <w:bottom w:val="nil"/>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color w:val="000000"/>
                <w:sz w:val="20"/>
                <w:szCs w:val="20"/>
                <w:lang w:eastAsia="ru-RU"/>
              </w:rPr>
            </w:pPr>
            <w:r w:rsidRPr="00753287">
              <w:rPr>
                <w:rFonts w:ascii="Times New Roman" w:eastAsia="Times New Roman" w:hAnsi="Times New Roman" w:cs="Times New Roman"/>
                <w:color w:val="000000"/>
                <w:sz w:val="20"/>
                <w:szCs w:val="20"/>
                <w:lang w:eastAsia="ru-RU"/>
              </w:rPr>
              <w:t>5</w:t>
            </w:r>
          </w:p>
        </w:tc>
        <w:tc>
          <w:tcPr>
            <w:tcW w:w="1205" w:type="dxa"/>
            <w:gridSpan w:val="2"/>
            <w:tcBorders>
              <w:top w:val="nil"/>
              <w:left w:val="nil"/>
              <w:bottom w:val="nil"/>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574,00</w:t>
            </w:r>
          </w:p>
        </w:tc>
        <w:tc>
          <w:tcPr>
            <w:tcW w:w="992" w:type="dxa"/>
            <w:tcBorders>
              <w:top w:val="nil"/>
              <w:left w:val="nil"/>
              <w:bottom w:val="nil"/>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558,14</w:t>
            </w:r>
          </w:p>
        </w:tc>
        <w:tc>
          <w:tcPr>
            <w:tcW w:w="970" w:type="dxa"/>
            <w:gridSpan w:val="2"/>
            <w:tcBorders>
              <w:top w:val="nil"/>
              <w:left w:val="nil"/>
              <w:bottom w:val="nil"/>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569,00</w:t>
            </w:r>
          </w:p>
        </w:tc>
        <w:tc>
          <w:tcPr>
            <w:tcW w:w="821" w:type="dxa"/>
            <w:gridSpan w:val="2"/>
            <w:tcBorders>
              <w:top w:val="nil"/>
              <w:left w:val="nil"/>
              <w:bottom w:val="nil"/>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502,00</w:t>
            </w:r>
          </w:p>
        </w:tc>
        <w:tc>
          <w:tcPr>
            <w:tcW w:w="821" w:type="dxa"/>
            <w:gridSpan w:val="2"/>
            <w:tcBorders>
              <w:top w:val="nil"/>
              <w:left w:val="nil"/>
              <w:bottom w:val="nil"/>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446,00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2 119,31</w:t>
            </w:r>
          </w:p>
        </w:tc>
      </w:tr>
      <w:tr w:rsidR="00753287" w:rsidRPr="00753287" w:rsidTr="005B4871">
        <w:trPr>
          <w:gridAfter w:val="3"/>
          <w:wAfter w:w="3213" w:type="dxa"/>
          <w:trHeight w:val="525"/>
        </w:trPr>
        <w:tc>
          <w:tcPr>
            <w:tcW w:w="7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картридж для принтера HP LJ 2015</w:t>
            </w:r>
            <w:r w:rsidR="003B06DB">
              <w:rPr>
                <w:rFonts w:ascii="Times New Roman" w:eastAsia="Times New Roman" w:hAnsi="Times New Roman" w:cs="Times New Roman"/>
                <w:sz w:val="20"/>
                <w:szCs w:val="20"/>
                <w:lang w:eastAsia="ru-RU"/>
              </w:rPr>
              <w:t>, шт.</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558,14</w:t>
            </w:r>
          </w:p>
        </w:tc>
        <w:tc>
          <w:tcPr>
            <w:tcW w:w="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569</w:t>
            </w:r>
          </w:p>
        </w:tc>
        <w:tc>
          <w:tcPr>
            <w:tcW w:w="821"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502</w:t>
            </w:r>
          </w:p>
        </w:tc>
        <w:tc>
          <w:tcPr>
            <w:tcW w:w="821"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446</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4 238,62</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HP LJ 5500/5550 </w:t>
            </w:r>
            <w:proofErr w:type="spellStart"/>
            <w:r w:rsidRPr="00753287">
              <w:rPr>
                <w:rFonts w:ascii="Times New Roman" w:eastAsia="Times New Roman" w:hAnsi="Times New Roman" w:cs="Times New Roman"/>
                <w:sz w:val="20"/>
                <w:szCs w:val="20"/>
                <w:lang w:eastAsia="ru-RU"/>
              </w:rPr>
              <w:t>black</w:t>
            </w:r>
            <w:proofErr w:type="spellEnd"/>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3142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3051,4</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3112</w:t>
            </w:r>
          </w:p>
        </w:tc>
        <w:tc>
          <w:tcPr>
            <w:tcW w:w="821"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2746</w:t>
            </w:r>
          </w:p>
        </w:tc>
        <w:tc>
          <w:tcPr>
            <w:tcW w:w="821" w:type="dxa"/>
            <w:gridSpan w:val="2"/>
            <w:tcBorders>
              <w:top w:val="nil"/>
              <w:left w:val="single" w:sz="4" w:space="0" w:color="auto"/>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2241</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11 433,92</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HP LJ 5500/5550 </w:t>
            </w:r>
            <w:proofErr w:type="spellStart"/>
            <w:r w:rsidRPr="00753287">
              <w:rPr>
                <w:rFonts w:ascii="Times New Roman" w:eastAsia="Times New Roman" w:hAnsi="Times New Roman" w:cs="Times New Roman"/>
                <w:sz w:val="20"/>
                <w:szCs w:val="20"/>
                <w:lang w:eastAsia="ru-RU"/>
              </w:rPr>
              <w:t>Cyan</w:t>
            </w:r>
            <w:proofErr w:type="spellEnd"/>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3086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2997</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3056</w:t>
            </w:r>
          </w:p>
        </w:tc>
        <w:tc>
          <w:tcPr>
            <w:tcW w:w="821"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2697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2397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11 386,40</w:t>
            </w:r>
          </w:p>
        </w:tc>
      </w:tr>
      <w:tr w:rsidR="00753287" w:rsidRPr="00753287" w:rsidTr="005B4871">
        <w:trPr>
          <w:gridAfter w:val="3"/>
          <w:wAfter w:w="3213" w:type="dxa"/>
          <w:trHeight w:val="444"/>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картридж для принтера HP LJ 5500/5550 желтый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3086</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2997</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3056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2697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2397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11 386,40</w:t>
            </w:r>
          </w:p>
        </w:tc>
      </w:tr>
      <w:tr w:rsidR="00753287" w:rsidRPr="00753287" w:rsidTr="005B4871">
        <w:trPr>
          <w:gridAfter w:val="3"/>
          <w:wAfter w:w="3213" w:type="dxa"/>
          <w:trHeight w:val="394"/>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HP LJ 5500/5550 </w:t>
            </w:r>
            <w:proofErr w:type="spellStart"/>
            <w:r w:rsidRPr="00753287">
              <w:rPr>
                <w:rFonts w:ascii="Times New Roman" w:eastAsia="Times New Roman" w:hAnsi="Times New Roman" w:cs="Times New Roman"/>
                <w:sz w:val="20"/>
                <w:szCs w:val="20"/>
                <w:lang w:eastAsia="ru-RU"/>
              </w:rPr>
              <w:t>magenta</w:t>
            </w:r>
            <w:proofErr w:type="spellEnd"/>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3086</w:t>
            </w:r>
          </w:p>
        </w:tc>
        <w:tc>
          <w:tcPr>
            <w:tcW w:w="992" w:type="dxa"/>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2997</w:t>
            </w:r>
          </w:p>
        </w:tc>
        <w:tc>
          <w:tcPr>
            <w:tcW w:w="97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3056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2697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2397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11 386,40</w:t>
            </w:r>
          </w:p>
        </w:tc>
      </w:tr>
      <w:tr w:rsidR="00753287" w:rsidRPr="00753287" w:rsidTr="005B4871">
        <w:trPr>
          <w:gridAfter w:val="3"/>
          <w:wAfter w:w="3213" w:type="dxa"/>
          <w:trHeight w:val="41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картридж для принтера HP LJ Р3015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1368</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1395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1231</w:t>
            </w:r>
          </w:p>
        </w:tc>
        <w:tc>
          <w:tcPr>
            <w:tcW w:w="821"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1094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5 197,60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HP LJ </w:t>
            </w:r>
            <w:proofErr w:type="spellStart"/>
            <w:r w:rsidRPr="00753287">
              <w:rPr>
                <w:rFonts w:ascii="Times New Roman" w:eastAsia="Times New Roman" w:hAnsi="Times New Roman" w:cs="Times New Roman"/>
                <w:sz w:val="20"/>
                <w:szCs w:val="20"/>
                <w:lang w:eastAsia="ru-RU"/>
              </w:rPr>
              <w:t>Pro</w:t>
            </w:r>
            <w:proofErr w:type="spellEnd"/>
            <w:r w:rsidRPr="00753287">
              <w:rPr>
                <w:rFonts w:ascii="Times New Roman" w:eastAsia="Times New Roman" w:hAnsi="Times New Roman" w:cs="Times New Roman"/>
                <w:sz w:val="20"/>
                <w:szCs w:val="20"/>
                <w:lang w:eastAsia="ru-RU"/>
              </w:rPr>
              <w:t xml:space="preserve"> M 1217</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360</w:t>
            </w:r>
          </w:p>
        </w:tc>
        <w:tc>
          <w:tcPr>
            <w:tcW w:w="821"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320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1 520,00</w:t>
            </w:r>
          </w:p>
        </w:tc>
      </w:tr>
      <w:tr w:rsidR="00753287" w:rsidRPr="00753287" w:rsidTr="005B4871">
        <w:trPr>
          <w:gridAfter w:val="3"/>
          <w:wAfter w:w="3213" w:type="dxa"/>
          <w:trHeight w:val="578"/>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lastRenderedPageBreak/>
              <w:t>термопленка</w:t>
            </w:r>
            <w:proofErr w:type="spellEnd"/>
            <w:r w:rsidRPr="00753287">
              <w:rPr>
                <w:rFonts w:ascii="Times New Roman" w:eastAsia="Times New Roman" w:hAnsi="Times New Roman" w:cs="Times New Roman"/>
                <w:sz w:val="20"/>
                <w:szCs w:val="20"/>
                <w:lang w:eastAsia="ru-RU"/>
              </w:rPr>
              <w:t xml:space="preserve"> для принтера HP LJ 1200/1000/1300/1150/101/1160/1320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588,00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термопленка</w:t>
            </w:r>
            <w:proofErr w:type="spellEnd"/>
            <w:r w:rsidRPr="00753287">
              <w:rPr>
                <w:rFonts w:ascii="Times New Roman" w:eastAsia="Times New Roman" w:hAnsi="Times New Roman" w:cs="Times New Roman"/>
                <w:sz w:val="20"/>
                <w:szCs w:val="20"/>
                <w:lang w:eastAsia="ru-RU"/>
              </w:rPr>
              <w:t xml:space="preserve"> для принтера HP LJ 2200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138</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523,20</w:t>
            </w:r>
          </w:p>
        </w:tc>
      </w:tr>
      <w:tr w:rsidR="00753287" w:rsidRPr="00753287" w:rsidTr="005B4871">
        <w:trPr>
          <w:gridAfter w:val="3"/>
          <w:wAfter w:w="3213" w:type="dxa"/>
          <w:trHeight w:val="423"/>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термопленка</w:t>
            </w:r>
            <w:proofErr w:type="spellEnd"/>
            <w:r w:rsidRPr="00753287">
              <w:rPr>
                <w:rFonts w:ascii="Times New Roman" w:eastAsia="Times New Roman" w:hAnsi="Times New Roman" w:cs="Times New Roman"/>
                <w:sz w:val="20"/>
                <w:szCs w:val="20"/>
                <w:lang w:eastAsia="ru-RU"/>
              </w:rPr>
              <w:t xml:space="preserve"> для принтера HP LJ 5500/5550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2389</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2320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2366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2088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1856</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4 407,60</w:t>
            </w:r>
          </w:p>
        </w:tc>
      </w:tr>
      <w:tr w:rsidR="00753287" w:rsidRPr="00753287" w:rsidTr="005B4871">
        <w:trPr>
          <w:gridAfter w:val="3"/>
          <w:wAfter w:w="3213" w:type="dxa"/>
          <w:trHeight w:val="31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тонер для HP LJ 1200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737</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716</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730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644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572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13 596,00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тонер для HP LJ Р1005/1006/1505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868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859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758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674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1 563,60</w:t>
            </w:r>
          </w:p>
        </w:tc>
      </w:tr>
      <w:tr w:rsidR="00753287" w:rsidRPr="00753287" w:rsidTr="005B4871">
        <w:trPr>
          <w:gridAfter w:val="3"/>
          <w:wAfter w:w="3213" w:type="dxa"/>
          <w:trHeight w:val="384"/>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тонер для HP LJ 5500/5550 ЕР-86 черный</w:t>
            </w:r>
            <w:r w:rsidR="003B06DB">
              <w:rPr>
                <w:rFonts w:ascii="Times New Roman" w:eastAsia="Times New Roman" w:hAnsi="Times New Roman" w:cs="Times New Roman"/>
                <w:sz w:val="20"/>
                <w:szCs w:val="20"/>
                <w:lang w:eastAsia="ru-RU"/>
              </w:rPr>
              <w:t>, шт.</w:t>
            </w:r>
            <w:r w:rsidRPr="00753287">
              <w:rPr>
                <w:rFonts w:ascii="Times New Roman" w:eastAsia="Times New Roman" w:hAnsi="Times New Roman" w:cs="Times New Roman"/>
                <w:sz w:val="20"/>
                <w:szCs w:val="20"/>
                <w:lang w:eastAsia="ru-RU"/>
              </w:rPr>
              <w:t xml:space="preserve"> </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2008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1989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1755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11 114,40</w:t>
            </w:r>
          </w:p>
        </w:tc>
      </w:tr>
      <w:tr w:rsidR="00753287" w:rsidRPr="00753287" w:rsidTr="005B4871">
        <w:trPr>
          <w:gridAfter w:val="3"/>
          <w:wAfter w:w="3213" w:type="dxa"/>
          <w:trHeight w:val="547"/>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тонер для HP LJ 5500/5550 ЕР-86 голубой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2008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1989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1755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11 114,40</w:t>
            </w:r>
          </w:p>
        </w:tc>
      </w:tr>
      <w:tr w:rsidR="00753287" w:rsidRPr="00753287" w:rsidTr="005B4871">
        <w:trPr>
          <w:gridAfter w:val="3"/>
          <w:wAfter w:w="3213" w:type="dxa"/>
          <w:trHeight w:val="399"/>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тонер для HP LJ 5500/5550 ЕР-86 малиновый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2008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1989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1755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11 114,40</w:t>
            </w:r>
          </w:p>
        </w:tc>
      </w:tr>
      <w:tr w:rsidR="00753287" w:rsidRPr="00753287" w:rsidTr="005B4871">
        <w:trPr>
          <w:gridAfter w:val="3"/>
          <w:wAfter w:w="3213" w:type="dxa"/>
          <w:trHeight w:val="40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тонер для HP LJ 5500/5550 ЕР-86 желтый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2008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1989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1755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11 114,40</w:t>
            </w:r>
          </w:p>
        </w:tc>
      </w:tr>
      <w:tr w:rsidR="00753287" w:rsidRPr="00753287" w:rsidTr="005B4871">
        <w:trPr>
          <w:gridAfter w:val="3"/>
          <w:wAfter w:w="3213" w:type="dxa"/>
          <w:trHeight w:val="268"/>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1010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105</w:t>
            </w:r>
          </w:p>
        </w:tc>
        <w:tc>
          <w:tcPr>
            <w:tcW w:w="970"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107</w:t>
            </w:r>
          </w:p>
        </w:tc>
        <w:tc>
          <w:tcPr>
            <w:tcW w:w="821" w:type="dxa"/>
            <w:gridSpan w:val="2"/>
            <w:tcBorders>
              <w:top w:val="nil"/>
              <w:left w:val="single" w:sz="4" w:space="0" w:color="auto"/>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796,80</w:t>
            </w:r>
          </w:p>
        </w:tc>
      </w:tr>
      <w:tr w:rsidR="00753287" w:rsidRPr="00753287" w:rsidTr="005B4871">
        <w:trPr>
          <w:gridAfter w:val="3"/>
          <w:wAfter w:w="3213" w:type="dxa"/>
          <w:trHeight w:val="259"/>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2100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234</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228</w:t>
            </w:r>
          </w:p>
        </w:tc>
        <w:tc>
          <w:tcPr>
            <w:tcW w:w="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232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182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864,80</w:t>
            </w:r>
          </w:p>
        </w:tc>
      </w:tr>
      <w:tr w:rsidR="00753287" w:rsidRPr="00753287" w:rsidTr="005B4871">
        <w:trPr>
          <w:gridAfter w:val="3"/>
          <w:wAfter w:w="3213" w:type="dxa"/>
          <w:trHeight w:val="404"/>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1200/1300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119</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116</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2 196,00</w:t>
            </w:r>
          </w:p>
        </w:tc>
      </w:tr>
      <w:tr w:rsidR="00753287" w:rsidRPr="00753287" w:rsidTr="005B4871">
        <w:trPr>
          <w:gridAfter w:val="3"/>
          <w:wAfter w:w="3213" w:type="dxa"/>
          <w:trHeight w:val="410"/>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1160/1320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108</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86</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819,20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1100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126</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123</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98</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931,20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Р3015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285</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277</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282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249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221</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1 051,20</w:t>
            </w:r>
          </w:p>
        </w:tc>
      </w:tr>
      <w:tr w:rsidR="00753287" w:rsidRPr="00753287" w:rsidTr="005B4871">
        <w:trPr>
          <w:gridAfter w:val="3"/>
          <w:wAfter w:w="3213" w:type="dxa"/>
          <w:trHeight w:val="461"/>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5500/5550 ЕР 86</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390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397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351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312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2 961,60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фотобарабан</w:t>
            </w:r>
            <w:proofErr w:type="spellEnd"/>
            <w:r w:rsidRPr="00753287">
              <w:rPr>
                <w:rFonts w:ascii="Times New Roman" w:eastAsia="Times New Roman" w:hAnsi="Times New Roman" w:cs="Times New Roman"/>
                <w:sz w:val="20"/>
                <w:szCs w:val="20"/>
                <w:lang w:eastAsia="ru-RU"/>
              </w:rPr>
              <w:t xml:space="preserve"> для принтера HP LJ Р1005/Р1006/Р1505/Р1102/Р1120/Р1566/Р1606/М1120/М1132/М1212/М1214/М1522</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115</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424,00</w:t>
            </w:r>
          </w:p>
        </w:tc>
      </w:tr>
      <w:tr w:rsidR="00753287" w:rsidRPr="00753287" w:rsidTr="005B4871">
        <w:trPr>
          <w:gridAfter w:val="3"/>
          <w:wAfter w:w="3213" w:type="dxa"/>
          <w:trHeight w:val="419"/>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Зарядный ролик для НР LJ 2100/2200/2300/4000/4100/4200/4300/4350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134</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131</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1 238,00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A56307" w:rsidP="007532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Заря</w:t>
            </w:r>
            <w:r w:rsidR="00753287" w:rsidRPr="00753287">
              <w:rPr>
                <w:rFonts w:ascii="Times New Roman" w:eastAsia="Times New Roman" w:hAnsi="Times New Roman" w:cs="Times New Roman"/>
                <w:sz w:val="20"/>
                <w:szCs w:val="20"/>
                <w:lang w:eastAsia="ru-RU"/>
              </w:rPr>
              <w:t xml:space="preserve">дный ролик для НР LJ </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115</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3 180,00</w:t>
            </w:r>
          </w:p>
        </w:tc>
      </w:tr>
      <w:tr w:rsidR="00753287" w:rsidRPr="00753287" w:rsidTr="005B4871">
        <w:trPr>
          <w:gridAfter w:val="3"/>
          <w:wAfter w:w="3213" w:type="dxa"/>
          <w:trHeight w:val="258"/>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магнитный ролик для HP LJ 1100/1200/1300/5L/6L</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852,00</w:t>
            </w:r>
          </w:p>
        </w:tc>
      </w:tr>
      <w:tr w:rsidR="00753287" w:rsidRPr="00753287" w:rsidTr="005B4871">
        <w:trPr>
          <w:gridAfter w:val="3"/>
          <w:wAfter w:w="3213" w:type="dxa"/>
          <w:trHeight w:val="400"/>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магнитный ролик для HP LJ 1010/1012/1015/1018</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852,00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lastRenderedPageBreak/>
              <w:t>магнитный ролик для HP LJ2100/2300/2400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157</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125</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1 488,00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Ракель для HP LJ 1010/1012/1160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69</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67</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634,00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Ракель для HP LJ 2100/2200/2300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64</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63</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594,00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Ракель для HP LJ 5L/6L/1100/3100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57</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56</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528,00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Ракель для HP LJ 5000/5100/5200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16</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86</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68</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1 299,20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Бушинг</w:t>
            </w:r>
            <w:proofErr w:type="spellEnd"/>
            <w:r w:rsidRPr="00753287">
              <w:rPr>
                <w:rFonts w:ascii="Times New Roman" w:eastAsia="Times New Roman" w:hAnsi="Times New Roman" w:cs="Times New Roman"/>
                <w:sz w:val="20"/>
                <w:szCs w:val="20"/>
                <w:lang w:eastAsia="ru-RU"/>
              </w:rPr>
              <w:t xml:space="preserve"> для HP LJ 2100/2200/1500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170,40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Бушинг</w:t>
            </w:r>
            <w:proofErr w:type="spellEnd"/>
            <w:r w:rsidRPr="00753287">
              <w:rPr>
                <w:rFonts w:ascii="Times New Roman" w:eastAsia="Times New Roman" w:hAnsi="Times New Roman" w:cs="Times New Roman"/>
                <w:sz w:val="20"/>
                <w:szCs w:val="20"/>
                <w:lang w:eastAsia="ru-RU"/>
              </w:rPr>
              <w:t xml:space="preserve"> для HP LJ 1010/1012/1015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153,60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Бушинг</w:t>
            </w:r>
            <w:proofErr w:type="spellEnd"/>
            <w:r w:rsidRPr="00753287">
              <w:rPr>
                <w:rFonts w:ascii="Times New Roman" w:eastAsia="Times New Roman" w:hAnsi="Times New Roman" w:cs="Times New Roman"/>
                <w:sz w:val="20"/>
                <w:szCs w:val="20"/>
                <w:lang w:eastAsia="ru-RU"/>
              </w:rPr>
              <w:t xml:space="preserve"> для HP LJ 1200/1300/1000 левый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424,00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Бушинг</w:t>
            </w:r>
            <w:proofErr w:type="spellEnd"/>
            <w:r w:rsidRPr="00753287">
              <w:rPr>
                <w:rFonts w:ascii="Times New Roman" w:eastAsia="Times New Roman" w:hAnsi="Times New Roman" w:cs="Times New Roman"/>
                <w:sz w:val="20"/>
                <w:szCs w:val="20"/>
                <w:lang w:eastAsia="ru-RU"/>
              </w:rPr>
              <w:t xml:space="preserve"> для HP LJ 1200/1300/1000 правый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424,00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Вал прижимной для HP LJ 1010/1012/1015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918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892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909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802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713</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1 693,60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Вал прижимной для HP LJ 1200/1220/1005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865</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840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856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756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672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7 978,00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Вал прижимной для HP LJ 2200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1231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1196</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1219</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1076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956</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2 271,20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Ролик захвата бумаги для НР LJ 1000/1005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490,00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тормозная площадка для HP LJ 1100/3200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65</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309,60</w:t>
            </w:r>
          </w:p>
        </w:tc>
      </w:tr>
      <w:tr w:rsidR="00753287" w:rsidRPr="00753287" w:rsidTr="005B4871">
        <w:trPr>
          <w:gridAfter w:val="3"/>
          <w:wAfter w:w="3213" w:type="dxa"/>
          <w:trHeight w:val="457"/>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roofErr w:type="spellStart"/>
            <w:r w:rsidRPr="00753287">
              <w:rPr>
                <w:rFonts w:ascii="Times New Roman" w:eastAsia="Times New Roman" w:hAnsi="Times New Roman" w:cs="Times New Roman"/>
                <w:sz w:val="20"/>
                <w:szCs w:val="20"/>
                <w:lang w:eastAsia="ru-RU"/>
              </w:rPr>
              <w:t>термосмазка</w:t>
            </w:r>
            <w:proofErr w:type="spellEnd"/>
            <w:r w:rsidRPr="00753287">
              <w:rPr>
                <w:rFonts w:ascii="Times New Roman" w:eastAsia="Times New Roman" w:hAnsi="Times New Roman" w:cs="Times New Roman"/>
                <w:sz w:val="20"/>
                <w:szCs w:val="20"/>
                <w:lang w:eastAsia="ru-RU"/>
              </w:rPr>
              <w:t xml:space="preserve"> для </w:t>
            </w:r>
            <w:proofErr w:type="spellStart"/>
            <w:r w:rsidRPr="00753287">
              <w:rPr>
                <w:rFonts w:ascii="Times New Roman" w:eastAsia="Times New Roman" w:hAnsi="Times New Roman" w:cs="Times New Roman"/>
                <w:sz w:val="20"/>
                <w:szCs w:val="20"/>
                <w:lang w:eastAsia="ru-RU"/>
              </w:rPr>
              <w:t>Hewlett-Packard</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Molykote</w:t>
            </w:r>
            <w:proofErr w:type="spellEnd"/>
            <w:r w:rsidRPr="00753287">
              <w:rPr>
                <w:rFonts w:ascii="Times New Roman" w:eastAsia="Times New Roman" w:hAnsi="Times New Roman" w:cs="Times New Roman"/>
                <w:sz w:val="20"/>
                <w:szCs w:val="20"/>
                <w:lang w:eastAsia="ru-RU"/>
              </w:rPr>
              <w:t xml:space="preserve"> HP 300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682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663</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676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596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9 441,00</w:t>
            </w:r>
          </w:p>
        </w:tc>
      </w:tr>
      <w:tr w:rsidR="00753287" w:rsidRPr="00753287" w:rsidTr="005B4871">
        <w:trPr>
          <w:gridAfter w:val="3"/>
          <w:wAfter w:w="3213" w:type="dxa"/>
          <w:trHeight w:val="534"/>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Средство для очистки и восстановления резиновых поверхностей принтеров</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1366</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1327</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1353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1194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1061</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2 520,40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Салфетки для мытья фоторецепторов</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455</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442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397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353</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838,80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средство для чистки линз/зеркал</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455</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442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397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353</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838,80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lastRenderedPageBreak/>
              <w:t>средство для чистки тефлоновых валов</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957</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930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948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837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744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1 766,40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Картридж для принтера OKI C822dn (черный)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3759</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3723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3285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2920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6 934,80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Картридж для принтера OKI C822dn (синий)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8291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8050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8211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7245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6440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15 294,80</w:t>
            </w:r>
          </w:p>
        </w:tc>
      </w:tr>
      <w:tr w:rsidR="00753287" w:rsidRPr="00753287" w:rsidTr="005B4871">
        <w:trPr>
          <w:gridAfter w:val="3"/>
          <w:wAfter w:w="3213" w:type="dxa"/>
          <w:trHeight w:val="51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Картридж для принтера OKI C822dn  (пурпурный)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8291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8050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8211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7245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6440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15 294,80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Картридж для принтера OKI C822dn (желтый)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8291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8050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8211</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7245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6440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15 294,80</w:t>
            </w:r>
          </w:p>
        </w:tc>
      </w:tr>
      <w:tr w:rsidR="00753287" w:rsidRPr="00753287" w:rsidTr="005B4871">
        <w:trPr>
          <w:gridAfter w:val="3"/>
          <w:wAfter w:w="3213" w:type="dxa"/>
          <w:trHeight w:val="448"/>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принтера OKI C822 </w:t>
            </w:r>
            <w:proofErr w:type="spellStart"/>
            <w:r w:rsidRPr="00753287">
              <w:rPr>
                <w:rFonts w:ascii="Times New Roman" w:eastAsia="Times New Roman" w:hAnsi="Times New Roman" w:cs="Times New Roman"/>
                <w:sz w:val="20"/>
                <w:szCs w:val="20"/>
                <w:lang w:eastAsia="ru-RU"/>
              </w:rPr>
              <w:t>Static</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Control</w:t>
            </w:r>
            <w:proofErr w:type="spellEnd"/>
            <w:r w:rsidRPr="00753287">
              <w:rPr>
                <w:rFonts w:ascii="Times New Roman" w:eastAsia="Times New Roman" w:hAnsi="Times New Roman" w:cs="Times New Roman"/>
                <w:sz w:val="20"/>
                <w:szCs w:val="20"/>
                <w:lang w:eastAsia="ru-RU"/>
              </w:rPr>
              <w:t xml:space="preserve"> OKIUNIV  (черный)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4326</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4200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4284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3780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3360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7 980,00</w:t>
            </w:r>
          </w:p>
        </w:tc>
      </w:tr>
      <w:tr w:rsidR="00753287" w:rsidRPr="00753287" w:rsidTr="005B4871">
        <w:trPr>
          <w:gridAfter w:val="3"/>
          <w:wAfter w:w="3213" w:type="dxa"/>
          <w:trHeight w:val="399"/>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принтера OKI C822 </w:t>
            </w:r>
            <w:proofErr w:type="spellStart"/>
            <w:r w:rsidRPr="00753287">
              <w:rPr>
                <w:rFonts w:ascii="Times New Roman" w:eastAsia="Times New Roman" w:hAnsi="Times New Roman" w:cs="Times New Roman"/>
                <w:sz w:val="20"/>
                <w:szCs w:val="20"/>
                <w:lang w:eastAsia="ru-RU"/>
              </w:rPr>
              <w:t>Static</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Control</w:t>
            </w:r>
            <w:proofErr w:type="spellEnd"/>
            <w:r w:rsidRPr="00753287">
              <w:rPr>
                <w:rFonts w:ascii="Times New Roman" w:eastAsia="Times New Roman" w:hAnsi="Times New Roman" w:cs="Times New Roman"/>
                <w:sz w:val="20"/>
                <w:szCs w:val="20"/>
                <w:lang w:eastAsia="ru-RU"/>
              </w:rPr>
              <w:t xml:space="preserve"> OKIUNIV (малиновый)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4738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4600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4692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4140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3680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8 740,00</w:t>
            </w:r>
          </w:p>
        </w:tc>
      </w:tr>
      <w:tr w:rsidR="00753287" w:rsidRPr="00753287" w:rsidTr="005B4871">
        <w:trPr>
          <w:gridAfter w:val="3"/>
          <w:wAfter w:w="3213" w:type="dxa"/>
          <w:trHeight w:val="40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принтера OKI C822 </w:t>
            </w:r>
            <w:proofErr w:type="spellStart"/>
            <w:r w:rsidRPr="00753287">
              <w:rPr>
                <w:rFonts w:ascii="Times New Roman" w:eastAsia="Times New Roman" w:hAnsi="Times New Roman" w:cs="Times New Roman"/>
                <w:sz w:val="20"/>
                <w:szCs w:val="20"/>
                <w:lang w:eastAsia="ru-RU"/>
              </w:rPr>
              <w:t>Static</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Control</w:t>
            </w:r>
            <w:proofErr w:type="spellEnd"/>
            <w:r w:rsidRPr="00753287">
              <w:rPr>
                <w:rFonts w:ascii="Times New Roman" w:eastAsia="Times New Roman" w:hAnsi="Times New Roman" w:cs="Times New Roman"/>
                <w:sz w:val="20"/>
                <w:szCs w:val="20"/>
                <w:lang w:eastAsia="ru-RU"/>
              </w:rPr>
              <w:t xml:space="preserve"> OKIUNIV (</w:t>
            </w:r>
            <w:proofErr w:type="spellStart"/>
            <w:r w:rsidRPr="00753287">
              <w:rPr>
                <w:rFonts w:ascii="Times New Roman" w:eastAsia="Times New Roman" w:hAnsi="Times New Roman" w:cs="Times New Roman"/>
                <w:sz w:val="20"/>
                <w:szCs w:val="20"/>
                <w:lang w:eastAsia="ru-RU"/>
              </w:rPr>
              <w:t>голубой</w:t>
            </w:r>
            <w:proofErr w:type="spellEnd"/>
            <w:r w:rsidRPr="00753287">
              <w:rPr>
                <w:rFonts w:ascii="Times New Roman" w:eastAsia="Times New Roman" w:hAnsi="Times New Roman" w:cs="Times New Roman"/>
                <w:sz w:val="20"/>
                <w:szCs w:val="20"/>
                <w:lang w:eastAsia="ru-RU"/>
              </w:rPr>
              <w:t>)</w:t>
            </w:r>
            <w:r w:rsidR="003B06DB">
              <w:rPr>
                <w:rFonts w:ascii="Times New Roman" w:eastAsia="Times New Roman" w:hAnsi="Times New Roman" w:cs="Times New Roman"/>
                <w:sz w:val="20"/>
                <w:szCs w:val="20"/>
                <w:lang w:eastAsia="ru-RU"/>
              </w:rPr>
              <w:t xml:space="preserve">, </w:t>
            </w:r>
            <w:proofErr w:type="spellStart"/>
            <w:proofErr w:type="gramStart"/>
            <w:r w:rsidR="003B06DB">
              <w:rPr>
                <w:rFonts w:ascii="Times New Roman" w:eastAsia="Times New Roman" w:hAnsi="Times New Roman" w:cs="Times New Roman"/>
                <w:sz w:val="20"/>
                <w:szCs w:val="20"/>
                <w:lang w:eastAsia="ru-RU"/>
              </w:rPr>
              <w:t>шт</w:t>
            </w:r>
            <w:proofErr w:type="spellEnd"/>
            <w:proofErr w:type="gramEnd"/>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4738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4600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4692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4140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3680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8 740,00</w:t>
            </w:r>
          </w:p>
        </w:tc>
      </w:tr>
      <w:tr w:rsidR="00753287" w:rsidRPr="00753287" w:rsidTr="005B4871">
        <w:trPr>
          <w:gridAfter w:val="3"/>
          <w:wAfter w:w="3213" w:type="dxa"/>
          <w:trHeight w:val="410"/>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принтера OKI C822 </w:t>
            </w:r>
            <w:proofErr w:type="spellStart"/>
            <w:r w:rsidRPr="00753287">
              <w:rPr>
                <w:rFonts w:ascii="Times New Roman" w:eastAsia="Times New Roman" w:hAnsi="Times New Roman" w:cs="Times New Roman"/>
                <w:sz w:val="20"/>
                <w:szCs w:val="20"/>
                <w:lang w:eastAsia="ru-RU"/>
              </w:rPr>
              <w:t>Static</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Control</w:t>
            </w:r>
            <w:proofErr w:type="spellEnd"/>
            <w:r w:rsidRPr="00753287">
              <w:rPr>
                <w:rFonts w:ascii="Times New Roman" w:eastAsia="Times New Roman" w:hAnsi="Times New Roman" w:cs="Times New Roman"/>
                <w:sz w:val="20"/>
                <w:szCs w:val="20"/>
                <w:lang w:eastAsia="ru-RU"/>
              </w:rPr>
              <w:t xml:space="preserve"> OKIUNIV (желтый)</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4738</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4600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4692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4140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3680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8 740,00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копира </w:t>
            </w:r>
            <w:proofErr w:type="spellStart"/>
            <w:r w:rsidRPr="00753287">
              <w:rPr>
                <w:rFonts w:ascii="Times New Roman" w:eastAsia="Times New Roman" w:hAnsi="Times New Roman" w:cs="Times New Roman"/>
                <w:sz w:val="20"/>
                <w:szCs w:val="20"/>
                <w:lang w:eastAsia="ru-RU"/>
              </w:rPr>
              <w:t>Ricon</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Afficio</w:t>
            </w:r>
            <w:proofErr w:type="spellEnd"/>
            <w:r w:rsidRPr="00753287">
              <w:rPr>
                <w:rFonts w:ascii="Times New Roman" w:eastAsia="Times New Roman" w:hAnsi="Times New Roman" w:cs="Times New Roman"/>
                <w:sz w:val="20"/>
                <w:szCs w:val="20"/>
                <w:lang w:eastAsia="ru-RU"/>
              </w:rPr>
              <w:t xml:space="preserve"> 161L</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321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312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318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280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249</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2 960,00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копира </w:t>
            </w:r>
            <w:proofErr w:type="spellStart"/>
            <w:r w:rsidRPr="00753287">
              <w:rPr>
                <w:rFonts w:ascii="Times New Roman" w:eastAsia="Times New Roman" w:hAnsi="Times New Roman" w:cs="Times New Roman"/>
                <w:sz w:val="20"/>
                <w:szCs w:val="20"/>
                <w:lang w:eastAsia="ru-RU"/>
              </w:rPr>
              <w:t>Ricon</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Afficio</w:t>
            </w:r>
            <w:proofErr w:type="spellEnd"/>
            <w:r w:rsidRPr="00753287">
              <w:rPr>
                <w:rFonts w:ascii="Times New Roman" w:eastAsia="Times New Roman" w:hAnsi="Times New Roman" w:cs="Times New Roman"/>
                <w:sz w:val="20"/>
                <w:szCs w:val="20"/>
                <w:lang w:eastAsia="ru-RU"/>
              </w:rPr>
              <w:t xml:space="preserve"> 2015/2018</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313</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304</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310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273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243</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4 040,40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копира </w:t>
            </w:r>
            <w:proofErr w:type="spellStart"/>
            <w:r w:rsidRPr="00753287">
              <w:rPr>
                <w:rFonts w:ascii="Times New Roman" w:eastAsia="Times New Roman" w:hAnsi="Times New Roman" w:cs="Times New Roman"/>
                <w:sz w:val="20"/>
                <w:szCs w:val="20"/>
                <w:lang w:eastAsia="ru-RU"/>
              </w:rPr>
              <w:t>Ricon</w:t>
            </w:r>
            <w:proofErr w:type="spellEnd"/>
            <w:r w:rsidRPr="00753287">
              <w:rPr>
                <w:rFonts w:ascii="Times New Roman" w:eastAsia="Times New Roman" w:hAnsi="Times New Roman" w:cs="Times New Roman"/>
                <w:sz w:val="20"/>
                <w:szCs w:val="20"/>
                <w:lang w:eastAsia="ru-RU"/>
              </w:rPr>
              <w:t xml:space="preserve"> </w:t>
            </w:r>
            <w:proofErr w:type="spellStart"/>
            <w:r w:rsidRPr="00753287">
              <w:rPr>
                <w:rFonts w:ascii="Times New Roman" w:eastAsia="Times New Roman" w:hAnsi="Times New Roman" w:cs="Times New Roman"/>
                <w:sz w:val="20"/>
                <w:szCs w:val="20"/>
                <w:lang w:eastAsia="ru-RU"/>
              </w:rPr>
              <w:t>Afficio</w:t>
            </w:r>
            <w:proofErr w:type="spellEnd"/>
            <w:r w:rsidRPr="00753287">
              <w:rPr>
                <w:rFonts w:ascii="Times New Roman" w:eastAsia="Times New Roman" w:hAnsi="Times New Roman" w:cs="Times New Roman"/>
                <w:sz w:val="20"/>
                <w:szCs w:val="20"/>
                <w:lang w:eastAsia="ru-RU"/>
              </w:rPr>
              <w:t xml:space="preserve"> 2035/2045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472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459</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367</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4 358,00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w:t>
            </w:r>
            <w:proofErr w:type="spellStart"/>
            <w:r w:rsidRPr="00753287">
              <w:rPr>
                <w:rFonts w:ascii="Times New Roman" w:eastAsia="Times New Roman" w:hAnsi="Times New Roman" w:cs="Times New Roman"/>
                <w:sz w:val="20"/>
                <w:szCs w:val="20"/>
                <w:lang w:eastAsia="ru-RU"/>
              </w:rPr>
              <w:t>Kyocera</w:t>
            </w:r>
            <w:proofErr w:type="spellEnd"/>
            <w:r w:rsidRPr="00753287">
              <w:rPr>
                <w:rFonts w:ascii="Times New Roman" w:eastAsia="Times New Roman" w:hAnsi="Times New Roman" w:cs="Times New Roman"/>
                <w:sz w:val="20"/>
                <w:szCs w:val="20"/>
                <w:lang w:eastAsia="ru-RU"/>
              </w:rPr>
              <w:t xml:space="preserve"> FS-1350DN</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721</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700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714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630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560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2 660,00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w:t>
            </w:r>
            <w:proofErr w:type="spellStart"/>
            <w:r w:rsidRPr="00753287">
              <w:rPr>
                <w:rFonts w:ascii="Times New Roman" w:eastAsia="Times New Roman" w:hAnsi="Times New Roman" w:cs="Times New Roman"/>
                <w:sz w:val="20"/>
                <w:szCs w:val="20"/>
                <w:lang w:eastAsia="ru-RU"/>
              </w:rPr>
              <w:t>Kyocera</w:t>
            </w:r>
            <w:proofErr w:type="spellEnd"/>
            <w:r w:rsidRPr="00753287">
              <w:rPr>
                <w:rFonts w:ascii="Times New Roman" w:eastAsia="Times New Roman" w:hAnsi="Times New Roman" w:cs="Times New Roman"/>
                <w:sz w:val="20"/>
                <w:szCs w:val="20"/>
                <w:lang w:eastAsia="ru-RU"/>
              </w:rPr>
              <w:t xml:space="preserve"> FS1370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684</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665</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678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598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6 314,00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w:t>
            </w:r>
            <w:proofErr w:type="spellStart"/>
            <w:r w:rsidRPr="00753287">
              <w:rPr>
                <w:rFonts w:ascii="Times New Roman" w:eastAsia="Times New Roman" w:hAnsi="Times New Roman" w:cs="Times New Roman"/>
                <w:sz w:val="20"/>
                <w:szCs w:val="20"/>
                <w:lang w:eastAsia="ru-RU"/>
              </w:rPr>
              <w:t>Kyocera</w:t>
            </w:r>
            <w:proofErr w:type="spellEnd"/>
            <w:r w:rsidRPr="00753287">
              <w:rPr>
                <w:rFonts w:ascii="Times New Roman" w:eastAsia="Times New Roman" w:hAnsi="Times New Roman" w:cs="Times New Roman"/>
                <w:sz w:val="20"/>
                <w:szCs w:val="20"/>
                <w:lang w:eastAsia="ru-RU"/>
              </w:rPr>
              <w:t xml:space="preserve"> FS-1035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1055</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1025</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1045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922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820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3 893,60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w:t>
            </w:r>
            <w:proofErr w:type="spellStart"/>
            <w:r w:rsidRPr="00753287">
              <w:rPr>
                <w:rFonts w:ascii="Times New Roman" w:eastAsia="Times New Roman" w:hAnsi="Times New Roman" w:cs="Times New Roman"/>
                <w:sz w:val="20"/>
                <w:szCs w:val="20"/>
                <w:lang w:eastAsia="ru-RU"/>
              </w:rPr>
              <w:t>Kyocera</w:t>
            </w:r>
            <w:proofErr w:type="spellEnd"/>
            <w:r w:rsidRPr="00753287">
              <w:rPr>
                <w:rFonts w:ascii="Times New Roman" w:eastAsia="Times New Roman" w:hAnsi="Times New Roman" w:cs="Times New Roman"/>
                <w:sz w:val="20"/>
                <w:szCs w:val="20"/>
                <w:lang w:eastAsia="ru-RU"/>
              </w:rPr>
              <w:t xml:space="preserve">  КМ-1620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1287</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1250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1275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1125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1000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14 248,80</w:t>
            </w:r>
          </w:p>
        </w:tc>
      </w:tr>
      <w:tr w:rsidR="00753287" w:rsidRPr="00753287" w:rsidTr="005B4871">
        <w:trPr>
          <w:gridAfter w:val="3"/>
          <w:wAfter w:w="3213" w:type="dxa"/>
          <w:trHeight w:val="273"/>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w:t>
            </w:r>
            <w:proofErr w:type="spellStart"/>
            <w:r w:rsidRPr="00753287">
              <w:rPr>
                <w:rFonts w:ascii="Times New Roman" w:eastAsia="Times New Roman" w:hAnsi="Times New Roman" w:cs="Times New Roman"/>
                <w:sz w:val="20"/>
                <w:szCs w:val="20"/>
                <w:lang w:eastAsia="ru-RU"/>
              </w:rPr>
              <w:t>Samsung</w:t>
            </w:r>
            <w:proofErr w:type="spellEnd"/>
            <w:r w:rsidRPr="00753287">
              <w:rPr>
                <w:rFonts w:ascii="Times New Roman" w:eastAsia="Times New Roman" w:hAnsi="Times New Roman" w:cs="Times New Roman"/>
                <w:sz w:val="20"/>
                <w:szCs w:val="20"/>
                <w:lang w:eastAsia="ru-RU"/>
              </w:rPr>
              <w:t xml:space="preserve"> SCX- 4016/4216</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567</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551</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562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495</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440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1 046,00</w:t>
            </w:r>
          </w:p>
        </w:tc>
      </w:tr>
      <w:tr w:rsidR="00753287" w:rsidRPr="00753287" w:rsidTr="005B4871">
        <w:trPr>
          <w:gridAfter w:val="3"/>
          <w:wAfter w:w="3213" w:type="dxa"/>
          <w:trHeight w:val="387"/>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Тонер  для принтера </w:t>
            </w:r>
            <w:proofErr w:type="spellStart"/>
            <w:r w:rsidRPr="00753287">
              <w:rPr>
                <w:rFonts w:ascii="Times New Roman" w:eastAsia="Times New Roman" w:hAnsi="Times New Roman" w:cs="Times New Roman"/>
                <w:sz w:val="20"/>
                <w:szCs w:val="20"/>
                <w:lang w:eastAsia="ru-RU"/>
              </w:rPr>
              <w:t>Samsung</w:t>
            </w:r>
            <w:proofErr w:type="spellEnd"/>
            <w:r w:rsidRPr="00753287">
              <w:rPr>
                <w:rFonts w:ascii="Times New Roman" w:eastAsia="Times New Roman" w:hAnsi="Times New Roman" w:cs="Times New Roman"/>
                <w:sz w:val="20"/>
                <w:szCs w:val="20"/>
                <w:lang w:eastAsia="ru-RU"/>
              </w:rPr>
              <w:t xml:space="preserve"> SCX-4016/4216</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636</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618</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630</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556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494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2 347,20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w:t>
            </w:r>
            <w:proofErr w:type="spellStart"/>
            <w:r w:rsidRPr="00753287">
              <w:rPr>
                <w:rFonts w:ascii="Times New Roman" w:eastAsia="Times New Roman" w:hAnsi="Times New Roman" w:cs="Times New Roman"/>
                <w:sz w:val="20"/>
                <w:szCs w:val="20"/>
                <w:lang w:eastAsia="ru-RU"/>
              </w:rPr>
              <w:t>Xerox</w:t>
            </w:r>
            <w:proofErr w:type="spellEnd"/>
            <w:r w:rsidRPr="00753287">
              <w:rPr>
                <w:rFonts w:ascii="Times New Roman" w:eastAsia="Times New Roman" w:hAnsi="Times New Roman" w:cs="Times New Roman"/>
                <w:sz w:val="20"/>
                <w:szCs w:val="20"/>
                <w:lang w:eastAsia="ru-RU"/>
              </w:rPr>
              <w:t xml:space="preserve"> 3120/3121/3130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680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693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612</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544</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3 874,80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lastRenderedPageBreak/>
              <w:t xml:space="preserve">Картридж для принтера </w:t>
            </w:r>
            <w:proofErr w:type="spellStart"/>
            <w:r w:rsidRPr="00753287">
              <w:rPr>
                <w:rFonts w:ascii="Times New Roman" w:eastAsia="Times New Roman" w:hAnsi="Times New Roman" w:cs="Times New Roman"/>
                <w:sz w:val="20"/>
                <w:szCs w:val="20"/>
                <w:lang w:eastAsia="ru-RU"/>
              </w:rPr>
              <w:t>Xerox</w:t>
            </w:r>
            <w:proofErr w:type="spellEnd"/>
            <w:r w:rsidRPr="00753287">
              <w:rPr>
                <w:rFonts w:ascii="Times New Roman" w:eastAsia="Times New Roman" w:hAnsi="Times New Roman" w:cs="Times New Roman"/>
                <w:sz w:val="20"/>
                <w:szCs w:val="20"/>
                <w:lang w:eastAsia="ru-RU"/>
              </w:rPr>
              <w:t xml:space="preserve"> 3140/3155/3160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single" w:sz="4" w:space="0" w:color="auto"/>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714</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694</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707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624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555</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2 635,20</w:t>
            </w:r>
          </w:p>
        </w:tc>
      </w:tr>
      <w:tr w:rsidR="00753287" w:rsidRPr="00753287" w:rsidTr="005B4871">
        <w:trPr>
          <w:gridAfter w:val="3"/>
          <w:wAfter w:w="3213" w:type="dxa"/>
          <w:trHeight w:val="525"/>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Картридж для принтера </w:t>
            </w:r>
            <w:proofErr w:type="spellStart"/>
            <w:r w:rsidRPr="00753287">
              <w:rPr>
                <w:rFonts w:ascii="Times New Roman" w:eastAsia="Times New Roman" w:hAnsi="Times New Roman" w:cs="Times New Roman"/>
                <w:sz w:val="20"/>
                <w:szCs w:val="20"/>
                <w:lang w:eastAsia="ru-RU"/>
              </w:rPr>
              <w:t>Xerox</w:t>
            </w:r>
            <w:proofErr w:type="spellEnd"/>
            <w:r w:rsidRPr="00753287">
              <w:rPr>
                <w:rFonts w:ascii="Times New Roman" w:eastAsia="Times New Roman" w:hAnsi="Times New Roman" w:cs="Times New Roman"/>
                <w:sz w:val="20"/>
                <w:szCs w:val="20"/>
                <w:lang w:eastAsia="ru-RU"/>
              </w:rPr>
              <w:t xml:space="preserve"> 3045</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412</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400</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408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360</w:t>
            </w:r>
          </w:p>
        </w:tc>
        <w:tc>
          <w:tcPr>
            <w:tcW w:w="821" w:type="dxa"/>
            <w:gridSpan w:val="2"/>
            <w:tcBorders>
              <w:top w:val="nil"/>
              <w:left w:val="nil"/>
              <w:bottom w:val="nil"/>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320</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3 800,00</w:t>
            </w:r>
          </w:p>
        </w:tc>
      </w:tr>
      <w:tr w:rsidR="00753287" w:rsidRPr="00753287" w:rsidTr="005B4871">
        <w:trPr>
          <w:gridAfter w:val="3"/>
          <w:wAfter w:w="3213" w:type="dxa"/>
          <w:trHeight w:val="404"/>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Тормозная площадка для принтера </w:t>
            </w:r>
            <w:proofErr w:type="spellStart"/>
            <w:r w:rsidRPr="00753287">
              <w:rPr>
                <w:rFonts w:ascii="Times New Roman" w:eastAsia="Times New Roman" w:hAnsi="Times New Roman" w:cs="Times New Roman"/>
                <w:sz w:val="20"/>
                <w:szCs w:val="20"/>
                <w:lang w:eastAsia="ru-RU"/>
              </w:rPr>
              <w:t>Xerox</w:t>
            </w:r>
            <w:proofErr w:type="spellEnd"/>
            <w:r w:rsidRPr="00753287">
              <w:rPr>
                <w:rFonts w:ascii="Times New Roman" w:eastAsia="Times New Roman" w:hAnsi="Times New Roman" w:cs="Times New Roman"/>
                <w:sz w:val="20"/>
                <w:szCs w:val="20"/>
                <w:lang w:eastAsia="ru-RU"/>
              </w:rPr>
              <w:t xml:space="preserve"> 3150/3130</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52</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53</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46</w:t>
            </w:r>
          </w:p>
        </w:tc>
        <w:tc>
          <w:tcPr>
            <w:tcW w:w="821"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41</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196,00</w:t>
            </w:r>
          </w:p>
        </w:tc>
      </w:tr>
      <w:tr w:rsidR="00753287" w:rsidRPr="00753287" w:rsidTr="005B4871">
        <w:trPr>
          <w:gridAfter w:val="3"/>
          <w:wAfter w:w="3213" w:type="dxa"/>
          <w:trHeight w:val="343"/>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резинка ролика захвата бумаги</w:t>
            </w:r>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single" w:sz="4" w:space="0" w:color="auto"/>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119</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116</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118</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104</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92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439,20</w:t>
            </w:r>
          </w:p>
        </w:tc>
      </w:tr>
      <w:tr w:rsidR="00753287" w:rsidRPr="00753287" w:rsidTr="005B4871">
        <w:trPr>
          <w:gridAfter w:val="3"/>
          <w:wAfter w:w="3213" w:type="dxa"/>
          <w:trHeight w:val="277"/>
        </w:trPr>
        <w:tc>
          <w:tcPr>
            <w:tcW w:w="7346" w:type="dxa"/>
            <w:tcBorders>
              <w:top w:val="nil"/>
              <w:left w:val="single" w:sz="4" w:space="0" w:color="auto"/>
              <w:bottom w:val="single" w:sz="4" w:space="0" w:color="auto"/>
              <w:right w:val="single" w:sz="4" w:space="0" w:color="auto"/>
            </w:tcBorders>
            <w:shd w:val="clear" w:color="auto" w:fill="auto"/>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 xml:space="preserve">зарядный ролик для принтера </w:t>
            </w:r>
            <w:proofErr w:type="spellStart"/>
            <w:r w:rsidRPr="00753287">
              <w:rPr>
                <w:rFonts w:ascii="Times New Roman" w:eastAsia="Times New Roman" w:hAnsi="Times New Roman" w:cs="Times New Roman"/>
                <w:sz w:val="20"/>
                <w:szCs w:val="20"/>
                <w:lang w:eastAsia="ru-RU"/>
              </w:rPr>
              <w:t>Xerox</w:t>
            </w:r>
            <w:proofErr w:type="spellEnd"/>
            <w:r w:rsidR="003B06DB">
              <w:rPr>
                <w:rFonts w:ascii="Times New Roman" w:eastAsia="Times New Roman" w:hAnsi="Times New Roman" w:cs="Times New Roman"/>
                <w:sz w:val="20"/>
                <w:szCs w:val="20"/>
                <w:lang w:eastAsia="ru-RU"/>
              </w:rPr>
              <w:t>, шт.</w:t>
            </w:r>
          </w:p>
        </w:tc>
        <w:tc>
          <w:tcPr>
            <w:tcW w:w="1366"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10</w:t>
            </w:r>
          </w:p>
        </w:tc>
        <w:tc>
          <w:tcPr>
            <w:tcW w:w="1297"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5</w:t>
            </w:r>
          </w:p>
        </w:tc>
        <w:tc>
          <w:tcPr>
            <w:tcW w:w="1205"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157</w:t>
            </w:r>
          </w:p>
        </w:tc>
        <w:tc>
          <w:tcPr>
            <w:tcW w:w="992" w:type="dxa"/>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153</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156</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137</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122</w:t>
            </w:r>
          </w:p>
        </w:tc>
        <w:tc>
          <w:tcPr>
            <w:tcW w:w="1031" w:type="dxa"/>
            <w:gridSpan w:val="3"/>
            <w:tcBorders>
              <w:top w:val="nil"/>
              <w:left w:val="nil"/>
              <w:bottom w:val="single" w:sz="8" w:space="0" w:color="auto"/>
              <w:right w:val="single" w:sz="8" w:space="0" w:color="auto"/>
            </w:tcBorders>
            <w:shd w:val="clear" w:color="auto" w:fill="auto"/>
            <w:vAlign w:val="center"/>
            <w:hideMark/>
          </w:tcPr>
          <w:p w:rsidR="00753287" w:rsidRPr="00753287" w:rsidRDefault="00753287" w:rsidP="00753287">
            <w:pPr>
              <w:spacing w:after="0" w:line="240" w:lineRule="auto"/>
              <w:jc w:val="center"/>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1 450,00</w:t>
            </w:r>
          </w:p>
        </w:tc>
      </w:tr>
      <w:tr w:rsidR="00753287" w:rsidRPr="00753287" w:rsidTr="005B4871">
        <w:trPr>
          <w:trHeight w:val="255"/>
        </w:trPr>
        <w:tc>
          <w:tcPr>
            <w:tcW w:w="7346" w:type="dxa"/>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2285"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1405" w:type="dxa"/>
            <w:gridSpan w:val="3"/>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821"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821"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821" w:type="dxa"/>
            <w:gridSpan w:val="2"/>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1517" w:type="dxa"/>
            <w:tcBorders>
              <w:top w:val="nil"/>
              <w:left w:val="nil"/>
              <w:bottom w:val="nil"/>
              <w:right w:val="nil"/>
            </w:tcBorders>
            <w:shd w:val="clear" w:color="auto" w:fill="auto"/>
            <w:noWrap/>
            <w:vAlign w:val="bottom"/>
            <w:hideMark/>
          </w:tcPr>
          <w:p w:rsidR="00753287" w:rsidRPr="00753287" w:rsidRDefault="00753287" w:rsidP="00753287">
            <w:pPr>
              <w:spacing w:after="0" w:line="240" w:lineRule="auto"/>
              <w:rPr>
                <w:rFonts w:ascii="Times New Roman" w:eastAsia="Times New Roman" w:hAnsi="Times New Roman" w:cs="Times New Roman"/>
                <w:sz w:val="20"/>
                <w:szCs w:val="20"/>
                <w:lang w:eastAsia="ru-RU"/>
              </w:rPr>
            </w:pPr>
          </w:p>
        </w:tc>
        <w:tc>
          <w:tcPr>
            <w:tcW w:w="1031" w:type="dxa"/>
            <w:tcBorders>
              <w:top w:val="nil"/>
              <w:left w:val="nil"/>
              <w:bottom w:val="nil"/>
              <w:right w:val="nil"/>
            </w:tcBorders>
            <w:shd w:val="clear" w:color="auto" w:fill="auto"/>
            <w:noWrap/>
            <w:vAlign w:val="bottom"/>
            <w:hideMark/>
          </w:tcPr>
          <w:p w:rsidR="00753287" w:rsidRPr="00753287" w:rsidRDefault="00753287" w:rsidP="00753287">
            <w:pPr>
              <w:spacing w:after="0" w:line="240" w:lineRule="auto"/>
              <w:jc w:val="right"/>
              <w:rPr>
                <w:rFonts w:ascii="Times New Roman" w:eastAsia="Times New Roman" w:hAnsi="Times New Roman" w:cs="Times New Roman"/>
                <w:sz w:val="20"/>
                <w:szCs w:val="20"/>
                <w:lang w:eastAsia="ru-RU"/>
              </w:rPr>
            </w:pPr>
            <w:r w:rsidRPr="00753287">
              <w:rPr>
                <w:rFonts w:ascii="Times New Roman" w:eastAsia="Times New Roman" w:hAnsi="Times New Roman" w:cs="Times New Roman"/>
                <w:sz w:val="20"/>
                <w:szCs w:val="20"/>
                <w:lang w:eastAsia="ru-RU"/>
              </w:rPr>
              <w:t>380 686,68</w:t>
            </w:r>
          </w:p>
        </w:tc>
      </w:tr>
    </w:tbl>
    <w:p w:rsidR="00753287" w:rsidRPr="00124D8D" w:rsidRDefault="00753287" w:rsidP="00A93DB4">
      <w:pPr>
        <w:spacing w:after="0" w:line="240" w:lineRule="auto"/>
        <w:jc w:val="center"/>
        <w:rPr>
          <w:rFonts w:ascii="Times New Roman" w:hAnsi="Times New Roman" w:cs="Times New Roman"/>
        </w:rPr>
        <w:sectPr w:rsidR="00753287"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275D63" w:rsidRPr="00275D63" w:rsidRDefault="003D497C" w:rsidP="00275D63">
      <w:pPr>
        <w:pStyle w:val="ab"/>
        <w:spacing w:after="0"/>
        <w:jc w:val="center"/>
        <w:rPr>
          <w:rFonts w:ascii="Times New Roman" w:eastAsia="MS Mincho" w:hAnsi="Times New Roman" w:cs="Times New Roman"/>
          <w:b/>
          <w:kern w:val="1"/>
          <w:lang w:eastAsia="ar-SA"/>
        </w:rPr>
      </w:pPr>
      <w:r w:rsidRPr="00124D8D">
        <w:rPr>
          <w:rFonts w:ascii="Times New Roman" w:hAnsi="Times New Roman"/>
          <w:b/>
        </w:rPr>
        <w:t xml:space="preserve">        </w:t>
      </w:r>
      <w:r w:rsidR="00275D63" w:rsidRPr="00275D63">
        <w:rPr>
          <w:rFonts w:ascii="Times New Roman" w:eastAsia="MS Mincho" w:hAnsi="Times New Roman" w:cs="Times New Roman"/>
          <w:b/>
          <w:kern w:val="1"/>
          <w:lang w:eastAsia="ar-SA"/>
        </w:rPr>
        <w:t>ДОГОВОР № ___</w:t>
      </w:r>
    </w:p>
    <w:p w:rsidR="00275D63" w:rsidRPr="00275D63" w:rsidRDefault="00275D63" w:rsidP="00275D63">
      <w:pPr>
        <w:keepNext/>
        <w:widowControl w:val="0"/>
        <w:suppressAutoHyphens/>
        <w:spacing w:after="0" w:line="240" w:lineRule="auto"/>
        <w:jc w:val="center"/>
        <w:rPr>
          <w:rFonts w:ascii="Times New Roman" w:eastAsia="MS Mincho" w:hAnsi="Times New Roman" w:cs="Times New Roman"/>
          <w:kern w:val="1"/>
          <w:sz w:val="20"/>
          <w:szCs w:val="20"/>
          <w:lang w:eastAsia="ar-SA"/>
        </w:rPr>
      </w:pPr>
      <w:r w:rsidRPr="00275D63">
        <w:rPr>
          <w:rFonts w:ascii="Times New Roman" w:eastAsia="MS Mincho" w:hAnsi="Times New Roman" w:cs="Times New Roman"/>
          <w:kern w:val="1"/>
          <w:sz w:val="20"/>
          <w:szCs w:val="20"/>
          <w:lang w:eastAsia="ar-SA"/>
        </w:rPr>
        <w:t>на поставку товаров</w:t>
      </w:r>
    </w:p>
    <w:p w:rsidR="00275D63" w:rsidRPr="00275D63" w:rsidRDefault="00275D63" w:rsidP="00275D6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75D63">
        <w:rPr>
          <w:rFonts w:ascii="Times New Roman" w:eastAsia="Times New Roman" w:hAnsi="Times New Roman" w:cs="Times New Roman"/>
          <w:color w:val="000000"/>
          <w:spacing w:val="-1"/>
          <w:kern w:val="1"/>
          <w:sz w:val="20"/>
          <w:szCs w:val="20"/>
          <w:lang w:eastAsia="ar-SA"/>
        </w:rPr>
        <w:t>г. Новосибирск</w:t>
      </w:r>
      <w:r w:rsidRPr="00275D63">
        <w:rPr>
          <w:rFonts w:ascii="Times New Roman" w:eastAsia="Times New Roman" w:hAnsi="Times New Roman" w:cs="Times New Roman"/>
          <w:color w:val="000000"/>
          <w:kern w:val="1"/>
          <w:sz w:val="20"/>
          <w:szCs w:val="20"/>
          <w:lang w:eastAsia="ar-SA"/>
        </w:rPr>
        <w:tab/>
        <w:t xml:space="preserve">                                                            «</w:t>
      </w:r>
      <w:r w:rsidRPr="00275D63">
        <w:rPr>
          <w:rFonts w:ascii="Times New Roman" w:eastAsia="Times New Roman" w:hAnsi="Times New Roman" w:cs="Times New Roman"/>
          <w:color w:val="000000"/>
          <w:spacing w:val="2"/>
          <w:kern w:val="1"/>
          <w:sz w:val="20"/>
          <w:szCs w:val="20"/>
          <w:lang w:eastAsia="ar-SA"/>
        </w:rPr>
        <w:t>____» _________  2014г.</w:t>
      </w:r>
    </w:p>
    <w:p w:rsidR="00275D63" w:rsidRPr="00275D63" w:rsidRDefault="00275D63" w:rsidP="00275D6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75D63" w:rsidRPr="00275D63" w:rsidRDefault="00275D63" w:rsidP="00275D63">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275D6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75D63">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275D63">
        <w:rPr>
          <w:rFonts w:ascii="Times New Roman" w:eastAsia="Times New Roman" w:hAnsi="Times New Roman" w:cs="Times New Roman"/>
          <w:b/>
          <w:kern w:val="1"/>
          <w:sz w:val="20"/>
          <w:szCs w:val="20"/>
          <w:lang w:eastAsia="ar-SA"/>
        </w:rPr>
        <w:t>_________________________________,</w:t>
      </w:r>
      <w:r w:rsidRPr="00275D63">
        <w:rPr>
          <w:rFonts w:ascii="Times New Roman" w:eastAsia="Times New Roman" w:hAnsi="Times New Roman" w:cs="Times New Roman"/>
          <w:kern w:val="1"/>
          <w:sz w:val="20"/>
          <w:szCs w:val="20"/>
          <w:lang w:eastAsia="ar-SA"/>
        </w:rPr>
        <w:t xml:space="preserve"> именуемое в дальнейшем «Поставщик», в лице  _____________________, действующего на основании ___________, с другой стороны,  в результате осуществления закупки в соответствии с Федеральным  законом 05.04.2013г. № 44-ФЗ</w:t>
      </w:r>
      <w:proofErr w:type="gramEnd"/>
      <w:r w:rsidRPr="00275D63">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 ЭА-21/……….,  на основании протокола подведения итогов открытого аукциона в электронной форме  </w:t>
      </w:r>
      <w:proofErr w:type="gramStart"/>
      <w:r w:rsidRPr="00275D63">
        <w:rPr>
          <w:rFonts w:ascii="Times New Roman" w:eastAsia="Times New Roman" w:hAnsi="Times New Roman" w:cs="Times New Roman"/>
          <w:kern w:val="1"/>
          <w:sz w:val="20"/>
          <w:szCs w:val="20"/>
          <w:lang w:eastAsia="ar-SA"/>
        </w:rPr>
        <w:t>от</w:t>
      </w:r>
      <w:proofErr w:type="gramEnd"/>
      <w:r w:rsidRPr="00275D63">
        <w:rPr>
          <w:rFonts w:ascii="Times New Roman" w:eastAsia="Times New Roman" w:hAnsi="Times New Roman" w:cs="Times New Roman"/>
          <w:kern w:val="1"/>
          <w:sz w:val="20"/>
          <w:szCs w:val="20"/>
          <w:lang w:eastAsia="ar-SA"/>
        </w:rPr>
        <w:t xml:space="preserve"> ________________, заключили </w:t>
      </w:r>
      <w:proofErr w:type="gramStart"/>
      <w:r w:rsidRPr="00275D63">
        <w:rPr>
          <w:rFonts w:ascii="Times New Roman" w:eastAsia="Times New Roman" w:hAnsi="Times New Roman" w:cs="Times New Roman"/>
          <w:kern w:val="1"/>
          <w:sz w:val="20"/>
          <w:szCs w:val="20"/>
          <w:lang w:eastAsia="ar-SA"/>
        </w:rPr>
        <w:t>путем</w:t>
      </w:r>
      <w:proofErr w:type="gramEnd"/>
      <w:r w:rsidRPr="00275D63">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поставку товаров (далее – договор) о нижеследующем: </w:t>
      </w:r>
    </w:p>
    <w:p w:rsidR="00275D63" w:rsidRPr="00275D63" w:rsidRDefault="00275D63" w:rsidP="00275D63">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275D63" w:rsidRPr="00275D63" w:rsidRDefault="00275D63" w:rsidP="00275D63">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b/>
          <w:color w:val="000000"/>
          <w:spacing w:val="2"/>
          <w:kern w:val="1"/>
          <w:sz w:val="20"/>
          <w:szCs w:val="20"/>
          <w:lang w:eastAsia="ar-SA"/>
        </w:rPr>
        <w:t>1. Предмет договора</w:t>
      </w:r>
    </w:p>
    <w:p w:rsidR="00275D63" w:rsidRPr="00275D63" w:rsidRDefault="00275D63" w:rsidP="00275D63">
      <w:pPr>
        <w:suppressAutoHyphens/>
        <w:spacing w:after="0" w:line="240" w:lineRule="auto"/>
        <w:ind w:firstLine="539"/>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w:t>
      </w:r>
      <w:r w:rsidRPr="00275D63">
        <w:rPr>
          <w:rFonts w:ascii="Times New Roman" w:eastAsia="Times New Roman" w:hAnsi="Times New Roman" w:cs="Times New Roman"/>
          <w:b/>
          <w:kern w:val="1"/>
          <w:sz w:val="20"/>
          <w:szCs w:val="20"/>
          <w:lang w:eastAsia="ar-SA"/>
        </w:rPr>
        <w:t xml:space="preserve">расходных материалов для копировального оборудования Заказчика согласно спецификации (Приложение № 1 к настоящему договору) </w:t>
      </w:r>
      <w:r w:rsidRPr="00275D63">
        <w:rPr>
          <w:rFonts w:ascii="Times New Roman" w:eastAsia="Times New Roman" w:hAnsi="Times New Roman" w:cs="Times New Roman"/>
          <w:kern w:val="1"/>
          <w:sz w:val="20"/>
          <w:szCs w:val="20"/>
          <w:lang w:eastAsia="ar-SA"/>
        </w:rPr>
        <w:t>(далее товар), а Заказчик обязуется принять товар и оплатить его стоимость.</w:t>
      </w:r>
    </w:p>
    <w:p w:rsidR="00275D63" w:rsidRPr="00275D63" w:rsidRDefault="00275D63" w:rsidP="00275D63">
      <w:pPr>
        <w:suppressAutoHyphens/>
        <w:spacing w:after="0" w:line="240" w:lineRule="auto"/>
        <w:ind w:firstLine="539"/>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1.2. Количество, характеристики и цена товара, поставляемого по настоящему договору,  определены в спецификации (Приложение № 1 к настоящему договору). Поставляемый по настоящему договору товар должен быть новым (не бывшим в употреблении, не восстановленным).</w:t>
      </w:r>
    </w:p>
    <w:p w:rsidR="00275D63" w:rsidRPr="00275D63" w:rsidRDefault="00275D63" w:rsidP="00275D63">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kern w:val="1"/>
          <w:sz w:val="20"/>
          <w:szCs w:val="20"/>
          <w:lang w:eastAsia="ar-SA"/>
        </w:rPr>
        <w:t xml:space="preserve">1.3. </w:t>
      </w:r>
      <w:r w:rsidRPr="00275D63">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75D63" w:rsidRPr="00275D63" w:rsidRDefault="00275D63" w:rsidP="00275D63">
      <w:pPr>
        <w:shd w:val="clear" w:color="auto" w:fill="FFFFFF"/>
        <w:suppressAutoHyphens/>
        <w:spacing w:after="0" w:line="240" w:lineRule="auto"/>
        <w:ind w:right="43" w:firstLine="550"/>
        <w:jc w:val="both"/>
        <w:rPr>
          <w:rFonts w:ascii="Times New Roman" w:eastAsia="Times New Roman" w:hAnsi="Times New Roman" w:cs="Times New Roman"/>
          <w:color w:val="000000"/>
          <w:spacing w:val="-4"/>
          <w:kern w:val="1"/>
          <w:sz w:val="20"/>
          <w:szCs w:val="20"/>
          <w:lang w:eastAsia="ar-SA"/>
        </w:rPr>
      </w:pPr>
      <w:r w:rsidRPr="00275D63">
        <w:rPr>
          <w:rFonts w:ascii="Times New Roman" w:eastAsia="Times New Roman" w:hAnsi="Times New Roman" w:cs="Times New Roman"/>
          <w:sz w:val="20"/>
          <w:szCs w:val="20"/>
          <w:lang w:eastAsia="ru-RU"/>
        </w:rPr>
        <w:t>1.4. Поставка товаров осуществляется для нужд Томского техникума железнодорожного транспорта – филиала Заказчика.</w:t>
      </w:r>
    </w:p>
    <w:p w:rsidR="00275D63" w:rsidRPr="00275D63" w:rsidRDefault="00275D63" w:rsidP="00275D63">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75D63">
        <w:rPr>
          <w:rFonts w:ascii="Times New Roman" w:eastAsia="Times New Roman" w:hAnsi="Times New Roman" w:cs="Times New Roman"/>
          <w:b/>
          <w:color w:val="000000"/>
          <w:spacing w:val="-6"/>
          <w:sz w:val="20"/>
          <w:szCs w:val="20"/>
          <w:lang w:eastAsia="ru-RU"/>
        </w:rPr>
        <w:t xml:space="preserve">       </w:t>
      </w:r>
    </w:p>
    <w:p w:rsidR="00275D63" w:rsidRPr="00275D63" w:rsidRDefault="00275D63" w:rsidP="00275D63">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b/>
          <w:color w:val="000000"/>
          <w:spacing w:val="-6"/>
          <w:kern w:val="1"/>
          <w:sz w:val="20"/>
          <w:szCs w:val="20"/>
          <w:lang w:eastAsia="ar-SA"/>
        </w:rPr>
        <w:t>2. Цена договора</w:t>
      </w:r>
    </w:p>
    <w:p w:rsidR="00275D63" w:rsidRPr="00275D63" w:rsidRDefault="00275D63" w:rsidP="00275D63">
      <w:pPr>
        <w:shd w:val="clear" w:color="auto" w:fill="FFFFFF"/>
        <w:spacing w:after="0" w:line="240" w:lineRule="auto"/>
        <w:ind w:right="34" w:firstLine="55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sz w:val="20"/>
          <w:szCs w:val="20"/>
          <w:lang w:eastAsia="ru-RU"/>
        </w:rPr>
        <w:t>2.1. Цена договора составляет   _______ рублей</w:t>
      </w:r>
      <w:proofErr w:type="gramStart"/>
      <w:r w:rsidRPr="00275D63">
        <w:rPr>
          <w:rFonts w:ascii="Times New Roman" w:eastAsia="Times New Roman" w:hAnsi="Times New Roman" w:cs="Times New Roman"/>
          <w:sz w:val="20"/>
          <w:szCs w:val="20"/>
          <w:lang w:eastAsia="ru-RU"/>
        </w:rPr>
        <w:t xml:space="preserve"> (____________), </w:t>
      </w:r>
      <w:proofErr w:type="gramEnd"/>
      <w:r w:rsidRPr="00275D63">
        <w:rPr>
          <w:rFonts w:ascii="Times New Roman" w:eastAsia="Times New Roman" w:hAnsi="Times New Roman" w:cs="Times New Roman"/>
          <w:sz w:val="20"/>
          <w:szCs w:val="20"/>
          <w:lang w:eastAsia="ru-RU"/>
        </w:rPr>
        <w:t>с учетом (без учета) НДС.</w:t>
      </w:r>
      <w:r w:rsidRPr="00275D63">
        <w:rPr>
          <w:rFonts w:ascii="Times New Roman" w:eastAsia="Times New Roman" w:hAnsi="Times New Roman" w:cs="Times New Roman"/>
          <w:kern w:val="1"/>
          <w:sz w:val="20"/>
          <w:szCs w:val="20"/>
          <w:lang w:eastAsia="ar-SA"/>
        </w:rPr>
        <w:t xml:space="preserve"> </w:t>
      </w:r>
    </w:p>
    <w:p w:rsidR="00275D63" w:rsidRPr="00275D63" w:rsidRDefault="00275D63" w:rsidP="00275D63">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kern w:val="1"/>
          <w:sz w:val="20"/>
          <w:szCs w:val="20"/>
          <w:lang w:eastAsia="ar-SA"/>
        </w:rPr>
        <w:t>В случае</w:t>
      </w:r>
      <w:proofErr w:type="gramStart"/>
      <w:r w:rsidRPr="00275D63">
        <w:rPr>
          <w:rFonts w:ascii="Times New Roman" w:eastAsia="Times New Roman" w:hAnsi="Times New Roman" w:cs="Times New Roman"/>
          <w:kern w:val="1"/>
          <w:sz w:val="20"/>
          <w:szCs w:val="20"/>
          <w:lang w:eastAsia="ar-SA"/>
        </w:rPr>
        <w:t>,</w:t>
      </w:r>
      <w:proofErr w:type="gramEnd"/>
      <w:r w:rsidRPr="00275D63">
        <w:rPr>
          <w:rFonts w:ascii="Times New Roman" w:eastAsia="Times New Roman" w:hAnsi="Times New Roman" w:cs="Times New Roman"/>
          <w:kern w:val="1"/>
          <w:sz w:val="20"/>
          <w:szCs w:val="20"/>
          <w:lang w:eastAsia="ar-SA"/>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Поставщику,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275D63" w:rsidRPr="00275D63" w:rsidRDefault="00275D63" w:rsidP="00275D63">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275D63">
        <w:rPr>
          <w:rFonts w:ascii="Times New Roman" w:eastAsia="Times New Roman" w:hAnsi="Times New Roman" w:cs="Times New Roman"/>
          <w:spacing w:val="-4"/>
          <w:sz w:val="20"/>
          <w:szCs w:val="20"/>
          <w:lang w:eastAsia="ru-RU"/>
        </w:rPr>
        <w:t xml:space="preserve">2.2. Цена договора включает в себя стоимость поставляемых товаров, </w:t>
      </w:r>
      <w:r w:rsidRPr="00275D63">
        <w:rPr>
          <w:rFonts w:ascii="Times New Roman" w:eastAsia="Times New Roman" w:hAnsi="Times New Roman" w:cs="Times New Roman"/>
          <w:kern w:val="1"/>
          <w:sz w:val="20"/>
          <w:szCs w:val="20"/>
          <w:lang w:eastAsia="ar-SA"/>
        </w:rPr>
        <w:t>стоимость упаковки, транспортные расходы, доставку, погрузку-разгрузку, расходы на упаковку, страхование, уплату всех необходимых пошлин, сборов и налогов</w:t>
      </w:r>
      <w:r w:rsidRPr="00275D63">
        <w:rPr>
          <w:rFonts w:ascii="Times New Roman" w:eastAsia="Times New Roman" w:hAnsi="Times New Roman" w:cs="Times New Roman"/>
          <w:spacing w:val="-4"/>
          <w:sz w:val="20"/>
          <w:szCs w:val="20"/>
          <w:lang w:eastAsia="ru-RU"/>
        </w:rPr>
        <w:t>.</w:t>
      </w:r>
    </w:p>
    <w:p w:rsidR="00275D63" w:rsidRPr="00275D63" w:rsidRDefault="00275D63" w:rsidP="00275D63">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275D63">
        <w:rPr>
          <w:rFonts w:ascii="Times New Roman" w:eastAsia="Times New Roman" w:hAnsi="Times New Roman" w:cs="Times New Roman"/>
          <w:spacing w:val="-4"/>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75D63" w:rsidRPr="00275D63" w:rsidRDefault="00275D63" w:rsidP="00275D63">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275D63">
        <w:rPr>
          <w:rFonts w:ascii="Times New Roman" w:eastAsia="Times New Roman" w:hAnsi="Times New Roman" w:cs="Times New Roman"/>
          <w:spacing w:val="-4"/>
          <w:sz w:val="20"/>
          <w:szCs w:val="20"/>
          <w:lang w:eastAsia="ru-RU"/>
        </w:rPr>
        <w:t>2.4.Цена договора может быть снижена по соглашению сторон без изменения предусмотренных договором количества товаров и иных условий его исполнения. При этом стороны составляют и подписывают дополнительное соглашение к договору.</w:t>
      </w:r>
    </w:p>
    <w:p w:rsidR="00275D63" w:rsidRPr="00275D63" w:rsidRDefault="00275D63" w:rsidP="00275D6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75D63" w:rsidRPr="00275D63" w:rsidRDefault="00275D63" w:rsidP="00275D63">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75D63">
        <w:rPr>
          <w:rFonts w:ascii="Times New Roman" w:eastAsia="Times New Roman" w:hAnsi="Times New Roman" w:cs="Times New Roman"/>
          <w:b/>
          <w:color w:val="000000"/>
          <w:spacing w:val="-8"/>
          <w:sz w:val="20"/>
          <w:szCs w:val="20"/>
          <w:lang w:eastAsia="ru-RU"/>
        </w:rPr>
        <w:t>3. Порядок оплаты</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color w:val="000000"/>
          <w:spacing w:val="-6"/>
          <w:sz w:val="20"/>
          <w:szCs w:val="20"/>
          <w:lang w:eastAsia="ru-RU"/>
        </w:rPr>
        <w:t xml:space="preserve">3.1. </w:t>
      </w:r>
      <w:r w:rsidRPr="00275D63">
        <w:rPr>
          <w:rFonts w:ascii="Times New Roman" w:eastAsia="Times New Roman" w:hAnsi="Times New Roman" w:cs="Times New Roman"/>
          <w:kern w:val="1"/>
          <w:sz w:val="20"/>
          <w:szCs w:val="20"/>
          <w:lang w:eastAsia="ar-SA"/>
        </w:rPr>
        <w:t>Оплата цены договора производится Заказчиком по факту поставки всего товара и его принятия и подписания сторонами акта сдачи-приемки исполнения обязательств  по поставке товара.</w:t>
      </w:r>
    </w:p>
    <w:p w:rsidR="00275D63" w:rsidRPr="00275D63" w:rsidRDefault="00275D63" w:rsidP="00275D63">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kern w:val="1"/>
          <w:sz w:val="20"/>
          <w:szCs w:val="20"/>
          <w:lang w:eastAsia="ar-SA"/>
        </w:rPr>
        <w:t>3.2. 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и (или) товарно-транспортная накладная, акт сдачи-приемки исполнения обязательств по поставке товаров).</w:t>
      </w:r>
    </w:p>
    <w:p w:rsidR="00275D63" w:rsidRPr="00275D63" w:rsidRDefault="00275D63" w:rsidP="00275D63">
      <w:pPr>
        <w:widowControl w:val="0"/>
        <w:suppressAutoHyphens/>
        <w:spacing w:after="0" w:line="240" w:lineRule="auto"/>
        <w:ind w:firstLine="550"/>
        <w:jc w:val="both"/>
        <w:rPr>
          <w:rFonts w:ascii="Times New Roman" w:eastAsia="Times New Roman" w:hAnsi="Times New Roman" w:cs="Times New Roman"/>
          <w:b/>
          <w:color w:val="000000"/>
          <w:spacing w:val="-8"/>
          <w:sz w:val="20"/>
          <w:szCs w:val="20"/>
          <w:lang w:eastAsia="ru-RU"/>
        </w:rPr>
      </w:pPr>
      <w:r w:rsidRPr="00275D63">
        <w:rPr>
          <w:rFonts w:ascii="Times New Roman" w:eastAsia="Times New Roman" w:hAnsi="Times New Roman" w:cs="Times New Roman"/>
          <w:kern w:val="1"/>
          <w:sz w:val="20"/>
          <w:szCs w:val="20"/>
          <w:lang w:eastAsia="ar-SA"/>
        </w:rPr>
        <w:t xml:space="preserve">3.3. Заказчик производит оплату товаров, поставленных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Поставщика. </w:t>
      </w:r>
    </w:p>
    <w:p w:rsidR="00275D63" w:rsidRPr="00275D63" w:rsidRDefault="00275D63" w:rsidP="00275D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75D63" w:rsidRPr="00275D63" w:rsidRDefault="00275D63" w:rsidP="00275D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b/>
          <w:sz w:val="20"/>
          <w:szCs w:val="20"/>
          <w:lang w:eastAsia="ru-RU"/>
        </w:rPr>
        <w:t xml:space="preserve">4. Сроки, </w:t>
      </w:r>
      <w:r w:rsidRPr="00275D63">
        <w:rPr>
          <w:rFonts w:ascii="Times New Roman" w:eastAsia="Times New Roman" w:hAnsi="Times New Roman" w:cs="Times New Roman"/>
          <w:b/>
          <w:bCs/>
          <w:kern w:val="1"/>
          <w:sz w:val="20"/>
          <w:szCs w:val="20"/>
          <w:lang w:eastAsia="ar-SA"/>
        </w:rPr>
        <w:t>условия поставки и принятия товара</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bCs/>
          <w:kern w:val="1"/>
          <w:sz w:val="20"/>
          <w:szCs w:val="20"/>
          <w:lang w:eastAsia="ar-SA"/>
        </w:rPr>
        <w:t>4.1.</w:t>
      </w:r>
      <w:r w:rsidRPr="00275D63">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4.2. Поставщик обязуется поставить Заказчику </w:t>
      </w:r>
      <w:r w:rsidRPr="00275D63">
        <w:rPr>
          <w:rFonts w:ascii="Times New Roman" w:eastAsia="Times New Roman" w:hAnsi="Times New Roman" w:cs="Times New Roman"/>
          <w:b/>
          <w:kern w:val="1"/>
          <w:sz w:val="20"/>
          <w:szCs w:val="20"/>
          <w:lang w:eastAsia="ar-SA"/>
        </w:rPr>
        <w:t>товар в течение 20 (двадцати) рабочих дней с момента заключения договора</w:t>
      </w:r>
      <w:r w:rsidRPr="00275D63">
        <w:rPr>
          <w:rFonts w:ascii="Times New Roman" w:eastAsia="Times New Roman" w:hAnsi="Times New Roman" w:cs="Times New Roman"/>
          <w:kern w:val="1"/>
          <w:sz w:val="20"/>
          <w:szCs w:val="20"/>
          <w:lang w:eastAsia="ar-SA"/>
        </w:rPr>
        <w:t>.</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lastRenderedPageBreak/>
        <w:t xml:space="preserve">4.3.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275D63">
          <w:rPr>
            <w:rFonts w:ascii="Times New Roman" w:eastAsia="Times New Roman" w:hAnsi="Times New Roman" w:cs="Times New Roman"/>
            <w:kern w:val="1"/>
            <w:sz w:val="20"/>
            <w:szCs w:val="20"/>
            <w:lang w:eastAsia="ar-SA"/>
          </w:rPr>
          <w:t>634006 г</w:t>
        </w:r>
      </w:smartTag>
      <w:r w:rsidRPr="00275D63">
        <w:rPr>
          <w:rFonts w:ascii="Times New Roman" w:eastAsia="Times New Roman" w:hAnsi="Times New Roman" w:cs="Times New Roman"/>
          <w:kern w:val="1"/>
          <w:sz w:val="20"/>
          <w:szCs w:val="20"/>
          <w:lang w:eastAsia="ar-SA"/>
        </w:rPr>
        <w:t>. Томск, пер. Переездный, 1.</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4.4.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4.5. Товар должен иметь необходимые маркировки, наклейки и пломбы, если такие требования предъявляются действующим законодательством. </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4.6.Товар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4.7.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4.8. В течение </w:t>
      </w:r>
      <w:r w:rsidRPr="00275D63">
        <w:rPr>
          <w:rFonts w:ascii="Times New Roman" w:eastAsia="Times New Roman" w:hAnsi="Times New Roman" w:cs="Times New Roman"/>
          <w:b/>
          <w:kern w:val="1"/>
          <w:sz w:val="20"/>
          <w:szCs w:val="20"/>
          <w:lang w:eastAsia="ar-SA"/>
        </w:rPr>
        <w:t>5 (пяти) рабочих дней</w:t>
      </w:r>
      <w:r w:rsidRPr="00275D63">
        <w:rPr>
          <w:rFonts w:ascii="Times New Roman" w:eastAsia="Times New Roman" w:hAnsi="Times New Roman" w:cs="Times New Roman"/>
          <w:kern w:val="1"/>
          <w:sz w:val="20"/>
          <w:szCs w:val="20"/>
          <w:lang w:eastAsia="ar-SA"/>
        </w:rPr>
        <w:t xml:space="preserve"> с момента поставки (доставки) товара в адрес Заказчика, он проводит:</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поставке товаров.</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4.9. С учетом заключения  экспертизы  по предмету поставки приемочная комиссия Заказчика проводит приемку результатов исполнения Поставщиком обязательств, предусмотренных договором,  о чем составляется акт сдачи-приемки исполнения обязательств по поставке товаров, который подписывается всеми членами комиссии и утверждается Заказчиком.</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Подписанный Заказчиком акт сдачи-приемки исполнения обязательств Заказчик передает Поставщику для подписания. </w:t>
      </w:r>
      <w:r w:rsidRPr="00275D63">
        <w:rPr>
          <w:rFonts w:ascii="Times New Roman" w:eastAsia="Times New Roman" w:hAnsi="Times New Roman" w:cs="Times New Roman"/>
          <w:b/>
          <w:kern w:val="1"/>
          <w:sz w:val="20"/>
          <w:szCs w:val="20"/>
          <w:lang w:eastAsia="ar-SA"/>
        </w:rPr>
        <w:t>В течение 3 (трех) рабочих дней</w:t>
      </w:r>
      <w:r w:rsidRPr="00275D63">
        <w:rPr>
          <w:rFonts w:ascii="Times New Roman" w:eastAsia="Times New Roman" w:hAnsi="Times New Roman" w:cs="Times New Roman"/>
          <w:kern w:val="1"/>
          <w:sz w:val="20"/>
          <w:szCs w:val="20"/>
          <w:lang w:eastAsia="ar-SA"/>
        </w:rPr>
        <w:t xml:space="preserve"> с момента получения подписанного Заказчиком акта сдачи-приемки исполнения обязательств по поставке товаров Поставщик обязан подписать данный акт со своей стороны  и возвратить экземпляр акта Заказчику.</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4.10.  Заказчик  направляет Поставщику мотивированный отказ от приемки результатов исполнения </w:t>
      </w:r>
      <w:proofErr w:type="gramStart"/>
      <w:r w:rsidRPr="00275D63">
        <w:rPr>
          <w:rFonts w:ascii="Times New Roman" w:eastAsia="Times New Roman" w:hAnsi="Times New Roman" w:cs="Times New Roman"/>
          <w:kern w:val="1"/>
          <w:sz w:val="20"/>
          <w:szCs w:val="20"/>
          <w:lang w:eastAsia="ar-SA"/>
        </w:rPr>
        <w:t>обязательств</w:t>
      </w:r>
      <w:proofErr w:type="gramEnd"/>
      <w:r w:rsidRPr="00275D63">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не соответствующем по количеству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proofErr w:type="gramStart"/>
      <w:r w:rsidRPr="00275D63">
        <w:rPr>
          <w:rFonts w:ascii="Times New Roman" w:eastAsia="Times New Roman" w:hAnsi="Times New Roman" w:cs="Times New Roman"/>
          <w:kern w:val="1"/>
          <w:sz w:val="20"/>
          <w:szCs w:val="20"/>
          <w:lang w:eastAsia="ar-SA"/>
        </w:rPr>
        <w:t xml:space="preserve">4.11.В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275D63">
        <w:rPr>
          <w:rFonts w:ascii="Times New Roman" w:eastAsia="Times New Roman" w:hAnsi="Times New Roman" w:cs="Times New Roman"/>
          <w:b/>
          <w:kern w:val="1"/>
          <w:sz w:val="20"/>
          <w:szCs w:val="20"/>
          <w:lang w:eastAsia="ar-SA"/>
        </w:rPr>
        <w:t>2 (двух) рабочих дней</w:t>
      </w:r>
      <w:r w:rsidRPr="00275D63">
        <w:rPr>
          <w:rFonts w:ascii="Times New Roman" w:eastAsia="Times New Roman" w:hAnsi="Times New Roman" w:cs="Times New Roman"/>
          <w:kern w:val="1"/>
          <w:sz w:val="20"/>
          <w:szCs w:val="20"/>
          <w:lang w:eastAsia="ar-SA"/>
        </w:rPr>
        <w:t xml:space="preserve"> с момента его получения.</w:t>
      </w:r>
      <w:proofErr w:type="gramEnd"/>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4.12.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поставке товаров. </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4.13.Подписанные сторонами документы: акт сдачи–приемки исполнения обязательств по поставке товаров,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4.14.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75D63" w:rsidRPr="00275D63" w:rsidRDefault="00275D63" w:rsidP="00275D63">
      <w:pPr>
        <w:shd w:val="clear" w:color="auto" w:fill="FFFFFF"/>
        <w:tabs>
          <w:tab w:val="num" w:pos="0"/>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275D63">
        <w:rPr>
          <w:rFonts w:ascii="Times New Roman" w:eastAsia="Times New Roman" w:hAnsi="Times New Roman" w:cs="Times New Roman"/>
          <w:kern w:val="1"/>
          <w:sz w:val="20"/>
          <w:szCs w:val="20"/>
          <w:lang w:eastAsia="ar-SA"/>
        </w:rPr>
        <w:t>4.15.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75D63" w:rsidRPr="00275D63" w:rsidRDefault="00275D63" w:rsidP="00275D6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75D63">
        <w:rPr>
          <w:rFonts w:ascii="Times New Roman" w:eastAsia="Times New Roman" w:hAnsi="Times New Roman" w:cs="Times New Roman"/>
          <w:color w:val="000000"/>
          <w:spacing w:val="-4"/>
          <w:sz w:val="20"/>
          <w:szCs w:val="20"/>
          <w:lang w:eastAsia="ru-RU"/>
        </w:rPr>
        <w:tab/>
        <w:t xml:space="preserve"> </w:t>
      </w:r>
    </w:p>
    <w:p w:rsidR="00275D63" w:rsidRPr="00275D63" w:rsidRDefault="00275D63" w:rsidP="00275D63">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75D63">
        <w:rPr>
          <w:rFonts w:ascii="Times New Roman" w:eastAsia="Times New Roman" w:hAnsi="Times New Roman" w:cs="Times New Roman"/>
          <w:b/>
          <w:color w:val="000000"/>
          <w:spacing w:val="-3"/>
          <w:sz w:val="20"/>
          <w:szCs w:val="20"/>
          <w:lang w:eastAsia="ru-RU"/>
        </w:rPr>
        <w:t>5.Обязанности сторон</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5.1. </w:t>
      </w:r>
      <w:proofErr w:type="gramStart"/>
      <w:r w:rsidRPr="00275D63">
        <w:rPr>
          <w:rFonts w:ascii="Times New Roman" w:eastAsia="Times New Roman" w:hAnsi="Times New Roman" w:cs="Times New Roman"/>
          <w:kern w:val="1"/>
          <w:sz w:val="20"/>
          <w:szCs w:val="20"/>
          <w:lang w:eastAsia="ar-SA"/>
        </w:rPr>
        <w:t xml:space="preserve">Поставщик обязан передать товар Заказчику в соответствии с условиями настоящего договора, предоставить сертификаты соответствия выданный производителем продукции или его копию  или декларации </w:t>
      </w:r>
      <w:r w:rsidRPr="00275D63">
        <w:rPr>
          <w:rFonts w:ascii="Times New Roman" w:eastAsia="Times New Roman" w:hAnsi="Times New Roman" w:cs="Times New Roman"/>
          <w:kern w:val="1"/>
          <w:sz w:val="20"/>
          <w:szCs w:val="20"/>
          <w:lang w:eastAsia="ar-SA"/>
        </w:rPr>
        <w:lastRenderedPageBreak/>
        <w:t>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w:t>
      </w:r>
      <w:proofErr w:type="gramEnd"/>
      <w:r w:rsidRPr="00275D63">
        <w:rPr>
          <w:rFonts w:ascii="Times New Roman" w:eastAsia="Times New Roman" w:hAnsi="Times New Roman" w:cs="Times New Roman"/>
          <w:kern w:val="1"/>
          <w:sz w:val="20"/>
          <w:szCs w:val="20"/>
          <w:lang w:eastAsia="ar-SA"/>
        </w:rPr>
        <w:t xml:space="preserve"> Поставщик обязан передать Заказчику на товар инструкцию на русском языке выполненную типографским способом. Ксерокопии документов не допускаются.</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5.2. Поставщик обязан поставить товар Заказчику  в полном соответствии с условиями и обязательствами, предусмотренными настоящим договором.</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5.3.</w:t>
      </w:r>
      <w:r w:rsidRPr="00275D63">
        <w:rPr>
          <w:rFonts w:ascii="Times New Roman" w:eastAsia="Times New Roman" w:hAnsi="Times New Roman" w:cs="Times New Roman"/>
          <w:kern w:val="1"/>
          <w:sz w:val="20"/>
          <w:szCs w:val="20"/>
        </w:rPr>
        <w:t xml:space="preserve"> </w:t>
      </w:r>
      <w:r w:rsidRPr="00275D63">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5.4. Поставщик обязан обеспечить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дефектного товара, выявленного  Заказчиком  в  течение его гарантийного срока, если   дефект   не   обусловлен   условиями   хранения. </w:t>
      </w:r>
      <w:r w:rsidRPr="00275D63">
        <w:rPr>
          <w:rFonts w:ascii="Times New Roman" w:eastAsia="Times New Roman" w:hAnsi="Times New Roman" w:cs="Times New Roman"/>
          <w:sz w:val="20"/>
          <w:szCs w:val="20"/>
          <w:lang w:eastAsia="ru-RU"/>
        </w:rPr>
        <w:t>Поставщик обязан о</w:t>
      </w:r>
      <w:r w:rsidRPr="00275D63">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5.5. Заказчик обязан  принять товар и </w:t>
      </w:r>
      <w:proofErr w:type="gramStart"/>
      <w:r w:rsidRPr="00275D63">
        <w:rPr>
          <w:rFonts w:ascii="Times New Roman" w:eastAsia="Times New Roman" w:hAnsi="Times New Roman" w:cs="Times New Roman"/>
          <w:kern w:val="1"/>
          <w:sz w:val="20"/>
          <w:szCs w:val="20"/>
          <w:lang w:eastAsia="ar-SA"/>
        </w:rPr>
        <w:t>оплатить его стоимость на</w:t>
      </w:r>
      <w:proofErr w:type="gramEnd"/>
      <w:r w:rsidRPr="00275D63">
        <w:rPr>
          <w:rFonts w:ascii="Times New Roman" w:eastAsia="Times New Roman" w:hAnsi="Times New Roman" w:cs="Times New Roman"/>
          <w:kern w:val="1"/>
          <w:sz w:val="20"/>
          <w:szCs w:val="20"/>
          <w:lang w:eastAsia="ar-SA"/>
        </w:rPr>
        <w:t xml:space="preserve"> условиях настоящего договора. </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5.6. Заказчик вправе получать от Поставщика объяснения, связанные с поставкой товара, обусловленного договором.</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5.7.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75D63" w:rsidRPr="00275D63" w:rsidRDefault="00275D63" w:rsidP="00275D63">
      <w:pPr>
        <w:shd w:val="clear" w:color="auto" w:fill="FFFFFF"/>
        <w:tabs>
          <w:tab w:val="left" w:pos="1274"/>
        </w:tabs>
        <w:spacing w:after="0" w:line="240" w:lineRule="auto"/>
        <w:ind w:firstLine="550"/>
        <w:jc w:val="both"/>
        <w:rPr>
          <w:rFonts w:ascii="Times New Roman" w:eastAsia="Times New Roman" w:hAnsi="Times New Roman" w:cs="Times New Roman"/>
          <w:b/>
          <w:color w:val="000000"/>
          <w:spacing w:val="-3"/>
          <w:sz w:val="20"/>
          <w:szCs w:val="20"/>
          <w:lang w:eastAsia="ru-RU"/>
        </w:rPr>
      </w:pPr>
    </w:p>
    <w:p w:rsidR="00275D63" w:rsidRPr="00275D63" w:rsidRDefault="00275D63" w:rsidP="00275D63">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b/>
          <w:kern w:val="1"/>
          <w:sz w:val="20"/>
          <w:szCs w:val="20"/>
          <w:lang w:eastAsia="ar-SA"/>
        </w:rPr>
        <w:t>6. Гарантийные обязательства</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6.1. Поставщик несет ответственность за качество всего поставляемого товара  в течение гарантийного срока. </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6.2. Срок гарантии на поставляемый товар – 1 (один) год от даты поставки товара (даты подписания акта исполнения обязательств по поставке товара).</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6.3. Поставщик гарантирует, что поставленный по договору товар изготовлен в соответствии с действующими стандартами и нормами.</w:t>
      </w:r>
    </w:p>
    <w:p w:rsidR="00275D63" w:rsidRPr="00275D63" w:rsidRDefault="00275D63" w:rsidP="00275D63">
      <w:pPr>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kern w:val="1"/>
          <w:sz w:val="20"/>
          <w:szCs w:val="20"/>
          <w:lang w:eastAsia="ar-SA"/>
        </w:rPr>
        <w:t xml:space="preserve">6.4.Гарантийное обслуживание товара осуществляется силами Поставщика или за его счет, без затрат со стороны Заказчика. </w:t>
      </w:r>
      <w:r w:rsidRPr="00275D63">
        <w:rPr>
          <w:rFonts w:ascii="Times New Roman" w:eastAsia="Times New Roman" w:hAnsi="Times New Roman" w:cs="Times New Roman"/>
          <w:kern w:val="2"/>
          <w:sz w:val="20"/>
          <w:szCs w:val="20"/>
          <w:lang w:eastAsia="ar-SA"/>
        </w:rPr>
        <w:t xml:space="preserve">Гарантийное обслуживание (ремонт или замена) должно осуществляться на месте установки копировального оборудования Заказчика по адресу: г. Томск, пер. Переездный, 1. </w:t>
      </w:r>
    </w:p>
    <w:p w:rsidR="00275D63" w:rsidRPr="00275D63" w:rsidRDefault="00275D63" w:rsidP="00275D63">
      <w:pPr>
        <w:spacing w:after="0" w:line="240" w:lineRule="auto"/>
        <w:ind w:firstLine="360"/>
        <w:jc w:val="both"/>
        <w:rPr>
          <w:rFonts w:ascii="Times New Roman" w:eastAsia="Times New Roman" w:hAnsi="Times New Roman" w:cs="Times New Roman"/>
          <w:sz w:val="20"/>
          <w:szCs w:val="20"/>
          <w:lang w:eastAsia="ru-RU"/>
        </w:rPr>
      </w:pPr>
    </w:p>
    <w:p w:rsidR="00275D63" w:rsidRPr="00275D63" w:rsidRDefault="00275D63" w:rsidP="00275D6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b/>
          <w:sz w:val="20"/>
          <w:szCs w:val="20"/>
          <w:lang w:eastAsia="ru-RU"/>
        </w:rPr>
        <w:t>7. Ответственность сторон</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7.1.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7.2.</w:t>
      </w:r>
      <w:r w:rsidRPr="00275D63">
        <w:rPr>
          <w:rFonts w:ascii="Times New Roman" w:eastAsia="Times New Roman" w:hAnsi="Times New Roman" w:cs="Times New Roman"/>
          <w:kern w:val="1"/>
          <w:sz w:val="20"/>
          <w:szCs w:val="20"/>
        </w:rPr>
        <w:t xml:space="preserve"> </w:t>
      </w:r>
      <w:r w:rsidRPr="00275D63">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предусмотренных договором, Заказчик направляет Поставщику  требование об уплате пени.  </w:t>
      </w:r>
    </w:p>
    <w:p w:rsidR="00275D63" w:rsidRPr="00275D63" w:rsidRDefault="00275D63" w:rsidP="00275D6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proofErr w:type="gramStart"/>
      <w:r w:rsidRPr="00275D63">
        <w:rPr>
          <w:rFonts w:ascii="Times New Roman" w:eastAsia="Times New Roman" w:hAnsi="Times New Roman" w:cs="Times New Roman"/>
          <w:kern w:val="1"/>
          <w:sz w:val="20"/>
          <w:szCs w:val="20"/>
          <w:lang w:eastAsia="ar-SA"/>
        </w:rPr>
        <w:t>7.3.Пеня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275D63">
        <w:rPr>
          <w:rFonts w:ascii="Times New Roman" w:eastAsia="Times New Roman" w:hAnsi="Times New Roman" w:cs="Times New Roman"/>
          <w:kern w:val="1"/>
          <w:sz w:val="20"/>
          <w:szCs w:val="20"/>
          <w:lang w:eastAsia="ar-SA"/>
        </w:rPr>
        <w:t xml:space="preserve"> рассчитанной в порядке, предусмотренном постановлением Правительства РФ от 25.11.2013г. №1063.</w:t>
      </w:r>
    </w:p>
    <w:p w:rsidR="00275D63" w:rsidRPr="00275D63" w:rsidRDefault="00275D63" w:rsidP="00275D63">
      <w:pPr>
        <w:suppressAutoHyphens/>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7.4.</w:t>
      </w:r>
      <w:r w:rsidRPr="00275D63">
        <w:rPr>
          <w:rFonts w:ascii="Times New Roman" w:eastAsia="Times New Roman" w:hAnsi="Times New Roman" w:cs="Times New Roman"/>
          <w:kern w:val="1"/>
          <w:sz w:val="20"/>
          <w:szCs w:val="20"/>
        </w:rPr>
        <w:t xml:space="preserve"> В случае ненадлежащего исполнения Поставщиком </w:t>
      </w:r>
      <w:r w:rsidRPr="00275D63">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в соответствии с п.7.2. договора,  Заказчик направляет Поставщику требование об уплате штрафа в виде фиксированной суммы -10% цены договора.</w:t>
      </w:r>
    </w:p>
    <w:p w:rsidR="00275D63" w:rsidRPr="00275D63" w:rsidRDefault="00275D63" w:rsidP="00275D63">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7.5.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275D63" w:rsidRPr="00275D63" w:rsidRDefault="00275D63" w:rsidP="00275D63">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75D63" w:rsidRPr="00275D63" w:rsidRDefault="00275D63" w:rsidP="00275D63">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275D63">
        <w:rPr>
          <w:rFonts w:ascii="Times New Roman" w:eastAsia="Times New Roman" w:hAnsi="Times New Roman" w:cs="Times New Roman"/>
          <w:color w:val="FF0000"/>
          <w:kern w:val="1"/>
          <w:sz w:val="20"/>
          <w:szCs w:val="20"/>
          <w:lang w:eastAsia="ar-SA"/>
        </w:rPr>
        <w:t>.</w:t>
      </w:r>
      <w:r w:rsidRPr="00275D63">
        <w:rPr>
          <w:rFonts w:ascii="Times New Roman" w:eastAsia="Times New Roman" w:hAnsi="Times New Roman" w:cs="Times New Roman"/>
          <w:kern w:val="1"/>
          <w:sz w:val="20"/>
          <w:szCs w:val="20"/>
          <w:lang w:eastAsia="ar-SA"/>
        </w:rPr>
        <w:t xml:space="preserve"> </w:t>
      </w:r>
    </w:p>
    <w:p w:rsidR="00275D63" w:rsidRPr="00275D63" w:rsidRDefault="00275D63" w:rsidP="00275D63">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kern w:val="1"/>
          <w:sz w:val="20"/>
          <w:szCs w:val="20"/>
          <w:lang w:eastAsia="ar-SA"/>
        </w:rPr>
        <w:t>7.7.Возмещение причиненных убытков и уплата неустойки не освобождает стороны от исполнения своих обязательств по договору в полном объеме.</w:t>
      </w:r>
      <w:r w:rsidRPr="00275D63">
        <w:rPr>
          <w:rFonts w:ascii="Times New Roman" w:eastAsia="Times New Roman" w:hAnsi="Times New Roman" w:cs="Times New Roman"/>
          <w:sz w:val="20"/>
          <w:szCs w:val="20"/>
          <w:lang w:eastAsia="ru-RU"/>
        </w:rPr>
        <w:t xml:space="preserve"> </w:t>
      </w:r>
    </w:p>
    <w:p w:rsidR="00275D63" w:rsidRPr="00275D63" w:rsidRDefault="00275D63" w:rsidP="00275D63">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75D63" w:rsidRPr="00275D63" w:rsidRDefault="00275D63" w:rsidP="00275D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b/>
          <w:sz w:val="20"/>
          <w:szCs w:val="20"/>
          <w:lang w:eastAsia="ru-RU"/>
        </w:rPr>
        <w:t>8. Обстоятельства непреодолимой силы</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proofErr w:type="gramStart"/>
      <w:r w:rsidRPr="00275D63">
        <w:rPr>
          <w:rFonts w:ascii="Times New Roman" w:eastAsia="Times New Roman" w:hAnsi="Times New Roman" w:cs="Times New Roman"/>
          <w:sz w:val="20"/>
          <w:szCs w:val="20"/>
          <w:lang w:eastAsia="ru-RU"/>
        </w:rPr>
        <w:t xml:space="preserve">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275D63">
        <w:rPr>
          <w:rFonts w:ascii="Times New Roman" w:eastAsia="Times New Roman" w:hAnsi="Times New Roman" w:cs="Times New Roman"/>
          <w:sz w:val="20"/>
          <w:szCs w:val="20"/>
          <w:lang w:eastAsia="ru-RU"/>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75D63" w:rsidRPr="00275D63" w:rsidRDefault="00275D63" w:rsidP="00275D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75D63" w:rsidRPr="00275D63" w:rsidRDefault="00275D63" w:rsidP="00275D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b/>
          <w:sz w:val="20"/>
          <w:szCs w:val="20"/>
          <w:lang w:eastAsia="ru-RU"/>
        </w:rPr>
        <w:t>9. Обеспечение исполнения договора</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 xml:space="preserve">9.1 Размер обеспечения исполнения настоящего договора установлен в сумме 38068,66 рублей. Обеспечение  предоставляется с учетом антидемпинговых мер, если такая обязанность Поставщика возникла на момент заключения договора. </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 xml:space="preserve">9.2.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 xml:space="preserve">9.3. Если обеспечение исполнения договора представлено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подписанными сторонами акта  </w:t>
      </w:r>
      <w:r w:rsidRPr="00275D63">
        <w:rPr>
          <w:rFonts w:ascii="Times New Roman" w:eastAsia="Times New Roman" w:hAnsi="Times New Roman" w:cs="Times New Roman"/>
          <w:sz w:val="20"/>
          <w:szCs w:val="20"/>
        </w:rPr>
        <w:t>сдачи-приемки исполнения обязательств по договору</w:t>
      </w:r>
      <w:r w:rsidRPr="00275D63">
        <w:rPr>
          <w:rFonts w:ascii="Times New Roman" w:eastAsia="Times New Roman" w:hAnsi="Times New Roman" w:cs="Times New Roman"/>
          <w:sz w:val="20"/>
          <w:szCs w:val="20"/>
          <w:lang w:eastAsia="ru-RU"/>
        </w:rPr>
        <w:t xml:space="preserve">. </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9.4.Денежные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75D63" w:rsidRPr="00275D63" w:rsidRDefault="00275D63" w:rsidP="00275D6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75D63">
        <w:rPr>
          <w:rFonts w:ascii="Times New Roman" w:eastAsia="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r w:rsidRPr="00275D63">
        <w:rPr>
          <w:rFonts w:ascii="Times New Roman" w:eastAsia="Times New Roman" w:hAnsi="Times New Roman" w:cs="Times New Roman"/>
          <w:sz w:val="20"/>
          <w:szCs w:val="20"/>
          <w:lang w:eastAsia="ru-RU"/>
        </w:rPr>
        <w:t>.</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9.5.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Поставщиком в таком письменном требовании.</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9.6.  Денежная сумма, полученная Заказчиком в обеспечение исполнения настоящего договора, удерживается Заказчиком без согласия  Поставщика,  без обращения в суд и не подлежит возврату Поставщику  в следующих случаях:</w:t>
      </w:r>
    </w:p>
    <w:p w:rsidR="00275D63" w:rsidRPr="00275D63" w:rsidRDefault="00275D63" w:rsidP="00275D6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75D63">
        <w:rPr>
          <w:rFonts w:ascii="Times New Roman" w:eastAsia="Times New Roman" w:hAnsi="Times New Roman" w:cs="Times New Roman"/>
          <w:sz w:val="20"/>
          <w:szCs w:val="20"/>
        </w:rPr>
        <w:t>- неисполнения Поставщиком условий договора полностью или в части.</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sidRPr="00275D63">
        <w:rPr>
          <w:rFonts w:ascii="Times New Roman" w:eastAsia="Times New Roman" w:hAnsi="Times New Roman" w:cs="Times New Roman"/>
          <w:sz w:val="20"/>
          <w:szCs w:val="20"/>
          <w:lang w:eastAsia="ru-RU"/>
        </w:rPr>
        <w:t>.</w:t>
      </w:r>
    </w:p>
    <w:p w:rsidR="00275D63" w:rsidRPr="00275D63" w:rsidRDefault="00275D63" w:rsidP="00275D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5D63" w:rsidRPr="00275D63" w:rsidRDefault="00275D63" w:rsidP="00275D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b/>
          <w:sz w:val="20"/>
          <w:szCs w:val="20"/>
          <w:lang w:eastAsia="ru-RU"/>
        </w:rPr>
        <w:t>10. Порядок разрешения споров</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10.2. Любые споры, не урегулированные во внесудебном порядке, разрешаются арбитражным судом Томской области.</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10.3.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75D63" w:rsidRPr="00275D63" w:rsidRDefault="00275D63" w:rsidP="00275D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75D63" w:rsidRPr="00275D63" w:rsidRDefault="00275D63" w:rsidP="00275D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b/>
          <w:sz w:val="20"/>
          <w:szCs w:val="20"/>
          <w:lang w:eastAsia="ru-RU"/>
        </w:rPr>
        <w:t>11.Срок действия  договора и прочие условия.</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11.1.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 xml:space="preserve">11.2.  Договора заключается в электронной форме и подписывается сторонами  электронной подписью. </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11.3.При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11.4.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lastRenderedPageBreak/>
        <w:t>11.5.</w:t>
      </w:r>
      <w:r w:rsidRPr="00275D63">
        <w:rPr>
          <w:rFonts w:ascii="Times New Roman" w:eastAsia="Times New Roman" w:hAnsi="Times New Roman" w:cs="Times New Roman"/>
          <w:kern w:val="1"/>
          <w:sz w:val="20"/>
          <w:szCs w:val="20"/>
          <w:lang w:eastAsia="ar-SA"/>
        </w:rPr>
        <w:t xml:space="preserve"> При исполнении договора не допускается перемена Поставщика</w:t>
      </w:r>
      <w:proofErr w:type="gramStart"/>
      <w:r w:rsidRPr="00275D63">
        <w:rPr>
          <w:rFonts w:ascii="Times New Roman" w:eastAsia="Times New Roman" w:hAnsi="Times New Roman" w:cs="Times New Roman"/>
          <w:kern w:val="1"/>
          <w:sz w:val="20"/>
          <w:szCs w:val="20"/>
          <w:lang w:eastAsia="ar-SA"/>
        </w:rPr>
        <w:t xml:space="preserve"> ,</w:t>
      </w:r>
      <w:proofErr w:type="gramEnd"/>
      <w:r w:rsidRPr="00275D63">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r w:rsidRPr="00275D63">
        <w:rPr>
          <w:rFonts w:ascii="Times New Roman" w:eastAsia="Times New Roman" w:hAnsi="Times New Roman" w:cs="Times New Roman"/>
          <w:sz w:val="20"/>
          <w:szCs w:val="20"/>
          <w:lang w:eastAsia="ru-RU"/>
        </w:rPr>
        <w:t>.</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275D63">
        <w:rPr>
          <w:rFonts w:ascii="Times New Roman" w:eastAsia="Times New Roman" w:hAnsi="Times New Roman" w:cs="Times New Roman"/>
          <w:sz w:val="20"/>
          <w:szCs w:val="20"/>
          <w:lang w:eastAsia="ru-RU"/>
        </w:rPr>
        <w:t>11.6. В случае перемены Заказчика права и обязанности Заказчика, предусмотренные договором, переходят к новому Заказчику.</w:t>
      </w:r>
    </w:p>
    <w:p w:rsidR="00275D63" w:rsidRPr="00275D63" w:rsidRDefault="00275D63" w:rsidP="00275D6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75D63" w:rsidRPr="00275D63" w:rsidRDefault="00275D63" w:rsidP="00275D6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b/>
          <w:sz w:val="20"/>
          <w:szCs w:val="20"/>
          <w:lang w:eastAsia="ru-RU"/>
        </w:rPr>
        <w:t>12. Порядок расторжения договора</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275D63">
        <w:rPr>
          <w:rFonts w:ascii="Times New Roman" w:eastAsia="Times New Roman" w:hAnsi="Times New Roman" w:cs="Times New Roman"/>
          <w:bCs/>
          <w:sz w:val="20"/>
          <w:szCs w:val="20"/>
          <w:lang w:eastAsia="ru-RU"/>
        </w:rPr>
        <w:t>12.1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275D63">
        <w:rPr>
          <w:rFonts w:ascii="Times New Roman" w:eastAsia="Times New Roman" w:hAnsi="Times New Roman" w:cs="Times New Roman"/>
          <w:bCs/>
          <w:sz w:val="20"/>
          <w:szCs w:val="20"/>
          <w:lang w:eastAsia="ru-RU"/>
        </w:rPr>
        <w:t>12.2.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12.3. </w:t>
      </w:r>
      <w:proofErr w:type="gramStart"/>
      <w:r w:rsidRPr="00275D63">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275D63">
        <w:rPr>
          <w:rFonts w:ascii="Times New Roman" w:eastAsia="Times New Roman" w:hAnsi="Times New Roman" w:cs="Times New Roman"/>
          <w:bCs/>
          <w:kern w:val="1"/>
          <w:sz w:val="20"/>
          <w:szCs w:val="20"/>
          <w:lang w:eastAsia="ar-SA"/>
        </w:rPr>
        <w:t xml:space="preserve"> доставки, </w:t>
      </w:r>
      <w:proofErr w:type="gramStart"/>
      <w:r w:rsidRPr="00275D63">
        <w:rPr>
          <w:rFonts w:ascii="Times New Roman" w:eastAsia="Times New Roman" w:hAnsi="Times New Roman" w:cs="Times New Roman"/>
          <w:bCs/>
          <w:kern w:val="1"/>
          <w:sz w:val="20"/>
          <w:szCs w:val="20"/>
          <w:lang w:eastAsia="ar-SA"/>
        </w:rPr>
        <w:t>обеспечивающих</w:t>
      </w:r>
      <w:proofErr w:type="gramEnd"/>
      <w:r w:rsidRPr="00275D63">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12.4.  Выполнение Заказчиком  требований, указанных в п.12.3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75D63">
        <w:rPr>
          <w:rFonts w:ascii="Times New Roman" w:eastAsia="Times New Roman" w:hAnsi="Times New Roman" w:cs="Times New Roman"/>
          <w:bCs/>
          <w:kern w:val="1"/>
          <w:sz w:val="20"/>
          <w:szCs w:val="20"/>
          <w:lang w:eastAsia="ar-SA"/>
        </w:rPr>
        <w:t>с даты размещения</w:t>
      </w:r>
      <w:proofErr w:type="gramEnd"/>
      <w:r w:rsidRPr="00275D63">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12.5. Решение Заказчика об одностороннем отказе от исполнения договора вступает в </w:t>
      </w:r>
      <w:proofErr w:type="gramStart"/>
      <w:r w:rsidRPr="00275D63">
        <w:rPr>
          <w:rFonts w:ascii="Times New Roman" w:eastAsia="Times New Roman" w:hAnsi="Times New Roman" w:cs="Times New Roman"/>
          <w:bCs/>
          <w:kern w:val="1"/>
          <w:sz w:val="20"/>
          <w:szCs w:val="20"/>
          <w:lang w:eastAsia="ar-SA"/>
        </w:rPr>
        <w:t>силу</w:t>
      </w:r>
      <w:proofErr w:type="gramEnd"/>
      <w:r w:rsidRPr="00275D63">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12.6. </w:t>
      </w:r>
      <w:proofErr w:type="gramStart"/>
      <w:r w:rsidRPr="00275D63">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75D63">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12.9. </w:t>
      </w:r>
      <w:proofErr w:type="gramStart"/>
      <w:r w:rsidRPr="00275D63">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275D63">
        <w:rPr>
          <w:rFonts w:ascii="Times New Roman" w:eastAsia="Times New Roman" w:hAnsi="Times New Roman" w:cs="Times New Roman"/>
          <w:bCs/>
          <w:kern w:val="1"/>
          <w:sz w:val="20"/>
          <w:szCs w:val="20"/>
          <w:lang w:eastAsia="ar-SA"/>
        </w:rPr>
        <w:t xml:space="preserve">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12.10. Решение Поставщика  об одностороннем отказе от исполнения договора вступает в </w:t>
      </w:r>
      <w:proofErr w:type="gramStart"/>
      <w:r w:rsidRPr="00275D63">
        <w:rPr>
          <w:rFonts w:ascii="Times New Roman" w:eastAsia="Times New Roman" w:hAnsi="Times New Roman" w:cs="Times New Roman"/>
          <w:bCs/>
          <w:kern w:val="1"/>
          <w:sz w:val="20"/>
          <w:szCs w:val="20"/>
          <w:lang w:eastAsia="ar-SA"/>
        </w:rPr>
        <w:t>силу</w:t>
      </w:r>
      <w:proofErr w:type="gramEnd"/>
      <w:r w:rsidRPr="00275D63">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75D63" w:rsidRPr="00275D63" w:rsidRDefault="00275D63" w:rsidP="00275D63">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275D63">
        <w:rPr>
          <w:rFonts w:ascii="Times New Roman" w:eastAsia="Times New Roman" w:hAnsi="Times New Roman" w:cs="Times New Roman"/>
          <w:bCs/>
          <w:kern w:val="1"/>
          <w:sz w:val="20"/>
          <w:szCs w:val="20"/>
          <w:lang w:eastAsia="ar-SA"/>
        </w:rPr>
        <w:t xml:space="preserve"> 12.11.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75D63">
        <w:rPr>
          <w:rFonts w:ascii="Times New Roman" w:eastAsia="Times New Roman" w:hAnsi="Times New Roman" w:cs="Times New Roman"/>
          <w:bCs/>
          <w:kern w:val="1"/>
          <w:sz w:val="20"/>
          <w:szCs w:val="20"/>
          <w:lang w:eastAsia="ar-SA"/>
        </w:rPr>
        <w:t>решении</w:t>
      </w:r>
      <w:proofErr w:type="gramEnd"/>
      <w:r w:rsidRPr="00275D63">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75D63" w:rsidRPr="00275D63" w:rsidRDefault="00275D63" w:rsidP="00275D63">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275D63">
        <w:rPr>
          <w:rFonts w:ascii="Times New Roman" w:eastAsia="Times New Roman" w:hAnsi="Times New Roman" w:cs="Times New Roman"/>
          <w:bCs/>
          <w:kern w:val="1"/>
          <w:sz w:val="20"/>
          <w:szCs w:val="20"/>
          <w:lang w:eastAsia="ar-SA"/>
        </w:rPr>
        <w:t xml:space="preserve"> 12.12.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Pr="00275D63">
        <w:rPr>
          <w:rFonts w:ascii="Times New Roman" w:eastAsia="Times New Roman" w:hAnsi="Times New Roman" w:cs="Times New Roman"/>
          <w:bCs/>
          <w:sz w:val="20"/>
          <w:szCs w:val="20"/>
          <w:lang w:eastAsia="ru-RU"/>
        </w:rPr>
        <w:t>.</w:t>
      </w:r>
    </w:p>
    <w:p w:rsidR="00275D63" w:rsidRPr="00275D63" w:rsidRDefault="00275D63" w:rsidP="00275D63">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275D63" w:rsidRPr="00275D63" w:rsidRDefault="00275D63" w:rsidP="00275D63">
      <w:pPr>
        <w:spacing w:after="0" w:line="240" w:lineRule="auto"/>
        <w:rPr>
          <w:rFonts w:ascii="Times New Roman" w:eastAsia="Times New Roman" w:hAnsi="Times New Roman" w:cs="Times New Roman"/>
          <w:b/>
          <w:sz w:val="20"/>
          <w:szCs w:val="20"/>
          <w:lang w:eastAsia="ru-RU"/>
        </w:rPr>
      </w:pPr>
      <w:r w:rsidRPr="00275D63">
        <w:rPr>
          <w:rFonts w:ascii="Times New Roman" w:eastAsia="Times New Roman" w:hAnsi="Times New Roman" w:cs="Times New Roman"/>
          <w:sz w:val="20"/>
          <w:szCs w:val="20"/>
          <w:lang w:eastAsia="ru-RU"/>
        </w:rPr>
        <w:t xml:space="preserve">                                       </w:t>
      </w:r>
      <w:r w:rsidRPr="00275D63">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275D63" w:rsidRPr="00275D63" w:rsidTr="00007F32">
        <w:tc>
          <w:tcPr>
            <w:tcW w:w="4832" w:type="dxa"/>
          </w:tcPr>
          <w:p w:rsidR="00275D63" w:rsidRPr="00275D63" w:rsidRDefault="00275D63" w:rsidP="00275D63">
            <w:pPr>
              <w:suppressAutoHyphens/>
              <w:spacing w:after="0" w:line="240" w:lineRule="auto"/>
              <w:jc w:val="center"/>
              <w:rPr>
                <w:rFonts w:ascii="Times New Roman" w:eastAsia="Times New Roman" w:hAnsi="Times New Roman" w:cs="Times New Roman"/>
                <w:b/>
                <w:kern w:val="2"/>
                <w:sz w:val="20"/>
                <w:szCs w:val="20"/>
                <w:lang w:eastAsia="ar-SA"/>
              </w:rPr>
            </w:pPr>
            <w:r w:rsidRPr="00275D63">
              <w:rPr>
                <w:rFonts w:ascii="Times New Roman" w:eastAsia="Times New Roman" w:hAnsi="Times New Roman" w:cs="Times New Roman"/>
                <w:b/>
                <w:kern w:val="1"/>
                <w:sz w:val="20"/>
                <w:szCs w:val="20"/>
                <w:lang w:eastAsia="ar-SA"/>
              </w:rPr>
              <w:t>Заказчик</w:t>
            </w:r>
          </w:p>
          <w:p w:rsidR="00275D63" w:rsidRPr="00275D63" w:rsidRDefault="00275D63" w:rsidP="00275D63">
            <w:pPr>
              <w:suppressAutoHyphens/>
              <w:spacing w:after="0" w:line="240" w:lineRule="auto"/>
              <w:rPr>
                <w:rFonts w:ascii="Times New Roman" w:eastAsia="Times New Roman" w:hAnsi="Times New Roman" w:cs="Times New Roman"/>
                <w:b/>
                <w:kern w:val="1"/>
                <w:sz w:val="20"/>
                <w:szCs w:val="20"/>
                <w:lang w:eastAsia="ar-SA"/>
              </w:rPr>
            </w:pPr>
            <w:r w:rsidRPr="00275D63">
              <w:rPr>
                <w:rFonts w:ascii="Times New Roman" w:eastAsia="Times New Roman" w:hAnsi="Times New Roman" w:cs="Times New Roman"/>
                <w:b/>
                <w:kern w:val="1"/>
                <w:sz w:val="20"/>
                <w:szCs w:val="20"/>
                <w:lang w:eastAsia="ar-SA"/>
              </w:rPr>
              <w:lastRenderedPageBreak/>
              <w:t>ФГБОУ ВПО «Сибирский государственный университет путей сообщения» (СГУПС)</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630049г</w:t>
            </w:r>
            <w:proofErr w:type="gramStart"/>
            <w:r w:rsidRPr="00275D63">
              <w:rPr>
                <w:rFonts w:ascii="Times New Roman" w:eastAsia="Times New Roman" w:hAnsi="Times New Roman" w:cs="Times New Roman"/>
                <w:kern w:val="1"/>
                <w:sz w:val="20"/>
                <w:szCs w:val="20"/>
                <w:lang w:eastAsia="ar-SA"/>
              </w:rPr>
              <w:t>.Н</w:t>
            </w:r>
            <w:proofErr w:type="gramEnd"/>
            <w:r w:rsidRPr="00275D63">
              <w:rPr>
                <w:rFonts w:ascii="Times New Roman" w:eastAsia="Times New Roman" w:hAnsi="Times New Roman" w:cs="Times New Roman"/>
                <w:kern w:val="1"/>
                <w:sz w:val="20"/>
                <w:szCs w:val="20"/>
                <w:lang w:eastAsia="ar-SA"/>
              </w:rPr>
              <w:t xml:space="preserve">овосибирск,49ул.Д.Ковальчук д.191, </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ИНН: 5402113155 КПП 540201001</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ОКОНХ 92110     ОКПО 01115969</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Филиал ФГБОУ ВПО СГУП</w:t>
            </w:r>
            <w:proofErr w:type="gramStart"/>
            <w:r w:rsidRPr="00275D63">
              <w:rPr>
                <w:rFonts w:ascii="Times New Roman" w:eastAsia="Times New Roman" w:hAnsi="Times New Roman" w:cs="Times New Roman"/>
                <w:kern w:val="1"/>
                <w:sz w:val="20"/>
                <w:szCs w:val="20"/>
                <w:lang w:eastAsia="ar-SA"/>
              </w:rPr>
              <w:t>С-</w:t>
            </w:r>
            <w:proofErr w:type="gramEnd"/>
            <w:r w:rsidRPr="00275D63">
              <w:rPr>
                <w:rFonts w:ascii="Times New Roman" w:eastAsia="Times New Roman" w:hAnsi="Times New Roman" w:cs="Times New Roman"/>
                <w:kern w:val="1"/>
                <w:sz w:val="20"/>
                <w:szCs w:val="20"/>
                <w:lang w:eastAsia="ar-SA"/>
              </w:rPr>
              <w:t xml:space="preserve"> Томский техникум железнодорожного транспорта</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Адрес: г</w:t>
            </w:r>
            <w:proofErr w:type="gramStart"/>
            <w:r w:rsidRPr="00275D63">
              <w:rPr>
                <w:rFonts w:ascii="Times New Roman" w:eastAsia="Times New Roman" w:hAnsi="Times New Roman" w:cs="Times New Roman"/>
                <w:kern w:val="1"/>
                <w:sz w:val="20"/>
                <w:szCs w:val="20"/>
                <w:lang w:eastAsia="ar-SA"/>
              </w:rPr>
              <w:t>.Т</w:t>
            </w:r>
            <w:proofErr w:type="gramEnd"/>
            <w:r w:rsidRPr="00275D63">
              <w:rPr>
                <w:rFonts w:ascii="Times New Roman" w:eastAsia="Times New Roman" w:hAnsi="Times New Roman" w:cs="Times New Roman"/>
                <w:kern w:val="1"/>
                <w:sz w:val="20"/>
                <w:szCs w:val="20"/>
                <w:lang w:eastAsia="ar-SA"/>
              </w:rPr>
              <w:t xml:space="preserve">омск, пер.Переездный,д.1 тел.798-855 </w:t>
            </w:r>
            <w:hyperlink r:id="rId13" w:history="1">
              <w:r w:rsidRPr="00275D63">
                <w:rPr>
                  <w:rFonts w:ascii="Times New Roman" w:eastAsia="Times New Roman" w:hAnsi="Times New Roman" w:cs="Times New Roman"/>
                  <w:color w:val="0000FF"/>
                  <w:kern w:val="1"/>
                  <w:sz w:val="20"/>
                  <w:szCs w:val="20"/>
                  <w:u w:val="single"/>
                  <w:lang w:eastAsia="ar-SA"/>
                </w:rPr>
                <w:t>ttgdt@ttgdt.edu.ru</w:t>
              </w:r>
            </w:hyperlink>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ИНН/КПП 5402113155/701702001</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Р/с 40501810500002000002 в ГРКЦ ГУ Банка России по ТО г</w:t>
            </w:r>
            <w:proofErr w:type="gramStart"/>
            <w:r w:rsidRPr="00275D63">
              <w:rPr>
                <w:rFonts w:ascii="Times New Roman" w:eastAsia="Times New Roman" w:hAnsi="Times New Roman" w:cs="Times New Roman"/>
                <w:kern w:val="1"/>
                <w:sz w:val="20"/>
                <w:szCs w:val="20"/>
                <w:lang w:eastAsia="ar-SA"/>
              </w:rPr>
              <w:t>.Т</w:t>
            </w:r>
            <w:proofErr w:type="gramEnd"/>
            <w:r w:rsidRPr="00275D63">
              <w:rPr>
                <w:rFonts w:ascii="Times New Roman" w:eastAsia="Times New Roman" w:hAnsi="Times New Roman" w:cs="Times New Roman"/>
                <w:kern w:val="1"/>
                <w:sz w:val="20"/>
                <w:szCs w:val="20"/>
                <w:lang w:eastAsia="ar-SA"/>
              </w:rPr>
              <w:t>омск</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БИК 046902001</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УФК по Томской области (ТТЖТ-филиал СГУПС л/с 20656Х57840)</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 ____________________ О.Ю.Васильев</w:t>
            </w:r>
          </w:p>
          <w:p w:rsidR="00275D63" w:rsidRPr="00275D63" w:rsidRDefault="00275D63" w:rsidP="00275D63">
            <w:pPr>
              <w:suppressAutoHyphens/>
              <w:spacing w:after="0" w:line="240" w:lineRule="auto"/>
              <w:jc w:val="both"/>
              <w:rPr>
                <w:rFonts w:ascii="Times New Roman" w:eastAsia="Times New Roman" w:hAnsi="Times New Roman" w:cs="Times New Roman"/>
                <w:kern w:val="2"/>
                <w:sz w:val="20"/>
                <w:szCs w:val="20"/>
                <w:lang w:eastAsia="ar-SA"/>
              </w:rPr>
            </w:pPr>
            <w:r w:rsidRPr="00275D63">
              <w:rPr>
                <w:rFonts w:ascii="Times New Roman" w:eastAsia="Times New Roman" w:hAnsi="Times New Roman" w:cs="Times New Roman"/>
                <w:kern w:val="2"/>
                <w:sz w:val="20"/>
                <w:szCs w:val="20"/>
                <w:lang w:eastAsia="ar-SA"/>
              </w:rPr>
              <w:t>Электронная подпись</w:t>
            </w:r>
          </w:p>
        </w:tc>
        <w:tc>
          <w:tcPr>
            <w:tcW w:w="4739" w:type="dxa"/>
          </w:tcPr>
          <w:p w:rsidR="00275D63" w:rsidRPr="00275D63" w:rsidRDefault="00275D63" w:rsidP="00275D63">
            <w:pPr>
              <w:suppressAutoHyphens/>
              <w:spacing w:after="0" w:line="240" w:lineRule="auto"/>
              <w:jc w:val="center"/>
              <w:rPr>
                <w:rFonts w:ascii="Times New Roman" w:eastAsia="Times New Roman" w:hAnsi="Times New Roman" w:cs="Times New Roman"/>
                <w:b/>
                <w:kern w:val="2"/>
                <w:sz w:val="20"/>
                <w:szCs w:val="20"/>
                <w:lang w:eastAsia="ar-SA"/>
              </w:rPr>
            </w:pPr>
            <w:r w:rsidRPr="00275D63">
              <w:rPr>
                <w:rFonts w:ascii="Times New Roman" w:eastAsia="Times New Roman" w:hAnsi="Times New Roman" w:cs="Times New Roman"/>
                <w:b/>
                <w:kern w:val="1"/>
                <w:sz w:val="20"/>
                <w:szCs w:val="20"/>
                <w:lang w:eastAsia="ar-SA"/>
              </w:rPr>
              <w:lastRenderedPageBreak/>
              <w:t>По</w:t>
            </w:r>
            <w:proofErr w:type="spellStart"/>
            <w:r w:rsidRPr="00275D63">
              <w:rPr>
                <w:rFonts w:ascii="Times New Roman" w:eastAsia="Times New Roman" w:hAnsi="Times New Roman" w:cs="Times New Roman"/>
                <w:b/>
                <w:kern w:val="1"/>
                <w:sz w:val="20"/>
                <w:szCs w:val="20"/>
                <w:lang w:val="en-US" w:eastAsia="ar-SA"/>
              </w:rPr>
              <w:t>ставщик</w:t>
            </w:r>
            <w:proofErr w:type="spellEnd"/>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lastRenderedPageBreak/>
              <w:t xml:space="preserve"> </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_______________________ </w:t>
            </w:r>
          </w:p>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Электронная подпись</w:t>
            </w:r>
          </w:p>
          <w:p w:rsidR="00275D63" w:rsidRPr="00275D63" w:rsidRDefault="00275D63" w:rsidP="00275D63">
            <w:pPr>
              <w:suppressAutoHyphens/>
              <w:spacing w:after="0" w:line="240" w:lineRule="auto"/>
              <w:rPr>
                <w:rFonts w:ascii="Times New Roman" w:eastAsia="Times New Roman" w:hAnsi="Times New Roman" w:cs="Times New Roman"/>
                <w:kern w:val="2"/>
                <w:sz w:val="20"/>
                <w:szCs w:val="20"/>
                <w:lang w:eastAsia="ar-SA"/>
              </w:rPr>
            </w:pPr>
          </w:p>
        </w:tc>
      </w:tr>
    </w:tbl>
    <w:p w:rsidR="00275D63" w:rsidRPr="00275D63" w:rsidRDefault="00275D63" w:rsidP="00275D63">
      <w:pPr>
        <w:suppressAutoHyphens/>
        <w:spacing w:after="0" w:line="240" w:lineRule="auto"/>
        <w:rPr>
          <w:rFonts w:ascii="Times New Roman" w:eastAsia="Times New Roman" w:hAnsi="Times New Roman" w:cs="Times New Roman"/>
          <w:kern w:val="1"/>
          <w:sz w:val="20"/>
          <w:szCs w:val="20"/>
          <w:lang w:eastAsia="ar-SA"/>
        </w:rPr>
      </w:pPr>
    </w:p>
    <w:p w:rsidR="00275D63" w:rsidRPr="00275D63" w:rsidRDefault="00275D63" w:rsidP="00275D63">
      <w:pPr>
        <w:suppressAutoHyphens/>
        <w:spacing w:after="0" w:line="240" w:lineRule="auto"/>
        <w:ind w:firstLine="7040"/>
        <w:rPr>
          <w:rFonts w:ascii="Times New Roman" w:eastAsia="Times New Roman" w:hAnsi="Times New Roman" w:cs="Times New Roman"/>
          <w:kern w:val="1"/>
          <w:sz w:val="20"/>
          <w:szCs w:val="20"/>
          <w:lang w:eastAsia="ar-SA"/>
        </w:rPr>
      </w:pPr>
      <w:r w:rsidRPr="00275D63">
        <w:rPr>
          <w:rFonts w:ascii="Times New Roman" w:eastAsia="Times New Roman" w:hAnsi="Times New Roman" w:cs="Times New Roman"/>
          <w:kern w:val="1"/>
          <w:sz w:val="20"/>
          <w:szCs w:val="20"/>
          <w:lang w:eastAsia="ar-SA"/>
        </w:rPr>
        <w:t xml:space="preserve">Приложение№1 </w:t>
      </w:r>
    </w:p>
    <w:p w:rsidR="003D497C" w:rsidRPr="00124D8D" w:rsidRDefault="003D497C" w:rsidP="003D497C">
      <w:pPr>
        <w:spacing w:after="0"/>
        <w:rPr>
          <w:rFonts w:ascii="Times New Roman" w:hAnsi="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040AEE" w:rsidRDefault="00040AEE" w:rsidP="00124D8D">
      <w:pPr>
        <w:widowControl w:val="0"/>
        <w:autoSpaceDE w:val="0"/>
        <w:autoSpaceDN w:val="0"/>
        <w:adjustRightInd w:val="0"/>
        <w:spacing w:after="0" w:line="240" w:lineRule="auto"/>
        <w:rPr>
          <w:rFonts w:ascii="Times New Roman" w:hAnsi="Times New Roman" w:cs="Times New Roman"/>
          <w:sz w:val="20"/>
          <w:szCs w:val="20"/>
        </w:r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______________________И.Г.Шабурова</w:t>
      </w:r>
      <w:proofErr w:type="spellEnd"/>
    </w:p>
    <w:p w:rsidR="00124D8D" w:rsidRPr="00124D8D" w:rsidRDefault="00124D8D"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p>
    <w:p w:rsidR="00694A20" w:rsidRPr="00694A20" w:rsidRDefault="00694A20" w:rsidP="00124D8D">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C36AD"/>
    <w:multiLevelType w:val="hybridMultilevel"/>
    <w:tmpl w:val="6DC82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28ED"/>
    <w:rsid w:val="000A5467"/>
    <w:rsid w:val="000B11AE"/>
    <w:rsid w:val="000C723D"/>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83FC5"/>
    <w:rsid w:val="001921F4"/>
    <w:rsid w:val="001A72FD"/>
    <w:rsid w:val="001E3A58"/>
    <w:rsid w:val="001F7B38"/>
    <w:rsid w:val="00202D02"/>
    <w:rsid w:val="00204E01"/>
    <w:rsid w:val="00207E8C"/>
    <w:rsid w:val="002256F4"/>
    <w:rsid w:val="00227C23"/>
    <w:rsid w:val="00237665"/>
    <w:rsid w:val="00252442"/>
    <w:rsid w:val="002641AD"/>
    <w:rsid w:val="0026673E"/>
    <w:rsid w:val="002721E5"/>
    <w:rsid w:val="00274E24"/>
    <w:rsid w:val="00275D63"/>
    <w:rsid w:val="002775A6"/>
    <w:rsid w:val="00281211"/>
    <w:rsid w:val="00282836"/>
    <w:rsid w:val="00285581"/>
    <w:rsid w:val="00293AE1"/>
    <w:rsid w:val="002A3012"/>
    <w:rsid w:val="002B0C12"/>
    <w:rsid w:val="002B62A6"/>
    <w:rsid w:val="002B6EFD"/>
    <w:rsid w:val="002C1F45"/>
    <w:rsid w:val="002C4BFC"/>
    <w:rsid w:val="002C7780"/>
    <w:rsid w:val="002E1302"/>
    <w:rsid w:val="00301DEB"/>
    <w:rsid w:val="003053D5"/>
    <w:rsid w:val="003149ED"/>
    <w:rsid w:val="00335160"/>
    <w:rsid w:val="003513E0"/>
    <w:rsid w:val="00376EDF"/>
    <w:rsid w:val="00385B5F"/>
    <w:rsid w:val="00396E2A"/>
    <w:rsid w:val="003A51C7"/>
    <w:rsid w:val="003B06DB"/>
    <w:rsid w:val="003B2A22"/>
    <w:rsid w:val="003B5654"/>
    <w:rsid w:val="003C26D9"/>
    <w:rsid w:val="003C595C"/>
    <w:rsid w:val="003D497C"/>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5CD6"/>
    <w:rsid w:val="005214B3"/>
    <w:rsid w:val="00564EC8"/>
    <w:rsid w:val="005729E5"/>
    <w:rsid w:val="00580E51"/>
    <w:rsid w:val="00586CD3"/>
    <w:rsid w:val="00591CE2"/>
    <w:rsid w:val="0059523D"/>
    <w:rsid w:val="00596E86"/>
    <w:rsid w:val="005B4871"/>
    <w:rsid w:val="005D4EB6"/>
    <w:rsid w:val="005E1CD6"/>
    <w:rsid w:val="005E7963"/>
    <w:rsid w:val="005F3FE8"/>
    <w:rsid w:val="005F626B"/>
    <w:rsid w:val="005F78E8"/>
    <w:rsid w:val="006555BF"/>
    <w:rsid w:val="006717FB"/>
    <w:rsid w:val="00672786"/>
    <w:rsid w:val="006869D6"/>
    <w:rsid w:val="00694609"/>
    <w:rsid w:val="00694A20"/>
    <w:rsid w:val="006A59E3"/>
    <w:rsid w:val="006B1105"/>
    <w:rsid w:val="006C54E9"/>
    <w:rsid w:val="0071216E"/>
    <w:rsid w:val="00715878"/>
    <w:rsid w:val="0072728F"/>
    <w:rsid w:val="00727760"/>
    <w:rsid w:val="00733B13"/>
    <w:rsid w:val="007341B1"/>
    <w:rsid w:val="00751860"/>
    <w:rsid w:val="00753287"/>
    <w:rsid w:val="00761489"/>
    <w:rsid w:val="00785B13"/>
    <w:rsid w:val="007C4B3F"/>
    <w:rsid w:val="007D0916"/>
    <w:rsid w:val="007D3D3D"/>
    <w:rsid w:val="007D48F8"/>
    <w:rsid w:val="007E3C32"/>
    <w:rsid w:val="00801914"/>
    <w:rsid w:val="00814E91"/>
    <w:rsid w:val="00822442"/>
    <w:rsid w:val="0085110D"/>
    <w:rsid w:val="0086083F"/>
    <w:rsid w:val="0086767D"/>
    <w:rsid w:val="00887E35"/>
    <w:rsid w:val="008A41B5"/>
    <w:rsid w:val="008A4F25"/>
    <w:rsid w:val="008A7CD6"/>
    <w:rsid w:val="008B1662"/>
    <w:rsid w:val="008B6771"/>
    <w:rsid w:val="008D605F"/>
    <w:rsid w:val="008F04D8"/>
    <w:rsid w:val="008F1B2F"/>
    <w:rsid w:val="008F4B71"/>
    <w:rsid w:val="00911EC2"/>
    <w:rsid w:val="00914629"/>
    <w:rsid w:val="0091735D"/>
    <w:rsid w:val="00925692"/>
    <w:rsid w:val="00930396"/>
    <w:rsid w:val="0093171F"/>
    <w:rsid w:val="00943E22"/>
    <w:rsid w:val="009517FA"/>
    <w:rsid w:val="00966CD5"/>
    <w:rsid w:val="00971713"/>
    <w:rsid w:val="00985590"/>
    <w:rsid w:val="00992CD7"/>
    <w:rsid w:val="009A333F"/>
    <w:rsid w:val="009A62C6"/>
    <w:rsid w:val="009B0F8A"/>
    <w:rsid w:val="009D2ED8"/>
    <w:rsid w:val="009D5556"/>
    <w:rsid w:val="009F7055"/>
    <w:rsid w:val="00A02701"/>
    <w:rsid w:val="00A10FCF"/>
    <w:rsid w:val="00A13A2F"/>
    <w:rsid w:val="00A233A0"/>
    <w:rsid w:val="00A41420"/>
    <w:rsid w:val="00A54576"/>
    <w:rsid w:val="00A55056"/>
    <w:rsid w:val="00A56307"/>
    <w:rsid w:val="00A92140"/>
    <w:rsid w:val="00A92278"/>
    <w:rsid w:val="00A93DB4"/>
    <w:rsid w:val="00AA5F60"/>
    <w:rsid w:val="00AB4E98"/>
    <w:rsid w:val="00AB57A8"/>
    <w:rsid w:val="00AC5B4E"/>
    <w:rsid w:val="00AD0745"/>
    <w:rsid w:val="00AD6E81"/>
    <w:rsid w:val="00AF5D04"/>
    <w:rsid w:val="00B41BC5"/>
    <w:rsid w:val="00B47C27"/>
    <w:rsid w:val="00B569E8"/>
    <w:rsid w:val="00B71AAB"/>
    <w:rsid w:val="00B77597"/>
    <w:rsid w:val="00BB5007"/>
    <w:rsid w:val="00BB66E8"/>
    <w:rsid w:val="00BD0AB8"/>
    <w:rsid w:val="00BD37B6"/>
    <w:rsid w:val="00BD49E5"/>
    <w:rsid w:val="00BF17BF"/>
    <w:rsid w:val="00C0708C"/>
    <w:rsid w:val="00C119F5"/>
    <w:rsid w:val="00C16BA0"/>
    <w:rsid w:val="00C23DC8"/>
    <w:rsid w:val="00C35941"/>
    <w:rsid w:val="00C57A76"/>
    <w:rsid w:val="00C70524"/>
    <w:rsid w:val="00C758ED"/>
    <w:rsid w:val="00C9158E"/>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A6F56"/>
    <w:rsid w:val="00DB492F"/>
    <w:rsid w:val="00DC0166"/>
    <w:rsid w:val="00DD3FDB"/>
    <w:rsid w:val="00DD773B"/>
    <w:rsid w:val="00DE0987"/>
    <w:rsid w:val="00DF3D74"/>
    <w:rsid w:val="00E02E41"/>
    <w:rsid w:val="00E178D6"/>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245AE"/>
    <w:rsid w:val="00F4693A"/>
    <w:rsid w:val="00F660A1"/>
    <w:rsid w:val="00F75DFD"/>
    <w:rsid w:val="00FA6D5F"/>
    <w:rsid w:val="00FC3AFD"/>
    <w:rsid w:val="00FC55FF"/>
    <w:rsid w:val="00FE358B"/>
    <w:rsid w:val="00FE77CE"/>
    <w:rsid w:val="00FF3B93"/>
    <w:rsid w:val="00FF6ACF"/>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753287"/>
    <w:rPr>
      <w:color w:val="800080"/>
      <w:u w:val="single"/>
    </w:rPr>
  </w:style>
  <w:style w:type="paragraph" w:customStyle="1" w:styleId="xl65">
    <w:name w:val="xl65"/>
    <w:basedOn w:val="a"/>
    <w:rsid w:val="0075328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66">
    <w:name w:val="xl66"/>
    <w:basedOn w:val="a"/>
    <w:rsid w:val="0075328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7">
    <w:name w:val="xl67"/>
    <w:basedOn w:val="a"/>
    <w:rsid w:val="0075328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8">
    <w:name w:val="xl68"/>
    <w:basedOn w:val="a"/>
    <w:rsid w:val="0075328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
    <w:rsid w:val="0075328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75328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75328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3">
    <w:name w:val="xl73"/>
    <w:basedOn w:val="a"/>
    <w:rsid w:val="0075328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4">
    <w:name w:val="xl74"/>
    <w:basedOn w:val="a"/>
    <w:rsid w:val="0075328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5">
    <w:name w:val="xl75"/>
    <w:basedOn w:val="a"/>
    <w:rsid w:val="0075328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75328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75328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78">
    <w:name w:val="xl78"/>
    <w:basedOn w:val="a"/>
    <w:rsid w:val="0075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5328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0">
    <w:name w:val="xl80"/>
    <w:basedOn w:val="a"/>
    <w:rsid w:val="00753287"/>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81">
    <w:name w:val="xl81"/>
    <w:basedOn w:val="a"/>
    <w:rsid w:val="0075328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75328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
    <w:rsid w:val="0075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75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5328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75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75328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7532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275D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75D6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581065082">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ttgdt@ttgdt.edu.ru" TargetMode="Externa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29</Pages>
  <Words>13852</Words>
  <Characters>78958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cp:lastPrinted>2014-05-14T03:10:00Z</cp:lastPrinted>
  <dcterms:created xsi:type="dcterms:W3CDTF">2014-05-14T04:13:00Z</dcterms:created>
  <dcterms:modified xsi:type="dcterms:W3CDTF">2014-05-14T06:36:00Z</dcterms:modified>
</cp:coreProperties>
</file>