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3D5CF7">
        <w:rPr>
          <w:rFonts w:ascii="Times New Roman" w:hAnsi="Times New Roman" w:cs="Times New Roman"/>
        </w:rPr>
        <w:t>6</w:t>
      </w:r>
      <w:r w:rsidR="00696A81">
        <w:rPr>
          <w:rFonts w:ascii="Times New Roman" w:hAnsi="Times New Roman" w:cs="Times New Roman"/>
        </w:rPr>
        <w:t>__"  августа</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93498">
        <w:rPr>
          <w:rFonts w:ascii="Times New Roman" w:hAnsi="Times New Roman" w:cs="Times New Roman"/>
          <w:b/>
          <w:bCs/>
        </w:rPr>
        <w:t xml:space="preserve"> ЭА- </w:t>
      </w:r>
      <w:r w:rsidR="00696A81">
        <w:rPr>
          <w:rFonts w:ascii="Times New Roman" w:hAnsi="Times New Roman" w:cs="Times New Roman"/>
          <w:b/>
          <w:bCs/>
        </w:rPr>
        <w:t>5</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696A81">
        <w:rPr>
          <w:rFonts w:ascii="Times New Roman" w:hAnsi="Times New Roman" w:cs="Times New Roman"/>
          <w:b/>
          <w:bCs/>
        </w:rPr>
        <w:t>кур и куриных полуфабрикатов</w:t>
      </w:r>
      <w:r w:rsidR="00493498">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B5CC4">
        <w:rPr>
          <w:rFonts w:ascii="Times New Roman" w:hAnsi="Times New Roman" w:cs="Times New Roman"/>
          <w:b/>
        </w:rPr>
        <w:t>Формы документо</w:t>
      </w:r>
      <w:proofErr w:type="gramStart"/>
      <w:r w:rsidR="00FB5CC4">
        <w:rPr>
          <w:rFonts w:ascii="Times New Roman" w:hAnsi="Times New Roman" w:cs="Times New Roman"/>
          <w:b/>
        </w:rPr>
        <w:t>в-</w:t>
      </w:r>
      <w:proofErr w:type="gramEnd"/>
      <w:r w:rsidR="00FB5CC4">
        <w:rPr>
          <w:rFonts w:ascii="Times New Roman" w:hAnsi="Times New Roman" w:cs="Times New Roman"/>
          <w:b/>
        </w:rPr>
        <w:t xml:space="preserve"> </w:t>
      </w:r>
      <w:r w:rsidR="00FB5CC4">
        <w:rPr>
          <w:rFonts w:ascii="Times New Roman" w:hAnsi="Times New Roman" w:cs="Times New Roman"/>
        </w:rPr>
        <w:t>содержит форму</w:t>
      </w:r>
      <w:r w:rsidR="00FB5CC4">
        <w:rPr>
          <w:rFonts w:ascii="Times New Roman" w:hAnsi="Times New Roman" w:cs="Times New Roman"/>
          <w:b/>
        </w:rPr>
        <w:t xml:space="preserve">   </w:t>
      </w:r>
      <w:r w:rsidR="00FB5CC4">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C9147B">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213003"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696A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696A81">
              <w:rPr>
                <w:rFonts w:ascii="Times New Roman" w:hAnsi="Times New Roman" w:cs="Times New Roman"/>
                <w:sz w:val="20"/>
                <w:szCs w:val="20"/>
              </w:rPr>
              <w:t>кур и куриных полуфабрикатов</w:t>
            </w:r>
            <w:r w:rsidR="00493498">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603E2D" w:rsidP="00603E2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696A81">
              <w:rPr>
                <w:rFonts w:ascii="Times New Roman" w:hAnsi="Times New Roman" w:cs="Times New Roman"/>
                <w:sz w:val="20"/>
                <w:szCs w:val="20"/>
              </w:rPr>
              <w:t>1</w:t>
            </w:r>
            <w:r>
              <w:rPr>
                <w:rFonts w:ascii="Times New Roman" w:hAnsi="Times New Roman" w:cs="Times New Roman"/>
                <w:sz w:val="20"/>
                <w:szCs w:val="20"/>
              </w:rPr>
              <w:t>1231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96A81">
              <w:rPr>
                <w:rFonts w:ascii="Times New Roman" w:hAnsi="Times New Roman" w:cs="Times New Roman"/>
                <w:sz w:val="20"/>
                <w:szCs w:val="20"/>
              </w:rPr>
              <w:t>5</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493498">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r w:rsidR="00493498">
              <w:rPr>
                <w:rFonts w:ascii="Times New Roman" w:eastAsia="Times New Roman" w:hAnsi="Times New Roman" w:cs="Times New Roman"/>
                <w:i/>
                <w:kern w:val="1"/>
                <w:sz w:val="20"/>
                <w:szCs w:val="20"/>
                <w:lang w:eastAsia="ar-SA"/>
              </w:rPr>
              <w:t xml:space="preserve">Погрузка и разгрузка товара производится </w:t>
            </w:r>
            <w:r w:rsidRPr="00BC57E4">
              <w:rPr>
                <w:rFonts w:ascii="Times New Roman" w:eastAsia="Times New Roman" w:hAnsi="Times New Roman" w:cs="Times New Roman"/>
                <w:i/>
                <w:kern w:val="1"/>
                <w:sz w:val="20"/>
                <w:szCs w:val="20"/>
                <w:lang w:eastAsia="ar-SA"/>
              </w:rPr>
              <w:t xml:space="preserve"> силами поставщика.</w:t>
            </w:r>
          </w:p>
          <w:p w:rsidR="00C9147B" w:rsidRPr="00BC57E4" w:rsidRDefault="00C9147B" w:rsidP="00493498">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2"/>
                <w:sz w:val="20"/>
                <w:szCs w:val="20"/>
                <w:lang w:eastAsia="ar-SA"/>
              </w:rPr>
              <w:t>С</w:t>
            </w:r>
            <w:r w:rsidR="00696A81">
              <w:rPr>
                <w:rFonts w:ascii="Times New Roman" w:eastAsia="Times New Roman" w:hAnsi="Times New Roman" w:cs="Times New Roman"/>
                <w:i/>
                <w:kern w:val="2"/>
                <w:sz w:val="20"/>
                <w:szCs w:val="20"/>
                <w:lang w:eastAsia="ar-SA"/>
              </w:rPr>
              <w:t>рок действия договора: до 31.03.</w:t>
            </w:r>
            <w:r>
              <w:rPr>
                <w:rFonts w:ascii="Times New Roman" w:eastAsia="Times New Roman" w:hAnsi="Times New Roman" w:cs="Times New Roman"/>
                <w:i/>
                <w:kern w:val="2"/>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696A81" w:rsidP="00BC57E4">
            <w:pPr>
              <w:widowControl w:val="0"/>
              <w:autoSpaceDE w:val="0"/>
              <w:autoSpaceDN w:val="0"/>
              <w:adjustRightInd w:val="0"/>
              <w:spacing w:after="0" w:line="240" w:lineRule="auto"/>
              <w:rPr>
                <w:rFonts w:ascii="Times New Roman" w:hAnsi="Times New Roman" w:cs="Times New Roman"/>
                <w:b/>
                <w:sz w:val="20"/>
                <w:szCs w:val="20"/>
              </w:rPr>
            </w:pPr>
            <w:r w:rsidRPr="00696A81">
              <w:rPr>
                <w:rFonts w:ascii="Times New Roman" w:hAnsi="Times New Roman" w:cs="Times New Roman"/>
                <w:b/>
                <w:sz w:val="20"/>
                <w:szCs w:val="20"/>
              </w:rPr>
              <w:t>905 950</w:t>
            </w:r>
            <w:r w:rsidR="00BC57E4">
              <w:rPr>
                <w:rFonts w:ascii="Times New Roman" w:hAnsi="Times New Roman" w:cs="Times New Roman"/>
                <w:b/>
                <w:sz w:val="20"/>
                <w:szCs w:val="20"/>
              </w:rPr>
              <w:t xml:space="preserve">,00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9147B" w:rsidRDefault="00C9147B" w:rsidP="00C9147B">
            <w:pPr>
              <w:pStyle w:val="20"/>
              <w:spacing w:after="0" w:line="240" w:lineRule="auto"/>
              <w:ind w:left="0"/>
              <w:rPr>
                <w:rFonts w:ascii="Times New Roman" w:eastAsia="Times New Roman" w:hAnsi="Times New Roman" w:cs="Times New Roman"/>
                <w:spacing w:val="-4"/>
                <w:sz w:val="20"/>
                <w:szCs w:val="20"/>
                <w:lang w:eastAsia="ru-RU"/>
              </w:rPr>
            </w:pPr>
            <w:r w:rsidRPr="00C9147B">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5454D0" w:rsidRPr="00C9147B">
              <w:rPr>
                <w:rFonts w:ascii="Times New Roman" w:hAnsi="Times New Roman" w:cs="Times New Roman"/>
                <w:sz w:val="20"/>
                <w:szCs w:val="20"/>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C9147B">
              <w:rPr>
                <w:rFonts w:ascii="Times New Roman" w:eastAsia="DejaVu Sans" w:hAnsi="Times New Roman" w:cs="font292"/>
                <w:b/>
                <w:bCs/>
                <w:kern w:val="1"/>
                <w:sz w:val="20"/>
                <w:szCs w:val="20"/>
                <w:u w:val="single"/>
                <w:lang w:eastAsia="ar-SA"/>
              </w:rPr>
              <w:t>по факту поставки партии</w:t>
            </w:r>
            <w:r w:rsidRPr="00C9147B">
              <w:rPr>
                <w:rFonts w:ascii="Times New Roman" w:eastAsia="DejaVu Sans" w:hAnsi="Times New Roman" w:cs="font292"/>
                <w:kern w:val="1"/>
                <w:sz w:val="20"/>
                <w:szCs w:val="20"/>
                <w:u w:val="single"/>
                <w:lang w:eastAsia="ar-SA"/>
              </w:rPr>
              <w:t xml:space="preserve"> </w:t>
            </w:r>
            <w:r w:rsidRPr="00C9147B">
              <w:rPr>
                <w:rFonts w:ascii="Times New Roman" w:eastAsia="DejaVu Sans" w:hAnsi="Times New Roman" w:cs="font292"/>
                <w:b/>
                <w:kern w:val="1"/>
                <w:sz w:val="20"/>
                <w:szCs w:val="20"/>
                <w:u w:val="single"/>
                <w:lang w:eastAsia="ar-SA"/>
              </w:rPr>
              <w:t>товара,</w:t>
            </w:r>
            <w:r w:rsidRPr="00C9147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Pr="00EA5F6E" w:rsidRDefault="00EA5F6E"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Дата начала</w:t>
            </w:r>
            <w:r w:rsidR="00696A81">
              <w:rPr>
                <w:rFonts w:ascii="Times New Roman" w:hAnsi="Times New Roman" w:cs="Times New Roman"/>
                <w:sz w:val="20"/>
                <w:szCs w:val="20"/>
              </w:rPr>
              <w:t xml:space="preserve">      </w:t>
            </w:r>
            <w:r w:rsidR="003B21C5" w:rsidRPr="003B21C5">
              <w:rPr>
                <w:rFonts w:ascii="Times New Roman" w:hAnsi="Times New Roman" w:cs="Times New Roman"/>
                <w:b/>
                <w:color w:val="FF0000"/>
                <w:sz w:val="20"/>
                <w:szCs w:val="20"/>
              </w:rPr>
              <w:t>07</w:t>
            </w:r>
            <w:r w:rsidRPr="003B21C5">
              <w:rPr>
                <w:rFonts w:ascii="Times New Roman" w:hAnsi="Times New Roman" w:cs="Times New Roman"/>
                <w:b/>
                <w:color w:val="FF0000"/>
                <w:sz w:val="20"/>
                <w:szCs w:val="20"/>
              </w:rPr>
              <w:t xml:space="preserve"> </w:t>
            </w:r>
            <w:r w:rsidR="00696A81" w:rsidRPr="003B21C5">
              <w:rPr>
                <w:rFonts w:ascii="Times New Roman" w:hAnsi="Times New Roman" w:cs="Times New Roman"/>
                <w:b/>
                <w:color w:val="FF0000"/>
                <w:sz w:val="20"/>
                <w:szCs w:val="20"/>
              </w:rPr>
              <w:t xml:space="preserve"> августа</w:t>
            </w:r>
            <w:r w:rsidRPr="003B21C5">
              <w:rPr>
                <w:rFonts w:ascii="Times New Roman" w:hAnsi="Times New Roman" w:cs="Times New Roman"/>
                <w:b/>
                <w:color w:val="FF0000"/>
                <w:sz w:val="20"/>
                <w:szCs w:val="20"/>
              </w:rPr>
              <w:t xml:space="preserve"> 2014г.</w:t>
            </w:r>
            <w:r w:rsidR="005F2D99" w:rsidRPr="00696A81">
              <w:rPr>
                <w:rFonts w:ascii="Times New Roman" w:hAnsi="Times New Roman" w:cs="Times New Roman"/>
                <w:b/>
                <w:color w:val="FF0000"/>
                <w:sz w:val="20"/>
                <w:szCs w:val="20"/>
              </w:rPr>
              <w:t xml:space="preserve"> </w:t>
            </w:r>
          </w:p>
          <w:p w:rsidR="005454D0" w:rsidRPr="00A233A0" w:rsidRDefault="00EA5F6E" w:rsidP="00F60A7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696A81">
              <w:rPr>
                <w:rFonts w:ascii="Times New Roman" w:hAnsi="Times New Roman" w:cs="Times New Roman"/>
                <w:b/>
                <w:color w:val="FF0000"/>
                <w:sz w:val="20"/>
                <w:szCs w:val="20"/>
              </w:rPr>
              <w:t xml:space="preserve">        </w:t>
            </w:r>
            <w:r w:rsidR="003B21C5">
              <w:rPr>
                <w:rFonts w:ascii="Times New Roman" w:hAnsi="Times New Roman" w:cs="Times New Roman"/>
                <w:b/>
                <w:color w:val="FF0000"/>
                <w:sz w:val="20"/>
                <w:szCs w:val="20"/>
              </w:rPr>
              <w:t>2</w:t>
            </w:r>
            <w:r w:rsidR="00F60A72">
              <w:rPr>
                <w:rFonts w:ascii="Times New Roman" w:hAnsi="Times New Roman" w:cs="Times New Roman"/>
                <w:b/>
                <w:color w:val="FF0000"/>
                <w:sz w:val="20"/>
                <w:szCs w:val="20"/>
              </w:rPr>
              <w:t>9</w:t>
            </w:r>
            <w:r w:rsidR="00696A81">
              <w:rPr>
                <w:rFonts w:ascii="Times New Roman" w:hAnsi="Times New Roman" w:cs="Times New Roman"/>
                <w:b/>
                <w:color w:val="FF0000"/>
                <w:sz w:val="20"/>
                <w:szCs w:val="20"/>
              </w:rPr>
              <w:t xml:space="preserve">    августа </w:t>
            </w:r>
            <w:r w:rsidRPr="00696A81">
              <w:rPr>
                <w:rFonts w:ascii="Times New Roman" w:hAnsi="Times New Roman" w:cs="Times New Roman"/>
                <w:b/>
                <w:color w:val="FF0000"/>
                <w:sz w:val="20"/>
                <w:szCs w:val="20"/>
              </w:rPr>
              <w:t xml:space="preserve"> 2014г.</w:t>
            </w:r>
            <w:r w:rsidR="005454D0" w:rsidRPr="00696A81">
              <w:rPr>
                <w:rFonts w:ascii="Times New Roman" w:hAnsi="Times New Roman" w:cs="Times New Roman"/>
                <w:b/>
                <w:color w:val="FF0000"/>
                <w:sz w:val="20"/>
                <w:szCs w:val="20"/>
              </w:rPr>
              <w:t xml:space="preserve">    </w:t>
            </w:r>
            <w:r w:rsidR="00E1038A" w:rsidRPr="00EA5F6E">
              <w:rPr>
                <w:rFonts w:ascii="Times New Roman" w:hAnsi="Times New Roman" w:cs="Times New Roman"/>
                <w:b/>
                <w:sz w:val="20"/>
                <w:szCs w:val="20"/>
              </w:rPr>
              <w:t>6-00</w:t>
            </w:r>
            <w:r w:rsidR="00E1038A">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B057D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C9147B">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C9147B">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C9147B">
              <w:rPr>
                <w:rFonts w:ascii="Times New Roman" w:hAnsi="Times New Roman" w:cs="Times New Roman"/>
                <w:sz w:val="20"/>
                <w:szCs w:val="20"/>
              </w:rPr>
              <w:t xml:space="preserve"> - нет</w:t>
            </w:r>
            <w:r w:rsidRPr="00EC466A">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C9147B">
              <w:rPr>
                <w:rFonts w:ascii="Times New Roman" w:hAnsi="Times New Roman" w:cs="Times New Roman"/>
                <w:sz w:val="20"/>
                <w:szCs w:val="20"/>
              </w:rPr>
              <w:t>) соответствовать требования</w:t>
            </w:r>
            <w:r w:rsidR="00DE209E" w:rsidRPr="00C9147B">
              <w:rPr>
                <w:rFonts w:ascii="Times New Roman" w:hAnsi="Times New Roman" w:cs="Times New Roman"/>
                <w:sz w:val="20"/>
                <w:szCs w:val="20"/>
              </w:rPr>
              <w:t>м документации об электронном аукционе</w:t>
            </w:r>
            <w:r w:rsidR="00C9147B">
              <w:rPr>
                <w:rFonts w:ascii="Times New Roman" w:hAnsi="Times New Roman" w:cs="Times New Roman"/>
                <w:sz w:val="20"/>
                <w:szCs w:val="20"/>
              </w:rPr>
              <w:t xml:space="preserve"> - нет</w:t>
            </w:r>
            <w:proofErr w:type="gramStart"/>
            <w:r w:rsidR="0043238B" w:rsidRPr="00C9147B">
              <w:rPr>
                <w:rFonts w:ascii="Times New Roman" w:hAnsi="Times New Roman" w:cs="Times New Roman"/>
                <w:sz w:val="20"/>
                <w:szCs w:val="20"/>
              </w:rPr>
              <w:t xml:space="preserve"> </w:t>
            </w:r>
            <w:r w:rsidRPr="00C9147B">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w:t>
            </w:r>
            <w:r w:rsidRPr="00EC466A">
              <w:rPr>
                <w:rFonts w:ascii="Times New Roman" w:hAnsi="Times New Roman" w:cs="Times New Roman"/>
                <w:sz w:val="20"/>
                <w:szCs w:val="20"/>
              </w:rPr>
              <w:lastRenderedPageBreak/>
              <w:t>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EA5F6E" w:rsidP="003B21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696A81" w:rsidRPr="00696A81">
              <w:rPr>
                <w:rFonts w:ascii="Times New Roman" w:hAnsi="Times New Roman" w:cs="Times New Roman"/>
                <w:b/>
                <w:color w:val="FF0000"/>
                <w:sz w:val="20"/>
                <w:szCs w:val="20"/>
              </w:rPr>
              <w:t>0</w:t>
            </w:r>
            <w:r w:rsidR="003B21C5">
              <w:rPr>
                <w:rFonts w:ascii="Times New Roman" w:hAnsi="Times New Roman" w:cs="Times New Roman"/>
                <w:b/>
                <w:color w:val="FF0000"/>
                <w:sz w:val="20"/>
                <w:szCs w:val="20"/>
              </w:rPr>
              <w:t>7</w:t>
            </w:r>
            <w:r w:rsidR="00696A81" w:rsidRPr="00696A81">
              <w:rPr>
                <w:rFonts w:ascii="Times New Roman" w:hAnsi="Times New Roman" w:cs="Times New Roman"/>
                <w:b/>
                <w:color w:val="FF0000"/>
                <w:sz w:val="20"/>
                <w:szCs w:val="20"/>
              </w:rPr>
              <w:t>.08</w:t>
            </w:r>
            <w:r w:rsidRPr="00696A81">
              <w:rPr>
                <w:rFonts w:ascii="Times New Roman" w:hAnsi="Times New Roman" w:cs="Times New Roman"/>
                <w:b/>
                <w:color w:val="FF0000"/>
                <w:sz w:val="20"/>
                <w:szCs w:val="20"/>
              </w:rPr>
              <w:t>.2014г</w:t>
            </w:r>
            <w:r>
              <w:rPr>
                <w:rFonts w:ascii="Times New Roman" w:hAnsi="Times New Roman" w:cs="Times New Roman"/>
                <w:sz w:val="20"/>
                <w:szCs w:val="20"/>
              </w:rPr>
              <w:t xml:space="preserve">.  дата окончания </w:t>
            </w:r>
            <w:r w:rsidR="003B21C5" w:rsidRPr="003B21C5">
              <w:rPr>
                <w:rFonts w:ascii="Times New Roman" w:hAnsi="Times New Roman" w:cs="Times New Roman"/>
                <w:b/>
                <w:color w:val="FF0000"/>
                <w:sz w:val="20"/>
                <w:szCs w:val="20"/>
              </w:rPr>
              <w:t>25</w:t>
            </w:r>
            <w:r w:rsidR="00696A81" w:rsidRPr="00696A81">
              <w:rPr>
                <w:rFonts w:ascii="Times New Roman" w:hAnsi="Times New Roman" w:cs="Times New Roman"/>
                <w:b/>
                <w:color w:val="FF0000"/>
                <w:sz w:val="20"/>
                <w:szCs w:val="20"/>
              </w:rPr>
              <w:t>.08</w:t>
            </w:r>
            <w:r w:rsidRPr="00696A81">
              <w:rPr>
                <w:rFonts w:ascii="Times New Roman" w:hAnsi="Times New Roman" w:cs="Times New Roman"/>
                <w:b/>
                <w:color w:val="FF0000"/>
                <w:sz w:val="20"/>
                <w:szCs w:val="20"/>
              </w:rPr>
              <w:t>.2014г</w:t>
            </w:r>
            <w:r>
              <w:rPr>
                <w:rFonts w:ascii="Times New Roman" w:hAnsi="Times New Roman" w:cs="Times New Roman"/>
                <w:sz w:val="20"/>
                <w:szCs w:val="20"/>
              </w:rPr>
              <w:t>.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p w:rsidR="00FD1246" w:rsidRPr="00A233A0" w:rsidRDefault="00FD124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и время проведения аукциона</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Default="00CD639D" w:rsidP="00FD1246">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FD1246">
              <w:rPr>
                <w:rFonts w:ascii="Times New Roman" w:hAnsi="Times New Roman" w:cs="Times New Roman"/>
                <w:b/>
                <w:sz w:val="20"/>
                <w:szCs w:val="20"/>
              </w:rPr>
              <w:t>01</w:t>
            </w:r>
            <w:r w:rsidR="00696A81">
              <w:rPr>
                <w:rFonts w:ascii="Times New Roman" w:hAnsi="Times New Roman" w:cs="Times New Roman"/>
                <w:b/>
                <w:sz w:val="20"/>
                <w:szCs w:val="20"/>
              </w:rPr>
              <w:t xml:space="preserve">__»    </w:t>
            </w:r>
            <w:r w:rsidR="00FD1246">
              <w:rPr>
                <w:rFonts w:ascii="Times New Roman" w:hAnsi="Times New Roman" w:cs="Times New Roman"/>
                <w:b/>
                <w:sz w:val="20"/>
                <w:szCs w:val="20"/>
              </w:rPr>
              <w:t>сентября</w:t>
            </w:r>
            <w:r w:rsidR="00696A81">
              <w:rPr>
                <w:rFonts w:ascii="Times New Roman" w:hAnsi="Times New Roman" w:cs="Times New Roman"/>
                <w:b/>
                <w:sz w:val="20"/>
                <w:szCs w:val="20"/>
              </w:rPr>
              <w:t xml:space="preserve"> </w:t>
            </w:r>
            <w:r w:rsidRPr="00CD639D">
              <w:rPr>
                <w:rFonts w:ascii="Times New Roman" w:hAnsi="Times New Roman" w:cs="Times New Roman"/>
                <w:b/>
                <w:sz w:val="20"/>
                <w:szCs w:val="20"/>
              </w:rPr>
              <w:t xml:space="preserve">   2014 </w:t>
            </w:r>
            <w:r w:rsidR="005454D0" w:rsidRPr="00CD639D">
              <w:rPr>
                <w:rFonts w:ascii="Times New Roman" w:hAnsi="Times New Roman" w:cs="Times New Roman"/>
                <w:b/>
                <w:sz w:val="20"/>
                <w:szCs w:val="20"/>
              </w:rPr>
              <w:t xml:space="preserve">    </w:t>
            </w:r>
          </w:p>
          <w:p w:rsidR="00FD1246" w:rsidRDefault="00FD1246" w:rsidP="00FD1246">
            <w:pPr>
              <w:widowControl w:val="0"/>
              <w:autoSpaceDE w:val="0"/>
              <w:autoSpaceDN w:val="0"/>
              <w:adjustRightInd w:val="0"/>
              <w:spacing w:after="0" w:line="240" w:lineRule="auto"/>
              <w:rPr>
                <w:rFonts w:ascii="Times New Roman" w:hAnsi="Times New Roman" w:cs="Times New Roman"/>
                <w:b/>
                <w:sz w:val="20"/>
                <w:szCs w:val="20"/>
              </w:rPr>
            </w:pPr>
          </w:p>
          <w:p w:rsidR="00FD1246" w:rsidRPr="00CD639D" w:rsidRDefault="00FD1246" w:rsidP="00FD1246">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Pr>
                <w:rFonts w:ascii="Times New Roman" w:hAnsi="Times New Roman" w:cs="Times New Roman"/>
                <w:b/>
                <w:sz w:val="20"/>
                <w:szCs w:val="20"/>
              </w:rPr>
              <w:t xml:space="preserve">03__»    сентября </w:t>
            </w:r>
            <w:r w:rsidRPr="00CD639D">
              <w:rPr>
                <w:rFonts w:ascii="Times New Roman" w:hAnsi="Times New Roman" w:cs="Times New Roman"/>
                <w:b/>
                <w:sz w:val="20"/>
                <w:szCs w:val="20"/>
              </w:rPr>
              <w:t xml:space="preserve">   2014    </w:t>
            </w:r>
            <w:r>
              <w:rPr>
                <w:rFonts w:ascii="Times New Roman" w:hAnsi="Times New Roman" w:cs="Times New Roman"/>
                <w:b/>
                <w:sz w:val="20"/>
                <w:szCs w:val="20"/>
              </w:rPr>
              <w:t xml:space="preserve">в 06.10 </w:t>
            </w:r>
            <w:proofErr w:type="spellStart"/>
            <w:r>
              <w:rPr>
                <w:rFonts w:ascii="Times New Roman" w:hAnsi="Times New Roman" w:cs="Times New Roman"/>
                <w:b/>
                <w:sz w:val="20"/>
                <w:szCs w:val="20"/>
              </w:rPr>
              <w:t>мск</w:t>
            </w:r>
            <w:proofErr w:type="spellEnd"/>
            <w:r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E64C0" w:rsidRDefault="00112FE1"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товаров, необходимых для поставки</w:t>
      </w:r>
    </w:p>
    <w:p w:rsidR="005454D0" w:rsidRDefault="005454D0" w:rsidP="00FE64C0">
      <w:pPr>
        <w:spacing w:after="0"/>
        <w:jc w:val="both"/>
        <w:rPr>
          <w:rFonts w:ascii="Times New Roman" w:hAnsi="Times New Roman" w:cs="Times New Roman"/>
          <w:sz w:val="20"/>
          <w:szCs w:val="20"/>
        </w:rPr>
      </w:pPr>
    </w:p>
    <w:tbl>
      <w:tblPr>
        <w:tblW w:w="9938" w:type="dxa"/>
        <w:tblInd w:w="93" w:type="dxa"/>
        <w:tblLook w:val="04A0"/>
      </w:tblPr>
      <w:tblGrid>
        <w:gridCol w:w="484"/>
        <w:gridCol w:w="6761"/>
        <w:gridCol w:w="1417"/>
        <w:gridCol w:w="1276"/>
      </w:tblGrid>
      <w:tr w:rsidR="00696A81" w:rsidRPr="00696A81" w:rsidTr="00696A81">
        <w:trPr>
          <w:trHeight w:val="33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A81" w:rsidRPr="00696A81" w:rsidRDefault="00696A81" w:rsidP="00696A81">
            <w:pPr>
              <w:spacing w:after="0" w:line="240" w:lineRule="auto"/>
              <w:rPr>
                <w:rFonts w:ascii="Arial" w:eastAsia="Times New Roman" w:hAnsi="Arial" w:cs="Arial"/>
                <w:b/>
                <w:bCs/>
                <w:sz w:val="20"/>
                <w:szCs w:val="20"/>
                <w:lang w:eastAsia="ru-RU"/>
              </w:rPr>
            </w:pPr>
            <w:r w:rsidRPr="00696A81">
              <w:rPr>
                <w:rFonts w:ascii="Arial" w:eastAsia="Times New Roman" w:hAnsi="Arial" w:cs="Arial"/>
                <w:b/>
                <w:bCs/>
                <w:sz w:val="20"/>
                <w:szCs w:val="20"/>
                <w:lang w:eastAsia="ru-RU"/>
              </w:rPr>
              <w:t>№</w:t>
            </w:r>
          </w:p>
        </w:tc>
        <w:tc>
          <w:tcPr>
            <w:tcW w:w="6761" w:type="dxa"/>
            <w:tcBorders>
              <w:top w:val="single" w:sz="4" w:space="0" w:color="auto"/>
              <w:left w:val="nil"/>
              <w:bottom w:val="single" w:sz="4" w:space="0" w:color="auto"/>
              <w:right w:val="single" w:sz="4" w:space="0" w:color="auto"/>
            </w:tcBorders>
            <w:shd w:val="clear" w:color="auto" w:fill="auto"/>
            <w:noWrap/>
            <w:vAlign w:val="bottom"/>
            <w:hideMark/>
          </w:tcPr>
          <w:p w:rsidR="00696A81" w:rsidRPr="00696A81" w:rsidRDefault="00696A81" w:rsidP="00696A81">
            <w:pPr>
              <w:spacing w:after="0" w:line="240" w:lineRule="auto"/>
              <w:rPr>
                <w:rFonts w:ascii="Arial" w:eastAsia="Times New Roman" w:hAnsi="Arial" w:cs="Arial"/>
                <w:b/>
                <w:bCs/>
                <w:sz w:val="20"/>
                <w:szCs w:val="20"/>
                <w:lang w:eastAsia="ru-RU"/>
              </w:rPr>
            </w:pPr>
            <w:r w:rsidRPr="00696A81">
              <w:rPr>
                <w:rFonts w:ascii="Arial" w:eastAsia="Times New Roman" w:hAnsi="Arial" w:cs="Arial"/>
                <w:b/>
                <w:bCs/>
                <w:sz w:val="20"/>
                <w:szCs w:val="20"/>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96A81" w:rsidRPr="00696A81" w:rsidRDefault="00696A81" w:rsidP="00696A81">
            <w:pPr>
              <w:spacing w:after="0" w:line="240" w:lineRule="auto"/>
              <w:rPr>
                <w:rFonts w:ascii="Arial" w:eastAsia="Times New Roman" w:hAnsi="Arial" w:cs="Arial"/>
                <w:b/>
                <w:bCs/>
                <w:sz w:val="20"/>
                <w:szCs w:val="20"/>
                <w:lang w:eastAsia="ru-RU"/>
              </w:rPr>
            </w:pPr>
            <w:r w:rsidRPr="00696A81">
              <w:rPr>
                <w:rFonts w:ascii="Arial" w:eastAsia="Times New Roman" w:hAnsi="Arial" w:cs="Arial"/>
                <w:b/>
                <w:bCs/>
                <w:sz w:val="20"/>
                <w:szCs w:val="20"/>
                <w:lang w:eastAsia="ru-RU"/>
              </w:rPr>
              <w:t xml:space="preserve">Ед. </w:t>
            </w:r>
            <w:proofErr w:type="spellStart"/>
            <w:r w:rsidRPr="00696A81">
              <w:rPr>
                <w:rFonts w:ascii="Arial" w:eastAsia="Times New Roman" w:hAnsi="Arial" w:cs="Arial"/>
                <w:b/>
                <w:bCs/>
                <w:sz w:val="20"/>
                <w:szCs w:val="20"/>
                <w:lang w:eastAsia="ru-RU"/>
              </w:rPr>
              <w:t>изм</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6A81" w:rsidRPr="00696A81" w:rsidRDefault="00696A81" w:rsidP="00696A81">
            <w:pPr>
              <w:spacing w:after="0" w:line="240" w:lineRule="auto"/>
              <w:rPr>
                <w:rFonts w:ascii="Arial" w:eastAsia="Times New Roman" w:hAnsi="Arial" w:cs="Arial"/>
                <w:b/>
                <w:bCs/>
                <w:sz w:val="20"/>
                <w:szCs w:val="20"/>
                <w:lang w:eastAsia="ru-RU"/>
              </w:rPr>
            </w:pPr>
            <w:r w:rsidRPr="00696A81">
              <w:rPr>
                <w:rFonts w:ascii="Arial" w:eastAsia="Times New Roman" w:hAnsi="Arial" w:cs="Arial"/>
                <w:b/>
                <w:bCs/>
                <w:sz w:val="20"/>
                <w:szCs w:val="20"/>
                <w:lang w:eastAsia="ru-RU"/>
              </w:rPr>
              <w:t>Кол-во</w:t>
            </w:r>
          </w:p>
        </w:tc>
      </w:tr>
      <w:tr w:rsidR="00696A81" w:rsidRPr="00696A81" w:rsidTr="00696A81">
        <w:trPr>
          <w:trHeight w:val="1418"/>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1</w:t>
            </w:r>
          </w:p>
        </w:tc>
        <w:tc>
          <w:tcPr>
            <w:tcW w:w="67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6A81" w:rsidRPr="00696A81" w:rsidRDefault="00696A81" w:rsidP="00696A81">
            <w:pPr>
              <w:spacing w:after="0" w:line="240" w:lineRule="auto"/>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 xml:space="preserve">Бедра куриные, охлажденные, чистые, без посторонних включений, без посторонних запахов, без холодильных ожогов, поверхность без механических повреждений. Не </w:t>
            </w:r>
            <w:proofErr w:type="gramStart"/>
            <w:r w:rsidRPr="00696A81">
              <w:rPr>
                <w:rFonts w:ascii="Times New Roman" w:eastAsia="Times New Roman" w:hAnsi="Times New Roman" w:cs="Times New Roman"/>
                <w:sz w:val="20"/>
                <w:szCs w:val="20"/>
                <w:lang w:eastAsia="ru-RU"/>
              </w:rPr>
              <w:t>обработанные</w:t>
            </w:r>
            <w:proofErr w:type="gramEnd"/>
            <w:r w:rsidRPr="00696A81">
              <w:rPr>
                <w:rFonts w:ascii="Times New Roman" w:eastAsia="Times New Roman" w:hAnsi="Times New Roman" w:cs="Times New Roman"/>
                <w:sz w:val="20"/>
                <w:szCs w:val="20"/>
                <w:lang w:eastAsia="ru-RU"/>
              </w:rPr>
              <w:t xml:space="preserve"> хлором. Упаковка – подложка весом не более 1,0 кг. Качественные характеристики в соответствии с ГОСТ </w:t>
            </w:r>
            <w:proofErr w:type="gramStart"/>
            <w:r w:rsidRPr="00696A81">
              <w:rPr>
                <w:rFonts w:ascii="Times New Roman" w:eastAsia="Times New Roman" w:hAnsi="Times New Roman" w:cs="Times New Roman"/>
                <w:sz w:val="20"/>
                <w:szCs w:val="20"/>
                <w:lang w:eastAsia="ru-RU"/>
              </w:rPr>
              <w:t>Р</w:t>
            </w:r>
            <w:proofErr w:type="gramEnd"/>
            <w:r w:rsidRPr="00696A81">
              <w:rPr>
                <w:rFonts w:ascii="Times New Roman" w:eastAsia="Times New Roman" w:hAnsi="Times New Roman" w:cs="Times New Roman"/>
                <w:sz w:val="20"/>
                <w:szCs w:val="20"/>
                <w:lang w:eastAsia="ru-RU"/>
              </w:rPr>
              <w:t xml:space="preserve"> 52702-2006.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600</w:t>
            </w:r>
          </w:p>
        </w:tc>
      </w:tr>
      <w:tr w:rsidR="00696A81" w:rsidRPr="00696A81" w:rsidTr="00696A81">
        <w:trPr>
          <w:trHeight w:val="1112"/>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2</w:t>
            </w:r>
          </w:p>
        </w:tc>
        <w:tc>
          <w:tcPr>
            <w:tcW w:w="6761" w:type="dxa"/>
            <w:tcBorders>
              <w:top w:val="nil"/>
              <w:left w:val="single" w:sz="8" w:space="0" w:color="auto"/>
              <w:bottom w:val="single" w:sz="8" w:space="0" w:color="auto"/>
              <w:right w:val="single" w:sz="8" w:space="0" w:color="auto"/>
            </w:tcBorders>
            <w:shd w:val="clear" w:color="auto" w:fill="auto"/>
            <w:vAlign w:val="center"/>
            <w:hideMark/>
          </w:tcPr>
          <w:p w:rsidR="00696A81" w:rsidRPr="00696A81" w:rsidRDefault="00696A81" w:rsidP="00696A81">
            <w:pPr>
              <w:spacing w:after="0" w:line="240" w:lineRule="auto"/>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Цыпленок бро</w:t>
            </w:r>
            <w:r>
              <w:rPr>
                <w:rFonts w:ascii="Times New Roman" w:eastAsia="Times New Roman" w:hAnsi="Times New Roman" w:cs="Times New Roman"/>
                <w:sz w:val="20"/>
                <w:szCs w:val="20"/>
                <w:lang w:eastAsia="ru-RU"/>
              </w:rPr>
              <w:t>й</w:t>
            </w:r>
            <w:r w:rsidRPr="00696A81">
              <w:rPr>
                <w:rFonts w:ascii="Times New Roman" w:eastAsia="Times New Roman" w:hAnsi="Times New Roman" w:cs="Times New Roman"/>
                <w:sz w:val="20"/>
                <w:szCs w:val="20"/>
                <w:lang w:eastAsia="ru-RU"/>
              </w:rPr>
              <w:t>лерный, охлажде</w:t>
            </w:r>
            <w:r>
              <w:rPr>
                <w:rFonts w:ascii="Times New Roman" w:eastAsia="Times New Roman" w:hAnsi="Times New Roman" w:cs="Times New Roman"/>
                <w:sz w:val="20"/>
                <w:szCs w:val="20"/>
                <w:lang w:eastAsia="ru-RU"/>
              </w:rPr>
              <w:t>н</w:t>
            </w:r>
            <w:r w:rsidRPr="00696A81">
              <w:rPr>
                <w:rFonts w:ascii="Times New Roman" w:eastAsia="Times New Roman" w:hAnsi="Times New Roman" w:cs="Times New Roman"/>
                <w:sz w:val="20"/>
                <w:szCs w:val="20"/>
                <w:lang w:eastAsia="ru-RU"/>
              </w:rPr>
              <w:t xml:space="preserve">ный, </w:t>
            </w:r>
            <w:r>
              <w:rPr>
                <w:rFonts w:ascii="Times New Roman" w:eastAsia="Times New Roman" w:hAnsi="Times New Roman" w:cs="Times New Roman"/>
                <w:sz w:val="20"/>
                <w:szCs w:val="20"/>
                <w:lang w:eastAsia="ru-RU"/>
              </w:rPr>
              <w:t xml:space="preserve">мясо </w:t>
            </w:r>
            <w:r w:rsidRPr="00696A81">
              <w:rPr>
                <w:rFonts w:ascii="Times New Roman" w:eastAsia="Times New Roman" w:hAnsi="Times New Roman" w:cs="Times New Roman"/>
                <w:sz w:val="20"/>
                <w:szCs w:val="20"/>
                <w:lang w:eastAsia="ru-RU"/>
              </w:rPr>
              <w:t xml:space="preserve">чистое, без посторонних включений, без посторонних запахов, без холодильных ожогов, поверхность без механических повреждений. Не </w:t>
            </w:r>
            <w:proofErr w:type="gramStart"/>
            <w:r w:rsidRPr="00696A81">
              <w:rPr>
                <w:rFonts w:ascii="Times New Roman" w:eastAsia="Times New Roman" w:hAnsi="Times New Roman" w:cs="Times New Roman"/>
                <w:sz w:val="20"/>
                <w:szCs w:val="20"/>
                <w:lang w:eastAsia="ru-RU"/>
              </w:rPr>
              <w:t>обработанное</w:t>
            </w:r>
            <w:proofErr w:type="gramEnd"/>
            <w:r w:rsidRPr="00696A81">
              <w:rPr>
                <w:rFonts w:ascii="Times New Roman" w:eastAsia="Times New Roman" w:hAnsi="Times New Roman" w:cs="Times New Roman"/>
                <w:sz w:val="20"/>
                <w:szCs w:val="20"/>
                <w:lang w:eastAsia="ru-RU"/>
              </w:rPr>
              <w:t xml:space="preserve"> хлором. Вес не более 1,2 кг. Качественные характеристики в соответствии с ГОСТ </w:t>
            </w:r>
            <w:proofErr w:type="gramStart"/>
            <w:r w:rsidRPr="00696A81">
              <w:rPr>
                <w:rFonts w:ascii="Times New Roman" w:eastAsia="Times New Roman" w:hAnsi="Times New Roman" w:cs="Times New Roman"/>
                <w:sz w:val="20"/>
                <w:szCs w:val="20"/>
                <w:lang w:eastAsia="ru-RU"/>
              </w:rPr>
              <w:t>Р</w:t>
            </w:r>
            <w:proofErr w:type="gramEnd"/>
            <w:r w:rsidRPr="00696A81">
              <w:rPr>
                <w:rFonts w:ascii="Times New Roman" w:eastAsia="Times New Roman" w:hAnsi="Times New Roman" w:cs="Times New Roman"/>
                <w:sz w:val="20"/>
                <w:szCs w:val="20"/>
                <w:lang w:eastAsia="ru-RU"/>
              </w:rPr>
              <w:t xml:space="preserve"> 52702-2006.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250</w:t>
            </w:r>
          </w:p>
        </w:tc>
      </w:tr>
      <w:tr w:rsidR="00696A81" w:rsidRPr="00696A81" w:rsidTr="00696A81">
        <w:trPr>
          <w:trHeight w:val="1228"/>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3</w:t>
            </w:r>
          </w:p>
        </w:tc>
        <w:tc>
          <w:tcPr>
            <w:tcW w:w="6761" w:type="dxa"/>
            <w:tcBorders>
              <w:top w:val="nil"/>
              <w:left w:val="single" w:sz="8" w:space="0" w:color="auto"/>
              <w:bottom w:val="single" w:sz="8" w:space="0" w:color="auto"/>
              <w:right w:val="single" w:sz="8" w:space="0" w:color="auto"/>
            </w:tcBorders>
            <w:shd w:val="clear" w:color="auto" w:fill="auto"/>
            <w:vAlign w:val="center"/>
            <w:hideMark/>
          </w:tcPr>
          <w:p w:rsidR="00696A81" w:rsidRPr="00696A81" w:rsidRDefault="00696A81" w:rsidP="00696A81">
            <w:pPr>
              <w:spacing w:after="0" w:line="240" w:lineRule="auto"/>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Куринный суповой набор: охлажде</w:t>
            </w:r>
            <w:r>
              <w:rPr>
                <w:rFonts w:ascii="Times New Roman" w:eastAsia="Times New Roman" w:hAnsi="Times New Roman" w:cs="Times New Roman"/>
                <w:sz w:val="20"/>
                <w:szCs w:val="20"/>
                <w:lang w:eastAsia="ru-RU"/>
              </w:rPr>
              <w:t>н</w:t>
            </w:r>
            <w:r w:rsidRPr="00696A81">
              <w:rPr>
                <w:rFonts w:ascii="Times New Roman" w:eastAsia="Times New Roman" w:hAnsi="Times New Roman" w:cs="Times New Roman"/>
                <w:sz w:val="20"/>
                <w:szCs w:val="20"/>
                <w:lang w:eastAsia="ru-RU"/>
              </w:rPr>
              <w:t>ный, чистый, без посторо</w:t>
            </w:r>
            <w:r>
              <w:rPr>
                <w:rFonts w:ascii="Times New Roman" w:eastAsia="Times New Roman" w:hAnsi="Times New Roman" w:cs="Times New Roman"/>
                <w:sz w:val="20"/>
                <w:szCs w:val="20"/>
                <w:lang w:eastAsia="ru-RU"/>
              </w:rPr>
              <w:t>н</w:t>
            </w:r>
            <w:r w:rsidRPr="00696A81">
              <w:rPr>
                <w:rFonts w:ascii="Times New Roman" w:eastAsia="Times New Roman" w:hAnsi="Times New Roman" w:cs="Times New Roman"/>
                <w:sz w:val="20"/>
                <w:szCs w:val="20"/>
                <w:lang w:eastAsia="ru-RU"/>
              </w:rPr>
              <w:t>них включений, без посторо</w:t>
            </w:r>
            <w:r>
              <w:rPr>
                <w:rFonts w:ascii="Times New Roman" w:eastAsia="Times New Roman" w:hAnsi="Times New Roman" w:cs="Times New Roman"/>
                <w:sz w:val="20"/>
                <w:szCs w:val="20"/>
                <w:lang w:eastAsia="ru-RU"/>
              </w:rPr>
              <w:t>н</w:t>
            </w:r>
            <w:r w:rsidRPr="00696A81">
              <w:rPr>
                <w:rFonts w:ascii="Times New Roman" w:eastAsia="Times New Roman" w:hAnsi="Times New Roman" w:cs="Times New Roman"/>
                <w:sz w:val="20"/>
                <w:szCs w:val="20"/>
                <w:lang w:eastAsia="ru-RU"/>
              </w:rPr>
              <w:t xml:space="preserve">них запахов. Набор должен включать в себя: спинка, бедро, без </w:t>
            </w:r>
            <w:proofErr w:type="spellStart"/>
            <w:r w:rsidRPr="00696A81">
              <w:rPr>
                <w:rFonts w:ascii="Times New Roman" w:eastAsia="Times New Roman" w:hAnsi="Times New Roman" w:cs="Times New Roman"/>
                <w:sz w:val="20"/>
                <w:szCs w:val="20"/>
                <w:lang w:eastAsia="ru-RU"/>
              </w:rPr>
              <w:t>потрошков</w:t>
            </w:r>
            <w:proofErr w:type="spellEnd"/>
            <w:r w:rsidRPr="00696A81">
              <w:rPr>
                <w:rFonts w:ascii="Times New Roman" w:eastAsia="Times New Roman" w:hAnsi="Times New Roman" w:cs="Times New Roman"/>
                <w:sz w:val="20"/>
                <w:szCs w:val="20"/>
                <w:lang w:eastAsia="ru-RU"/>
              </w:rPr>
              <w:t xml:space="preserve">. Мясо кур не менее 20% на один кг набора. Качественные характеристики в соответствии с ГОСТ </w:t>
            </w:r>
            <w:proofErr w:type="gramStart"/>
            <w:r w:rsidRPr="00696A81">
              <w:rPr>
                <w:rFonts w:ascii="Times New Roman" w:eastAsia="Times New Roman" w:hAnsi="Times New Roman" w:cs="Times New Roman"/>
                <w:sz w:val="20"/>
                <w:szCs w:val="20"/>
                <w:lang w:eastAsia="ru-RU"/>
              </w:rPr>
              <w:t>Р</w:t>
            </w:r>
            <w:proofErr w:type="gramEnd"/>
            <w:r w:rsidRPr="00696A81">
              <w:rPr>
                <w:rFonts w:ascii="Times New Roman" w:eastAsia="Times New Roman" w:hAnsi="Times New Roman" w:cs="Times New Roman"/>
                <w:sz w:val="20"/>
                <w:szCs w:val="20"/>
                <w:lang w:eastAsia="ru-RU"/>
              </w:rPr>
              <w:t xml:space="preserve"> 52702-2006.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400</w:t>
            </w:r>
          </w:p>
        </w:tc>
      </w:tr>
      <w:tr w:rsidR="00696A81" w:rsidRPr="00696A81" w:rsidTr="00696A81">
        <w:trPr>
          <w:trHeight w:val="1388"/>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4</w:t>
            </w:r>
          </w:p>
        </w:tc>
        <w:tc>
          <w:tcPr>
            <w:tcW w:w="6761" w:type="dxa"/>
            <w:tcBorders>
              <w:top w:val="nil"/>
              <w:left w:val="single" w:sz="8" w:space="0" w:color="auto"/>
              <w:bottom w:val="single" w:sz="8" w:space="0" w:color="auto"/>
              <w:right w:val="single" w:sz="8" w:space="0" w:color="auto"/>
            </w:tcBorders>
            <w:shd w:val="clear" w:color="auto" w:fill="auto"/>
            <w:vAlign w:val="center"/>
            <w:hideMark/>
          </w:tcPr>
          <w:p w:rsidR="00696A81" w:rsidRPr="00696A81" w:rsidRDefault="00696A81" w:rsidP="00696A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Голень куриная, охлажденная, чистая, хорошо обескровленная</w:t>
            </w:r>
            <w:r w:rsidRPr="00696A81">
              <w:rPr>
                <w:rFonts w:ascii="Times New Roman" w:eastAsia="Times New Roman" w:hAnsi="Times New Roman" w:cs="Times New Roman"/>
                <w:sz w:val="20"/>
                <w:szCs w:val="20"/>
                <w:lang w:eastAsia="ru-RU"/>
              </w:rPr>
              <w:t xml:space="preserve">, без посторонних включений, без посторонних запахов, без холодильных ожогов, поверхность без механических повреждений. Не </w:t>
            </w:r>
            <w:proofErr w:type="gramStart"/>
            <w:r w:rsidRPr="00696A81">
              <w:rPr>
                <w:rFonts w:ascii="Times New Roman" w:eastAsia="Times New Roman" w:hAnsi="Times New Roman" w:cs="Times New Roman"/>
                <w:sz w:val="20"/>
                <w:szCs w:val="20"/>
                <w:lang w:eastAsia="ru-RU"/>
              </w:rPr>
              <w:t>обработанные</w:t>
            </w:r>
            <w:proofErr w:type="gramEnd"/>
            <w:r w:rsidRPr="00696A81">
              <w:rPr>
                <w:rFonts w:ascii="Times New Roman" w:eastAsia="Times New Roman" w:hAnsi="Times New Roman" w:cs="Times New Roman"/>
                <w:sz w:val="20"/>
                <w:szCs w:val="20"/>
                <w:lang w:eastAsia="ru-RU"/>
              </w:rPr>
              <w:t xml:space="preserve"> хлором. Качественные характеристики в соответствии с ГОСТ </w:t>
            </w:r>
            <w:proofErr w:type="gramStart"/>
            <w:r w:rsidRPr="00696A81">
              <w:rPr>
                <w:rFonts w:ascii="Times New Roman" w:eastAsia="Times New Roman" w:hAnsi="Times New Roman" w:cs="Times New Roman"/>
                <w:sz w:val="20"/>
                <w:szCs w:val="20"/>
                <w:lang w:eastAsia="ru-RU"/>
              </w:rPr>
              <w:t>Р</w:t>
            </w:r>
            <w:proofErr w:type="gramEnd"/>
            <w:r w:rsidRPr="00696A81">
              <w:rPr>
                <w:rFonts w:ascii="Times New Roman" w:eastAsia="Times New Roman" w:hAnsi="Times New Roman" w:cs="Times New Roman"/>
                <w:sz w:val="20"/>
                <w:szCs w:val="20"/>
                <w:lang w:eastAsia="ru-RU"/>
              </w:rPr>
              <w:t xml:space="preserve"> 52702-2006.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200</w:t>
            </w:r>
          </w:p>
        </w:tc>
      </w:tr>
      <w:tr w:rsidR="00696A81" w:rsidRPr="00696A81" w:rsidTr="00696A81">
        <w:trPr>
          <w:trHeight w:val="1538"/>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5</w:t>
            </w:r>
          </w:p>
        </w:tc>
        <w:tc>
          <w:tcPr>
            <w:tcW w:w="6761" w:type="dxa"/>
            <w:tcBorders>
              <w:top w:val="nil"/>
              <w:left w:val="single" w:sz="8" w:space="0" w:color="auto"/>
              <w:bottom w:val="single" w:sz="8" w:space="0" w:color="auto"/>
              <w:right w:val="single" w:sz="8" w:space="0" w:color="auto"/>
            </w:tcBorders>
            <w:shd w:val="clear" w:color="auto" w:fill="auto"/>
            <w:vAlign w:val="center"/>
            <w:hideMark/>
          </w:tcPr>
          <w:p w:rsidR="00696A81" w:rsidRPr="00696A81" w:rsidRDefault="00696A81" w:rsidP="00696A81">
            <w:pPr>
              <w:spacing w:after="0" w:line="240" w:lineRule="auto"/>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 xml:space="preserve">Филе куриное грудки, без кожи и костей, охлажденное, чистое, без посторонних включений, без посторонних запахов, без холодильных ожогов, поверхность без механических повреждений. Не </w:t>
            </w:r>
            <w:proofErr w:type="gramStart"/>
            <w:r w:rsidRPr="00696A81">
              <w:rPr>
                <w:rFonts w:ascii="Times New Roman" w:eastAsia="Times New Roman" w:hAnsi="Times New Roman" w:cs="Times New Roman"/>
                <w:sz w:val="20"/>
                <w:szCs w:val="20"/>
                <w:lang w:eastAsia="ru-RU"/>
              </w:rPr>
              <w:t>обработанное</w:t>
            </w:r>
            <w:proofErr w:type="gramEnd"/>
            <w:r w:rsidRPr="00696A81">
              <w:rPr>
                <w:rFonts w:ascii="Times New Roman" w:eastAsia="Times New Roman" w:hAnsi="Times New Roman" w:cs="Times New Roman"/>
                <w:sz w:val="20"/>
                <w:szCs w:val="20"/>
                <w:lang w:eastAsia="ru-RU"/>
              </w:rPr>
              <w:t xml:space="preserve"> хлором. Упаковка – подложка весом не более 1,0 кг. Качественные характеристики в соответствии с ГОСТ </w:t>
            </w:r>
            <w:proofErr w:type="gramStart"/>
            <w:r w:rsidRPr="00696A81">
              <w:rPr>
                <w:rFonts w:ascii="Times New Roman" w:eastAsia="Times New Roman" w:hAnsi="Times New Roman" w:cs="Times New Roman"/>
                <w:sz w:val="20"/>
                <w:szCs w:val="20"/>
                <w:lang w:eastAsia="ru-RU"/>
              </w:rPr>
              <w:t>Р</w:t>
            </w:r>
            <w:proofErr w:type="gramEnd"/>
            <w:r w:rsidRPr="00696A81">
              <w:rPr>
                <w:rFonts w:ascii="Times New Roman" w:eastAsia="Times New Roman" w:hAnsi="Times New Roman" w:cs="Times New Roman"/>
                <w:sz w:val="20"/>
                <w:szCs w:val="20"/>
                <w:lang w:eastAsia="ru-RU"/>
              </w:rPr>
              <w:t xml:space="preserve"> 52702-2006.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696A81" w:rsidRPr="00696A81" w:rsidRDefault="00696A81" w:rsidP="00696A81">
            <w:pPr>
              <w:spacing w:after="0" w:line="240" w:lineRule="auto"/>
              <w:jc w:val="both"/>
              <w:rPr>
                <w:rFonts w:ascii="Times New Roman" w:eastAsia="Times New Roman" w:hAnsi="Times New Roman" w:cs="Times New Roman"/>
                <w:sz w:val="20"/>
                <w:szCs w:val="20"/>
                <w:lang w:eastAsia="ru-RU"/>
              </w:rPr>
            </w:pPr>
            <w:r w:rsidRPr="00696A81">
              <w:rPr>
                <w:rFonts w:ascii="Times New Roman" w:eastAsia="Times New Roman" w:hAnsi="Times New Roman" w:cs="Times New Roman"/>
                <w:sz w:val="20"/>
                <w:szCs w:val="20"/>
                <w:lang w:eastAsia="ru-RU"/>
              </w:rPr>
              <w:t>3000</w:t>
            </w:r>
          </w:p>
        </w:tc>
      </w:tr>
    </w:tbl>
    <w:p w:rsidR="00C9147B" w:rsidRDefault="00C9147B" w:rsidP="00FE64C0">
      <w:pPr>
        <w:spacing w:after="0"/>
        <w:jc w:val="both"/>
        <w:rPr>
          <w:rFonts w:ascii="Times New Roman" w:hAnsi="Times New Roman" w:cs="Times New Roman"/>
          <w:sz w:val="20"/>
          <w:szCs w:val="20"/>
        </w:rPr>
      </w:pPr>
    </w:p>
    <w:p w:rsidR="00112FE1" w:rsidRPr="00FE64C0" w:rsidRDefault="00112FE1" w:rsidP="00FE64C0">
      <w:pPr>
        <w:spacing w:after="0"/>
        <w:jc w:val="both"/>
        <w:rPr>
          <w:rFonts w:ascii="Times New Roman" w:hAnsi="Times New Roman" w:cs="Times New Roman"/>
          <w:sz w:val="20"/>
          <w:szCs w:val="20"/>
        </w:rPr>
      </w:pPr>
    </w:p>
    <w:p w:rsidR="00E1038A" w:rsidRPr="003261F5" w:rsidRDefault="00E1038A" w:rsidP="00E1038A">
      <w:pPr>
        <w:spacing w:after="0" w:line="240" w:lineRule="auto"/>
        <w:jc w:val="center"/>
        <w:rPr>
          <w:rFonts w:ascii="Times New Roman" w:eastAsia="Times New Roman" w:hAnsi="Times New Roman" w:cs="Times New Roman"/>
          <w:b/>
          <w:lang w:eastAsia="ru-RU"/>
        </w:rPr>
      </w:pPr>
      <w:r w:rsidRPr="003261F5">
        <w:rPr>
          <w:rFonts w:ascii="Times New Roman" w:eastAsia="Times New Roman" w:hAnsi="Times New Roman" w:cs="Times New Roman"/>
          <w:b/>
          <w:lang w:eastAsia="ru-RU"/>
        </w:rPr>
        <w:t>ФОРМЫ  ДОКУМЕНТОВ</w:t>
      </w:r>
    </w:p>
    <w:p w:rsidR="00E1038A" w:rsidRPr="003261F5" w:rsidRDefault="00E1038A" w:rsidP="00E1038A">
      <w:pPr>
        <w:spacing w:after="0" w:line="240" w:lineRule="auto"/>
        <w:jc w:val="center"/>
        <w:rPr>
          <w:rFonts w:ascii="Times New Roman" w:eastAsia="Times New Roman" w:hAnsi="Times New Roman" w:cs="Times New Roman"/>
          <w:b/>
          <w:lang w:eastAsia="ru-RU"/>
        </w:rPr>
      </w:pPr>
    </w:p>
    <w:p w:rsidR="00E1038A" w:rsidRPr="003261F5" w:rsidRDefault="00E1038A" w:rsidP="00E1038A">
      <w:pPr>
        <w:spacing w:after="0" w:line="240" w:lineRule="auto"/>
        <w:jc w:val="center"/>
        <w:rPr>
          <w:rFonts w:ascii="Times New Roman" w:eastAsia="Times New Roman" w:hAnsi="Times New Roman" w:cs="Times New Roman"/>
          <w:b/>
          <w:lang w:eastAsia="ru-RU"/>
        </w:rPr>
      </w:pPr>
    </w:p>
    <w:p w:rsidR="00E1038A" w:rsidRPr="003261F5" w:rsidRDefault="00E1038A" w:rsidP="00E1038A">
      <w:pPr>
        <w:spacing w:after="0" w:line="240" w:lineRule="auto"/>
        <w:jc w:val="center"/>
        <w:rPr>
          <w:rFonts w:ascii="Times New Roman" w:eastAsia="Times New Roman" w:hAnsi="Times New Roman" w:cs="Times New Roman"/>
          <w:b/>
          <w:lang w:eastAsia="ru-RU"/>
        </w:rPr>
      </w:pPr>
      <w:r w:rsidRPr="003261F5">
        <w:rPr>
          <w:rFonts w:ascii="Times New Roman" w:eastAsia="Times New Roman" w:hAnsi="Times New Roman" w:cs="Times New Roman"/>
          <w:b/>
          <w:lang w:eastAsia="ru-RU"/>
        </w:rPr>
        <w:t>ЗАЯВКА  НА  УЧАСТИЕ  В  ЭЛЕКТРОННОМ АУКЦИОНЕ</w:t>
      </w:r>
    </w:p>
    <w:p w:rsidR="00E1038A" w:rsidRPr="003261F5" w:rsidRDefault="00E1038A" w:rsidP="00E1038A">
      <w:pPr>
        <w:spacing w:after="0" w:line="240" w:lineRule="auto"/>
        <w:rPr>
          <w:rFonts w:ascii="Times New Roman" w:eastAsia="Times New Roman" w:hAnsi="Times New Roman" w:cs="Times New Roman"/>
          <w:u w:val="single"/>
          <w:lang w:eastAsia="ru-RU"/>
        </w:rPr>
      </w:pPr>
    </w:p>
    <w:p w:rsidR="00E1038A" w:rsidRPr="003261F5" w:rsidRDefault="00E1038A" w:rsidP="00E1038A">
      <w:pPr>
        <w:spacing w:after="0" w:line="240" w:lineRule="auto"/>
        <w:rPr>
          <w:rFonts w:ascii="Times New Roman" w:eastAsia="Times New Roman" w:hAnsi="Times New Roman" w:cs="Times New Roman"/>
          <w:lang w:eastAsia="ru-RU"/>
        </w:rPr>
      </w:pPr>
      <w:r w:rsidRPr="003261F5">
        <w:rPr>
          <w:rFonts w:ascii="Times New Roman" w:eastAsia="Times New Roman" w:hAnsi="Times New Roman" w:cs="Times New Roman"/>
          <w:lang w:eastAsia="ru-RU"/>
        </w:rPr>
        <w:t xml:space="preserve">В комиссию по закупкам СГУПС                                                                 “____” _______201 г.                   </w:t>
      </w:r>
    </w:p>
    <w:p w:rsidR="00E1038A" w:rsidRPr="003261F5" w:rsidRDefault="00E1038A" w:rsidP="00E1038A">
      <w:pPr>
        <w:widowControl w:val="0"/>
        <w:autoSpaceDE w:val="0"/>
        <w:autoSpaceDN w:val="0"/>
        <w:adjustRightInd w:val="0"/>
        <w:spacing w:after="0" w:line="240" w:lineRule="auto"/>
        <w:ind w:firstLine="1560"/>
        <w:jc w:val="right"/>
        <w:rPr>
          <w:rFonts w:ascii="Times New Roman" w:eastAsia="Times New Roman" w:hAnsi="Times New Roman" w:cs="Times New Roman"/>
          <w:b/>
          <w:i/>
          <w:lang w:eastAsia="ru-RU"/>
        </w:rPr>
      </w:pP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b/>
          <w:spacing w:val="-5"/>
        </w:rPr>
        <w:tab/>
        <w:t>Изучив д</w:t>
      </w:r>
      <w:r w:rsidRPr="003261F5">
        <w:rPr>
          <w:rFonts w:ascii="Times New Roman" w:eastAsia="Times New Roman" w:hAnsi="Times New Roman" w:cs="Times New Roman"/>
          <w:b/>
          <w:bCs/>
          <w:spacing w:val="-5"/>
        </w:rPr>
        <w:t>окументацию об открытом аукционе в электронной форме  на закупку товаров, работ, услу</w:t>
      </w:r>
      <w:proofErr w:type="gramStart"/>
      <w:r w:rsidRPr="003261F5">
        <w:rPr>
          <w:rFonts w:ascii="Times New Roman" w:eastAsia="Times New Roman" w:hAnsi="Times New Roman" w:cs="Times New Roman"/>
          <w:b/>
          <w:bCs/>
          <w:spacing w:val="-5"/>
        </w:rPr>
        <w:t>г(</w:t>
      </w:r>
      <w:proofErr w:type="gramEnd"/>
      <w:r w:rsidRPr="003261F5">
        <w:rPr>
          <w:rFonts w:ascii="Times New Roman" w:eastAsia="Times New Roman" w:hAnsi="Times New Roman" w:cs="Times New Roman"/>
          <w:b/>
          <w:bCs/>
          <w:spacing w:val="-5"/>
        </w:rPr>
        <w:t xml:space="preserve">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3261F5">
        <w:rPr>
          <w:rFonts w:ascii="Times New Roman" w:eastAsia="Times New Roman" w:hAnsi="Times New Roman" w:cs="Times New Roman"/>
          <w:b/>
          <w:spacing w:val="-5"/>
        </w:rPr>
        <w:t xml:space="preserve"> на право заключения договора</w:t>
      </w:r>
      <w:r w:rsidRPr="003261F5">
        <w:rPr>
          <w:rFonts w:ascii="Times New Roman" w:eastAsia="Times New Roman" w:hAnsi="Times New Roman" w:cs="Times New Roman"/>
          <w:spacing w:val="-5"/>
        </w:rPr>
        <w:t xml:space="preserve">______________________________________________________________________________ </w:t>
      </w: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 xml:space="preserve">                                                     </w:t>
      </w:r>
      <w:proofErr w:type="gramStart"/>
      <w:r w:rsidRPr="003261F5">
        <w:rPr>
          <w:rFonts w:ascii="Times New Roman" w:eastAsia="Times New Roman" w:hAnsi="Times New Roman" w:cs="Times New Roman"/>
          <w:spacing w:val="-5"/>
        </w:rPr>
        <w:t xml:space="preserve">([указать предмет аукциона)       </w:t>
      </w:r>
      <w:proofErr w:type="gramEnd"/>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 xml:space="preserve">_________________________________________________________________ </w:t>
      </w:r>
      <w:r w:rsidRPr="003261F5">
        <w:rPr>
          <w:rFonts w:ascii="Times New Roman" w:eastAsia="Times New Roman" w:hAnsi="Times New Roman" w:cs="Times New Roman"/>
          <w:b/>
          <w:spacing w:val="-5"/>
        </w:rPr>
        <w:t>включая изменения</w:t>
      </w:r>
      <w:r w:rsidRPr="003261F5">
        <w:rPr>
          <w:rFonts w:ascii="Times New Roman" w:eastAsia="Times New Roman" w:hAnsi="Times New Roman" w:cs="Times New Roman"/>
          <w:spacing w:val="-5"/>
        </w:rPr>
        <w:t xml:space="preserve"> </w:t>
      </w: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b/>
          <w:spacing w:val="-5"/>
        </w:rPr>
        <w:t>мы</w:t>
      </w:r>
      <w:r w:rsidRPr="003261F5">
        <w:rPr>
          <w:rFonts w:ascii="Times New Roman" w:eastAsia="Times New Roman" w:hAnsi="Times New Roman" w:cs="Times New Roman"/>
          <w:spacing w:val="-5"/>
        </w:rPr>
        <w:t xml:space="preserve"> ___________ _________________________________________________________</w:t>
      </w: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proofErr w:type="gramStart"/>
      <w:r w:rsidRPr="003261F5">
        <w:rPr>
          <w:rFonts w:ascii="Times New Roman" w:eastAsia="Times New Roman" w:hAnsi="Times New Roman" w:cs="Times New Roman"/>
          <w:spacing w:val="-5"/>
        </w:rPr>
        <w:t xml:space="preserve"> ,</w:t>
      </w:r>
      <w:proofErr w:type="gramEnd"/>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 xml:space="preserve"> </w:t>
      </w:r>
      <w:r w:rsidRPr="003261F5">
        <w:rPr>
          <w:rFonts w:ascii="Times New Roman" w:eastAsia="Times New Roman" w:hAnsi="Times New Roman" w:cs="Times New Roman"/>
          <w:b/>
          <w:spacing w:val="-5"/>
        </w:rPr>
        <w:t>в лице</w:t>
      </w:r>
      <w:r w:rsidRPr="003261F5">
        <w:rPr>
          <w:rFonts w:ascii="Times New Roman" w:eastAsia="Times New Roman" w:hAnsi="Times New Roman" w:cs="Times New Roman"/>
          <w:spacing w:val="-5"/>
        </w:rPr>
        <w:t>_______________________________________ (указать</w:t>
      </w:r>
      <w:r w:rsidRPr="003261F5">
        <w:rPr>
          <w:rFonts w:ascii="Times New Roman" w:eastAsia="Times New Roman" w:hAnsi="Times New Roman" w:cs="Times New Roman"/>
          <w:color w:val="FF00FF"/>
          <w:spacing w:val="-5"/>
        </w:rPr>
        <w:t xml:space="preserve"> </w:t>
      </w:r>
      <w:r w:rsidRPr="003261F5">
        <w:rPr>
          <w:rFonts w:ascii="Times New Roman" w:eastAsia="Times New Roman" w:hAnsi="Times New Roman" w:cs="Times New Roman"/>
          <w:spacing w:val="-5"/>
        </w:rPr>
        <w:t xml:space="preserve">должность лица, </w:t>
      </w:r>
      <w:proofErr w:type="gramStart"/>
      <w:r w:rsidRPr="003261F5">
        <w:rPr>
          <w:rFonts w:ascii="Times New Roman" w:eastAsia="Times New Roman" w:hAnsi="Times New Roman" w:cs="Times New Roman"/>
          <w:spacing w:val="-5"/>
        </w:rPr>
        <w:t>подписывающее</w:t>
      </w:r>
      <w:proofErr w:type="gramEnd"/>
      <w:r w:rsidRPr="003261F5">
        <w:rPr>
          <w:rFonts w:ascii="Times New Roman" w:eastAsia="Times New Roman" w:hAnsi="Times New Roman" w:cs="Times New Roman"/>
          <w:spacing w:val="-5"/>
        </w:rPr>
        <w:t xml:space="preserve"> заявку), </w:t>
      </w: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proofErr w:type="gramStart"/>
      <w:r w:rsidRPr="003261F5">
        <w:rPr>
          <w:rFonts w:ascii="Times New Roman" w:eastAsia="Times New Roman" w:hAnsi="Times New Roman" w:cs="Times New Roman"/>
          <w:b/>
          <w:spacing w:val="-5"/>
        </w:rPr>
        <w:t>действующего</w:t>
      </w:r>
      <w:proofErr w:type="gramEnd"/>
      <w:r w:rsidRPr="003261F5">
        <w:rPr>
          <w:rFonts w:ascii="Times New Roman" w:eastAsia="Times New Roman" w:hAnsi="Times New Roman" w:cs="Times New Roman"/>
          <w:b/>
          <w:spacing w:val="-5"/>
        </w:rPr>
        <w:t xml:space="preserve"> на основании</w:t>
      </w:r>
      <w:r w:rsidRPr="003261F5">
        <w:rPr>
          <w:rFonts w:ascii="Times New Roman" w:eastAsia="Times New Roman" w:hAnsi="Times New Roman" w:cs="Times New Roman"/>
          <w:spacing w:val="-5"/>
        </w:rPr>
        <w:t xml:space="preserve"> ____________________(указать документ, дающий право подписи заявки)</w:t>
      </w: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3261F5">
        <w:rPr>
          <w:rFonts w:ascii="Times New Roman" w:eastAsia="Times New Roman" w:hAnsi="Times New Roman" w:cs="Times New Roman"/>
          <w:b/>
          <w:spacing w:val="-5"/>
        </w:rPr>
        <w:t xml:space="preserve"> </w:t>
      </w:r>
      <w:proofErr w:type="gramStart"/>
      <w:r w:rsidRPr="003261F5">
        <w:rPr>
          <w:rFonts w:ascii="Times New Roman" w:eastAsia="Times New Roman" w:hAnsi="Times New Roman" w:cs="Times New Roman"/>
          <w:b/>
          <w:spacing w:val="-5"/>
        </w:rPr>
        <w:t>согласны осуществить</w:t>
      </w:r>
      <w:r w:rsidRPr="003261F5">
        <w:rPr>
          <w:rFonts w:ascii="Times New Roman" w:eastAsia="Times New Roman" w:hAnsi="Times New Roman" w:cs="Times New Roman"/>
          <w:spacing w:val="-5"/>
        </w:rPr>
        <w:t xml:space="preserve">________________________________________________________________ </w:t>
      </w:r>
      <w:r w:rsidRPr="003261F5">
        <w:rPr>
          <w:rFonts w:ascii="Times New Roman" w:eastAsia="Times New Roman" w:hAnsi="Times New Roman" w:cs="Times New Roman"/>
          <w:b/>
          <w:spacing w:val="-5"/>
        </w:rPr>
        <w:t>в соответствии с условиями, указанными в аукционной документации.</w:t>
      </w:r>
      <w:proofErr w:type="gramEnd"/>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3261F5">
        <w:rPr>
          <w:rFonts w:ascii="Times New Roman" w:eastAsia="Times New Roman" w:hAnsi="Times New Roman" w:cs="Times New Roman"/>
          <w:b/>
          <w:spacing w:val="-5"/>
        </w:rPr>
        <w:t xml:space="preserve">      В соответствии с требованиями аукционной документации к заявке прикладываются следующие документы:</w:t>
      </w:r>
    </w:p>
    <w:p w:rsidR="00E1038A" w:rsidRPr="003261F5"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E1038A" w:rsidRPr="003261F5" w:rsidRDefault="00E1038A" w:rsidP="00E1038A">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rPr>
      </w:pPr>
      <w:r w:rsidRPr="003261F5">
        <w:rPr>
          <w:rFonts w:ascii="Times New Roman" w:eastAsia="Times New Roman" w:hAnsi="Times New Roman" w:cs="Times New Roman"/>
          <w:spacing w:val="-5"/>
        </w:rPr>
        <w:t>1.</w:t>
      </w:r>
    </w:p>
    <w:p w:rsidR="00E1038A" w:rsidRPr="003261F5"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 xml:space="preserve">2. </w:t>
      </w:r>
    </w:p>
    <w:p w:rsidR="00E1038A" w:rsidRPr="003261F5"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 xml:space="preserve">3. </w:t>
      </w:r>
    </w:p>
    <w:p w:rsidR="00E1038A" w:rsidRPr="003261F5"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3261F5">
        <w:rPr>
          <w:rFonts w:ascii="Times New Roman" w:eastAsia="Times New Roman" w:hAnsi="Times New Roman" w:cs="Times New Roman"/>
          <w:spacing w:val="-5"/>
        </w:rPr>
        <w:t>4.</w:t>
      </w:r>
    </w:p>
    <w:p w:rsidR="00E1038A" w:rsidRPr="003261F5"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p>
    <w:p w:rsidR="00E1038A" w:rsidRPr="003261F5"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r w:rsidRPr="003261F5">
        <w:rPr>
          <w:rFonts w:ascii="Times New Roman" w:eastAsia="Times New Roman" w:hAnsi="Times New Roman" w:cs="Times New Roman"/>
          <w:spacing w:val="-3"/>
          <w:lang w:eastAsia="ru-RU"/>
        </w:rPr>
        <w:t>Датировано_____________ числом _____________ месяца  201 г.</w:t>
      </w:r>
    </w:p>
    <w:p w:rsidR="00E1038A" w:rsidRPr="003261F5"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p>
    <w:p w:rsidR="00E1038A" w:rsidRPr="003261F5" w:rsidRDefault="00E1038A" w:rsidP="00E1038A">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lang w:eastAsia="ru-RU"/>
        </w:rPr>
      </w:pPr>
      <w:r w:rsidRPr="003261F5">
        <w:rPr>
          <w:rFonts w:ascii="Times New Roman" w:eastAsia="Times New Roman" w:hAnsi="Times New Roman" w:cs="Times New Roman"/>
          <w:spacing w:val="-3"/>
          <w:lang w:eastAsia="ru-RU"/>
        </w:rPr>
        <w:t>_________________________</w:t>
      </w:r>
      <w:r w:rsidRPr="003261F5">
        <w:rPr>
          <w:rFonts w:ascii="Times New Roman" w:eastAsia="Times New Roman" w:hAnsi="Times New Roman" w:cs="Times New Roman"/>
          <w:spacing w:val="-3"/>
          <w:lang w:eastAsia="ru-RU"/>
        </w:rPr>
        <w:tab/>
        <w:t>__________________________________</w:t>
      </w:r>
    </w:p>
    <w:p w:rsidR="00E1038A" w:rsidRPr="003261F5"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2"/>
          <w:lang w:eastAsia="ru-RU"/>
        </w:rPr>
      </w:pPr>
      <w:r w:rsidRPr="003261F5">
        <w:rPr>
          <w:rFonts w:ascii="Times New Roman" w:eastAsia="Times New Roman" w:hAnsi="Times New Roman" w:cs="Times New Roman"/>
          <w:spacing w:val="-2"/>
          <w:lang w:eastAsia="ru-RU"/>
        </w:rPr>
        <w:t>[Подпись]</w:t>
      </w:r>
      <w:r w:rsidRPr="003261F5">
        <w:rPr>
          <w:rFonts w:ascii="Times New Roman" w:eastAsia="Times New Roman" w:hAnsi="Times New Roman" w:cs="Times New Roman"/>
          <w:spacing w:val="-2"/>
          <w:lang w:eastAsia="ru-RU"/>
        </w:rPr>
        <w:tab/>
      </w:r>
      <w:r w:rsidRPr="003261F5">
        <w:rPr>
          <w:rFonts w:ascii="Times New Roman" w:eastAsia="Times New Roman" w:hAnsi="Times New Roman" w:cs="Times New Roman"/>
          <w:spacing w:val="-2"/>
          <w:lang w:eastAsia="ru-RU"/>
        </w:rPr>
        <w:tab/>
      </w:r>
      <w:r w:rsidRPr="003261F5">
        <w:rPr>
          <w:rFonts w:ascii="Times New Roman" w:eastAsia="Times New Roman" w:hAnsi="Times New Roman" w:cs="Times New Roman"/>
          <w:spacing w:val="-2"/>
          <w:lang w:eastAsia="ru-RU"/>
        </w:rPr>
        <w:tab/>
        <w:t>[Должность]</w:t>
      </w:r>
    </w:p>
    <w:p w:rsidR="00E1038A" w:rsidRPr="003261F5"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3"/>
          <w:lang w:eastAsia="ru-RU"/>
        </w:rPr>
      </w:pPr>
    </w:p>
    <w:p w:rsidR="00E1038A" w:rsidRPr="003261F5" w:rsidRDefault="00E1038A" w:rsidP="00E1038A">
      <w:pPr>
        <w:spacing w:after="0" w:line="240" w:lineRule="auto"/>
        <w:rPr>
          <w:rFonts w:ascii="Times New Roman" w:eastAsia="Times New Roman" w:hAnsi="Times New Roman" w:cs="Times New Roman"/>
          <w:lang w:eastAsia="ru-RU"/>
        </w:rPr>
      </w:pPr>
      <w:r w:rsidRPr="003261F5">
        <w:rPr>
          <w:rFonts w:ascii="Times New Roman" w:eastAsia="Times New Roman" w:hAnsi="Times New Roman" w:cs="Times New Roman"/>
          <w:lang w:eastAsia="ru-RU"/>
        </w:rPr>
        <w:t>М.</w:t>
      </w:r>
      <w:proofErr w:type="gramStart"/>
      <w:r w:rsidRPr="003261F5">
        <w:rPr>
          <w:rFonts w:ascii="Times New Roman" w:eastAsia="Times New Roman" w:hAnsi="Times New Roman" w:cs="Times New Roman"/>
          <w:lang w:eastAsia="ru-RU"/>
        </w:rPr>
        <w:t>П</w:t>
      </w:r>
      <w:proofErr w:type="gramEnd"/>
    </w:p>
    <w:p w:rsidR="00E1038A" w:rsidRPr="003261F5" w:rsidRDefault="00E1038A" w:rsidP="00E1038A">
      <w:pPr>
        <w:spacing w:after="0" w:line="240" w:lineRule="auto"/>
        <w:rPr>
          <w:rFonts w:ascii="Times New Roman" w:eastAsia="Times New Roman" w:hAnsi="Times New Roman" w:cs="Times New Roman"/>
          <w:i/>
          <w:lang w:eastAsia="ru-RU"/>
        </w:rPr>
      </w:pPr>
    </w:p>
    <w:p w:rsidR="00E1038A" w:rsidRPr="003261F5" w:rsidRDefault="00E1038A" w:rsidP="00E1038A">
      <w:pPr>
        <w:spacing w:after="0" w:line="240" w:lineRule="auto"/>
        <w:jc w:val="center"/>
        <w:rPr>
          <w:rFonts w:ascii="Times New Roman" w:eastAsia="Times New Roman" w:hAnsi="Times New Roman" w:cs="Times New Roman"/>
          <w:b/>
          <w:i/>
          <w:lang w:eastAsia="ru-RU"/>
        </w:rPr>
      </w:pPr>
      <w:r w:rsidRPr="003261F5">
        <w:rPr>
          <w:rFonts w:ascii="Times New Roman" w:hAnsi="Times New Roman" w:cs="Times New Roman"/>
          <w:b/>
        </w:rPr>
        <w:t>АНКЕТА   УЧАСТНИКА  ЭЛЕКТРОННОГО АУКЦИОНА</w:t>
      </w:r>
    </w:p>
    <w:p w:rsidR="00E1038A" w:rsidRPr="003261F5" w:rsidRDefault="00E1038A" w:rsidP="00E1038A">
      <w:pPr>
        <w:spacing w:after="0" w:line="240" w:lineRule="auto"/>
        <w:jc w:val="center"/>
        <w:rPr>
          <w:rFonts w:ascii="Times New Roman" w:eastAsia="Times New Roman" w:hAnsi="Times New Roman" w:cs="Times New Roman"/>
          <w:lang w:eastAsia="ru-RU"/>
        </w:rPr>
      </w:pPr>
      <w:r w:rsidRPr="003261F5">
        <w:rPr>
          <w:rFonts w:ascii="Times New Roman" w:eastAsia="Times New Roman" w:hAnsi="Times New Roman" w:cs="Times New Roman"/>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E1038A" w:rsidRPr="003261F5" w:rsidRDefault="00E1038A" w:rsidP="00E1038A">
      <w:pPr>
        <w:spacing w:after="0" w:line="240" w:lineRule="auto"/>
        <w:rPr>
          <w:rFonts w:ascii="Times New Roman" w:eastAsia="Times New Roman" w:hAnsi="Times New Roman" w:cs="Times New Roman"/>
          <w:lang w:eastAsia="ru-RU"/>
        </w:rPr>
      </w:pPr>
    </w:p>
    <w:tbl>
      <w:tblPr>
        <w:tblStyle w:val="2"/>
        <w:tblW w:w="0" w:type="auto"/>
        <w:tblLook w:val="01E0"/>
      </w:tblPr>
      <w:tblGrid>
        <w:gridCol w:w="660"/>
        <w:gridCol w:w="3948"/>
        <w:gridCol w:w="5281"/>
      </w:tblGrid>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w:t>
            </w:r>
          </w:p>
          <w:p w:rsidR="00E1038A" w:rsidRPr="003261F5" w:rsidRDefault="00E1038A">
            <w:pPr>
              <w:rPr>
                <w:sz w:val="22"/>
                <w:szCs w:val="22"/>
              </w:rPr>
            </w:pPr>
            <w:proofErr w:type="gramStart"/>
            <w:r w:rsidRPr="003261F5">
              <w:rPr>
                <w:sz w:val="22"/>
                <w:szCs w:val="22"/>
              </w:rPr>
              <w:t>п</w:t>
            </w:r>
            <w:proofErr w:type="gramEnd"/>
            <w:r w:rsidRPr="003261F5">
              <w:rPr>
                <w:sz w:val="22"/>
                <w:szCs w:val="22"/>
                <w:lang w:val="en-US"/>
              </w:rPr>
              <w:t>/</w:t>
            </w:r>
            <w:r w:rsidRPr="003261F5">
              <w:rPr>
                <w:sz w:val="22"/>
                <w:szCs w:val="22"/>
              </w:rPr>
              <w:t>п</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E1038A" w:rsidRPr="003261F5" w:rsidRDefault="00E1038A">
            <w:pPr>
              <w:jc w:val="center"/>
              <w:rPr>
                <w:sz w:val="22"/>
                <w:szCs w:val="22"/>
              </w:rPr>
            </w:pPr>
            <w:r w:rsidRPr="003261F5">
              <w:rPr>
                <w:sz w:val="22"/>
                <w:szCs w:val="22"/>
              </w:rPr>
              <w:t>Сведения     Участника</w:t>
            </w: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Наименование Участника </w:t>
            </w:r>
          </w:p>
          <w:p w:rsidR="00E1038A" w:rsidRPr="003261F5" w:rsidRDefault="00E1038A">
            <w:pPr>
              <w:rPr>
                <w:sz w:val="22"/>
                <w:szCs w:val="22"/>
              </w:rPr>
            </w:pPr>
            <w:r w:rsidRPr="003261F5">
              <w:rPr>
                <w:sz w:val="22"/>
                <w:szCs w:val="22"/>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Фактическое местонахождение</w:t>
            </w:r>
          </w:p>
          <w:p w:rsidR="00E1038A" w:rsidRPr="003261F5" w:rsidRDefault="00E1038A">
            <w:pPr>
              <w:rPr>
                <w:sz w:val="22"/>
                <w:szCs w:val="22"/>
              </w:rPr>
            </w:pPr>
            <w:r w:rsidRPr="003261F5">
              <w:rPr>
                <w:sz w:val="22"/>
                <w:szCs w:val="22"/>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lastRenderedPageBreak/>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ИНН/КПП</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jc w:val="center"/>
              <w:rPr>
                <w:sz w:val="22"/>
                <w:szCs w:val="22"/>
              </w:rPr>
            </w:pPr>
            <w:r w:rsidRPr="003261F5">
              <w:rPr>
                <w:sz w:val="22"/>
                <w:szCs w:val="22"/>
              </w:rPr>
              <w:t>8.</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ОГРН</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Банковские реквизиты </w:t>
            </w:r>
          </w:p>
          <w:p w:rsidR="00E1038A" w:rsidRPr="003261F5" w:rsidRDefault="00E1038A">
            <w:pPr>
              <w:rPr>
                <w:sz w:val="22"/>
                <w:szCs w:val="22"/>
              </w:rPr>
            </w:pPr>
            <w:r w:rsidRPr="003261F5">
              <w:rPr>
                <w:sz w:val="22"/>
                <w:szCs w:val="22"/>
              </w:rPr>
              <w:t>Должны быть указаны полностью (</w:t>
            </w:r>
            <w:proofErr w:type="spellStart"/>
            <w:proofErr w:type="gramStart"/>
            <w:r w:rsidRPr="003261F5">
              <w:rPr>
                <w:sz w:val="22"/>
                <w:szCs w:val="22"/>
              </w:rPr>
              <w:t>р</w:t>
            </w:r>
            <w:proofErr w:type="spellEnd"/>
            <w:proofErr w:type="gramEnd"/>
            <w:r w:rsidRPr="003261F5">
              <w:rPr>
                <w:sz w:val="22"/>
                <w:szCs w:val="22"/>
              </w:rPr>
              <w:t xml:space="preserve">/счет, </w:t>
            </w:r>
            <w:proofErr w:type="spellStart"/>
            <w:r w:rsidRPr="003261F5">
              <w:rPr>
                <w:sz w:val="22"/>
                <w:szCs w:val="22"/>
              </w:rPr>
              <w:t>кор</w:t>
            </w:r>
            <w:proofErr w:type="spellEnd"/>
            <w:r w:rsidRPr="003261F5">
              <w:rPr>
                <w:sz w:val="22"/>
                <w:szCs w:val="22"/>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jc w:val="center"/>
              <w:rPr>
                <w:sz w:val="22"/>
                <w:szCs w:val="22"/>
              </w:rPr>
            </w:pPr>
            <w:r w:rsidRPr="003261F5">
              <w:rPr>
                <w:sz w:val="22"/>
                <w:szCs w:val="22"/>
              </w:rPr>
              <w:t>10.</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Контактное лицо (ФИО)</w:t>
            </w:r>
            <w:proofErr w:type="gramStart"/>
            <w:r w:rsidRPr="003261F5">
              <w:rPr>
                <w:sz w:val="22"/>
                <w:szCs w:val="22"/>
              </w:rPr>
              <w:t xml:space="preserve">  ,</w:t>
            </w:r>
            <w:proofErr w:type="gramEnd"/>
            <w:r w:rsidRPr="003261F5">
              <w:rPr>
                <w:sz w:val="22"/>
                <w:szCs w:val="22"/>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r w:rsidR="00E1038A" w:rsidRPr="003261F5"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E1038A" w:rsidRPr="003261F5" w:rsidRDefault="00E1038A">
            <w:pPr>
              <w:rPr>
                <w:sz w:val="22"/>
                <w:szCs w:val="22"/>
              </w:rPr>
            </w:pPr>
            <w:r w:rsidRPr="003261F5">
              <w:rPr>
                <w:sz w:val="22"/>
                <w:szCs w:val="22"/>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3261F5" w:rsidRDefault="00E1038A">
            <w:pPr>
              <w:rPr>
                <w:sz w:val="22"/>
                <w:szCs w:val="22"/>
              </w:rPr>
            </w:pPr>
          </w:p>
        </w:tc>
      </w:tr>
    </w:tbl>
    <w:p w:rsidR="00E1038A" w:rsidRPr="003261F5" w:rsidRDefault="00E1038A" w:rsidP="00E1038A">
      <w:pPr>
        <w:spacing w:after="0" w:line="240" w:lineRule="auto"/>
        <w:rPr>
          <w:rFonts w:ascii="Times New Roman" w:eastAsia="Times New Roman" w:hAnsi="Times New Roman" w:cs="Times New Roman"/>
          <w:lang w:eastAsia="ru-RU"/>
        </w:rPr>
      </w:pPr>
    </w:p>
    <w:p w:rsidR="00E1038A" w:rsidRPr="003261F5" w:rsidRDefault="00E1038A" w:rsidP="00E1038A">
      <w:pPr>
        <w:spacing w:after="0" w:line="240" w:lineRule="auto"/>
        <w:rPr>
          <w:rFonts w:ascii="Times New Roman" w:eastAsia="Times New Roman" w:hAnsi="Times New Roman" w:cs="Times New Roman"/>
          <w:lang w:eastAsia="ru-RU"/>
        </w:rPr>
      </w:pPr>
    </w:p>
    <w:p w:rsidR="00E1038A" w:rsidRPr="003261F5" w:rsidRDefault="00E1038A" w:rsidP="00E1038A">
      <w:pPr>
        <w:spacing w:after="0" w:line="240" w:lineRule="auto"/>
        <w:rPr>
          <w:rFonts w:ascii="Times New Roman" w:eastAsia="Times New Roman" w:hAnsi="Times New Roman" w:cs="Times New Roman"/>
          <w:lang w:eastAsia="ru-RU"/>
        </w:rPr>
      </w:pPr>
      <w:r w:rsidRPr="003261F5">
        <w:rPr>
          <w:rFonts w:ascii="Times New Roman" w:eastAsia="Times New Roman" w:hAnsi="Times New Roman" w:cs="Times New Roman"/>
          <w:lang w:eastAsia="ru-RU"/>
        </w:rPr>
        <w:t xml:space="preserve">      _________________                                                              __________ подпись                     </w:t>
      </w:r>
    </w:p>
    <w:p w:rsidR="00E1038A" w:rsidRPr="003261F5" w:rsidRDefault="00E1038A" w:rsidP="00E1038A">
      <w:pPr>
        <w:spacing w:after="0" w:line="240" w:lineRule="auto"/>
        <w:rPr>
          <w:rFonts w:ascii="Times New Roman" w:eastAsia="Times New Roman" w:hAnsi="Times New Roman" w:cs="Times New Roman"/>
          <w:lang w:eastAsia="ru-RU"/>
        </w:rPr>
      </w:pPr>
      <w:r w:rsidRPr="003261F5">
        <w:rPr>
          <w:rFonts w:ascii="Times New Roman" w:eastAsia="Times New Roman" w:hAnsi="Times New Roman" w:cs="Times New Roman"/>
          <w:lang w:eastAsia="ru-RU"/>
        </w:rPr>
        <w:t xml:space="preserve">          Должность лица, ФИО</w:t>
      </w:r>
    </w:p>
    <w:p w:rsidR="00E1038A" w:rsidRPr="003261F5" w:rsidRDefault="00E1038A" w:rsidP="00E1038A">
      <w:pPr>
        <w:spacing w:after="0" w:line="240" w:lineRule="auto"/>
        <w:rPr>
          <w:rFonts w:ascii="Times New Roman" w:eastAsia="Times New Roman" w:hAnsi="Times New Roman" w:cs="Times New Roman"/>
          <w:lang w:eastAsia="ru-RU"/>
        </w:rPr>
      </w:pPr>
    </w:p>
    <w:p w:rsidR="00E1038A" w:rsidRPr="003261F5" w:rsidRDefault="00E1038A" w:rsidP="00E1038A">
      <w:pPr>
        <w:spacing w:after="0" w:line="240" w:lineRule="auto"/>
        <w:rPr>
          <w:rFonts w:ascii="Times New Roman" w:eastAsia="Times New Roman" w:hAnsi="Times New Roman" w:cs="Times New Roman"/>
          <w:lang w:eastAsia="ru-RU"/>
        </w:rPr>
      </w:pPr>
      <w:r w:rsidRPr="003261F5">
        <w:rPr>
          <w:rFonts w:ascii="Times New Roman" w:eastAsia="Times New Roman" w:hAnsi="Times New Roman" w:cs="Times New Roman"/>
          <w:lang w:eastAsia="ru-RU"/>
        </w:rPr>
        <w:t xml:space="preserve">  МП</w:t>
      </w:r>
    </w:p>
    <w:p w:rsidR="00E1038A" w:rsidRPr="003261F5" w:rsidRDefault="00E1038A" w:rsidP="00E1038A">
      <w:pPr>
        <w:spacing w:after="0" w:line="240" w:lineRule="auto"/>
        <w:rPr>
          <w:rFonts w:ascii="Times New Roman" w:eastAsia="Times New Roman" w:hAnsi="Times New Roman" w:cs="Times New Roman"/>
          <w:lang w:eastAsia="ru-RU"/>
        </w:rPr>
      </w:pPr>
    </w:p>
    <w:p w:rsidR="00C9147B" w:rsidRPr="00C9147B" w:rsidRDefault="00C9147B" w:rsidP="00C9147B">
      <w:pPr>
        <w:keepNext/>
        <w:spacing w:after="0" w:line="240" w:lineRule="auto"/>
        <w:jc w:val="center"/>
        <w:outlineLvl w:val="0"/>
        <w:rPr>
          <w:rFonts w:ascii="Times New Roman" w:eastAsia="Times New Roman" w:hAnsi="Times New Roman" w:cs="Times New Roman"/>
          <w:sz w:val="28"/>
          <w:szCs w:val="24"/>
          <w:lang w:eastAsia="ru-RU"/>
        </w:rPr>
      </w:pPr>
    </w:p>
    <w:p w:rsidR="003261F5" w:rsidRPr="003261F5" w:rsidRDefault="003261F5" w:rsidP="003261F5">
      <w:pPr>
        <w:suppressAutoHyphens/>
        <w:spacing w:after="0" w:line="240" w:lineRule="auto"/>
        <w:ind w:left="2832" w:firstLine="708"/>
        <w:rPr>
          <w:rFonts w:ascii="Times New Roman" w:eastAsia="Times New Roman" w:hAnsi="Times New Roman" w:cs="Times New Roman"/>
          <w:kern w:val="2"/>
          <w:sz w:val="20"/>
          <w:szCs w:val="20"/>
          <w:lang w:eastAsia="ar-SA"/>
        </w:rPr>
      </w:pPr>
      <w:bookmarkStart w:id="5" w:name="_GoBack"/>
      <w:bookmarkEnd w:id="5"/>
      <w:r w:rsidRPr="003261F5">
        <w:rPr>
          <w:rFonts w:ascii="Times New Roman" w:eastAsia="Times New Roman" w:hAnsi="Times New Roman" w:cs="Times New Roman"/>
          <w:kern w:val="2"/>
          <w:sz w:val="20"/>
          <w:szCs w:val="20"/>
          <w:lang w:eastAsia="ar-SA"/>
        </w:rPr>
        <w:t>ДОГОВОР № _____</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на поставку товаров</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г. Новосибирск                                                                                                         «___»  __________ 2014г.</w:t>
      </w: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b/>
          <w:kern w:val="2"/>
          <w:sz w:val="20"/>
          <w:szCs w:val="20"/>
          <w:lang w:eastAsia="ar-SA"/>
        </w:rPr>
        <w:t xml:space="preserve">           </w:t>
      </w:r>
      <w:proofErr w:type="gramStart"/>
      <w:r w:rsidRPr="003261F5">
        <w:rPr>
          <w:rFonts w:ascii="Times New Roman" w:eastAsia="Times New Roman" w:hAnsi="Times New Roman" w:cs="Times New Roman"/>
          <w:b/>
          <w:kern w:val="2"/>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261F5">
        <w:rPr>
          <w:rFonts w:ascii="Times New Roman" w:eastAsia="Times New Roman" w:hAnsi="Times New Roman" w:cs="Times New Roman"/>
          <w:kern w:val="2"/>
          <w:sz w:val="20"/>
          <w:szCs w:val="20"/>
          <w:lang w:eastAsia="ar-SA"/>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3261F5">
        <w:rPr>
          <w:rFonts w:ascii="Times New Roman" w:eastAsia="Times New Roman" w:hAnsi="Times New Roman" w:cs="Times New Roman"/>
          <w:b/>
          <w:kern w:val="2"/>
          <w:sz w:val="20"/>
          <w:szCs w:val="20"/>
          <w:lang w:eastAsia="ar-SA"/>
        </w:rPr>
        <w:t xml:space="preserve"> __________, </w:t>
      </w:r>
      <w:r w:rsidRPr="003261F5">
        <w:rPr>
          <w:rFonts w:ascii="Times New Roman" w:eastAsia="Times New Roman" w:hAnsi="Times New Roman" w:cs="Times New Roman"/>
          <w:kern w:val="2"/>
          <w:sz w:val="20"/>
          <w:szCs w:val="20"/>
          <w:lang w:eastAsia="ar-SA"/>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3261F5">
        <w:rPr>
          <w:rFonts w:ascii="Times New Roman" w:eastAsia="Times New Roman" w:hAnsi="Times New Roman" w:cs="Times New Roman"/>
          <w:kern w:val="2"/>
          <w:sz w:val="20"/>
          <w:szCs w:val="20"/>
          <w:lang w:eastAsia="ar-SA"/>
        </w:rPr>
        <w:t xml:space="preserve"> закупке заказчика путем проведения электронного аукциона  № _______, на основании протокола </w:t>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r>
      <w:r w:rsidRPr="003261F5">
        <w:rPr>
          <w:rFonts w:ascii="Times New Roman" w:eastAsia="Times New Roman" w:hAnsi="Times New Roman" w:cs="Times New Roman"/>
          <w:kern w:val="2"/>
          <w:sz w:val="20"/>
          <w:szCs w:val="20"/>
          <w:lang w:eastAsia="ar-SA"/>
        </w:rPr>
        <w:softHyphen/>
        <w:t>__________, заключили  настоящий договор на поставку товаров (далее – договор) о нижеследующем:</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1.Предмет договора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1.1. По настоящему договору Поставщик принимает на себя обязательства по поставке  товара – кур и куриных полуфабрикатов, а Заказчик обязуется принять товар и оплатить его стоимость.</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1.2. Поставщик поставляет для комбината питания Заказчика охлажденных кур и куриные полуфабрикаты наименование, характеристики, количество и цена  которых предусмотрены спецификацией, которая является приложением №1 к договору.</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1.3.Поставка кур и куриных полуфабрикатов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3261F5">
        <w:rPr>
          <w:rFonts w:ascii="Times New Roman" w:eastAsia="Times New Roman" w:hAnsi="Times New Roman" w:cs="Times New Roman"/>
          <w:kern w:val="2"/>
          <w:sz w:val="20"/>
          <w:szCs w:val="20"/>
          <w:lang w:eastAsia="ar-SA"/>
        </w:rPr>
        <w:t>счет-фактурами</w:t>
      </w:r>
      <w:proofErr w:type="spellEnd"/>
      <w:proofErr w:type="gramEnd"/>
      <w:r w:rsidRPr="003261F5">
        <w:rPr>
          <w:rFonts w:ascii="Times New Roman" w:eastAsia="Times New Roman" w:hAnsi="Times New Roman" w:cs="Times New Roman"/>
          <w:kern w:val="2"/>
          <w:sz w:val="20"/>
          <w:szCs w:val="20"/>
          <w:lang w:eastAsia="ar-SA"/>
        </w:rPr>
        <w:t>, составленными в двух экземплярах,  подписанными уполномоченными представителями сторон.</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ab/>
      </w: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2.Цена  договора и порядок оплаты</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lastRenderedPageBreak/>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2.4.Цена договора является твердой и может изменяться только в следующих случаях:</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2) если  в ходе исполнения договора по соглашению сторон изменился не более чем на 30% предусмотренный договором объем товаров.</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3. Условия  поставки и приемки товара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3.1. Поставка товара осуществляется 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3261F5">
        <w:rPr>
          <w:rFonts w:ascii="Times New Roman" w:eastAsia="Times New Roman" w:hAnsi="Times New Roman" w:cs="Times New Roman"/>
          <w:kern w:val="2"/>
          <w:sz w:val="20"/>
          <w:szCs w:val="20"/>
          <w:lang w:eastAsia="ar-SA"/>
        </w:rPr>
        <w:t>.Н</w:t>
      </w:r>
      <w:proofErr w:type="gramEnd"/>
      <w:r w:rsidRPr="003261F5">
        <w:rPr>
          <w:rFonts w:ascii="Times New Roman" w:eastAsia="Times New Roman" w:hAnsi="Times New Roman" w:cs="Times New Roman"/>
          <w:kern w:val="2"/>
          <w:sz w:val="20"/>
          <w:szCs w:val="20"/>
          <w:lang w:eastAsia="ar-SA"/>
        </w:rPr>
        <w:t xml:space="preserve">овосибирск, ул.Дуси Ковальчук 187А,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3.2. Поставщик производит поставку товара в течение 1 рабочего дня после дня подачи Заказчиком заявки  на поставку партии товара и  в течение рабочего времени Заказчика – с 8.00 до 15.30 часов.</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3261F5">
        <w:rPr>
          <w:rFonts w:ascii="Times New Roman" w:eastAsia="Times New Roman" w:hAnsi="Times New Roman" w:cs="Times New Roman"/>
          <w:kern w:val="2"/>
          <w:sz w:val="20"/>
          <w:szCs w:val="20"/>
          <w:lang w:eastAsia="ar-SA"/>
        </w:rPr>
        <w:t>Коробейниковой</w:t>
      </w:r>
      <w:proofErr w:type="spellEnd"/>
      <w:r w:rsidRPr="003261F5">
        <w:rPr>
          <w:rFonts w:ascii="Times New Roman" w:eastAsia="Times New Roman" w:hAnsi="Times New Roman" w:cs="Times New Roman"/>
          <w:kern w:val="2"/>
          <w:sz w:val="20"/>
          <w:szCs w:val="20"/>
          <w:lang w:eastAsia="ar-SA"/>
        </w:rPr>
        <w:t xml:space="preserve"> Оксане Михайловне тел.226-93-81.</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w:t>
      </w:r>
      <w:proofErr w:type="gramStart"/>
      <w:r w:rsidRPr="003261F5">
        <w:rPr>
          <w:rFonts w:ascii="Times New Roman" w:eastAsia="Times New Roman" w:hAnsi="Times New Roman" w:cs="Times New Roman"/>
          <w:kern w:val="2"/>
          <w:sz w:val="20"/>
          <w:szCs w:val="20"/>
          <w:lang w:eastAsia="ar-SA"/>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3261F5">
        <w:rPr>
          <w:rFonts w:ascii="Times New Roman" w:eastAsia="Times New Roman" w:hAnsi="Times New Roman" w:cs="Times New Roman"/>
          <w:kern w:val="2"/>
          <w:sz w:val="20"/>
          <w:szCs w:val="20"/>
          <w:lang w:eastAsia="ar-SA"/>
        </w:rPr>
        <w:t>факсового</w:t>
      </w:r>
      <w:proofErr w:type="spellEnd"/>
      <w:r w:rsidRPr="003261F5">
        <w:rPr>
          <w:rFonts w:ascii="Times New Roman" w:eastAsia="Times New Roman" w:hAnsi="Times New Roman" w:cs="Times New Roman"/>
          <w:kern w:val="2"/>
          <w:sz w:val="20"/>
          <w:szCs w:val="20"/>
          <w:lang w:eastAsia="ar-SA"/>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В этом случае Поставщик обязан выполнить при получении указанного сообщения одно из следующих действий:</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 направить своего представителя, подтвердив его полномочия, для установления выявленных недостатков и составления акта;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уполномочить какое-либо третье лицо быть своим представителем при анализе недостатков и уполномочить его подписать акт;</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lastRenderedPageBreak/>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3.14. Поставщик обязан предоставлять Заказчику вместе с товаром следующие документы:</w:t>
      </w:r>
    </w:p>
    <w:p w:rsidR="003261F5" w:rsidRPr="003261F5" w:rsidRDefault="003261F5" w:rsidP="003261F5">
      <w:pPr>
        <w:numPr>
          <w:ilvl w:val="0"/>
          <w:numId w:val="9"/>
        </w:num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товаросопроводительные документы (товарную накладную, счет-фактуру);</w:t>
      </w:r>
    </w:p>
    <w:p w:rsidR="003261F5" w:rsidRPr="003261F5" w:rsidRDefault="003261F5" w:rsidP="003261F5">
      <w:pPr>
        <w:numPr>
          <w:ilvl w:val="0"/>
          <w:numId w:val="9"/>
        </w:num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сертификаты соответствия</w:t>
      </w:r>
    </w:p>
    <w:p w:rsidR="003261F5" w:rsidRPr="003261F5" w:rsidRDefault="003261F5" w:rsidP="003261F5">
      <w:pPr>
        <w:numPr>
          <w:ilvl w:val="0"/>
          <w:numId w:val="9"/>
        </w:num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а также другие необходимые документы.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3.15. Переход права собственности на поставляемый товар от Поставщика к Заказчику наступает с момента передачи его Заказчику.</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4. Гарантии качества товара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4.1. Товар, поставляемый Поставщиком по настоящему договору в каждой заказанной и поставленной партии товара должен соответствовать следующим требованиям: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 поставляемые куры и куриные полуфабрикаты должны быть охлажденными, чистыми, без посторонних включений, без посторонних запахов, без холодильных ожогов, поверхность без механических повреждений, не обработанные хлором.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5. Ответственность сторон</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5.4. </w:t>
      </w:r>
      <w:proofErr w:type="gramStart"/>
      <w:r w:rsidRPr="003261F5">
        <w:rPr>
          <w:rFonts w:ascii="Times New Roman" w:eastAsia="Times New Roman"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6. Обстоятельства непреодолимой силы</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7. Порядок разрешения споров</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lastRenderedPageBreak/>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7.2.  Любые споры, не урегулированные во внесудебном порядке, разрешаются арбитражным судом Новосибирской области.</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 xml:space="preserve">8.Срок действия  договора и прочие условия.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8.1. Договор вступает в силу после его подписания  сторонами  и действует до 31 марта 2015г.</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8.3.Настоящий </w:t>
      </w:r>
      <w:proofErr w:type="gramStart"/>
      <w:r w:rsidRPr="003261F5">
        <w:rPr>
          <w:rFonts w:ascii="Times New Roman" w:eastAsia="Times New Roman" w:hAnsi="Times New Roman" w:cs="Times New Roman"/>
          <w:kern w:val="2"/>
          <w:sz w:val="20"/>
          <w:szCs w:val="20"/>
          <w:lang w:eastAsia="ar-SA"/>
        </w:rPr>
        <w:t>договор</w:t>
      </w:r>
      <w:proofErr w:type="gramEnd"/>
      <w:r w:rsidRPr="003261F5">
        <w:rPr>
          <w:rFonts w:ascii="Times New Roman" w:eastAsia="Times New Roman" w:hAnsi="Times New Roman" w:cs="Times New Roman"/>
          <w:kern w:val="2"/>
          <w:sz w:val="20"/>
          <w:szCs w:val="20"/>
          <w:lang w:eastAsia="ar-SA"/>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 xml:space="preserve">        8.4. Настоящий договор составлен в двух экземплярах, имеющих одинаковую юридическую силу, по одному для каждой из сторон. </w:t>
      </w:r>
    </w:p>
    <w:p w:rsidR="003261F5" w:rsidRPr="003261F5" w:rsidRDefault="003261F5" w:rsidP="003261F5">
      <w:pPr>
        <w:suppressAutoHyphens/>
        <w:spacing w:after="0" w:line="240" w:lineRule="auto"/>
        <w:rPr>
          <w:rFonts w:ascii="Times New Roman" w:eastAsia="Times New Roman" w:hAnsi="Times New Roman" w:cs="Times New Roman"/>
          <w:b/>
          <w:kern w:val="2"/>
          <w:sz w:val="20"/>
          <w:szCs w:val="20"/>
          <w:lang w:eastAsia="ar-SA"/>
        </w:rPr>
      </w:pPr>
      <w:r w:rsidRPr="003261F5">
        <w:rPr>
          <w:rFonts w:ascii="Times New Roman" w:eastAsia="Times New Roman" w:hAnsi="Times New Roman" w:cs="Times New Roman"/>
          <w:b/>
          <w:kern w:val="2"/>
          <w:sz w:val="20"/>
          <w:szCs w:val="20"/>
          <w:lang w:eastAsia="ar-SA"/>
        </w:rPr>
        <w:t>9.Юридические адреса сторон</w:t>
      </w:r>
    </w:p>
    <w:tbl>
      <w:tblPr>
        <w:tblW w:w="0" w:type="auto"/>
        <w:tblInd w:w="225" w:type="dxa"/>
        <w:tblLayout w:type="fixed"/>
        <w:tblLook w:val="0000"/>
      </w:tblPr>
      <w:tblGrid>
        <w:gridCol w:w="4923"/>
        <w:gridCol w:w="5166"/>
      </w:tblGrid>
      <w:tr w:rsidR="003261F5" w:rsidRPr="003261F5" w:rsidTr="003B21C5">
        <w:trPr>
          <w:trHeight w:val="4085"/>
        </w:trPr>
        <w:tc>
          <w:tcPr>
            <w:tcW w:w="4923" w:type="dxa"/>
          </w:tcPr>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Заказчик:</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ФГБОУ ВПО «Сибирский государственный университет путей сообщения» (СГУПС)</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smartTag w:uri="urn:schemas-microsoft-com:office:smarttags" w:element="metricconverter">
              <w:smartTagPr>
                <w:attr w:name="ProductID" w:val="630049 г"/>
              </w:smartTagPr>
              <w:r w:rsidRPr="003261F5">
                <w:rPr>
                  <w:rFonts w:ascii="Times New Roman" w:eastAsia="Times New Roman" w:hAnsi="Times New Roman" w:cs="Times New Roman"/>
                  <w:kern w:val="2"/>
                  <w:sz w:val="20"/>
                  <w:szCs w:val="20"/>
                  <w:lang w:eastAsia="ar-SA"/>
                </w:rPr>
                <w:t>630049 г</w:t>
              </w:r>
            </w:smartTag>
            <w:proofErr w:type="gramStart"/>
            <w:r w:rsidRPr="003261F5">
              <w:rPr>
                <w:rFonts w:ascii="Times New Roman" w:eastAsia="Times New Roman" w:hAnsi="Times New Roman" w:cs="Times New Roman"/>
                <w:kern w:val="2"/>
                <w:sz w:val="20"/>
                <w:szCs w:val="20"/>
                <w:lang w:eastAsia="ar-SA"/>
              </w:rPr>
              <w:t>.Н</w:t>
            </w:r>
            <w:proofErr w:type="gramEnd"/>
            <w:r w:rsidRPr="003261F5">
              <w:rPr>
                <w:rFonts w:ascii="Times New Roman" w:eastAsia="Times New Roman" w:hAnsi="Times New Roman" w:cs="Times New Roman"/>
                <w:kern w:val="2"/>
                <w:sz w:val="20"/>
                <w:szCs w:val="20"/>
                <w:lang w:eastAsia="ar-SA"/>
              </w:rPr>
              <w:t xml:space="preserve">овосибирск,49 ул.Д.Ковальчук д.191, </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ИНН: 5402113155 КПП 540201001</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ОКОНХ 92110     ОКПО 01115969</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БИК 045004001</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Банк: ГРКЦ ГУ Банка России по Новосибирской обл. г</w:t>
            </w:r>
            <w:proofErr w:type="gramStart"/>
            <w:r w:rsidRPr="003261F5">
              <w:rPr>
                <w:rFonts w:ascii="Times New Roman" w:eastAsia="Times New Roman" w:hAnsi="Times New Roman" w:cs="Times New Roman"/>
                <w:kern w:val="2"/>
                <w:sz w:val="20"/>
                <w:szCs w:val="20"/>
                <w:lang w:eastAsia="ar-SA"/>
              </w:rPr>
              <w:t>.Н</w:t>
            </w:r>
            <w:proofErr w:type="gramEnd"/>
            <w:r w:rsidRPr="003261F5">
              <w:rPr>
                <w:rFonts w:ascii="Times New Roman" w:eastAsia="Times New Roman" w:hAnsi="Times New Roman" w:cs="Times New Roman"/>
                <w:kern w:val="2"/>
                <w:sz w:val="20"/>
                <w:szCs w:val="20"/>
                <w:lang w:eastAsia="ar-SA"/>
              </w:rPr>
              <w:t>овосибирск</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Расчетный счет   40501810700042000002</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Ректор</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________________ А.Л.Манаков</w:t>
            </w:r>
          </w:p>
        </w:tc>
        <w:tc>
          <w:tcPr>
            <w:tcW w:w="5166" w:type="dxa"/>
          </w:tcPr>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Поставщик:</w:t>
            </w: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tc>
      </w:tr>
    </w:tbl>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p>
    <w:p w:rsidR="003261F5" w:rsidRPr="003261F5" w:rsidRDefault="003261F5" w:rsidP="003261F5">
      <w:pPr>
        <w:suppressAutoHyphens/>
        <w:spacing w:after="0" w:line="240" w:lineRule="auto"/>
        <w:rPr>
          <w:rFonts w:ascii="Times New Roman" w:eastAsia="Times New Roman" w:hAnsi="Times New Roman" w:cs="Times New Roman"/>
          <w:kern w:val="2"/>
          <w:sz w:val="20"/>
          <w:szCs w:val="20"/>
          <w:lang w:eastAsia="ar-SA"/>
        </w:rPr>
      </w:pPr>
      <w:r w:rsidRPr="003261F5">
        <w:rPr>
          <w:rFonts w:ascii="Times New Roman" w:eastAsia="Times New Roman" w:hAnsi="Times New Roman" w:cs="Times New Roman"/>
          <w:kern w:val="2"/>
          <w:sz w:val="20"/>
          <w:szCs w:val="20"/>
          <w:lang w:eastAsia="ar-SA"/>
        </w:rPr>
        <w:t>Приложение № 1 к договору</w:t>
      </w: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143F07" w:rsidRPr="00D0020F" w:rsidRDefault="00E1038A" w:rsidP="003261F5">
      <w:pPr>
        <w:suppressAutoHyphens/>
        <w:spacing w:after="0" w:line="240" w:lineRule="auto"/>
        <w:rPr>
          <w:rFonts w:ascii="Times New Roman" w:hAnsi="Times New Roman" w:cs="Times New Roman"/>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4744"/>
    <w:rsid w:val="00000ED7"/>
    <w:rsid w:val="00004E32"/>
    <w:rsid w:val="000339A8"/>
    <w:rsid w:val="00037D8E"/>
    <w:rsid w:val="00070189"/>
    <w:rsid w:val="00091179"/>
    <w:rsid w:val="000A22AB"/>
    <w:rsid w:val="000E177A"/>
    <w:rsid w:val="000E7C54"/>
    <w:rsid w:val="00103D55"/>
    <w:rsid w:val="00105D38"/>
    <w:rsid w:val="00107405"/>
    <w:rsid w:val="001104B8"/>
    <w:rsid w:val="00112FE1"/>
    <w:rsid w:val="00125025"/>
    <w:rsid w:val="001430C0"/>
    <w:rsid w:val="00143F07"/>
    <w:rsid w:val="001456F4"/>
    <w:rsid w:val="00160360"/>
    <w:rsid w:val="001B21B1"/>
    <w:rsid w:val="001B4694"/>
    <w:rsid w:val="001C56D2"/>
    <w:rsid w:val="001D3BEE"/>
    <w:rsid w:val="001E64D3"/>
    <w:rsid w:val="002006A5"/>
    <w:rsid w:val="00201A8D"/>
    <w:rsid w:val="00213003"/>
    <w:rsid w:val="002240A5"/>
    <w:rsid w:val="00232C06"/>
    <w:rsid w:val="00251D8A"/>
    <w:rsid w:val="002948F1"/>
    <w:rsid w:val="002A3779"/>
    <w:rsid w:val="002D55FF"/>
    <w:rsid w:val="00304ACF"/>
    <w:rsid w:val="003261F5"/>
    <w:rsid w:val="0032694D"/>
    <w:rsid w:val="003405BB"/>
    <w:rsid w:val="00346867"/>
    <w:rsid w:val="0037446C"/>
    <w:rsid w:val="00395824"/>
    <w:rsid w:val="003B21C5"/>
    <w:rsid w:val="003D5CF7"/>
    <w:rsid w:val="003E6B58"/>
    <w:rsid w:val="003F0188"/>
    <w:rsid w:val="003F0927"/>
    <w:rsid w:val="004050CD"/>
    <w:rsid w:val="00416A43"/>
    <w:rsid w:val="0043238B"/>
    <w:rsid w:val="00441238"/>
    <w:rsid w:val="004672FB"/>
    <w:rsid w:val="004734CF"/>
    <w:rsid w:val="00493498"/>
    <w:rsid w:val="00494B68"/>
    <w:rsid w:val="004A12E0"/>
    <w:rsid w:val="004B0C68"/>
    <w:rsid w:val="004C003B"/>
    <w:rsid w:val="00507378"/>
    <w:rsid w:val="0050777B"/>
    <w:rsid w:val="00521396"/>
    <w:rsid w:val="00533D5F"/>
    <w:rsid w:val="00543DB7"/>
    <w:rsid w:val="005454D0"/>
    <w:rsid w:val="00547611"/>
    <w:rsid w:val="00550CFA"/>
    <w:rsid w:val="00551C3F"/>
    <w:rsid w:val="005606C2"/>
    <w:rsid w:val="0056455F"/>
    <w:rsid w:val="00572412"/>
    <w:rsid w:val="005A48F9"/>
    <w:rsid w:val="005C0AB3"/>
    <w:rsid w:val="005C1084"/>
    <w:rsid w:val="005D2C08"/>
    <w:rsid w:val="005F2516"/>
    <w:rsid w:val="005F2D99"/>
    <w:rsid w:val="00603E2D"/>
    <w:rsid w:val="00623802"/>
    <w:rsid w:val="00636F15"/>
    <w:rsid w:val="00651E34"/>
    <w:rsid w:val="006704D0"/>
    <w:rsid w:val="00672B79"/>
    <w:rsid w:val="006776BE"/>
    <w:rsid w:val="00696A81"/>
    <w:rsid w:val="00697FE1"/>
    <w:rsid w:val="006A2E69"/>
    <w:rsid w:val="006E5AB2"/>
    <w:rsid w:val="007012BC"/>
    <w:rsid w:val="00713D80"/>
    <w:rsid w:val="00737996"/>
    <w:rsid w:val="00744260"/>
    <w:rsid w:val="007C4744"/>
    <w:rsid w:val="007F3B6A"/>
    <w:rsid w:val="007F4CE5"/>
    <w:rsid w:val="00836FDD"/>
    <w:rsid w:val="00870BA8"/>
    <w:rsid w:val="008C3617"/>
    <w:rsid w:val="008F405E"/>
    <w:rsid w:val="008F65AC"/>
    <w:rsid w:val="00910F15"/>
    <w:rsid w:val="00937E56"/>
    <w:rsid w:val="0098368F"/>
    <w:rsid w:val="00987F9A"/>
    <w:rsid w:val="009A77FA"/>
    <w:rsid w:val="009F7EF9"/>
    <w:rsid w:val="00A1518B"/>
    <w:rsid w:val="00A541F9"/>
    <w:rsid w:val="00A55255"/>
    <w:rsid w:val="00A97142"/>
    <w:rsid w:val="00AB7187"/>
    <w:rsid w:val="00AB7D6E"/>
    <w:rsid w:val="00B01CAF"/>
    <w:rsid w:val="00B057D4"/>
    <w:rsid w:val="00B432FA"/>
    <w:rsid w:val="00B56967"/>
    <w:rsid w:val="00B57220"/>
    <w:rsid w:val="00B74798"/>
    <w:rsid w:val="00B83854"/>
    <w:rsid w:val="00B87064"/>
    <w:rsid w:val="00BA2BEB"/>
    <w:rsid w:val="00BC5489"/>
    <w:rsid w:val="00BC57E4"/>
    <w:rsid w:val="00BE405E"/>
    <w:rsid w:val="00C05EA0"/>
    <w:rsid w:val="00C335C4"/>
    <w:rsid w:val="00C549CA"/>
    <w:rsid w:val="00C605EA"/>
    <w:rsid w:val="00C8438D"/>
    <w:rsid w:val="00C9147B"/>
    <w:rsid w:val="00C9435E"/>
    <w:rsid w:val="00CB4B9D"/>
    <w:rsid w:val="00CD2B17"/>
    <w:rsid w:val="00CD3AF2"/>
    <w:rsid w:val="00CD639D"/>
    <w:rsid w:val="00CF398A"/>
    <w:rsid w:val="00D0020F"/>
    <w:rsid w:val="00D275E6"/>
    <w:rsid w:val="00D3674B"/>
    <w:rsid w:val="00D43085"/>
    <w:rsid w:val="00D542B9"/>
    <w:rsid w:val="00D649D3"/>
    <w:rsid w:val="00DB0401"/>
    <w:rsid w:val="00DC6B46"/>
    <w:rsid w:val="00DD312A"/>
    <w:rsid w:val="00DE209E"/>
    <w:rsid w:val="00DE2ECD"/>
    <w:rsid w:val="00DF0EDD"/>
    <w:rsid w:val="00E1038A"/>
    <w:rsid w:val="00E27F1E"/>
    <w:rsid w:val="00E51127"/>
    <w:rsid w:val="00E72779"/>
    <w:rsid w:val="00E8503B"/>
    <w:rsid w:val="00EA5F6E"/>
    <w:rsid w:val="00EC466A"/>
    <w:rsid w:val="00F04DF8"/>
    <w:rsid w:val="00F5789F"/>
    <w:rsid w:val="00F60A72"/>
    <w:rsid w:val="00FA3FBD"/>
    <w:rsid w:val="00FB06B5"/>
    <w:rsid w:val="00FB5CC4"/>
    <w:rsid w:val="00FC19EF"/>
    <w:rsid w:val="00FC3434"/>
    <w:rsid w:val="00FD1246"/>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809595872">
      <w:bodyDiv w:val="1"/>
      <w:marLeft w:val="0"/>
      <w:marRight w:val="0"/>
      <w:marTop w:val="0"/>
      <w:marBottom w:val="0"/>
      <w:divBdr>
        <w:top w:val="none" w:sz="0" w:space="0" w:color="auto"/>
        <w:left w:val="none" w:sz="0" w:space="0" w:color="auto"/>
        <w:bottom w:val="none" w:sz="0" w:space="0" w:color="auto"/>
        <w:right w:val="none" w:sz="0" w:space="0" w:color="auto"/>
      </w:divBdr>
    </w:div>
    <w:div w:id="1419248330">
      <w:bodyDiv w:val="1"/>
      <w:marLeft w:val="0"/>
      <w:marRight w:val="0"/>
      <w:marTop w:val="0"/>
      <w:marBottom w:val="0"/>
      <w:divBdr>
        <w:top w:val="none" w:sz="0" w:space="0" w:color="auto"/>
        <w:left w:val="none" w:sz="0" w:space="0" w:color="auto"/>
        <w:bottom w:val="none" w:sz="0" w:space="0" w:color="auto"/>
        <w:right w:val="none" w:sz="0" w:space="0" w:color="auto"/>
      </w:divBdr>
    </w:div>
    <w:div w:id="1496337754">
      <w:bodyDiv w:val="1"/>
      <w:marLeft w:val="0"/>
      <w:marRight w:val="0"/>
      <w:marTop w:val="0"/>
      <w:marBottom w:val="0"/>
      <w:divBdr>
        <w:top w:val="none" w:sz="0" w:space="0" w:color="auto"/>
        <w:left w:val="none" w:sz="0" w:space="0" w:color="auto"/>
        <w:bottom w:val="none" w:sz="0" w:space="0" w:color="auto"/>
        <w:right w:val="none" w:sz="0" w:space="0" w:color="auto"/>
      </w:divBdr>
    </w:div>
    <w:div w:id="15829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8880</Words>
  <Characters>50618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9</cp:revision>
  <dcterms:created xsi:type="dcterms:W3CDTF">2014-08-05T07:08:00Z</dcterms:created>
  <dcterms:modified xsi:type="dcterms:W3CDTF">2014-08-07T02:49:00Z</dcterms:modified>
</cp:coreProperties>
</file>