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73" w:rsidRDefault="00337B73" w:rsidP="00D02810">
      <w:pPr>
        <w:pStyle w:val="1"/>
        <w:jc w:val="center"/>
      </w:pPr>
    </w:p>
    <w:p w:rsidR="00D02810" w:rsidRDefault="00E35B01" w:rsidP="00D02810">
      <w:pPr>
        <w:pStyle w:val="1"/>
        <w:jc w:val="center"/>
      </w:pPr>
      <w:r>
        <w:t>ДОГОВОР</w:t>
      </w:r>
      <w:r w:rsidR="00D02810" w:rsidRPr="00C752EE">
        <w:t xml:space="preserve"> № _____</w:t>
      </w:r>
    </w:p>
    <w:p w:rsidR="00425F0D" w:rsidRPr="00425F0D" w:rsidRDefault="00425F0D" w:rsidP="00425F0D">
      <w:pPr>
        <w:rPr>
          <w:sz w:val="22"/>
          <w:szCs w:val="22"/>
        </w:rPr>
      </w:pPr>
      <w:r>
        <w:t xml:space="preserve">                                                                            </w:t>
      </w:r>
      <w:r w:rsidRPr="00425F0D">
        <w:rPr>
          <w:sz w:val="22"/>
          <w:szCs w:val="22"/>
        </w:rPr>
        <w:t>на поставку товаров</w:t>
      </w:r>
    </w:p>
    <w:p w:rsidR="00D02810" w:rsidRPr="00425F0D" w:rsidRDefault="00D02810" w:rsidP="00D02810">
      <w:pPr>
        <w:jc w:val="center"/>
        <w:rPr>
          <w:sz w:val="22"/>
          <w:szCs w:val="22"/>
        </w:rPr>
      </w:pPr>
    </w:p>
    <w:p w:rsidR="00D02810" w:rsidRPr="00C752EE" w:rsidRDefault="00D02810" w:rsidP="00D02810">
      <w:pPr>
        <w:jc w:val="center"/>
        <w:rPr>
          <w:sz w:val="22"/>
          <w:szCs w:val="22"/>
        </w:rPr>
      </w:pPr>
      <w:r w:rsidRPr="00C752EE">
        <w:rPr>
          <w:sz w:val="22"/>
          <w:szCs w:val="22"/>
        </w:rPr>
        <w:t xml:space="preserve">       г. Новосибирск                                   </w:t>
      </w:r>
      <w:r w:rsidR="00027BDE">
        <w:rPr>
          <w:sz w:val="22"/>
          <w:szCs w:val="22"/>
        </w:rPr>
        <w:t xml:space="preserve">                                            </w:t>
      </w:r>
      <w:r w:rsidRPr="00C752EE">
        <w:rPr>
          <w:sz w:val="22"/>
          <w:szCs w:val="22"/>
        </w:rPr>
        <w:t xml:space="preserve">                  </w:t>
      </w:r>
      <w:r w:rsidR="00E35B01">
        <w:rPr>
          <w:sz w:val="22"/>
          <w:szCs w:val="22"/>
        </w:rPr>
        <w:t xml:space="preserve">        «___»  ________</w:t>
      </w:r>
      <w:r w:rsidR="00F7542A">
        <w:rPr>
          <w:sz w:val="22"/>
          <w:szCs w:val="22"/>
        </w:rPr>
        <w:t>__ 2014</w:t>
      </w:r>
      <w:r w:rsidRPr="00C752EE">
        <w:rPr>
          <w:sz w:val="22"/>
          <w:szCs w:val="22"/>
        </w:rPr>
        <w:t>г.</w:t>
      </w:r>
    </w:p>
    <w:p w:rsidR="00D02810" w:rsidRPr="00CB2146" w:rsidRDefault="00D02810" w:rsidP="00D02810">
      <w:pPr>
        <w:jc w:val="both"/>
        <w:rPr>
          <w:b/>
          <w:sz w:val="22"/>
          <w:szCs w:val="22"/>
        </w:rPr>
      </w:pPr>
    </w:p>
    <w:p w:rsidR="00EA48D1" w:rsidRPr="00C752EE" w:rsidRDefault="00D02810" w:rsidP="00E351ED">
      <w:pPr>
        <w:pStyle w:val="20"/>
        <w:autoSpaceDE w:val="0"/>
        <w:autoSpaceDN w:val="0"/>
        <w:adjustRightInd w:val="0"/>
        <w:spacing w:after="0" w:line="240" w:lineRule="auto"/>
        <w:ind w:left="-360"/>
        <w:jc w:val="both"/>
        <w:rPr>
          <w:sz w:val="22"/>
          <w:szCs w:val="22"/>
        </w:rPr>
      </w:pPr>
      <w:r w:rsidRPr="00CB2146">
        <w:rPr>
          <w:b/>
          <w:sz w:val="22"/>
          <w:szCs w:val="22"/>
        </w:rPr>
        <w:t xml:space="preserve">   </w:t>
      </w:r>
      <w:r w:rsidR="00EF01A7">
        <w:rPr>
          <w:b/>
          <w:sz w:val="22"/>
          <w:szCs w:val="22"/>
        </w:rPr>
        <w:t xml:space="preserve">        </w:t>
      </w:r>
      <w:proofErr w:type="gramStart"/>
      <w:r w:rsidR="00E351ED">
        <w:rPr>
          <w:b/>
          <w:sz w:val="22"/>
          <w:szCs w:val="22"/>
        </w:rPr>
        <w:t>Федеральное г</w:t>
      </w:r>
      <w:r w:rsidR="00EA48D1" w:rsidRPr="00CB2146">
        <w:rPr>
          <w:b/>
          <w:sz w:val="22"/>
          <w:szCs w:val="22"/>
        </w:rPr>
        <w:t xml:space="preserve">осударственное </w:t>
      </w:r>
      <w:r w:rsidR="00E351ED">
        <w:rPr>
          <w:b/>
          <w:sz w:val="22"/>
          <w:szCs w:val="22"/>
        </w:rPr>
        <w:t xml:space="preserve">бюджетное </w:t>
      </w:r>
      <w:r w:rsidR="00EA48D1" w:rsidRPr="00CB2146">
        <w:rPr>
          <w:b/>
          <w:sz w:val="22"/>
          <w:szCs w:val="22"/>
        </w:rPr>
        <w:t>образовательное учреждение высшего профессионального образования «Сибирский государственный университет путей сообщения»</w:t>
      </w:r>
      <w:r w:rsidR="00EA48D1">
        <w:rPr>
          <w:b/>
          <w:sz w:val="22"/>
          <w:szCs w:val="22"/>
        </w:rPr>
        <w:t xml:space="preserve"> (СГУПС)</w:t>
      </w:r>
      <w:r w:rsidR="00EA48D1" w:rsidRPr="00C752EE">
        <w:rPr>
          <w:sz w:val="22"/>
          <w:szCs w:val="22"/>
        </w:rPr>
        <w:t>, именуемое в дал</w:t>
      </w:r>
      <w:r w:rsidR="00FC3888">
        <w:rPr>
          <w:sz w:val="22"/>
          <w:szCs w:val="22"/>
        </w:rPr>
        <w:t xml:space="preserve">ьнейшем Заказчик, в лице </w:t>
      </w:r>
      <w:r w:rsidR="00C4531E">
        <w:rPr>
          <w:sz w:val="22"/>
          <w:szCs w:val="22"/>
        </w:rPr>
        <w:t>ректора Манакова Алексея Леонидовича</w:t>
      </w:r>
      <w:r w:rsidR="00EA48D1" w:rsidRPr="00C752EE">
        <w:rPr>
          <w:sz w:val="22"/>
          <w:szCs w:val="22"/>
        </w:rPr>
        <w:t xml:space="preserve">, </w:t>
      </w:r>
      <w:r w:rsidR="00EA48D1">
        <w:rPr>
          <w:sz w:val="22"/>
          <w:szCs w:val="22"/>
        </w:rPr>
        <w:t xml:space="preserve">действующего на основании </w:t>
      </w:r>
      <w:r w:rsidR="00C4531E">
        <w:rPr>
          <w:sz w:val="22"/>
          <w:szCs w:val="22"/>
        </w:rPr>
        <w:t xml:space="preserve"> Устава</w:t>
      </w:r>
      <w:r w:rsidR="00EA48D1" w:rsidRPr="00C752EE">
        <w:rPr>
          <w:sz w:val="22"/>
          <w:szCs w:val="22"/>
        </w:rPr>
        <w:t>, с одной стороны, и</w:t>
      </w:r>
      <w:r w:rsidR="00EC0852">
        <w:rPr>
          <w:sz w:val="22"/>
          <w:szCs w:val="22"/>
        </w:rPr>
        <w:t xml:space="preserve"> </w:t>
      </w:r>
      <w:r w:rsidR="006144D1">
        <w:rPr>
          <w:b/>
          <w:sz w:val="22"/>
          <w:szCs w:val="22"/>
        </w:rPr>
        <w:t>Общество с ограниченной ответственностью «</w:t>
      </w:r>
      <w:proofErr w:type="spellStart"/>
      <w:r w:rsidR="006144D1">
        <w:rPr>
          <w:b/>
          <w:sz w:val="22"/>
          <w:szCs w:val="22"/>
        </w:rPr>
        <w:t>Спайдер</w:t>
      </w:r>
      <w:proofErr w:type="spellEnd"/>
      <w:r w:rsidR="006144D1">
        <w:rPr>
          <w:b/>
          <w:sz w:val="22"/>
          <w:szCs w:val="22"/>
        </w:rPr>
        <w:t>»</w:t>
      </w:r>
      <w:r w:rsidR="00B05042">
        <w:rPr>
          <w:b/>
          <w:sz w:val="22"/>
          <w:szCs w:val="22"/>
        </w:rPr>
        <w:t xml:space="preserve">, </w:t>
      </w:r>
      <w:r w:rsidR="00EA48D1" w:rsidRPr="00C752EE">
        <w:rPr>
          <w:sz w:val="22"/>
          <w:szCs w:val="22"/>
        </w:rPr>
        <w:t>именуемое в дальнейшем Поставщик, в л</w:t>
      </w:r>
      <w:r w:rsidR="00EA48D1">
        <w:rPr>
          <w:sz w:val="22"/>
          <w:szCs w:val="22"/>
        </w:rPr>
        <w:t>ице</w:t>
      </w:r>
      <w:r w:rsidR="006144D1">
        <w:rPr>
          <w:sz w:val="22"/>
          <w:szCs w:val="22"/>
        </w:rPr>
        <w:t xml:space="preserve">  генерального директора Потапова Сергея Николаевича</w:t>
      </w:r>
      <w:r w:rsidR="00EF4978">
        <w:rPr>
          <w:sz w:val="22"/>
          <w:szCs w:val="22"/>
        </w:rPr>
        <w:t>,</w:t>
      </w:r>
      <w:r w:rsidR="00EA48D1" w:rsidRPr="00C752EE">
        <w:rPr>
          <w:sz w:val="22"/>
          <w:szCs w:val="22"/>
        </w:rPr>
        <w:t xml:space="preserve"> действующе</w:t>
      </w:r>
      <w:r w:rsidR="008D6468">
        <w:rPr>
          <w:sz w:val="22"/>
          <w:szCs w:val="22"/>
        </w:rPr>
        <w:t>й</w:t>
      </w:r>
      <w:r w:rsidR="00EA48D1">
        <w:rPr>
          <w:sz w:val="22"/>
          <w:szCs w:val="22"/>
        </w:rPr>
        <w:t xml:space="preserve">  на </w:t>
      </w:r>
      <w:r w:rsidR="000115EE">
        <w:rPr>
          <w:sz w:val="22"/>
          <w:szCs w:val="22"/>
        </w:rPr>
        <w:t xml:space="preserve">основании </w:t>
      </w:r>
      <w:r w:rsidR="006144D1">
        <w:rPr>
          <w:sz w:val="22"/>
          <w:szCs w:val="22"/>
        </w:rPr>
        <w:t xml:space="preserve"> Устава</w:t>
      </w:r>
      <w:r w:rsidR="00EA48D1" w:rsidRPr="00C752EE">
        <w:rPr>
          <w:sz w:val="22"/>
          <w:szCs w:val="22"/>
        </w:rPr>
        <w:t>,</w:t>
      </w:r>
      <w:r w:rsidR="00EA48D1">
        <w:rPr>
          <w:sz w:val="22"/>
          <w:szCs w:val="22"/>
        </w:rPr>
        <w:t xml:space="preserve"> с другой стороны, </w:t>
      </w:r>
      <w:r w:rsidR="00570BF0" w:rsidRPr="00570BF0">
        <w:rPr>
          <w:sz w:val="22"/>
          <w:szCs w:val="22"/>
        </w:rPr>
        <w:t>в результате осуществления закупки в</w:t>
      </w:r>
      <w:proofErr w:type="gramEnd"/>
      <w:r w:rsidR="00570BF0" w:rsidRPr="00570BF0">
        <w:rPr>
          <w:sz w:val="22"/>
          <w:szCs w:val="22"/>
        </w:rPr>
        <w:t xml:space="preserve"> </w:t>
      </w:r>
      <w:proofErr w:type="gramStart"/>
      <w:r w:rsidR="00570BF0" w:rsidRPr="00570BF0">
        <w:rPr>
          <w:sz w:val="22"/>
          <w:szCs w:val="22"/>
        </w:rPr>
        <w:t>соответствии</w:t>
      </w:r>
      <w:proofErr w:type="gramEnd"/>
      <w:r w:rsidR="00570BF0" w:rsidRPr="00570BF0">
        <w:rPr>
          <w:sz w:val="22"/>
          <w:szCs w:val="22"/>
        </w:rPr>
        <w:t xml:space="preserve"> с Федеральным законом от 18.07.2011г. №223-ФЗ и Положения о закупке заказчика путем проведения эле</w:t>
      </w:r>
      <w:r w:rsidR="004B2D21">
        <w:rPr>
          <w:sz w:val="22"/>
          <w:szCs w:val="22"/>
        </w:rPr>
        <w:t xml:space="preserve">ктронного аукциона  № </w:t>
      </w:r>
      <w:r w:rsidR="006144D1">
        <w:rPr>
          <w:sz w:val="22"/>
          <w:szCs w:val="22"/>
        </w:rPr>
        <w:t>31401408201/ЭА-5/223</w:t>
      </w:r>
      <w:r w:rsidR="00570BF0" w:rsidRPr="00570BF0">
        <w:rPr>
          <w:sz w:val="22"/>
          <w:szCs w:val="22"/>
        </w:rPr>
        <w:t xml:space="preserve">, на основании протокола </w:t>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6144D1">
        <w:rPr>
          <w:sz w:val="22"/>
          <w:szCs w:val="22"/>
        </w:rPr>
        <w:softHyphen/>
        <w:t xml:space="preserve"> от 01.09.2014г.</w:t>
      </w:r>
      <w:r w:rsidR="00570BF0" w:rsidRPr="00570BF0">
        <w:rPr>
          <w:sz w:val="22"/>
          <w:szCs w:val="22"/>
        </w:rPr>
        <w:t xml:space="preserve">, заключили  настоящий договор на поставку товаров (далее – договор) о </w:t>
      </w:r>
      <w:r w:rsidR="00570BF0">
        <w:rPr>
          <w:sz w:val="22"/>
          <w:szCs w:val="22"/>
        </w:rPr>
        <w:t>нижеследующем:</w:t>
      </w:r>
    </w:p>
    <w:p w:rsidR="00EA48D1" w:rsidRPr="00C752EE" w:rsidRDefault="00EA48D1" w:rsidP="00EA48D1">
      <w:pPr>
        <w:pStyle w:val="a6"/>
        <w:spacing w:after="0"/>
        <w:ind w:firstLine="360"/>
        <w:rPr>
          <w:sz w:val="22"/>
          <w:szCs w:val="22"/>
        </w:rPr>
      </w:pPr>
    </w:p>
    <w:p w:rsidR="00EA48D1" w:rsidRPr="00C752EE" w:rsidRDefault="00EA48D1" w:rsidP="00EA48D1">
      <w:pPr>
        <w:ind w:left="-360"/>
        <w:jc w:val="center"/>
        <w:rPr>
          <w:b/>
          <w:sz w:val="22"/>
          <w:szCs w:val="22"/>
        </w:rPr>
      </w:pPr>
      <w:r w:rsidRPr="009C0334">
        <w:rPr>
          <w:b/>
          <w:sz w:val="22"/>
          <w:szCs w:val="22"/>
        </w:rPr>
        <w:t>1</w:t>
      </w:r>
      <w:r>
        <w:rPr>
          <w:b/>
          <w:sz w:val="22"/>
          <w:szCs w:val="22"/>
        </w:rPr>
        <w:t>.</w:t>
      </w:r>
      <w:r w:rsidR="00E35B01">
        <w:rPr>
          <w:b/>
          <w:sz w:val="22"/>
          <w:szCs w:val="22"/>
        </w:rPr>
        <w:t>Предмет договора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1.1. По настоящему договору Поставщик принимает на себя обязательства по поставке  товара – </w:t>
      </w:r>
      <w:r w:rsidR="00223DAB">
        <w:rPr>
          <w:sz w:val="22"/>
          <w:szCs w:val="22"/>
        </w:rPr>
        <w:t>кур и куриных полуфабрикатов</w:t>
      </w:r>
      <w:r w:rsidRPr="00EF4978">
        <w:rPr>
          <w:sz w:val="22"/>
          <w:szCs w:val="22"/>
        </w:rPr>
        <w:t>, а Заказчик обязуется принять товар и оплатить его стоимость.</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1.2. </w:t>
      </w:r>
      <w:r w:rsidR="001628C0" w:rsidRPr="001628C0">
        <w:rPr>
          <w:sz w:val="22"/>
          <w:szCs w:val="22"/>
        </w:rPr>
        <w:t xml:space="preserve">Поставщик поставляет </w:t>
      </w:r>
      <w:r w:rsidR="00780E3E">
        <w:rPr>
          <w:sz w:val="22"/>
          <w:szCs w:val="22"/>
        </w:rPr>
        <w:t xml:space="preserve">для комбината питания Заказчика </w:t>
      </w:r>
      <w:r w:rsidR="00223DAB">
        <w:rPr>
          <w:sz w:val="22"/>
          <w:szCs w:val="22"/>
        </w:rPr>
        <w:t>охлажденных кур и куриные полуфабрикаты</w:t>
      </w:r>
      <w:r w:rsidR="003C6941">
        <w:rPr>
          <w:sz w:val="22"/>
          <w:szCs w:val="22"/>
        </w:rPr>
        <w:t xml:space="preserve"> наименование, характеристики</w:t>
      </w:r>
      <w:r w:rsidR="001628C0" w:rsidRPr="001628C0">
        <w:rPr>
          <w:sz w:val="22"/>
          <w:szCs w:val="22"/>
        </w:rPr>
        <w:t xml:space="preserve">, количество и цена  </w:t>
      </w:r>
      <w:r w:rsidR="003C6941">
        <w:rPr>
          <w:sz w:val="22"/>
          <w:szCs w:val="22"/>
        </w:rPr>
        <w:t>которых</w:t>
      </w:r>
      <w:r w:rsidR="001628C0" w:rsidRPr="001628C0">
        <w:rPr>
          <w:sz w:val="22"/>
          <w:szCs w:val="22"/>
        </w:rPr>
        <w:t xml:space="preserve"> предусмотрены спецификацией, которая является приложением №1 к</w:t>
      </w:r>
      <w:r w:rsidR="001F5837">
        <w:rPr>
          <w:sz w:val="22"/>
          <w:szCs w:val="22"/>
        </w:rPr>
        <w:t xml:space="preserve"> договору</w:t>
      </w:r>
      <w:r w:rsidRPr="00EF4978">
        <w:rPr>
          <w:sz w:val="22"/>
          <w:szCs w:val="22"/>
        </w:rPr>
        <w:t>.</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1.3.Постав</w:t>
      </w:r>
      <w:r w:rsidR="00AD5994">
        <w:rPr>
          <w:sz w:val="22"/>
          <w:szCs w:val="22"/>
        </w:rPr>
        <w:t xml:space="preserve">ка </w:t>
      </w:r>
      <w:r w:rsidR="00223DAB">
        <w:rPr>
          <w:sz w:val="22"/>
          <w:szCs w:val="22"/>
        </w:rPr>
        <w:t xml:space="preserve">кур и куриных полуфабрикатов </w:t>
      </w:r>
      <w:r w:rsidR="003C6941">
        <w:rPr>
          <w:sz w:val="22"/>
          <w:szCs w:val="22"/>
        </w:rPr>
        <w:t xml:space="preserve">(далее по тексту - товар) </w:t>
      </w:r>
      <w:r w:rsidRPr="00EF4978">
        <w:rPr>
          <w:sz w:val="22"/>
          <w:szCs w:val="22"/>
        </w:rPr>
        <w:t>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F4978">
        <w:rPr>
          <w:sz w:val="22"/>
          <w:szCs w:val="22"/>
        </w:rPr>
        <w:t>счет-фактурами</w:t>
      </w:r>
      <w:proofErr w:type="gramEnd"/>
      <w:r w:rsidRPr="00EF4978">
        <w:rPr>
          <w:sz w:val="22"/>
          <w:szCs w:val="22"/>
        </w:rPr>
        <w:t>, составленными в двух экземплярах,  подписанными уполномоченными представителями сторон.</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w:t>
      </w:r>
      <w:r w:rsidR="00A32A39">
        <w:rPr>
          <w:sz w:val="22"/>
          <w:szCs w:val="22"/>
        </w:rPr>
        <w:t xml:space="preserve">и </w:t>
      </w:r>
      <w:r w:rsidRPr="00EF4978">
        <w:rPr>
          <w:sz w:val="22"/>
          <w:szCs w:val="22"/>
        </w:rPr>
        <w:t xml:space="preserve"> характеристиками, указанными в договоре. </w:t>
      </w:r>
    </w:p>
    <w:p w:rsidR="00EA48D1" w:rsidRPr="00C752EE" w:rsidRDefault="00EA48D1" w:rsidP="00EA48D1">
      <w:pPr>
        <w:autoSpaceDE w:val="0"/>
        <w:autoSpaceDN w:val="0"/>
        <w:adjustRightInd w:val="0"/>
        <w:jc w:val="both"/>
        <w:rPr>
          <w:sz w:val="22"/>
          <w:szCs w:val="22"/>
        </w:rPr>
      </w:pPr>
      <w:r w:rsidRPr="00C752EE">
        <w:rPr>
          <w:sz w:val="22"/>
          <w:szCs w:val="22"/>
        </w:rPr>
        <w:tab/>
      </w:r>
    </w:p>
    <w:p w:rsidR="00EA48D1" w:rsidRPr="00C752EE" w:rsidRDefault="00EA48D1" w:rsidP="00EA48D1">
      <w:pPr>
        <w:pStyle w:val="20"/>
        <w:autoSpaceDE w:val="0"/>
        <w:autoSpaceDN w:val="0"/>
        <w:adjustRightInd w:val="0"/>
        <w:spacing w:after="0" w:line="240" w:lineRule="auto"/>
        <w:ind w:left="-360"/>
        <w:jc w:val="center"/>
        <w:rPr>
          <w:b/>
          <w:sz w:val="22"/>
          <w:szCs w:val="22"/>
        </w:rPr>
      </w:pPr>
      <w:r>
        <w:rPr>
          <w:b/>
          <w:sz w:val="22"/>
          <w:szCs w:val="22"/>
        </w:rPr>
        <w:t>2.</w:t>
      </w:r>
      <w:r w:rsidR="00EC1031">
        <w:rPr>
          <w:b/>
          <w:sz w:val="22"/>
          <w:szCs w:val="22"/>
        </w:rPr>
        <w:t>Цена  договора</w:t>
      </w:r>
      <w:r w:rsidRPr="00C752EE">
        <w:rPr>
          <w:b/>
          <w:sz w:val="22"/>
          <w:szCs w:val="22"/>
        </w:rPr>
        <w:t xml:space="preserve"> и порядок оплаты</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2.1. Цена договора определяется общей стоимостью товара, поставляемого по догов</w:t>
      </w:r>
      <w:r w:rsidR="009722A4">
        <w:rPr>
          <w:rFonts w:ascii="Times New Roman" w:eastAsia="Calibri" w:hAnsi="Times New Roman"/>
          <w:sz w:val="22"/>
          <w:szCs w:val="22"/>
          <w:lang w:eastAsia="en-US"/>
        </w:rPr>
        <w:t>ору, и  составляет 905 950,00 (девятьсот пять тысяч девятьсот пятьдесят)</w:t>
      </w:r>
      <w:r w:rsidRPr="00EF4978">
        <w:rPr>
          <w:rFonts w:ascii="Times New Roman" w:eastAsia="Calibri" w:hAnsi="Times New Roman"/>
          <w:sz w:val="22"/>
          <w:szCs w:val="22"/>
          <w:lang w:eastAsia="en-US"/>
        </w:rPr>
        <w:t xml:space="preserve"> рублей, </w:t>
      </w:r>
      <w:r w:rsidR="00B53725">
        <w:rPr>
          <w:rFonts w:ascii="Times New Roman" w:eastAsia="Calibri" w:hAnsi="Times New Roman"/>
          <w:sz w:val="22"/>
          <w:szCs w:val="22"/>
          <w:lang w:eastAsia="en-US"/>
        </w:rPr>
        <w:t>с учетом</w:t>
      </w:r>
      <w:r w:rsidR="003C6941">
        <w:rPr>
          <w:rFonts w:ascii="Times New Roman" w:eastAsia="Calibri" w:hAnsi="Times New Roman"/>
          <w:sz w:val="22"/>
          <w:szCs w:val="22"/>
          <w:lang w:eastAsia="en-US"/>
        </w:rPr>
        <w:t xml:space="preserve"> </w:t>
      </w:r>
      <w:r w:rsidR="00AD5994">
        <w:rPr>
          <w:rFonts w:ascii="Times New Roman" w:eastAsia="Calibri" w:hAnsi="Times New Roman"/>
          <w:sz w:val="22"/>
          <w:szCs w:val="22"/>
          <w:lang w:eastAsia="en-US"/>
        </w:rPr>
        <w:t>НДС</w:t>
      </w:r>
      <w:r w:rsidRPr="00EF4978">
        <w:rPr>
          <w:rFonts w:ascii="Times New Roman" w:eastAsia="Calibri" w:hAnsi="Times New Roman"/>
          <w:sz w:val="22"/>
          <w:szCs w:val="22"/>
          <w:lang w:eastAsia="en-US"/>
        </w:rPr>
        <w:t>.</w:t>
      </w:r>
    </w:p>
    <w:p w:rsidR="00EF4978" w:rsidRPr="00EF4978" w:rsidRDefault="005F5A91" w:rsidP="00EF4978">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EF4978" w:rsidRPr="00EF4978">
        <w:rPr>
          <w:rFonts w:ascii="Times New Roman" w:eastAsia="Calibri" w:hAnsi="Times New Roman"/>
          <w:sz w:val="22"/>
          <w:szCs w:val="22"/>
          <w:lang w:eastAsia="en-US"/>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w:t>
      </w:r>
      <w:r>
        <w:rPr>
          <w:rFonts w:ascii="Times New Roman" w:eastAsia="Calibri" w:hAnsi="Times New Roman"/>
          <w:sz w:val="22"/>
          <w:szCs w:val="22"/>
          <w:lang w:eastAsia="en-US"/>
        </w:rPr>
        <w:t xml:space="preserve"> </w:t>
      </w:r>
      <w:r w:rsidR="005F5A91">
        <w:rPr>
          <w:rFonts w:ascii="Times New Roman" w:eastAsia="Calibri" w:hAnsi="Times New Roman"/>
          <w:sz w:val="22"/>
          <w:szCs w:val="22"/>
          <w:lang w:eastAsia="en-US"/>
        </w:rPr>
        <w:t xml:space="preserve">   </w:t>
      </w:r>
      <w:r w:rsidRPr="00EF4978">
        <w:rPr>
          <w:rFonts w:ascii="Times New Roman" w:eastAsia="Calibri" w:hAnsi="Times New Roman"/>
          <w:sz w:val="22"/>
          <w:szCs w:val="22"/>
          <w:lang w:eastAsia="en-US"/>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D967A4" w:rsidRPr="00D967A4" w:rsidRDefault="005F5A91" w:rsidP="002D0F50">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2D0F50">
        <w:rPr>
          <w:rFonts w:ascii="Times New Roman" w:eastAsia="Calibri" w:hAnsi="Times New Roman"/>
          <w:sz w:val="22"/>
          <w:szCs w:val="22"/>
          <w:lang w:eastAsia="en-US"/>
        </w:rPr>
        <w:t xml:space="preserve"> </w:t>
      </w:r>
      <w:r w:rsidR="00D967A4">
        <w:rPr>
          <w:rFonts w:ascii="Times New Roman" w:eastAsia="Calibri" w:hAnsi="Times New Roman"/>
          <w:sz w:val="22"/>
          <w:szCs w:val="22"/>
          <w:lang w:eastAsia="en-US"/>
        </w:rPr>
        <w:t>2.4.</w:t>
      </w:r>
      <w:r w:rsidR="00D967A4" w:rsidRPr="00D967A4">
        <w:rPr>
          <w:rFonts w:ascii="Times New Roman" w:eastAsia="Calibri" w:hAnsi="Times New Roman"/>
          <w:sz w:val="22"/>
          <w:szCs w:val="22"/>
          <w:lang w:eastAsia="en-US"/>
        </w:rPr>
        <w:t>Цена договора является твердой и может изменяться только в следующих случаях:</w:t>
      </w:r>
    </w:p>
    <w:p w:rsidR="00D967A4" w:rsidRPr="00D967A4" w:rsidRDefault="00D967A4" w:rsidP="00D967A4">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1) если цена снижается по соглашению сторон без изменения</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предусмотренного договором</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количест</w:t>
      </w:r>
      <w:r>
        <w:rPr>
          <w:rFonts w:ascii="Times New Roman" w:eastAsia="Calibri" w:hAnsi="Times New Roman"/>
          <w:sz w:val="22"/>
          <w:szCs w:val="22"/>
          <w:lang w:eastAsia="en-US"/>
        </w:rPr>
        <w:t xml:space="preserve">ва товаров </w:t>
      </w:r>
      <w:r w:rsidRPr="00D967A4">
        <w:rPr>
          <w:rFonts w:ascii="Times New Roman" w:eastAsia="Calibri" w:hAnsi="Times New Roman"/>
          <w:sz w:val="22"/>
          <w:szCs w:val="22"/>
          <w:lang w:eastAsia="en-US"/>
        </w:rPr>
        <w:t>и иных условий исполнения договора;</w:t>
      </w:r>
    </w:p>
    <w:p w:rsidR="00D967A4" w:rsidRPr="002D0F50" w:rsidRDefault="00D967A4" w:rsidP="002D0F50">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2) если  в ходе исполнения договора по соглашению сторон изменился не более чем на 30% предусмотренный догово</w:t>
      </w:r>
      <w:r w:rsidR="002D0F50">
        <w:rPr>
          <w:rFonts w:ascii="Times New Roman" w:eastAsia="Calibri" w:hAnsi="Times New Roman"/>
          <w:sz w:val="22"/>
          <w:szCs w:val="22"/>
          <w:lang w:eastAsia="en-US"/>
        </w:rPr>
        <w:t>ром объем товаров</w:t>
      </w:r>
      <w:r w:rsidRPr="00D967A4">
        <w:rPr>
          <w:rFonts w:ascii="Times New Roman" w:eastAsia="Calibri" w:hAnsi="Times New Roman"/>
          <w:sz w:val="22"/>
          <w:szCs w:val="22"/>
          <w:lang w:eastAsia="en-US"/>
        </w:rPr>
        <w:t>.</w:t>
      </w:r>
    </w:p>
    <w:p w:rsidR="00426E20" w:rsidRDefault="005F5A91" w:rsidP="00EA48D1">
      <w:pPr>
        <w:pStyle w:val="20"/>
        <w:spacing w:after="0" w:line="240" w:lineRule="auto"/>
        <w:ind w:left="0"/>
        <w:jc w:val="both"/>
        <w:rPr>
          <w:sz w:val="22"/>
          <w:szCs w:val="22"/>
        </w:rPr>
      </w:pPr>
      <w:r>
        <w:rPr>
          <w:sz w:val="22"/>
          <w:szCs w:val="22"/>
        </w:rPr>
        <w:t xml:space="preserve">     </w:t>
      </w:r>
      <w:r w:rsidR="00117814">
        <w:rPr>
          <w:sz w:val="22"/>
          <w:szCs w:val="22"/>
        </w:rPr>
        <w:t xml:space="preserve"> </w:t>
      </w:r>
      <w:r w:rsidR="002D0F50">
        <w:rPr>
          <w:sz w:val="22"/>
          <w:szCs w:val="22"/>
        </w:rPr>
        <w:t>2.5</w:t>
      </w:r>
      <w:r w:rsidR="00117814">
        <w:rPr>
          <w:sz w:val="22"/>
          <w:szCs w:val="22"/>
        </w:rPr>
        <w:t>.В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Pr>
          <w:sz w:val="22"/>
          <w:szCs w:val="22"/>
        </w:rPr>
        <w:t xml:space="preserve">. </w:t>
      </w:r>
    </w:p>
    <w:p w:rsidR="00EA48D1" w:rsidRPr="00C752EE" w:rsidRDefault="00426E20" w:rsidP="00EA48D1">
      <w:pPr>
        <w:pStyle w:val="20"/>
        <w:spacing w:after="0" w:line="240" w:lineRule="auto"/>
        <w:ind w:left="0"/>
        <w:jc w:val="both"/>
        <w:rPr>
          <w:sz w:val="22"/>
          <w:szCs w:val="22"/>
        </w:rPr>
      </w:pPr>
      <w:r>
        <w:rPr>
          <w:sz w:val="22"/>
          <w:szCs w:val="22"/>
        </w:rPr>
        <w:t xml:space="preserve">     </w:t>
      </w:r>
      <w:r w:rsidR="002D0F50">
        <w:rPr>
          <w:sz w:val="22"/>
          <w:szCs w:val="22"/>
        </w:rPr>
        <w:t>2.6</w:t>
      </w:r>
      <w:r>
        <w:rPr>
          <w:sz w:val="22"/>
          <w:szCs w:val="22"/>
        </w:rPr>
        <w:t>.При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C752EE">
        <w:rPr>
          <w:sz w:val="22"/>
          <w:szCs w:val="22"/>
        </w:rPr>
        <w:t xml:space="preserve"> </w:t>
      </w:r>
    </w:p>
    <w:p w:rsidR="00EA48D1" w:rsidRPr="00C752EE" w:rsidRDefault="00C147E8" w:rsidP="0004030B">
      <w:pPr>
        <w:autoSpaceDE w:val="0"/>
        <w:autoSpaceDN w:val="0"/>
        <w:adjustRightInd w:val="0"/>
        <w:ind w:firstLine="225"/>
        <w:jc w:val="both"/>
        <w:rPr>
          <w:sz w:val="22"/>
          <w:szCs w:val="22"/>
        </w:rPr>
      </w:pPr>
      <w:r>
        <w:rPr>
          <w:sz w:val="22"/>
          <w:szCs w:val="22"/>
        </w:rPr>
        <w:t xml:space="preserve"> </w:t>
      </w:r>
      <w:r w:rsidR="002D0F50">
        <w:rPr>
          <w:sz w:val="22"/>
          <w:szCs w:val="22"/>
        </w:rPr>
        <w:t>2.7</w:t>
      </w:r>
      <w:r w:rsidR="00EA48D1" w:rsidRPr="00C752EE">
        <w:rPr>
          <w:sz w:val="22"/>
          <w:szCs w:val="22"/>
        </w:rPr>
        <w:t>. Заказчик производит оплату товара за счет</w:t>
      </w:r>
      <w:r w:rsidR="0085059F">
        <w:rPr>
          <w:sz w:val="22"/>
          <w:szCs w:val="22"/>
        </w:rPr>
        <w:t xml:space="preserve"> средств, полученных из</w:t>
      </w:r>
      <w:r w:rsidR="00EA48D1" w:rsidRPr="00C752EE">
        <w:rPr>
          <w:sz w:val="22"/>
          <w:szCs w:val="22"/>
        </w:rPr>
        <w:t xml:space="preserve"> </w:t>
      </w:r>
      <w:r w:rsidR="0085059F">
        <w:rPr>
          <w:sz w:val="22"/>
          <w:szCs w:val="22"/>
        </w:rPr>
        <w:t>внебюджетных источников</w:t>
      </w:r>
      <w:r w:rsidR="00EA48D1">
        <w:rPr>
          <w:sz w:val="22"/>
          <w:szCs w:val="22"/>
        </w:rPr>
        <w:t xml:space="preserve"> в безналичном порядке</w:t>
      </w:r>
      <w:r w:rsidR="00EA48D1" w:rsidRPr="00C752EE">
        <w:rPr>
          <w:sz w:val="22"/>
          <w:szCs w:val="22"/>
        </w:rPr>
        <w:t xml:space="preserve"> путем перечисления денежных средств на расчетный счет Поставщика. </w:t>
      </w:r>
    </w:p>
    <w:p w:rsidR="00EA48D1" w:rsidRPr="00C752EE" w:rsidRDefault="00EA48D1" w:rsidP="00EA48D1">
      <w:pPr>
        <w:autoSpaceDE w:val="0"/>
        <w:autoSpaceDN w:val="0"/>
        <w:adjustRightInd w:val="0"/>
        <w:jc w:val="center"/>
        <w:rPr>
          <w:sz w:val="22"/>
          <w:szCs w:val="22"/>
        </w:rPr>
      </w:pPr>
    </w:p>
    <w:p w:rsidR="00EA48D1" w:rsidRPr="00C752EE" w:rsidRDefault="005E7C8B" w:rsidP="00EA48D1">
      <w:pPr>
        <w:autoSpaceDE w:val="0"/>
        <w:autoSpaceDN w:val="0"/>
        <w:adjustRightInd w:val="0"/>
        <w:jc w:val="center"/>
        <w:rPr>
          <w:b/>
          <w:sz w:val="22"/>
          <w:szCs w:val="22"/>
        </w:rPr>
      </w:pPr>
      <w:r>
        <w:rPr>
          <w:b/>
          <w:sz w:val="22"/>
          <w:szCs w:val="22"/>
        </w:rPr>
        <w:t>3</w:t>
      </w:r>
      <w:r w:rsidR="00EA48D1" w:rsidRPr="00C752EE">
        <w:rPr>
          <w:b/>
          <w:sz w:val="22"/>
          <w:szCs w:val="22"/>
        </w:rPr>
        <w:t>. Усл</w:t>
      </w:r>
      <w:r w:rsidR="00A76D44">
        <w:rPr>
          <w:b/>
          <w:sz w:val="22"/>
          <w:szCs w:val="22"/>
        </w:rPr>
        <w:t>овия  поставки и приемки товара</w:t>
      </w:r>
    </w:p>
    <w:p w:rsidR="00EF4978" w:rsidRPr="00EF4978" w:rsidRDefault="00EA48D1" w:rsidP="00EF4978">
      <w:pPr>
        <w:autoSpaceDE w:val="0"/>
        <w:autoSpaceDN w:val="0"/>
        <w:adjustRightInd w:val="0"/>
        <w:ind w:firstLine="225"/>
        <w:jc w:val="both"/>
        <w:rPr>
          <w:rFonts w:ascii="Times New Roman" w:hAnsi="Times New Roman"/>
          <w:kern w:val="1"/>
          <w:sz w:val="22"/>
          <w:szCs w:val="22"/>
          <w:lang w:eastAsia="ar-SA"/>
        </w:rPr>
      </w:pPr>
      <w:r w:rsidRPr="00C752EE">
        <w:rPr>
          <w:sz w:val="22"/>
          <w:szCs w:val="22"/>
        </w:rPr>
        <w:t xml:space="preserve">  </w:t>
      </w:r>
      <w:r w:rsidR="00C44918">
        <w:rPr>
          <w:rFonts w:ascii="Times New Roman" w:hAnsi="Times New Roman"/>
          <w:kern w:val="1"/>
          <w:sz w:val="22"/>
          <w:szCs w:val="22"/>
          <w:lang w:eastAsia="ar-SA"/>
        </w:rPr>
        <w:t>3.1</w:t>
      </w:r>
      <w:r w:rsidR="00EF4978" w:rsidRPr="00EF4978">
        <w:rPr>
          <w:rFonts w:ascii="Times New Roman" w:hAnsi="Times New Roman"/>
          <w:kern w:val="1"/>
          <w:sz w:val="22"/>
          <w:szCs w:val="22"/>
          <w:lang w:eastAsia="ar-SA"/>
        </w:rPr>
        <w:t xml:space="preserve">. Поставка товара осуществляется </w:t>
      </w:r>
      <w:r w:rsidR="00EF4978" w:rsidRPr="00EF4978">
        <w:rPr>
          <w:rFonts w:ascii="Times New Roman" w:hAnsi="Times New Roman"/>
          <w:kern w:val="1"/>
          <w:sz w:val="22"/>
          <w:szCs w:val="22"/>
        </w:rPr>
        <w:t>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00EF4978" w:rsidRPr="00EF4978">
        <w:rPr>
          <w:rFonts w:ascii="Times New Roman" w:hAnsi="Times New Roman"/>
          <w:kern w:val="1"/>
          <w:sz w:val="22"/>
          <w:szCs w:val="22"/>
        </w:rPr>
        <w:t>.Н</w:t>
      </w:r>
      <w:proofErr w:type="gramEnd"/>
      <w:r w:rsidR="00EF4978" w:rsidRPr="00EF4978">
        <w:rPr>
          <w:rFonts w:ascii="Times New Roman" w:hAnsi="Times New Roman"/>
          <w:kern w:val="1"/>
          <w:sz w:val="22"/>
          <w:szCs w:val="22"/>
        </w:rPr>
        <w:t xml:space="preserve">овосибирск, ул.Дуси Ковальчук 187А, </w:t>
      </w:r>
    </w:p>
    <w:p w:rsidR="00EF4978" w:rsidRPr="00EF4978" w:rsidRDefault="00EF4978" w:rsidP="00EF4978">
      <w:pPr>
        <w:suppressAutoHyphens/>
        <w:autoSpaceDE w:val="0"/>
        <w:autoSpaceDN w:val="0"/>
        <w:adjustRightInd w:val="0"/>
        <w:jc w:val="both"/>
        <w:rPr>
          <w:rFonts w:ascii="Times New Roman" w:hAnsi="Times New Roman"/>
          <w:kern w:val="1"/>
          <w:sz w:val="22"/>
          <w:szCs w:val="22"/>
          <w:lang w:eastAsia="ar-SA"/>
        </w:rPr>
      </w:pPr>
      <w:r w:rsidRPr="00EF4978">
        <w:rPr>
          <w:rFonts w:ascii="Times New Roman" w:hAnsi="Times New Roman"/>
          <w:kern w:val="1"/>
          <w:sz w:val="22"/>
          <w:szCs w:val="22"/>
          <w:lang w:eastAsia="ar-SA"/>
        </w:rPr>
        <w:lastRenderedPageBreak/>
        <w:t xml:space="preserve">      </w:t>
      </w:r>
      <w:r w:rsidR="005F5A91">
        <w:rPr>
          <w:rFonts w:ascii="Times New Roman" w:hAnsi="Times New Roman"/>
          <w:kern w:val="1"/>
          <w:sz w:val="22"/>
          <w:szCs w:val="22"/>
          <w:lang w:eastAsia="ar-SA"/>
        </w:rPr>
        <w:t>3.2</w:t>
      </w:r>
      <w:r w:rsidRPr="00EF4978">
        <w:rPr>
          <w:rFonts w:ascii="Times New Roman" w:hAnsi="Times New Roman"/>
          <w:kern w:val="1"/>
          <w:sz w:val="22"/>
          <w:szCs w:val="22"/>
          <w:lang w:eastAsia="ar-SA"/>
        </w:rPr>
        <w:t>. Поставщик производит поставку товара</w:t>
      </w:r>
      <w:r w:rsidRPr="00EF4978">
        <w:rPr>
          <w:rFonts w:ascii="Times New Roman" w:hAnsi="Times New Roman"/>
          <w:kern w:val="1"/>
          <w:sz w:val="22"/>
          <w:szCs w:val="22"/>
        </w:rPr>
        <w:t xml:space="preserve"> </w:t>
      </w:r>
      <w:r w:rsidRPr="00EF4978">
        <w:rPr>
          <w:rFonts w:ascii="Times New Roman" w:hAnsi="Times New Roman"/>
          <w:kern w:val="1"/>
          <w:sz w:val="22"/>
          <w:szCs w:val="22"/>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sz w:val="22"/>
          <w:szCs w:val="22"/>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F4978">
        <w:rPr>
          <w:rFonts w:ascii="Times New Roman" w:hAnsi="Times New Roman"/>
          <w:sz w:val="22"/>
          <w:szCs w:val="22"/>
        </w:rPr>
        <w:t>Ко</w:t>
      </w:r>
      <w:r w:rsidR="00C44918">
        <w:rPr>
          <w:rFonts w:ascii="Times New Roman" w:hAnsi="Times New Roman"/>
          <w:sz w:val="22"/>
          <w:szCs w:val="22"/>
        </w:rPr>
        <w:t>робейниковой</w:t>
      </w:r>
      <w:proofErr w:type="spellEnd"/>
      <w:r w:rsidR="00C44918">
        <w:rPr>
          <w:rFonts w:ascii="Times New Roman" w:hAnsi="Times New Roman"/>
          <w:sz w:val="22"/>
          <w:szCs w:val="22"/>
        </w:rPr>
        <w:t xml:space="preserve"> Оксане Михайловне</w:t>
      </w:r>
      <w:r w:rsidRPr="00EF4978">
        <w:rPr>
          <w:rFonts w:ascii="Times New Roman" w:hAnsi="Times New Roman"/>
          <w:sz w:val="22"/>
          <w:szCs w:val="22"/>
        </w:rPr>
        <w:t xml:space="preserve"> тел.226-93-81</w:t>
      </w:r>
      <w:r w:rsidRPr="00EF4978">
        <w:rPr>
          <w:rFonts w:ascii="Times New Roman" w:hAnsi="Times New Roman"/>
          <w:kern w:val="1"/>
          <w:sz w:val="22"/>
          <w:szCs w:val="22"/>
          <w:lang w:eastAsia="ar-SA"/>
        </w:rPr>
        <w:t>.</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3.3</w:t>
      </w:r>
      <w:r w:rsidRPr="00EF4978">
        <w:rPr>
          <w:rFonts w:ascii="Times New Roman" w:hAnsi="Times New Roman"/>
          <w:kern w:val="1"/>
          <w:sz w:val="22"/>
          <w:szCs w:val="22"/>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3.4</w:t>
      </w:r>
      <w:r w:rsidRPr="00EF4978">
        <w:rPr>
          <w:rFonts w:ascii="Times New Roman" w:hAnsi="Times New Roman"/>
          <w:kern w:val="1"/>
          <w:sz w:val="22"/>
          <w:szCs w:val="22"/>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E7C8B" w:rsidRPr="00C752EE" w:rsidRDefault="005E7C8B" w:rsidP="00EA48D1">
      <w:pPr>
        <w:pStyle w:val="a6"/>
        <w:autoSpaceDE w:val="0"/>
        <w:autoSpaceDN w:val="0"/>
        <w:adjustRightInd w:val="0"/>
        <w:spacing w:after="0"/>
        <w:jc w:val="both"/>
        <w:rPr>
          <w:sz w:val="22"/>
          <w:szCs w:val="22"/>
        </w:rPr>
      </w:pPr>
      <w:r>
        <w:rPr>
          <w:sz w:val="22"/>
          <w:szCs w:val="22"/>
        </w:rPr>
        <w:t xml:space="preserve">   </w:t>
      </w:r>
      <w:r w:rsidR="002D0F50">
        <w:rPr>
          <w:sz w:val="22"/>
          <w:szCs w:val="22"/>
        </w:rPr>
        <w:t xml:space="preserve"> </w:t>
      </w:r>
      <w:r>
        <w:rPr>
          <w:sz w:val="22"/>
          <w:szCs w:val="22"/>
        </w:rPr>
        <w:t xml:space="preserve">   </w:t>
      </w:r>
      <w:r w:rsidR="005F5A91">
        <w:rPr>
          <w:sz w:val="22"/>
          <w:szCs w:val="22"/>
        </w:rPr>
        <w:t>3.5</w:t>
      </w:r>
      <w:r>
        <w:rPr>
          <w:sz w:val="22"/>
          <w:szCs w:val="22"/>
        </w:rPr>
        <w:t>.</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C752EE" w:rsidRDefault="00EA48D1" w:rsidP="00EA48D1">
      <w:pPr>
        <w:autoSpaceDE w:val="0"/>
        <w:autoSpaceDN w:val="0"/>
        <w:adjustRightInd w:val="0"/>
        <w:jc w:val="both"/>
        <w:rPr>
          <w:sz w:val="22"/>
          <w:szCs w:val="22"/>
        </w:rPr>
      </w:pPr>
      <w:r w:rsidRPr="00C752EE">
        <w:rPr>
          <w:sz w:val="22"/>
          <w:szCs w:val="22"/>
        </w:rPr>
        <w:t xml:space="preserve">     </w:t>
      </w:r>
      <w:r w:rsidR="002D0F50">
        <w:rPr>
          <w:sz w:val="22"/>
          <w:szCs w:val="22"/>
        </w:rPr>
        <w:t xml:space="preserve"> </w:t>
      </w:r>
      <w:r w:rsidRPr="00C752EE">
        <w:rPr>
          <w:sz w:val="22"/>
          <w:szCs w:val="22"/>
        </w:rPr>
        <w:t xml:space="preserve"> </w:t>
      </w:r>
      <w:r w:rsidR="005F5A91">
        <w:rPr>
          <w:sz w:val="22"/>
          <w:szCs w:val="22"/>
        </w:rPr>
        <w:t>3.6</w:t>
      </w:r>
      <w:r w:rsidR="005E7C8B">
        <w:rPr>
          <w:sz w:val="22"/>
          <w:szCs w:val="22"/>
        </w:rPr>
        <w:t>.</w:t>
      </w:r>
      <w:r w:rsidRPr="00C752EE">
        <w:rPr>
          <w:sz w:val="22"/>
          <w:szCs w:val="22"/>
        </w:rPr>
        <w:t xml:space="preserve"> При о</w:t>
      </w:r>
      <w:r>
        <w:rPr>
          <w:sz w:val="22"/>
          <w:szCs w:val="22"/>
        </w:rPr>
        <w:t>бнаружении несоответствия товара</w:t>
      </w:r>
      <w:r w:rsidR="00EC1031">
        <w:rPr>
          <w:sz w:val="22"/>
          <w:szCs w:val="22"/>
        </w:rPr>
        <w:t xml:space="preserve">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sidR="0091532B">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Default="00890036" w:rsidP="00EA48D1">
      <w:pPr>
        <w:autoSpaceDE w:val="0"/>
        <w:autoSpaceDN w:val="0"/>
        <w:adjustRightInd w:val="0"/>
        <w:jc w:val="both"/>
        <w:rPr>
          <w:sz w:val="22"/>
          <w:szCs w:val="22"/>
        </w:rPr>
      </w:pPr>
      <w:r>
        <w:rPr>
          <w:sz w:val="22"/>
          <w:szCs w:val="22"/>
        </w:rPr>
        <w:t xml:space="preserve">      </w:t>
      </w:r>
      <w:r w:rsidR="0091532B">
        <w:rPr>
          <w:sz w:val="22"/>
          <w:szCs w:val="22"/>
        </w:rPr>
        <w:t xml:space="preserve"> </w:t>
      </w:r>
      <w:r w:rsidR="005F5A91">
        <w:rPr>
          <w:sz w:val="22"/>
          <w:szCs w:val="22"/>
        </w:rPr>
        <w:t>3.7</w:t>
      </w:r>
      <w:r w:rsidR="00EA48D1" w:rsidRPr="00C752EE">
        <w:rPr>
          <w:sz w:val="22"/>
          <w:szCs w:val="22"/>
        </w:rPr>
        <w:t xml:space="preserve">. </w:t>
      </w:r>
      <w:r w:rsidR="00EA48D1">
        <w:rPr>
          <w:sz w:val="22"/>
          <w:szCs w:val="22"/>
        </w:rPr>
        <w:t>Приемка товара</w:t>
      </w:r>
      <w:r w:rsidR="0091532B">
        <w:rPr>
          <w:sz w:val="22"/>
          <w:szCs w:val="22"/>
        </w:rPr>
        <w:t xml:space="preserve"> по  количеству и качеству </w:t>
      </w:r>
      <w:r w:rsidR="00EA48D1" w:rsidRPr="00C752EE">
        <w:rPr>
          <w:sz w:val="22"/>
          <w:szCs w:val="22"/>
        </w:rPr>
        <w:t>осуществляется Заказчиком в течение 3 (трех) рабочих дн</w:t>
      </w:r>
      <w:r w:rsidR="00EA48D1">
        <w:rPr>
          <w:sz w:val="22"/>
          <w:szCs w:val="22"/>
        </w:rPr>
        <w:t>ей</w:t>
      </w:r>
      <w:r w:rsidR="0091532B">
        <w:rPr>
          <w:sz w:val="22"/>
          <w:szCs w:val="22"/>
        </w:rPr>
        <w:t xml:space="preserve"> со дня передачи Поставщиком упакованного товара Заказчику</w:t>
      </w:r>
      <w:r w:rsidR="00EA48D1">
        <w:rPr>
          <w:sz w:val="22"/>
          <w:szCs w:val="22"/>
        </w:rPr>
        <w:t xml:space="preserve">. </w:t>
      </w:r>
      <w:r w:rsidR="0091532B">
        <w:rPr>
          <w:sz w:val="22"/>
          <w:szCs w:val="22"/>
        </w:rPr>
        <w:t>Приемка товара по количеству и качеству производится на складе Заказчика или по месту доставки товара, указанному в договоре.</w:t>
      </w:r>
    </w:p>
    <w:p w:rsidR="002D6628" w:rsidRDefault="0091532B" w:rsidP="00EA48D1">
      <w:pPr>
        <w:autoSpaceDE w:val="0"/>
        <w:autoSpaceDN w:val="0"/>
        <w:adjustRightInd w:val="0"/>
        <w:jc w:val="both"/>
        <w:rPr>
          <w:sz w:val="22"/>
          <w:szCs w:val="22"/>
        </w:rPr>
      </w:pPr>
      <w:r>
        <w:rPr>
          <w:sz w:val="22"/>
          <w:szCs w:val="22"/>
        </w:rPr>
        <w:t xml:space="preserve">       </w:t>
      </w:r>
      <w:proofErr w:type="gramStart"/>
      <w:r w:rsidR="005F5A91">
        <w:rPr>
          <w:sz w:val="22"/>
          <w:szCs w:val="22"/>
        </w:rPr>
        <w:t>3.8</w:t>
      </w:r>
      <w:r>
        <w:rPr>
          <w:sz w:val="22"/>
          <w:szCs w:val="22"/>
        </w:rPr>
        <w:t>..В случае, если при приемке товара после вскрытия тары или упаковки</w:t>
      </w:r>
      <w:r w:rsidR="003E25DF">
        <w:rPr>
          <w:sz w:val="22"/>
          <w:szCs w:val="22"/>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C752EE">
        <w:rPr>
          <w:sz w:val="22"/>
          <w:szCs w:val="22"/>
        </w:rPr>
        <w:t xml:space="preserve"> Заказчик уведомляет </w:t>
      </w:r>
      <w:r w:rsidR="003E25DF">
        <w:rPr>
          <w:sz w:val="22"/>
          <w:szCs w:val="22"/>
        </w:rPr>
        <w:t xml:space="preserve">об этом </w:t>
      </w:r>
      <w:r w:rsidR="00EA48D1" w:rsidRPr="00C752EE">
        <w:rPr>
          <w:sz w:val="22"/>
          <w:szCs w:val="22"/>
        </w:rPr>
        <w:t>Поставщика посредством направ</w:t>
      </w:r>
      <w:r w:rsidR="003E25DF">
        <w:rPr>
          <w:sz w:val="22"/>
          <w:szCs w:val="22"/>
        </w:rPr>
        <w:t>ления письменного, факсового или электронного сообщения</w:t>
      </w:r>
      <w:r w:rsidR="00EA48D1"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sidR="003E25DF">
        <w:rPr>
          <w:sz w:val="22"/>
          <w:szCs w:val="22"/>
        </w:rPr>
        <w:t xml:space="preserve">олучении указанного сообщения </w:t>
      </w:r>
      <w:r w:rsidRPr="00C752EE">
        <w:rPr>
          <w:sz w:val="22"/>
          <w:szCs w:val="22"/>
        </w:rPr>
        <w:t>одно из следующих действий:</w:t>
      </w:r>
    </w:p>
    <w:p w:rsidR="00EA48D1" w:rsidRPr="00C752EE" w:rsidRDefault="003E25DF" w:rsidP="003E25DF">
      <w:pPr>
        <w:autoSpaceDE w:val="0"/>
        <w:autoSpaceDN w:val="0"/>
        <w:adjustRightInd w:val="0"/>
        <w:jc w:val="both"/>
        <w:rPr>
          <w:sz w:val="22"/>
          <w:szCs w:val="22"/>
        </w:rPr>
      </w:pPr>
      <w:r>
        <w:rPr>
          <w:sz w:val="22"/>
          <w:szCs w:val="22"/>
        </w:rPr>
        <w:t xml:space="preserve"> - </w:t>
      </w:r>
      <w:r w:rsidR="00EA48D1"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00EA48D1" w:rsidRPr="00C752EE">
        <w:rPr>
          <w:sz w:val="22"/>
          <w:szCs w:val="22"/>
        </w:rPr>
        <w:t xml:space="preserve"> и составления акта;</w:t>
      </w:r>
    </w:p>
    <w:p w:rsidR="00EA48D1" w:rsidRPr="00C752EE" w:rsidRDefault="003E25DF" w:rsidP="003E25DF">
      <w:pPr>
        <w:autoSpaceDE w:val="0"/>
        <w:autoSpaceDN w:val="0"/>
        <w:adjustRightInd w:val="0"/>
        <w:jc w:val="both"/>
        <w:rPr>
          <w:sz w:val="22"/>
          <w:szCs w:val="22"/>
        </w:rPr>
      </w:pPr>
      <w:r>
        <w:rPr>
          <w:sz w:val="22"/>
          <w:szCs w:val="22"/>
        </w:rPr>
        <w:t xml:space="preserve">- </w:t>
      </w:r>
      <w:r w:rsidR="00EA48D1"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EA48D1" w:rsidRPr="00C752EE" w:rsidRDefault="003E25DF" w:rsidP="003E25DF">
      <w:pPr>
        <w:autoSpaceDE w:val="0"/>
        <w:autoSpaceDN w:val="0"/>
        <w:adjustRightInd w:val="0"/>
        <w:jc w:val="both"/>
        <w:rPr>
          <w:sz w:val="22"/>
          <w:szCs w:val="22"/>
        </w:rPr>
      </w:pPr>
      <w:r>
        <w:rPr>
          <w:sz w:val="22"/>
          <w:szCs w:val="22"/>
        </w:rPr>
        <w:t xml:space="preserve">- направить сообщение в любой форме о принятии претензии Заказчика по </w:t>
      </w:r>
      <w:r w:rsidR="002D6628">
        <w:rPr>
          <w:sz w:val="22"/>
          <w:szCs w:val="22"/>
        </w:rPr>
        <w:t xml:space="preserve">недостаткам товара и </w:t>
      </w:r>
      <w:r w:rsidR="005F5A91">
        <w:rPr>
          <w:sz w:val="22"/>
          <w:szCs w:val="22"/>
        </w:rPr>
        <w:t xml:space="preserve">(или) </w:t>
      </w:r>
      <w:r w:rsidR="002D6628">
        <w:rPr>
          <w:sz w:val="22"/>
          <w:szCs w:val="22"/>
        </w:rPr>
        <w:t>согласии</w:t>
      </w:r>
      <w:r>
        <w:rPr>
          <w:sz w:val="22"/>
          <w:szCs w:val="22"/>
        </w:rPr>
        <w:t xml:space="preserve"> на составление Заказчиком акта о выявленных недостатках в одностороннем порядке</w:t>
      </w:r>
      <w:r w:rsidR="00EA48D1" w:rsidRPr="00C752EE">
        <w:rPr>
          <w:sz w:val="22"/>
          <w:szCs w:val="22"/>
        </w:rPr>
        <w:t>.</w:t>
      </w:r>
    </w:p>
    <w:p w:rsidR="005F42AA"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5F5A91">
        <w:rPr>
          <w:sz w:val="22"/>
          <w:szCs w:val="22"/>
        </w:rPr>
        <w:t>3.9</w:t>
      </w:r>
      <w:r w:rsidR="002D6628">
        <w:rPr>
          <w:sz w:val="22"/>
          <w:szCs w:val="22"/>
        </w:rPr>
        <w:t>.</w:t>
      </w:r>
      <w:r w:rsidR="005F5A91">
        <w:rPr>
          <w:sz w:val="22"/>
          <w:szCs w:val="22"/>
        </w:rPr>
        <w:t xml:space="preserve"> </w:t>
      </w:r>
      <w:r w:rsidR="00EA48D1" w:rsidRPr="00C752EE">
        <w:rPr>
          <w:sz w:val="22"/>
          <w:szCs w:val="22"/>
        </w:rPr>
        <w:t>Если Поставщик в течение 3 (трех) рабочих дней с</w:t>
      </w:r>
      <w:r w:rsidR="002D6628">
        <w:rPr>
          <w:sz w:val="22"/>
          <w:szCs w:val="22"/>
        </w:rPr>
        <w:t xml:space="preserve"> момента направления сообщения Заказчиком</w:t>
      </w:r>
      <w:r w:rsidR="00EA48D1" w:rsidRPr="00C752EE">
        <w:rPr>
          <w:sz w:val="22"/>
          <w:szCs w:val="22"/>
        </w:rPr>
        <w:t xml:space="preserve"> не выполнил </w:t>
      </w:r>
      <w:r w:rsidR="002D6628">
        <w:rPr>
          <w:sz w:val="22"/>
          <w:szCs w:val="22"/>
        </w:rPr>
        <w:t xml:space="preserve">одно из </w:t>
      </w:r>
      <w:r w:rsidR="00EA48D1" w:rsidRPr="00C752EE">
        <w:rPr>
          <w:sz w:val="22"/>
          <w:szCs w:val="22"/>
        </w:rPr>
        <w:t xml:space="preserve">действий, указанных в </w:t>
      </w:r>
      <w:r w:rsidR="001F5837">
        <w:rPr>
          <w:sz w:val="22"/>
          <w:szCs w:val="22"/>
        </w:rPr>
        <w:t>пункте 3.8</w:t>
      </w:r>
      <w:r w:rsidR="002D6628">
        <w:rPr>
          <w:sz w:val="22"/>
          <w:szCs w:val="22"/>
        </w:rPr>
        <w:t>. договора</w:t>
      </w:r>
      <w:r w:rsidR="00EA48D1" w:rsidRPr="00C752EE">
        <w:rPr>
          <w:sz w:val="22"/>
          <w:szCs w:val="22"/>
        </w:rPr>
        <w:t xml:space="preserve">, </w:t>
      </w:r>
      <w:r w:rsidR="002D6628">
        <w:rPr>
          <w:sz w:val="22"/>
          <w:szCs w:val="22"/>
        </w:rPr>
        <w:t xml:space="preserve">Заказчик составляет акт приемки в одностороннем порядке, а </w:t>
      </w:r>
      <w:r w:rsidR="00EA48D1" w:rsidRPr="00C752EE">
        <w:rPr>
          <w:sz w:val="22"/>
          <w:szCs w:val="22"/>
        </w:rPr>
        <w:t>претензии</w:t>
      </w:r>
      <w:r w:rsidR="002D6628">
        <w:rPr>
          <w:sz w:val="22"/>
          <w:szCs w:val="22"/>
        </w:rPr>
        <w:t xml:space="preserve"> Заказчика по недостаткам</w:t>
      </w:r>
      <w:r w:rsidR="00EA48D1">
        <w:rPr>
          <w:sz w:val="22"/>
          <w:szCs w:val="22"/>
        </w:rPr>
        <w:t xml:space="preserve"> товара</w:t>
      </w:r>
      <w:r w:rsidR="002D6628">
        <w:rPr>
          <w:sz w:val="22"/>
          <w:szCs w:val="22"/>
        </w:rPr>
        <w:t>, выявленным при его приемке,</w:t>
      </w:r>
      <w:r w:rsidR="00EA48D1" w:rsidRPr="00C752EE">
        <w:rPr>
          <w:sz w:val="22"/>
          <w:szCs w:val="22"/>
        </w:rPr>
        <w:t xml:space="preserve"> считаются принятыми Поставщиком.</w:t>
      </w:r>
    </w:p>
    <w:p w:rsidR="00EA48D1" w:rsidRPr="00C752EE" w:rsidRDefault="005F42AA" w:rsidP="00EA48D1">
      <w:pPr>
        <w:autoSpaceDE w:val="0"/>
        <w:autoSpaceDN w:val="0"/>
        <w:adjustRightInd w:val="0"/>
        <w:jc w:val="both"/>
        <w:rPr>
          <w:sz w:val="22"/>
          <w:szCs w:val="22"/>
        </w:rPr>
      </w:pPr>
      <w:r>
        <w:rPr>
          <w:sz w:val="22"/>
          <w:szCs w:val="22"/>
        </w:rPr>
        <w:t xml:space="preserve">      </w:t>
      </w:r>
      <w:r w:rsidR="005F5A91">
        <w:rPr>
          <w:sz w:val="22"/>
          <w:szCs w:val="22"/>
        </w:rPr>
        <w:t>3.10</w:t>
      </w:r>
      <w:r>
        <w:rPr>
          <w:sz w:val="22"/>
          <w:szCs w:val="22"/>
        </w:rPr>
        <w:t>.Акт, составленный Заказчиком совместно с Поставщиком или его представителем, а также в одностороннем порядке по условиям догов</w:t>
      </w:r>
      <w:r w:rsidR="00117814">
        <w:rPr>
          <w:sz w:val="22"/>
          <w:szCs w:val="22"/>
        </w:rPr>
        <w:t>о</w:t>
      </w:r>
      <w:r>
        <w:rPr>
          <w:sz w:val="22"/>
          <w:szCs w:val="22"/>
        </w:rPr>
        <w:t>ра, является основанием для предъявления претензий и требований Заказчика к Поставщику</w:t>
      </w:r>
      <w:r w:rsidR="00117814">
        <w:rPr>
          <w:sz w:val="22"/>
          <w:szCs w:val="22"/>
        </w:rPr>
        <w:t xml:space="preserve"> об устранении недостатков, выявленных при приемке товара.</w:t>
      </w:r>
      <w:r w:rsidR="00EA48D1" w:rsidRPr="00C752EE">
        <w:rPr>
          <w:sz w:val="22"/>
          <w:szCs w:val="22"/>
        </w:rPr>
        <w:t xml:space="preserve"> </w:t>
      </w:r>
    </w:p>
    <w:p w:rsidR="005F42AA" w:rsidRDefault="00890036" w:rsidP="00EA48D1">
      <w:pPr>
        <w:autoSpaceDE w:val="0"/>
        <w:autoSpaceDN w:val="0"/>
        <w:adjustRightInd w:val="0"/>
        <w:jc w:val="both"/>
        <w:rPr>
          <w:sz w:val="22"/>
          <w:szCs w:val="22"/>
        </w:rPr>
      </w:pPr>
      <w:r>
        <w:rPr>
          <w:sz w:val="22"/>
          <w:szCs w:val="22"/>
        </w:rPr>
        <w:t xml:space="preserve">       </w:t>
      </w:r>
      <w:r w:rsidR="005F5A91">
        <w:rPr>
          <w:sz w:val="22"/>
          <w:szCs w:val="22"/>
        </w:rPr>
        <w:t>3.11</w:t>
      </w:r>
      <w:r w:rsidR="002D6628">
        <w:rPr>
          <w:sz w:val="22"/>
          <w:szCs w:val="22"/>
        </w:rPr>
        <w:t>.</w:t>
      </w:r>
      <w:r w:rsidR="00EA48D1">
        <w:rPr>
          <w:sz w:val="22"/>
          <w:szCs w:val="22"/>
        </w:rPr>
        <w:t xml:space="preserve"> В случае выявления </w:t>
      </w:r>
      <w:r w:rsidR="005F42AA">
        <w:rPr>
          <w:sz w:val="22"/>
          <w:szCs w:val="22"/>
        </w:rPr>
        <w:t xml:space="preserve">несоответствия товара по количеству, комплектности, </w:t>
      </w:r>
      <w:r w:rsidR="00EA48D1" w:rsidRPr="00C752EE">
        <w:rPr>
          <w:sz w:val="22"/>
          <w:szCs w:val="22"/>
        </w:rPr>
        <w:t xml:space="preserve"> Поставщик обязан</w:t>
      </w:r>
      <w:r w:rsidR="005F42AA">
        <w:rPr>
          <w:sz w:val="22"/>
          <w:szCs w:val="22"/>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Pr>
          <w:sz w:val="22"/>
          <w:szCs w:val="22"/>
        </w:rPr>
        <w:t>, со дня предъявления данных требований Заказчиком</w:t>
      </w:r>
      <w:r w:rsidR="005F42AA">
        <w:rPr>
          <w:sz w:val="22"/>
          <w:szCs w:val="22"/>
        </w:rPr>
        <w:t>.</w:t>
      </w:r>
    </w:p>
    <w:p w:rsidR="00AE54B7" w:rsidRPr="00C752EE" w:rsidRDefault="00117814" w:rsidP="00EA48D1">
      <w:pPr>
        <w:autoSpaceDE w:val="0"/>
        <w:autoSpaceDN w:val="0"/>
        <w:adjustRightInd w:val="0"/>
        <w:jc w:val="both"/>
        <w:rPr>
          <w:sz w:val="22"/>
          <w:szCs w:val="22"/>
        </w:rPr>
      </w:pPr>
      <w:r>
        <w:rPr>
          <w:sz w:val="22"/>
          <w:szCs w:val="22"/>
        </w:rPr>
        <w:t xml:space="preserve">       </w:t>
      </w:r>
      <w:r w:rsidR="005F5A91">
        <w:rPr>
          <w:sz w:val="22"/>
          <w:szCs w:val="22"/>
        </w:rPr>
        <w:t>3.12</w:t>
      </w:r>
      <w:r w:rsidR="005F42AA">
        <w:rPr>
          <w:sz w:val="22"/>
          <w:szCs w:val="22"/>
        </w:rPr>
        <w:t>.В случае выявления несоответствия товара по качеству или ассортименту, Поставщик обязан</w:t>
      </w:r>
      <w:r w:rsidR="00EA48D1" w:rsidRPr="00C752EE">
        <w:rPr>
          <w:sz w:val="22"/>
          <w:szCs w:val="22"/>
        </w:rPr>
        <w:t xml:space="preserve"> произвести</w:t>
      </w:r>
      <w:r w:rsidR="00EA48D1">
        <w:rPr>
          <w:sz w:val="22"/>
          <w:szCs w:val="22"/>
        </w:rPr>
        <w:t xml:space="preserve"> замену некаче</w:t>
      </w:r>
      <w:r w:rsidR="00942B01">
        <w:rPr>
          <w:sz w:val="22"/>
          <w:szCs w:val="22"/>
        </w:rPr>
        <w:t>ственного товара</w:t>
      </w:r>
      <w:r w:rsidR="005F42AA">
        <w:rPr>
          <w:sz w:val="22"/>
          <w:szCs w:val="22"/>
        </w:rPr>
        <w:t xml:space="preserve"> на товар, соответствующий условиям договора, или устранить несоответствие ассортимента в течение 10 календарных дней или</w:t>
      </w:r>
      <w:r w:rsidR="00942B01">
        <w:rPr>
          <w:sz w:val="22"/>
          <w:szCs w:val="22"/>
        </w:rPr>
        <w:t xml:space="preserve"> в</w:t>
      </w:r>
      <w:r>
        <w:rPr>
          <w:sz w:val="22"/>
          <w:szCs w:val="22"/>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C752EE"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AE54B7">
        <w:rPr>
          <w:sz w:val="22"/>
          <w:szCs w:val="22"/>
        </w:rPr>
        <w:t>3.1</w:t>
      </w:r>
      <w:r w:rsidR="005F5A91">
        <w:rPr>
          <w:sz w:val="22"/>
          <w:szCs w:val="22"/>
        </w:rPr>
        <w:t>3</w:t>
      </w:r>
      <w:r w:rsidR="00EA48D1" w:rsidRPr="00C752EE">
        <w:rPr>
          <w:sz w:val="22"/>
          <w:szCs w:val="22"/>
        </w:rPr>
        <w:t>. Документом, подтв</w:t>
      </w:r>
      <w:r w:rsidR="00426E20">
        <w:rPr>
          <w:sz w:val="22"/>
          <w:szCs w:val="22"/>
        </w:rPr>
        <w:t>ерждающим факт передачи</w:t>
      </w:r>
      <w:r w:rsidR="00EA48D1">
        <w:rPr>
          <w:sz w:val="22"/>
          <w:szCs w:val="22"/>
        </w:rPr>
        <w:t xml:space="preserve"> товара</w:t>
      </w:r>
      <w:r w:rsidR="00EA48D1" w:rsidRPr="00C752EE">
        <w:rPr>
          <w:sz w:val="22"/>
          <w:szCs w:val="22"/>
        </w:rPr>
        <w:t>, служит товарная накладная, подписанная уполномоченным представителем Заказчика.</w:t>
      </w:r>
    </w:p>
    <w:p w:rsidR="00EA48D1" w:rsidRPr="00C752EE" w:rsidRDefault="00890036" w:rsidP="00EA48D1">
      <w:pPr>
        <w:autoSpaceDE w:val="0"/>
        <w:autoSpaceDN w:val="0"/>
        <w:adjustRightInd w:val="0"/>
        <w:jc w:val="both"/>
        <w:rPr>
          <w:sz w:val="22"/>
          <w:szCs w:val="22"/>
        </w:rPr>
      </w:pPr>
      <w:r>
        <w:rPr>
          <w:sz w:val="22"/>
          <w:szCs w:val="22"/>
        </w:rPr>
        <w:t xml:space="preserve">       </w:t>
      </w:r>
      <w:r w:rsidR="005F5A91">
        <w:rPr>
          <w:sz w:val="22"/>
          <w:szCs w:val="22"/>
        </w:rPr>
        <w:t>3.14</w:t>
      </w:r>
      <w:r w:rsidR="00EA48D1" w:rsidRPr="00C752EE">
        <w:rPr>
          <w:sz w:val="22"/>
          <w:szCs w:val="22"/>
        </w:rPr>
        <w:t>. Поставщик обязан предоставля</w:t>
      </w:r>
      <w:r w:rsidR="00EA48D1">
        <w:rPr>
          <w:sz w:val="22"/>
          <w:szCs w:val="22"/>
        </w:rPr>
        <w:t>ть Заказчику вместе с товаром</w:t>
      </w:r>
      <w:r w:rsidR="00EA48D1" w:rsidRPr="00C752EE">
        <w:rPr>
          <w:sz w:val="22"/>
          <w:szCs w:val="22"/>
        </w:rPr>
        <w:t xml:space="preserve"> следующие документы:</w:t>
      </w:r>
    </w:p>
    <w:p w:rsidR="00EA48D1" w:rsidRDefault="00EA48D1" w:rsidP="00EA48D1">
      <w:pPr>
        <w:numPr>
          <w:ilvl w:val="0"/>
          <w:numId w:val="5"/>
        </w:numPr>
        <w:autoSpaceDE w:val="0"/>
        <w:autoSpaceDN w:val="0"/>
        <w:adjustRightInd w:val="0"/>
        <w:ind w:left="0"/>
        <w:jc w:val="both"/>
        <w:rPr>
          <w:sz w:val="22"/>
          <w:szCs w:val="22"/>
        </w:rPr>
      </w:pPr>
      <w:r w:rsidRPr="00C752EE">
        <w:rPr>
          <w:sz w:val="22"/>
          <w:szCs w:val="22"/>
        </w:rPr>
        <w:t>товаросопроводительные документы (товарную накладную, счет-фактуру);</w:t>
      </w:r>
    </w:p>
    <w:p w:rsidR="00EA48D1" w:rsidRPr="00C752EE" w:rsidRDefault="00EA48D1" w:rsidP="00EA48D1">
      <w:pPr>
        <w:numPr>
          <w:ilvl w:val="0"/>
          <w:numId w:val="5"/>
        </w:numPr>
        <w:autoSpaceDE w:val="0"/>
        <w:autoSpaceDN w:val="0"/>
        <w:adjustRightInd w:val="0"/>
        <w:ind w:left="0"/>
        <w:jc w:val="both"/>
        <w:rPr>
          <w:sz w:val="22"/>
          <w:szCs w:val="22"/>
        </w:rPr>
      </w:pPr>
      <w:r>
        <w:rPr>
          <w:sz w:val="22"/>
          <w:szCs w:val="22"/>
        </w:rPr>
        <w:t>сертификаты соответствия</w:t>
      </w:r>
    </w:p>
    <w:p w:rsidR="00EA48D1" w:rsidRPr="00C752EE" w:rsidRDefault="00EA48D1" w:rsidP="00EA48D1">
      <w:pPr>
        <w:numPr>
          <w:ilvl w:val="0"/>
          <w:numId w:val="5"/>
        </w:numPr>
        <w:autoSpaceDE w:val="0"/>
        <w:autoSpaceDN w:val="0"/>
        <w:adjustRightInd w:val="0"/>
        <w:ind w:left="0"/>
        <w:jc w:val="both"/>
        <w:rPr>
          <w:sz w:val="22"/>
          <w:szCs w:val="22"/>
        </w:rPr>
      </w:pPr>
      <w:r w:rsidRPr="00C752EE">
        <w:rPr>
          <w:sz w:val="22"/>
          <w:szCs w:val="22"/>
        </w:rPr>
        <w:t xml:space="preserve">а также другие необходимые документы. </w:t>
      </w:r>
    </w:p>
    <w:p w:rsidR="00AE54B7" w:rsidRDefault="00EA48D1" w:rsidP="00EA48D1">
      <w:pPr>
        <w:autoSpaceDE w:val="0"/>
        <w:autoSpaceDN w:val="0"/>
        <w:adjustRightInd w:val="0"/>
        <w:jc w:val="both"/>
        <w:rPr>
          <w:sz w:val="22"/>
          <w:szCs w:val="22"/>
        </w:rPr>
      </w:pPr>
      <w:r w:rsidRPr="00C752EE">
        <w:rPr>
          <w:sz w:val="22"/>
          <w:szCs w:val="22"/>
        </w:rPr>
        <w:t xml:space="preserve">   </w:t>
      </w:r>
      <w:r w:rsidR="00890036">
        <w:rPr>
          <w:sz w:val="22"/>
          <w:szCs w:val="22"/>
        </w:rPr>
        <w:t xml:space="preserve">     </w:t>
      </w:r>
      <w:r w:rsidR="005F5A91">
        <w:rPr>
          <w:sz w:val="22"/>
          <w:szCs w:val="22"/>
        </w:rPr>
        <w:t>3.15</w:t>
      </w:r>
      <w:r w:rsidRPr="00C752EE">
        <w:rPr>
          <w:sz w:val="22"/>
          <w:szCs w:val="22"/>
        </w:rPr>
        <w:t>. 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D967A4" w:rsidRDefault="00D967A4"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EA48D1" w:rsidRPr="00A76D44" w:rsidRDefault="00A76D44" w:rsidP="00A76D44">
      <w:pPr>
        <w:autoSpaceDE w:val="0"/>
        <w:autoSpaceDN w:val="0"/>
        <w:adjustRightInd w:val="0"/>
        <w:jc w:val="center"/>
        <w:rPr>
          <w:b/>
          <w:sz w:val="22"/>
          <w:szCs w:val="22"/>
        </w:rPr>
      </w:pPr>
      <w:r w:rsidRPr="00A76D44">
        <w:rPr>
          <w:b/>
          <w:sz w:val="22"/>
          <w:szCs w:val="22"/>
        </w:rPr>
        <w:lastRenderedPageBreak/>
        <w:t>4. Гарантии качества товара</w:t>
      </w:r>
    </w:p>
    <w:p w:rsidR="00223DAB" w:rsidRDefault="00A76D44" w:rsidP="00B36574">
      <w:pPr>
        <w:autoSpaceDE w:val="0"/>
        <w:autoSpaceDN w:val="0"/>
        <w:adjustRightInd w:val="0"/>
        <w:jc w:val="both"/>
        <w:rPr>
          <w:sz w:val="22"/>
          <w:szCs w:val="22"/>
        </w:rPr>
      </w:pPr>
      <w:r>
        <w:rPr>
          <w:sz w:val="22"/>
          <w:szCs w:val="22"/>
        </w:rPr>
        <w:t xml:space="preserve">       4</w:t>
      </w:r>
      <w:r w:rsidR="00AE54B7" w:rsidRPr="00AE54B7">
        <w:rPr>
          <w:sz w:val="22"/>
          <w:szCs w:val="22"/>
        </w:rPr>
        <w:t>.</w:t>
      </w:r>
      <w:r w:rsidR="00A32A39">
        <w:rPr>
          <w:sz w:val="22"/>
          <w:szCs w:val="22"/>
        </w:rPr>
        <w:t>1</w:t>
      </w:r>
      <w:r w:rsidR="00B36574" w:rsidRPr="00B36574">
        <w:rPr>
          <w:sz w:val="22"/>
          <w:szCs w:val="22"/>
        </w:rPr>
        <w:t xml:space="preserve">. </w:t>
      </w:r>
      <w:r w:rsidR="00223DAB">
        <w:rPr>
          <w:sz w:val="22"/>
          <w:szCs w:val="22"/>
        </w:rPr>
        <w:t>Товар, поставляемый Поставщиком по настоящему договору в каждой заказанной и поставленной партии товара</w:t>
      </w:r>
      <w:r w:rsidR="00223DAB" w:rsidRPr="00B36574">
        <w:rPr>
          <w:sz w:val="22"/>
          <w:szCs w:val="22"/>
        </w:rPr>
        <w:t xml:space="preserve"> </w:t>
      </w:r>
      <w:r w:rsidR="00223DAB">
        <w:rPr>
          <w:sz w:val="22"/>
          <w:szCs w:val="22"/>
        </w:rPr>
        <w:t xml:space="preserve">должен соответствовать следующим требованиям: </w:t>
      </w:r>
    </w:p>
    <w:p w:rsidR="00B36574" w:rsidRPr="00B36574" w:rsidRDefault="00223DAB" w:rsidP="00B36574">
      <w:pPr>
        <w:autoSpaceDE w:val="0"/>
        <w:autoSpaceDN w:val="0"/>
        <w:adjustRightInd w:val="0"/>
        <w:jc w:val="both"/>
        <w:rPr>
          <w:sz w:val="22"/>
          <w:szCs w:val="22"/>
        </w:rPr>
      </w:pPr>
      <w:r>
        <w:rPr>
          <w:sz w:val="22"/>
          <w:szCs w:val="22"/>
        </w:rPr>
        <w:t xml:space="preserve">   - поставляемые куры и куриные полуфабрикаты должны быть охлажденными, чистыми, без посторонних включений, без посторонних запахов, без холодильных ожогов, поверхность без механических повреждений, не обработанные хлором</w:t>
      </w:r>
      <w:r w:rsidR="00B36574" w:rsidRPr="00B36574">
        <w:rPr>
          <w:sz w:val="22"/>
          <w:szCs w:val="22"/>
        </w:rPr>
        <w:t xml:space="preserve">. </w:t>
      </w:r>
    </w:p>
    <w:p w:rsidR="00B36574" w:rsidRPr="00B36574"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E54B7" w:rsidRPr="00C752EE"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r w:rsidR="00AE54B7" w:rsidRPr="00AE54B7">
        <w:rPr>
          <w:sz w:val="22"/>
          <w:szCs w:val="22"/>
        </w:rPr>
        <w:t xml:space="preserve"> </w:t>
      </w:r>
    </w:p>
    <w:p w:rsidR="00FC3888" w:rsidRPr="00C752EE" w:rsidRDefault="00FC3888" w:rsidP="00EA48D1">
      <w:pPr>
        <w:pStyle w:val="a6"/>
        <w:autoSpaceDE w:val="0"/>
        <w:autoSpaceDN w:val="0"/>
        <w:adjustRightInd w:val="0"/>
        <w:spacing w:after="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5. Ответственность сторон</w:t>
      </w:r>
    </w:p>
    <w:p w:rsidR="00EA48D1" w:rsidRDefault="00890036" w:rsidP="00EA48D1">
      <w:pPr>
        <w:autoSpaceDE w:val="0"/>
        <w:autoSpaceDN w:val="0"/>
        <w:adjustRightInd w:val="0"/>
        <w:ind w:firstLine="360"/>
        <w:jc w:val="both"/>
        <w:rPr>
          <w:sz w:val="22"/>
          <w:szCs w:val="22"/>
        </w:rPr>
      </w:pPr>
      <w:r>
        <w:rPr>
          <w:sz w:val="22"/>
          <w:szCs w:val="22"/>
        </w:rPr>
        <w:t xml:space="preserve"> </w:t>
      </w:r>
      <w:r w:rsidR="00EA48D1" w:rsidRPr="00C752EE">
        <w:rPr>
          <w:sz w:val="22"/>
          <w:szCs w:val="22"/>
        </w:rPr>
        <w:t xml:space="preserve"> 5.1. Сторона, не исполнившая или ненадлежащим образом исполнившая свои обяза</w:t>
      </w:r>
      <w:r w:rsidR="00942B01">
        <w:rPr>
          <w:sz w:val="22"/>
          <w:szCs w:val="22"/>
        </w:rPr>
        <w:t>тельства по настоящему договору</w:t>
      </w:r>
      <w:r w:rsidR="00EA48D1" w:rsidRPr="00C752EE">
        <w:rPr>
          <w:sz w:val="22"/>
          <w:szCs w:val="22"/>
        </w:rPr>
        <w:t>, обязана возместить другой стороне причиненные этим убытки.</w:t>
      </w:r>
    </w:p>
    <w:p w:rsidR="00426E20" w:rsidRPr="00426E20" w:rsidRDefault="00426E20" w:rsidP="00426E20">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D967A4">
        <w:rPr>
          <w:rFonts w:ascii="Times New Roman" w:hAnsi="Times New Roman"/>
          <w:kern w:val="1"/>
          <w:sz w:val="22"/>
          <w:szCs w:val="22"/>
          <w:lang w:eastAsia="ar-SA"/>
        </w:rPr>
        <w:t>0,1</w:t>
      </w:r>
      <w:r>
        <w:rPr>
          <w:rFonts w:ascii="Times New Roman" w:hAnsi="Times New Roman"/>
          <w:kern w:val="1"/>
          <w:sz w:val="22"/>
          <w:szCs w:val="22"/>
          <w:lang w:eastAsia="ar-SA"/>
        </w:rPr>
        <w:t xml:space="preserve"> % от цены договора</w:t>
      </w:r>
    </w:p>
    <w:p w:rsidR="00426E20" w:rsidRPr="00426E20" w:rsidRDefault="00426E20" w:rsidP="00426E20">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5.3.</w:t>
      </w:r>
      <w:r w:rsidRPr="00426E20">
        <w:rPr>
          <w:rFonts w:ascii="Times New Roman" w:eastAsia="Calibri" w:hAnsi="Times New Roman"/>
          <w:sz w:val="22"/>
          <w:szCs w:val="22"/>
          <w:lang w:eastAsia="en-US"/>
        </w:rPr>
        <w:t xml:space="preserve"> В случае ненадлежащего исполнения Поставщиком </w:t>
      </w:r>
      <w:r w:rsidRPr="00426E20">
        <w:rPr>
          <w:rFonts w:ascii="Times New Roman" w:hAnsi="Times New Roman"/>
          <w:sz w:val="22"/>
          <w:szCs w:val="22"/>
          <w:lang w:eastAsia="ar-SA"/>
        </w:rPr>
        <w:t xml:space="preserve"> обязательств, предусмотренных договором, за исключением просрочки </w:t>
      </w:r>
      <w:r w:rsidR="00AE54B7">
        <w:rPr>
          <w:rFonts w:ascii="Times New Roman" w:hAnsi="Times New Roman"/>
          <w:sz w:val="22"/>
          <w:szCs w:val="22"/>
          <w:lang w:eastAsia="ar-SA"/>
        </w:rPr>
        <w:t>исполнения  в соответствии с п.5</w:t>
      </w:r>
      <w:r w:rsidRPr="00426E20">
        <w:rPr>
          <w:rFonts w:ascii="Times New Roman" w:hAnsi="Times New Roman"/>
          <w:sz w:val="22"/>
          <w:szCs w:val="22"/>
          <w:lang w:eastAsia="ar-SA"/>
        </w:rPr>
        <w:t>.2. договора,  Заказчик направляет Поставщику требование об уплате штрафа в виде фиксированной суммы -10</w:t>
      </w:r>
      <w:r w:rsidR="00AE54B7">
        <w:rPr>
          <w:rFonts w:ascii="Times New Roman" w:hAnsi="Times New Roman"/>
          <w:sz w:val="22"/>
          <w:szCs w:val="22"/>
          <w:lang w:eastAsia="ar-SA"/>
        </w:rPr>
        <w:t>% цены договора.</w:t>
      </w:r>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5.4.</w:t>
      </w:r>
      <w:r w:rsidR="00426E20" w:rsidRPr="00426E20">
        <w:rPr>
          <w:rFonts w:ascii="Times New Roman" w:eastAsia="DejaVu Sans" w:hAnsi="Times New Roman"/>
          <w:kern w:val="1"/>
          <w:sz w:val="22"/>
          <w:szCs w:val="22"/>
          <w:lang w:eastAsia="ar-SA"/>
        </w:rPr>
        <w:t xml:space="preserve"> </w:t>
      </w:r>
      <w:proofErr w:type="gramStart"/>
      <w:r w:rsidR="00426E20" w:rsidRPr="00426E2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w:t>
      </w:r>
      <w:r>
        <w:rPr>
          <w:rFonts w:ascii="Times New Roman" w:eastAsia="DejaVu Sans" w:hAnsi="Times New Roman"/>
          <w:kern w:val="1"/>
          <w:sz w:val="22"/>
          <w:szCs w:val="22"/>
          <w:lang w:eastAsia="ar-SA"/>
        </w:rPr>
        <w:t xml:space="preserve">, </w:t>
      </w:r>
      <w:r w:rsidR="00426E20"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00426E20"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00426E20"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426E20" w:rsidRDefault="00426E20" w:rsidP="00426E20">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sidR="00AE54B7">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Default="00EA48D1" w:rsidP="00EA48D1">
      <w:pPr>
        <w:pStyle w:val="20"/>
        <w:spacing w:after="0" w:line="240" w:lineRule="auto"/>
        <w:ind w:left="0"/>
        <w:jc w:val="both"/>
        <w:rPr>
          <w:sz w:val="22"/>
          <w:szCs w:val="22"/>
        </w:rPr>
      </w:pPr>
      <w:r w:rsidRPr="00C752EE">
        <w:rPr>
          <w:sz w:val="22"/>
          <w:szCs w:val="22"/>
        </w:rPr>
        <w:t xml:space="preserve">   </w:t>
      </w:r>
      <w:r w:rsidR="00890036">
        <w:rPr>
          <w:sz w:val="22"/>
          <w:szCs w:val="22"/>
        </w:rPr>
        <w:t xml:space="preserve">     </w:t>
      </w:r>
      <w:r w:rsidR="00AE54B7">
        <w:rPr>
          <w:sz w:val="22"/>
          <w:szCs w:val="22"/>
        </w:rPr>
        <w:t>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C752EE" w:rsidRDefault="00EA48D1" w:rsidP="00EA48D1">
      <w:pPr>
        <w:pStyle w:val="20"/>
        <w:spacing w:after="0" w:line="240" w:lineRule="auto"/>
        <w:ind w:left="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6. Обстоятельства непреодолимой силы</w:t>
      </w:r>
    </w:p>
    <w:p w:rsidR="00EA48D1" w:rsidRPr="00C752EE" w:rsidRDefault="00EA48D1" w:rsidP="00EA48D1">
      <w:pPr>
        <w:pStyle w:val="a6"/>
        <w:spacing w:after="0"/>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w:t>
      </w:r>
      <w:r w:rsidR="00A32A39">
        <w:rPr>
          <w:sz w:val="22"/>
          <w:szCs w:val="22"/>
        </w:rPr>
        <w:t>6.1. Ни одна из с</w:t>
      </w:r>
      <w:r w:rsidRPr="00C752EE">
        <w:rPr>
          <w:sz w:val="22"/>
          <w:szCs w:val="22"/>
        </w:rPr>
        <w:t>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C752EE" w:rsidRDefault="00EA48D1" w:rsidP="00EA48D1">
      <w:pPr>
        <w:autoSpaceDE w:val="0"/>
        <w:autoSpaceDN w:val="0"/>
        <w:adjustRightInd w:val="0"/>
        <w:ind w:firstLine="225"/>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sidR="00D34C1F">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E841BE" w:rsidRPr="00C752EE" w:rsidRDefault="00E841BE" w:rsidP="00F85CF2">
      <w:pPr>
        <w:pStyle w:val="20"/>
        <w:spacing w:after="0" w:line="240" w:lineRule="auto"/>
        <w:ind w:left="0"/>
        <w:rPr>
          <w:b/>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7. Порядок разрешения споров</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7.1. Все споры или разногласия, возникающие между ст</w:t>
      </w:r>
      <w:r w:rsidR="00D34C1F">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4B3AC0">
        <w:rPr>
          <w:sz w:val="22"/>
          <w:szCs w:val="22"/>
        </w:rPr>
        <w:t xml:space="preserve"> претензия, в срок не позднее 10 (десяти) календарных</w:t>
      </w:r>
      <w:r w:rsidR="00D34C1F">
        <w:rPr>
          <w:sz w:val="22"/>
          <w:szCs w:val="22"/>
        </w:rPr>
        <w:t xml:space="preserve"> дней со дня</w:t>
      </w:r>
      <w:r w:rsidRPr="00C752EE">
        <w:rPr>
          <w:sz w:val="22"/>
          <w:szCs w:val="22"/>
        </w:rPr>
        <w:t xml:space="preserve"> ее получения.</w:t>
      </w:r>
    </w:p>
    <w:p w:rsidR="00EA48D1" w:rsidRPr="00C752EE" w:rsidRDefault="00EA48D1" w:rsidP="00EA48D1">
      <w:pPr>
        <w:pStyle w:val="20"/>
        <w:spacing w:after="0" w:line="240" w:lineRule="auto"/>
        <w:ind w:left="0"/>
        <w:rPr>
          <w:sz w:val="22"/>
          <w:szCs w:val="22"/>
        </w:rPr>
      </w:pPr>
    </w:p>
    <w:p w:rsidR="00EA48D1" w:rsidRPr="00C752EE" w:rsidRDefault="00D34C1F" w:rsidP="00EA48D1">
      <w:pPr>
        <w:autoSpaceDE w:val="0"/>
        <w:autoSpaceDN w:val="0"/>
        <w:adjustRightInd w:val="0"/>
        <w:jc w:val="center"/>
        <w:rPr>
          <w:b/>
          <w:sz w:val="22"/>
          <w:szCs w:val="22"/>
        </w:rPr>
      </w:pPr>
      <w:r>
        <w:rPr>
          <w:b/>
          <w:sz w:val="22"/>
          <w:szCs w:val="22"/>
        </w:rPr>
        <w:t>8.Срок действия  договора</w:t>
      </w:r>
      <w:r w:rsidR="00EA48D1" w:rsidRPr="00C752EE">
        <w:rPr>
          <w:b/>
          <w:sz w:val="22"/>
          <w:szCs w:val="22"/>
        </w:rPr>
        <w:t xml:space="preserve"> и прочие условия. </w:t>
      </w:r>
    </w:p>
    <w:p w:rsidR="00EA48D1" w:rsidRPr="00C752EE" w:rsidRDefault="00D34C1F" w:rsidP="00EA48D1">
      <w:pPr>
        <w:autoSpaceDE w:val="0"/>
        <w:autoSpaceDN w:val="0"/>
        <w:adjustRightInd w:val="0"/>
        <w:ind w:firstLine="225"/>
        <w:jc w:val="both"/>
        <w:rPr>
          <w:sz w:val="22"/>
          <w:szCs w:val="22"/>
        </w:rPr>
      </w:pPr>
      <w:r>
        <w:rPr>
          <w:sz w:val="22"/>
          <w:szCs w:val="22"/>
        </w:rPr>
        <w:t xml:space="preserve">    8.1. Договор</w:t>
      </w:r>
      <w:r w:rsidR="00EA48D1" w:rsidRPr="00C752EE">
        <w:rPr>
          <w:sz w:val="22"/>
          <w:szCs w:val="22"/>
        </w:rPr>
        <w:t xml:space="preserve"> вступает в силу после его подписания  сторонами  и действует до </w:t>
      </w:r>
      <w:r w:rsidR="00223DAB">
        <w:rPr>
          <w:sz w:val="22"/>
          <w:szCs w:val="22"/>
        </w:rPr>
        <w:t>31 марта</w:t>
      </w:r>
      <w:r w:rsidR="00AD5994">
        <w:rPr>
          <w:sz w:val="22"/>
          <w:szCs w:val="22"/>
        </w:rPr>
        <w:t xml:space="preserve"> 2015</w:t>
      </w:r>
      <w:r w:rsidR="00A32A39">
        <w:rPr>
          <w:sz w:val="22"/>
          <w:szCs w:val="22"/>
        </w:rPr>
        <w:t>г.</w:t>
      </w:r>
    </w:p>
    <w:p w:rsidR="00EA48D1" w:rsidRDefault="00EA48D1" w:rsidP="00EA48D1">
      <w:pPr>
        <w:autoSpaceDE w:val="0"/>
        <w:autoSpaceDN w:val="0"/>
        <w:adjustRightInd w:val="0"/>
        <w:ind w:firstLine="360"/>
        <w:jc w:val="both"/>
        <w:rPr>
          <w:sz w:val="22"/>
          <w:szCs w:val="22"/>
        </w:rPr>
      </w:pPr>
      <w:r w:rsidRPr="00C752EE">
        <w:rPr>
          <w:sz w:val="22"/>
          <w:szCs w:val="22"/>
        </w:rPr>
        <w:lastRenderedPageBreak/>
        <w:t xml:space="preserve">  8.2. </w:t>
      </w:r>
      <w:r w:rsidR="00A76D44">
        <w:rPr>
          <w:sz w:val="22"/>
          <w:szCs w:val="22"/>
        </w:rPr>
        <w:t>Настоящий договор может быть изменен  по соглашению сторон, л</w:t>
      </w:r>
      <w:r w:rsidRPr="00C752EE">
        <w:rPr>
          <w:sz w:val="22"/>
          <w:szCs w:val="22"/>
        </w:rPr>
        <w:t>юбые изменения и д</w:t>
      </w:r>
      <w:r w:rsidR="00D34C1F">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EA48D1" w:rsidRPr="00C752EE" w:rsidRDefault="00D34C1F" w:rsidP="00EA48D1">
      <w:pPr>
        <w:autoSpaceDE w:val="0"/>
        <w:autoSpaceDN w:val="0"/>
        <w:adjustRightInd w:val="0"/>
        <w:ind w:firstLine="360"/>
        <w:jc w:val="both"/>
        <w:rPr>
          <w:sz w:val="22"/>
          <w:szCs w:val="22"/>
        </w:rPr>
      </w:pPr>
      <w:r>
        <w:rPr>
          <w:sz w:val="22"/>
          <w:szCs w:val="22"/>
        </w:rPr>
        <w:t xml:space="preserve">  8.3.Настоящий </w:t>
      </w:r>
      <w:proofErr w:type="gramStart"/>
      <w:r>
        <w:rPr>
          <w:sz w:val="22"/>
          <w:szCs w:val="22"/>
        </w:rPr>
        <w:t>договор</w:t>
      </w:r>
      <w:proofErr w:type="gramEnd"/>
      <w:r w:rsidR="00A76D44">
        <w:rPr>
          <w:sz w:val="22"/>
          <w:szCs w:val="22"/>
        </w:rPr>
        <w:t xml:space="preserve"> может быть расторгнут </w:t>
      </w:r>
      <w:r w:rsidR="00EA48D1">
        <w:rPr>
          <w:sz w:val="22"/>
          <w:szCs w:val="22"/>
        </w:rPr>
        <w:t xml:space="preserve"> по соглаше</w:t>
      </w:r>
      <w:r w:rsidR="00A76D44">
        <w:rPr>
          <w:sz w:val="22"/>
          <w:szCs w:val="22"/>
        </w:rPr>
        <w:t xml:space="preserve">нию сторон, </w:t>
      </w:r>
      <w:r w:rsidR="0094184E">
        <w:rPr>
          <w:sz w:val="22"/>
          <w:szCs w:val="22"/>
        </w:rPr>
        <w:t xml:space="preserve"> решению суда</w:t>
      </w:r>
      <w:r w:rsidR="00EA48D1">
        <w:rPr>
          <w:sz w:val="22"/>
          <w:szCs w:val="22"/>
        </w:rPr>
        <w:t xml:space="preserve">, </w:t>
      </w:r>
      <w:r w:rsidR="00A76D44">
        <w:rPr>
          <w:sz w:val="22"/>
          <w:szCs w:val="22"/>
        </w:rPr>
        <w:t xml:space="preserve"> и в одностороннем порядке,</w:t>
      </w:r>
      <w:r w:rsidR="0094184E">
        <w:rPr>
          <w:sz w:val="22"/>
          <w:szCs w:val="22"/>
        </w:rPr>
        <w:t xml:space="preserve"> по основаниям, предусмотренны</w:t>
      </w:r>
      <w:r w:rsidR="00EA48D1">
        <w:rPr>
          <w:sz w:val="22"/>
          <w:szCs w:val="22"/>
        </w:rPr>
        <w:t>м гражданским законодательством РФ.</w:t>
      </w:r>
    </w:p>
    <w:p w:rsidR="00EA48D1" w:rsidRPr="00C752EE" w:rsidRDefault="00EA48D1" w:rsidP="00EA48D1">
      <w:pPr>
        <w:pStyle w:val="20"/>
        <w:spacing w:after="0" w:line="240" w:lineRule="auto"/>
        <w:ind w:left="0"/>
        <w:jc w:val="both"/>
        <w:rPr>
          <w:sz w:val="22"/>
          <w:szCs w:val="22"/>
        </w:rPr>
      </w:pPr>
      <w:r>
        <w:rPr>
          <w:sz w:val="22"/>
          <w:szCs w:val="22"/>
        </w:rPr>
        <w:t xml:space="preserve">        8.4</w:t>
      </w:r>
      <w:r w:rsidR="00D34C1F">
        <w:rPr>
          <w:sz w:val="22"/>
          <w:szCs w:val="22"/>
        </w:rPr>
        <w:t>.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EA48D1" w:rsidRPr="00C752EE" w:rsidRDefault="00EA48D1" w:rsidP="00EA48D1">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tblPr>
      <w:tblGrid>
        <w:gridCol w:w="4923"/>
        <w:gridCol w:w="5166"/>
      </w:tblGrid>
      <w:tr w:rsidR="00EA48D1" w:rsidRPr="0004030B" w:rsidTr="00C4531E">
        <w:trPr>
          <w:trHeight w:val="4085"/>
        </w:trPr>
        <w:tc>
          <w:tcPr>
            <w:tcW w:w="4923" w:type="dxa"/>
          </w:tcPr>
          <w:p w:rsidR="00EA48D1" w:rsidRPr="00C752EE" w:rsidRDefault="00EA48D1" w:rsidP="003D0231">
            <w:pPr>
              <w:pStyle w:val="20"/>
              <w:spacing w:after="0" w:line="240" w:lineRule="auto"/>
              <w:ind w:left="284"/>
              <w:jc w:val="center"/>
              <w:rPr>
                <w:sz w:val="22"/>
                <w:szCs w:val="22"/>
              </w:rPr>
            </w:pPr>
            <w:r w:rsidRPr="00C752EE">
              <w:rPr>
                <w:sz w:val="22"/>
                <w:szCs w:val="22"/>
              </w:rPr>
              <w:t>Заказчик: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ФГБОУ ВПО «Сибирский государственный университет путей сообщения» (СГУПС)</w:t>
            </w:r>
          </w:p>
          <w:p w:rsidR="003D5035" w:rsidRPr="003D5035" w:rsidRDefault="003D5035" w:rsidP="003D5035">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 xml:space="preserve">овосибирск,49 ул.Д.Ковальчук д.191, </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ИНН: 5402113155 КПП 540201001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ОКОНХ 92110     ОКПО 01115969</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sidR="001E5174">
              <w:rPr>
                <w:rFonts w:ascii="Times New Roman" w:hAnsi="Times New Roman"/>
                <w:sz w:val="22"/>
                <w:szCs w:val="22"/>
              </w:rPr>
              <w:t>2</w:t>
            </w:r>
            <w:r w:rsidRPr="003D5035">
              <w:rPr>
                <w:rFonts w:ascii="Times New Roman" w:hAnsi="Times New Roman"/>
                <w:sz w:val="22"/>
                <w:szCs w:val="22"/>
              </w:rPr>
              <w:t>90)</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БИК 045004001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Банк: ГРКЦ ГУ Банка России по Новосибирской обл. г</w:t>
            </w:r>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3D5035" w:rsidRDefault="003D5035" w:rsidP="003D5035">
            <w:pPr>
              <w:jc w:val="both"/>
              <w:rPr>
                <w:rFonts w:ascii="Times New Roman" w:hAnsi="Times New Roman"/>
                <w:sz w:val="22"/>
                <w:szCs w:val="22"/>
              </w:rPr>
            </w:pPr>
          </w:p>
          <w:p w:rsidR="00B53725" w:rsidRPr="003D5035" w:rsidRDefault="00B53725" w:rsidP="003D5035">
            <w:pPr>
              <w:jc w:val="both"/>
              <w:rPr>
                <w:rFonts w:ascii="Times New Roman" w:hAnsi="Times New Roman"/>
                <w:sz w:val="22"/>
                <w:szCs w:val="22"/>
              </w:rPr>
            </w:pPr>
          </w:p>
          <w:p w:rsidR="003D5035" w:rsidRPr="003D5035" w:rsidRDefault="00C4531E" w:rsidP="003D5035">
            <w:pPr>
              <w:jc w:val="both"/>
              <w:rPr>
                <w:rFonts w:ascii="Times New Roman" w:hAnsi="Times New Roman"/>
                <w:sz w:val="22"/>
                <w:szCs w:val="22"/>
              </w:rPr>
            </w:pPr>
            <w:r>
              <w:rPr>
                <w:rFonts w:ascii="Times New Roman" w:hAnsi="Times New Roman"/>
                <w:sz w:val="22"/>
                <w:szCs w:val="22"/>
              </w:rPr>
              <w:t>Ректор</w:t>
            </w:r>
          </w:p>
          <w:p w:rsidR="003D5035" w:rsidRPr="003D5035" w:rsidRDefault="003D5035" w:rsidP="003D5035">
            <w:pPr>
              <w:jc w:val="both"/>
              <w:rPr>
                <w:rFonts w:ascii="Times New Roman" w:hAnsi="Times New Roman"/>
                <w:sz w:val="22"/>
                <w:szCs w:val="22"/>
              </w:rPr>
            </w:pPr>
          </w:p>
          <w:p w:rsidR="00EA48D1" w:rsidRPr="00C752EE" w:rsidRDefault="003D5035" w:rsidP="0004030B">
            <w:pPr>
              <w:jc w:val="both"/>
              <w:rPr>
                <w:sz w:val="22"/>
                <w:szCs w:val="22"/>
              </w:rPr>
            </w:pPr>
            <w:r w:rsidRPr="003D5035">
              <w:rPr>
                <w:rFonts w:ascii="Times New Roman" w:hAnsi="Times New Roman"/>
                <w:sz w:val="22"/>
                <w:szCs w:val="22"/>
              </w:rPr>
              <w:t xml:space="preserve">________________ </w:t>
            </w:r>
            <w:r w:rsidR="00C4531E">
              <w:rPr>
                <w:rFonts w:ascii="Times New Roman" w:hAnsi="Times New Roman"/>
                <w:sz w:val="22"/>
                <w:szCs w:val="22"/>
              </w:rPr>
              <w:t>А.Л.Манаков</w:t>
            </w:r>
          </w:p>
        </w:tc>
        <w:tc>
          <w:tcPr>
            <w:tcW w:w="5166" w:type="dxa"/>
          </w:tcPr>
          <w:p w:rsidR="00EA48D1" w:rsidRDefault="00EA48D1" w:rsidP="003D0231">
            <w:pPr>
              <w:pStyle w:val="20"/>
              <w:spacing w:after="0" w:line="240" w:lineRule="auto"/>
              <w:ind w:left="284"/>
              <w:jc w:val="center"/>
              <w:rPr>
                <w:sz w:val="22"/>
                <w:szCs w:val="22"/>
              </w:rPr>
            </w:pPr>
            <w:r w:rsidRPr="00C752EE">
              <w:rPr>
                <w:sz w:val="22"/>
                <w:szCs w:val="22"/>
              </w:rPr>
              <w:t>Поставщик:</w:t>
            </w:r>
          </w:p>
          <w:p w:rsidR="00B53725" w:rsidRDefault="006144D1" w:rsidP="00595B44">
            <w:pPr>
              <w:pStyle w:val="20"/>
              <w:spacing w:after="0" w:line="240" w:lineRule="auto"/>
              <w:ind w:left="664" w:right="-234"/>
              <w:rPr>
                <w:sz w:val="22"/>
                <w:szCs w:val="22"/>
              </w:rPr>
            </w:pPr>
            <w:r>
              <w:rPr>
                <w:sz w:val="22"/>
                <w:szCs w:val="22"/>
              </w:rPr>
              <w:t>Общество с ограниченной ответственностью «</w:t>
            </w:r>
            <w:proofErr w:type="spellStart"/>
            <w:r>
              <w:rPr>
                <w:sz w:val="22"/>
                <w:szCs w:val="22"/>
              </w:rPr>
              <w:t>Спайдер</w:t>
            </w:r>
            <w:proofErr w:type="spellEnd"/>
            <w:r>
              <w:rPr>
                <w:sz w:val="22"/>
                <w:szCs w:val="22"/>
              </w:rPr>
              <w:t>»</w:t>
            </w:r>
          </w:p>
          <w:p w:rsidR="006144D1" w:rsidRDefault="006144D1" w:rsidP="00595B44">
            <w:pPr>
              <w:pStyle w:val="20"/>
              <w:spacing w:after="0" w:line="240" w:lineRule="auto"/>
              <w:ind w:left="664" w:right="-234"/>
              <w:rPr>
                <w:sz w:val="22"/>
                <w:szCs w:val="22"/>
              </w:rPr>
            </w:pPr>
            <w:r>
              <w:rPr>
                <w:sz w:val="22"/>
                <w:szCs w:val="22"/>
              </w:rPr>
              <w:t xml:space="preserve">630056 г. Новосибирск ул. </w:t>
            </w:r>
            <w:proofErr w:type="gramStart"/>
            <w:r>
              <w:rPr>
                <w:sz w:val="22"/>
                <w:szCs w:val="22"/>
              </w:rPr>
              <w:t>Софийская</w:t>
            </w:r>
            <w:proofErr w:type="gramEnd"/>
            <w:r>
              <w:rPr>
                <w:sz w:val="22"/>
                <w:szCs w:val="22"/>
              </w:rPr>
              <w:t xml:space="preserve"> 14,</w:t>
            </w:r>
          </w:p>
          <w:p w:rsidR="006144D1" w:rsidRDefault="006144D1" w:rsidP="00595B44">
            <w:pPr>
              <w:pStyle w:val="20"/>
              <w:spacing w:after="0" w:line="240" w:lineRule="auto"/>
              <w:ind w:left="664" w:right="-234"/>
              <w:rPr>
                <w:sz w:val="22"/>
                <w:szCs w:val="22"/>
              </w:rPr>
            </w:pPr>
            <w:r>
              <w:rPr>
                <w:sz w:val="22"/>
                <w:szCs w:val="22"/>
              </w:rPr>
              <w:t>Тел 8 (383) 306-54-42</w:t>
            </w:r>
          </w:p>
          <w:p w:rsidR="006144D1" w:rsidRDefault="006144D1" w:rsidP="00595B44">
            <w:pPr>
              <w:pStyle w:val="20"/>
              <w:spacing w:after="0" w:line="240" w:lineRule="auto"/>
              <w:ind w:left="664" w:right="-234"/>
              <w:rPr>
                <w:sz w:val="22"/>
                <w:szCs w:val="22"/>
              </w:rPr>
            </w:pPr>
            <w:r>
              <w:rPr>
                <w:sz w:val="22"/>
                <w:szCs w:val="22"/>
              </w:rPr>
              <w:t>ИНН: 5408298135 КПП: 540801001</w:t>
            </w:r>
          </w:p>
          <w:p w:rsidR="006144D1" w:rsidRDefault="006144D1" w:rsidP="00595B44">
            <w:pPr>
              <w:pStyle w:val="20"/>
              <w:spacing w:after="0" w:line="240" w:lineRule="auto"/>
              <w:ind w:left="664" w:right="-234"/>
              <w:rPr>
                <w:sz w:val="22"/>
                <w:szCs w:val="22"/>
              </w:rPr>
            </w:pPr>
            <w:r>
              <w:rPr>
                <w:sz w:val="22"/>
                <w:szCs w:val="22"/>
              </w:rPr>
              <w:t>ОГРН 1125476177606</w:t>
            </w:r>
          </w:p>
          <w:p w:rsidR="006144D1" w:rsidRDefault="006144D1" w:rsidP="00595B44">
            <w:pPr>
              <w:pStyle w:val="20"/>
              <w:spacing w:after="0" w:line="240" w:lineRule="auto"/>
              <w:ind w:left="664" w:right="-234"/>
              <w:rPr>
                <w:sz w:val="22"/>
                <w:szCs w:val="22"/>
              </w:rPr>
            </w:pPr>
            <w:r>
              <w:rPr>
                <w:sz w:val="22"/>
                <w:szCs w:val="22"/>
              </w:rPr>
              <w:t>БИК 045004762</w:t>
            </w:r>
          </w:p>
          <w:p w:rsidR="006144D1" w:rsidRDefault="006144D1" w:rsidP="00595B44">
            <w:pPr>
              <w:pStyle w:val="20"/>
              <w:spacing w:after="0" w:line="240" w:lineRule="auto"/>
              <w:ind w:left="664" w:right="-234"/>
              <w:rPr>
                <w:sz w:val="22"/>
                <w:szCs w:val="22"/>
              </w:rPr>
            </w:pPr>
            <w:proofErr w:type="gramStart"/>
            <w:r>
              <w:rPr>
                <w:sz w:val="22"/>
                <w:szCs w:val="22"/>
              </w:rPr>
              <w:t>р</w:t>
            </w:r>
            <w:proofErr w:type="gramEnd"/>
            <w:r>
              <w:rPr>
                <w:sz w:val="22"/>
                <w:szCs w:val="22"/>
              </w:rPr>
              <w:t>/счет 40702810200430010629</w:t>
            </w:r>
          </w:p>
          <w:p w:rsidR="006144D1" w:rsidRDefault="006144D1" w:rsidP="00595B44">
            <w:pPr>
              <w:pStyle w:val="20"/>
              <w:spacing w:after="0" w:line="240" w:lineRule="auto"/>
              <w:ind w:left="664" w:right="-234"/>
              <w:rPr>
                <w:sz w:val="22"/>
                <w:szCs w:val="22"/>
              </w:rPr>
            </w:pPr>
            <w:proofErr w:type="gramStart"/>
            <w:r>
              <w:rPr>
                <w:sz w:val="22"/>
                <w:szCs w:val="22"/>
              </w:rPr>
              <w:t>к</w:t>
            </w:r>
            <w:proofErr w:type="gramEnd"/>
            <w:r>
              <w:rPr>
                <w:sz w:val="22"/>
                <w:szCs w:val="22"/>
              </w:rPr>
              <w:t>/счет 30101810900000000762</w:t>
            </w:r>
          </w:p>
          <w:p w:rsidR="006144D1" w:rsidRDefault="006144D1" w:rsidP="00595B44">
            <w:pPr>
              <w:pStyle w:val="20"/>
              <w:spacing w:after="0" w:line="240" w:lineRule="auto"/>
              <w:ind w:left="664" w:right="-234"/>
              <w:rPr>
                <w:sz w:val="22"/>
                <w:szCs w:val="22"/>
              </w:rPr>
            </w:pPr>
            <w:r>
              <w:rPr>
                <w:sz w:val="22"/>
                <w:szCs w:val="22"/>
              </w:rPr>
              <w:t>Новосибирский филиал ОАЛ «Банк Москвы»</w:t>
            </w:r>
          </w:p>
          <w:p w:rsidR="006144D1" w:rsidRDefault="006144D1" w:rsidP="00595B44">
            <w:pPr>
              <w:pStyle w:val="20"/>
              <w:spacing w:after="0" w:line="240" w:lineRule="auto"/>
              <w:ind w:left="664" w:right="-234"/>
              <w:rPr>
                <w:sz w:val="22"/>
                <w:szCs w:val="22"/>
              </w:rPr>
            </w:pPr>
            <w:r>
              <w:rPr>
                <w:sz w:val="22"/>
                <w:szCs w:val="22"/>
              </w:rPr>
              <w:t xml:space="preserve"> г. Новосибирск</w:t>
            </w:r>
          </w:p>
          <w:p w:rsidR="00B53725" w:rsidRDefault="00B53725" w:rsidP="00595B44">
            <w:pPr>
              <w:pStyle w:val="20"/>
              <w:spacing w:after="0" w:line="240" w:lineRule="auto"/>
              <w:ind w:left="664" w:right="-234"/>
              <w:rPr>
                <w:sz w:val="22"/>
                <w:szCs w:val="22"/>
              </w:rPr>
            </w:pPr>
          </w:p>
          <w:p w:rsidR="00B53725" w:rsidRDefault="006144D1" w:rsidP="00595B44">
            <w:pPr>
              <w:pStyle w:val="20"/>
              <w:spacing w:after="0" w:line="240" w:lineRule="auto"/>
              <w:ind w:left="664" w:right="-234"/>
              <w:rPr>
                <w:sz w:val="22"/>
                <w:szCs w:val="22"/>
              </w:rPr>
            </w:pPr>
            <w:r>
              <w:rPr>
                <w:sz w:val="22"/>
                <w:szCs w:val="22"/>
              </w:rPr>
              <w:t>Генеральный директор</w:t>
            </w:r>
          </w:p>
          <w:p w:rsidR="006144D1" w:rsidRDefault="006144D1" w:rsidP="00595B44">
            <w:pPr>
              <w:pStyle w:val="20"/>
              <w:spacing w:after="0" w:line="240" w:lineRule="auto"/>
              <w:ind w:left="664" w:right="-234"/>
              <w:rPr>
                <w:sz w:val="22"/>
                <w:szCs w:val="22"/>
              </w:rPr>
            </w:pPr>
          </w:p>
          <w:p w:rsidR="006144D1" w:rsidRDefault="006144D1" w:rsidP="00595B44">
            <w:pPr>
              <w:pStyle w:val="20"/>
              <w:spacing w:after="0" w:line="240" w:lineRule="auto"/>
              <w:ind w:left="664" w:right="-234"/>
              <w:rPr>
                <w:sz w:val="22"/>
                <w:szCs w:val="22"/>
              </w:rPr>
            </w:pPr>
          </w:p>
          <w:p w:rsidR="006144D1" w:rsidRPr="0004030B" w:rsidRDefault="006144D1" w:rsidP="00595B44">
            <w:pPr>
              <w:pStyle w:val="20"/>
              <w:spacing w:after="0" w:line="240" w:lineRule="auto"/>
              <w:ind w:left="664" w:right="-234"/>
              <w:rPr>
                <w:sz w:val="22"/>
                <w:szCs w:val="22"/>
              </w:rPr>
            </w:pPr>
            <w:proofErr w:type="spellStart"/>
            <w:r>
              <w:rPr>
                <w:sz w:val="22"/>
                <w:szCs w:val="22"/>
              </w:rPr>
              <w:t>___________________С.Н.Потапов</w:t>
            </w:r>
            <w:proofErr w:type="spellEnd"/>
          </w:p>
        </w:tc>
      </w:tr>
    </w:tbl>
    <w:p w:rsidR="00C4531E" w:rsidRDefault="00C4531E" w:rsidP="00917A98">
      <w:pPr>
        <w:spacing w:line="360" w:lineRule="auto"/>
        <w:ind w:right="-1"/>
      </w:pPr>
    </w:p>
    <w:p w:rsidR="00A64364" w:rsidRDefault="00A64364" w:rsidP="00917A98">
      <w:pPr>
        <w:spacing w:line="360" w:lineRule="auto"/>
        <w:ind w:right="-1"/>
      </w:pPr>
    </w:p>
    <w:p w:rsidR="00A64364" w:rsidRDefault="00A64364" w:rsidP="00917A98">
      <w:pPr>
        <w:spacing w:line="360" w:lineRule="auto"/>
        <w:ind w:right="-1"/>
      </w:pPr>
    </w:p>
    <w:p w:rsidR="00A64364" w:rsidRDefault="00A64364" w:rsidP="00917A98">
      <w:pPr>
        <w:spacing w:line="360" w:lineRule="auto"/>
        <w:ind w:right="-1"/>
      </w:pPr>
    </w:p>
    <w:p w:rsidR="00C4531E" w:rsidRDefault="00C4531E" w:rsidP="00917A98">
      <w:pPr>
        <w:spacing w:line="360" w:lineRule="auto"/>
        <w:ind w:right="-1"/>
        <w:rPr>
          <w:sz w:val="22"/>
          <w:szCs w:val="22"/>
        </w:rPr>
      </w:pPr>
      <w:r w:rsidRPr="00C4531E">
        <w:rPr>
          <w:sz w:val="22"/>
          <w:szCs w:val="22"/>
        </w:rPr>
        <w:t>Приложение № 1 к договору</w:t>
      </w:r>
    </w:p>
    <w:p w:rsidR="009722A4" w:rsidRDefault="009722A4" w:rsidP="00917A98">
      <w:pPr>
        <w:spacing w:line="360" w:lineRule="auto"/>
        <w:ind w:right="-1"/>
        <w:rPr>
          <w:sz w:val="22"/>
          <w:szCs w:val="22"/>
        </w:rPr>
      </w:pPr>
      <w:bookmarkStart w:id="0" w:name="_GoBack"/>
      <w:bookmarkEnd w:id="0"/>
    </w:p>
    <w:p w:rsidR="009722A4" w:rsidRDefault="009722A4" w:rsidP="009722A4">
      <w:pPr>
        <w:spacing w:line="360" w:lineRule="auto"/>
        <w:ind w:right="-1"/>
        <w:jc w:val="center"/>
        <w:rPr>
          <w:sz w:val="22"/>
          <w:szCs w:val="22"/>
        </w:rPr>
      </w:pPr>
      <w:r>
        <w:rPr>
          <w:sz w:val="22"/>
          <w:szCs w:val="22"/>
        </w:rPr>
        <w:t>Спецификация</w:t>
      </w: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6664"/>
        <w:gridCol w:w="709"/>
        <w:gridCol w:w="850"/>
        <w:gridCol w:w="851"/>
        <w:gridCol w:w="1275"/>
      </w:tblGrid>
      <w:tr w:rsidR="00A64364" w:rsidRPr="00F81B14" w:rsidTr="00047D8F">
        <w:trPr>
          <w:trHeight w:val="330"/>
        </w:trPr>
        <w:tc>
          <w:tcPr>
            <w:tcW w:w="439" w:type="dxa"/>
            <w:shd w:val="clear" w:color="auto" w:fill="auto"/>
            <w:noWrap/>
            <w:vAlign w:val="center"/>
            <w:hideMark/>
          </w:tcPr>
          <w:p w:rsidR="00A64364" w:rsidRPr="00F81B14" w:rsidRDefault="00A64364" w:rsidP="00047D8F">
            <w:pPr>
              <w:rPr>
                <w:rFonts w:ascii="Times New Roman" w:hAnsi="Times New Roman"/>
                <w:b/>
                <w:bCs/>
              </w:rPr>
            </w:pPr>
            <w:r w:rsidRPr="00F81B14">
              <w:rPr>
                <w:rFonts w:ascii="Times New Roman" w:hAnsi="Times New Roman"/>
                <w:b/>
                <w:bCs/>
              </w:rPr>
              <w:t>№</w:t>
            </w:r>
          </w:p>
        </w:tc>
        <w:tc>
          <w:tcPr>
            <w:tcW w:w="6664" w:type="dxa"/>
            <w:shd w:val="clear" w:color="auto" w:fill="auto"/>
            <w:noWrap/>
            <w:vAlign w:val="center"/>
            <w:hideMark/>
          </w:tcPr>
          <w:p w:rsidR="00A64364" w:rsidRPr="00F81B14" w:rsidRDefault="00A64364" w:rsidP="00047D8F">
            <w:pPr>
              <w:rPr>
                <w:rFonts w:ascii="Times New Roman" w:hAnsi="Times New Roman"/>
                <w:b/>
                <w:bCs/>
              </w:rPr>
            </w:pPr>
            <w:r w:rsidRPr="00F81B14">
              <w:rPr>
                <w:rFonts w:ascii="Times New Roman" w:hAnsi="Times New Roman"/>
                <w:b/>
                <w:bCs/>
              </w:rPr>
              <w:t>Наименование</w:t>
            </w:r>
          </w:p>
        </w:tc>
        <w:tc>
          <w:tcPr>
            <w:tcW w:w="709" w:type="dxa"/>
            <w:shd w:val="clear" w:color="auto" w:fill="auto"/>
            <w:noWrap/>
            <w:vAlign w:val="center"/>
            <w:hideMark/>
          </w:tcPr>
          <w:p w:rsidR="00A64364" w:rsidRPr="00F81B14" w:rsidRDefault="00A64364" w:rsidP="00047D8F">
            <w:pPr>
              <w:rPr>
                <w:rFonts w:ascii="Times New Roman" w:hAnsi="Times New Roman"/>
                <w:b/>
                <w:bCs/>
              </w:rPr>
            </w:pPr>
            <w:r w:rsidRPr="00F81B14">
              <w:rPr>
                <w:rFonts w:ascii="Times New Roman" w:hAnsi="Times New Roman"/>
                <w:b/>
                <w:bCs/>
              </w:rPr>
              <w:t xml:space="preserve">Ед. </w:t>
            </w:r>
            <w:proofErr w:type="spellStart"/>
            <w:r w:rsidRPr="00F81B14">
              <w:rPr>
                <w:rFonts w:ascii="Times New Roman" w:hAnsi="Times New Roman"/>
                <w:b/>
                <w:bCs/>
              </w:rPr>
              <w:t>изм</w:t>
            </w:r>
            <w:proofErr w:type="spellEnd"/>
          </w:p>
        </w:tc>
        <w:tc>
          <w:tcPr>
            <w:tcW w:w="850" w:type="dxa"/>
            <w:shd w:val="clear" w:color="auto" w:fill="auto"/>
            <w:noWrap/>
            <w:vAlign w:val="center"/>
            <w:hideMark/>
          </w:tcPr>
          <w:p w:rsidR="00A64364" w:rsidRPr="00F81B14" w:rsidRDefault="00A64364" w:rsidP="00047D8F">
            <w:pPr>
              <w:rPr>
                <w:rFonts w:ascii="Times New Roman" w:hAnsi="Times New Roman"/>
                <w:b/>
                <w:bCs/>
              </w:rPr>
            </w:pPr>
            <w:r w:rsidRPr="00F81B14">
              <w:rPr>
                <w:rFonts w:ascii="Times New Roman" w:hAnsi="Times New Roman"/>
                <w:b/>
                <w:bCs/>
              </w:rPr>
              <w:t>Кол-во</w:t>
            </w:r>
          </w:p>
        </w:tc>
        <w:tc>
          <w:tcPr>
            <w:tcW w:w="851" w:type="dxa"/>
          </w:tcPr>
          <w:p w:rsidR="00A64364" w:rsidRPr="00F81B14" w:rsidRDefault="00A64364" w:rsidP="00047D8F">
            <w:pPr>
              <w:rPr>
                <w:rFonts w:ascii="Times New Roman" w:hAnsi="Times New Roman"/>
                <w:b/>
                <w:bCs/>
              </w:rPr>
            </w:pPr>
            <w:r w:rsidRPr="00F81B14">
              <w:rPr>
                <w:rFonts w:ascii="Times New Roman" w:hAnsi="Times New Roman"/>
                <w:b/>
                <w:bCs/>
              </w:rPr>
              <w:t xml:space="preserve">Цена за  </w:t>
            </w:r>
            <w:r>
              <w:rPr>
                <w:rFonts w:ascii="Times New Roman" w:hAnsi="Times New Roman"/>
                <w:b/>
                <w:bCs/>
              </w:rPr>
              <w:t>ед. в руб.</w:t>
            </w:r>
          </w:p>
        </w:tc>
        <w:tc>
          <w:tcPr>
            <w:tcW w:w="1275" w:type="dxa"/>
          </w:tcPr>
          <w:p w:rsidR="00A64364" w:rsidRPr="00F81B14" w:rsidRDefault="00A64364" w:rsidP="00047D8F">
            <w:pPr>
              <w:rPr>
                <w:rFonts w:ascii="Times New Roman" w:hAnsi="Times New Roman"/>
                <w:b/>
                <w:bCs/>
              </w:rPr>
            </w:pPr>
            <w:r w:rsidRPr="00F81B14">
              <w:rPr>
                <w:rFonts w:ascii="Times New Roman" w:hAnsi="Times New Roman"/>
                <w:b/>
                <w:bCs/>
              </w:rPr>
              <w:t>Сумма в руб.</w:t>
            </w:r>
          </w:p>
        </w:tc>
      </w:tr>
      <w:tr w:rsidR="00A64364" w:rsidRPr="00F81B14" w:rsidTr="00047D8F">
        <w:trPr>
          <w:trHeight w:val="1462"/>
        </w:trPr>
        <w:tc>
          <w:tcPr>
            <w:tcW w:w="43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1</w:t>
            </w:r>
          </w:p>
        </w:tc>
        <w:tc>
          <w:tcPr>
            <w:tcW w:w="6664"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 xml:space="preserve">Бедра куриные, охлажденные, чистые, без посторонних включений, без посторонних запахов, без холодильных ожогов, поверхность без механических повреждений. Не </w:t>
            </w:r>
            <w:proofErr w:type="gramStart"/>
            <w:r w:rsidRPr="00F81B14">
              <w:rPr>
                <w:rFonts w:ascii="Times New Roman" w:hAnsi="Times New Roman"/>
              </w:rPr>
              <w:t>обработанные</w:t>
            </w:r>
            <w:proofErr w:type="gramEnd"/>
            <w:r w:rsidRPr="00F81B14">
              <w:rPr>
                <w:rFonts w:ascii="Times New Roman" w:hAnsi="Times New Roman"/>
              </w:rPr>
              <w:t xml:space="preserve"> хлором. Упаковка – подложка весом  1,0 кг. Качественные характеристики в соответствии с ГОСТ </w:t>
            </w:r>
            <w:proofErr w:type="gramStart"/>
            <w:r w:rsidRPr="00F81B14">
              <w:rPr>
                <w:rFonts w:ascii="Times New Roman" w:hAnsi="Times New Roman"/>
              </w:rPr>
              <w:t>Р</w:t>
            </w:r>
            <w:proofErr w:type="gramEnd"/>
            <w:r w:rsidRPr="00F81B14">
              <w:rPr>
                <w:rFonts w:ascii="Times New Roman" w:hAnsi="Times New Roman"/>
              </w:rPr>
              <w:t xml:space="preserve"> 52702-2006. </w:t>
            </w:r>
            <w:r w:rsidRPr="00F81B14">
              <w:rPr>
                <w:rFonts w:ascii="Times New Roman" w:hAnsi="Times New Roman"/>
                <w:bCs/>
                <w:iCs/>
              </w:rPr>
              <w:t xml:space="preserve">ЗАО "Сибирская </w:t>
            </w:r>
            <w:proofErr w:type="spellStart"/>
            <w:r w:rsidRPr="00F81B14">
              <w:rPr>
                <w:rFonts w:ascii="Times New Roman" w:hAnsi="Times New Roman"/>
                <w:bCs/>
                <w:iCs/>
              </w:rPr>
              <w:t>Агараная</w:t>
            </w:r>
            <w:proofErr w:type="spellEnd"/>
            <w:r w:rsidRPr="00F81B14">
              <w:rPr>
                <w:rFonts w:ascii="Times New Roman" w:hAnsi="Times New Roman"/>
                <w:bCs/>
                <w:iCs/>
              </w:rPr>
              <w:t xml:space="preserve"> Группа" Томская Птицефабрика Россия</w:t>
            </w:r>
            <w:r w:rsidRPr="00F81B14">
              <w:rPr>
                <w:rFonts w:ascii="Times New Roman" w:hAnsi="Times New Roman"/>
                <w:b/>
                <w:bCs/>
                <w:i/>
                <w:iCs/>
              </w:rPr>
              <w:t xml:space="preserve"> </w:t>
            </w:r>
          </w:p>
        </w:tc>
        <w:tc>
          <w:tcPr>
            <w:tcW w:w="70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кг</w:t>
            </w:r>
          </w:p>
        </w:tc>
        <w:tc>
          <w:tcPr>
            <w:tcW w:w="850"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600</w:t>
            </w:r>
          </w:p>
        </w:tc>
        <w:tc>
          <w:tcPr>
            <w:tcW w:w="851"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160,00</w:t>
            </w:r>
          </w:p>
        </w:tc>
        <w:tc>
          <w:tcPr>
            <w:tcW w:w="1275"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96 000,00</w:t>
            </w:r>
          </w:p>
        </w:tc>
      </w:tr>
      <w:tr w:rsidR="00A64364" w:rsidRPr="00F81B14" w:rsidTr="00047D8F">
        <w:trPr>
          <w:trHeight w:val="1112"/>
        </w:trPr>
        <w:tc>
          <w:tcPr>
            <w:tcW w:w="43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2</w:t>
            </w:r>
          </w:p>
        </w:tc>
        <w:tc>
          <w:tcPr>
            <w:tcW w:w="6664"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 xml:space="preserve">Цыпленок бройлерный, охлажденный, мясо чистое, без посторонних включений, без посторонних запахов, без холодильных ожогов, поверхность без механических повреждений. Не </w:t>
            </w:r>
            <w:proofErr w:type="gramStart"/>
            <w:r w:rsidRPr="00F81B14">
              <w:rPr>
                <w:rFonts w:ascii="Times New Roman" w:hAnsi="Times New Roman"/>
              </w:rPr>
              <w:t>обработанное</w:t>
            </w:r>
            <w:proofErr w:type="gramEnd"/>
            <w:r w:rsidRPr="00F81B14">
              <w:rPr>
                <w:rFonts w:ascii="Times New Roman" w:hAnsi="Times New Roman"/>
              </w:rPr>
              <w:t xml:space="preserve"> хлором. Вес  1,1 кг. Качественные характеристики в соответствии с ГОСТ </w:t>
            </w:r>
            <w:proofErr w:type="gramStart"/>
            <w:r w:rsidRPr="00F81B14">
              <w:rPr>
                <w:rFonts w:ascii="Times New Roman" w:hAnsi="Times New Roman"/>
              </w:rPr>
              <w:t>Р</w:t>
            </w:r>
            <w:proofErr w:type="gramEnd"/>
            <w:r w:rsidRPr="00F81B14">
              <w:rPr>
                <w:rFonts w:ascii="Times New Roman" w:hAnsi="Times New Roman"/>
              </w:rPr>
              <w:t xml:space="preserve"> 52702-2006.</w:t>
            </w:r>
            <w:r w:rsidRPr="00F81B14">
              <w:rPr>
                <w:rFonts w:ascii="Times New Roman" w:hAnsi="Times New Roman"/>
                <w:bCs/>
                <w:iCs/>
              </w:rPr>
              <w:t xml:space="preserve"> ЗАО "Сибирская </w:t>
            </w:r>
            <w:proofErr w:type="spellStart"/>
            <w:r w:rsidRPr="00F81B14">
              <w:rPr>
                <w:rFonts w:ascii="Times New Roman" w:hAnsi="Times New Roman"/>
                <w:bCs/>
                <w:iCs/>
              </w:rPr>
              <w:t>Агараная</w:t>
            </w:r>
            <w:proofErr w:type="spellEnd"/>
            <w:r w:rsidRPr="00F81B14">
              <w:rPr>
                <w:rFonts w:ascii="Times New Roman" w:hAnsi="Times New Roman"/>
                <w:bCs/>
                <w:iCs/>
              </w:rPr>
              <w:t xml:space="preserve"> Группа" Томская Птицефабрика Россия</w:t>
            </w:r>
          </w:p>
        </w:tc>
        <w:tc>
          <w:tcPr>
            <w:tcW w:w="70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кг</w:t>
            </w:r>
          </w:p>
        </w:tc>
        <w:tc>
          <w:tcPr>
            <w:tcW w:w="850"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250</w:t>
            </w:r>
          </w:p>
        </w:tc>
        <w:tc>
          <w:tcPr>
            <w:tcW w:w="851"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59,80</w:t>
            </w:r>
          </w:p>
        </w:tc>
        <w:tc>
          <w:tcPr>
            <w:tcW w:w="1275"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14 950,00</w:t>
            </w:r>
          </w:p>
        </w:tc>
      </w:tr>
      <w:tr w:rsidR="00A64364" w:rsidRPr="00F81B14" w:rsidTr="00047D8F">
        <w:trPr>
          <w:trHeight w:val="1228"/>
        </w:trPr>
        <w:tc>
          <w:tcPr>
            <w:tcW w:w="43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3</w:t>
            </w:r>
          </w:p>
        </w:tc>
        <w:tc>
          <w:tcPr>
            <w:tcW w:w="6664"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 xml:space="preserve">Куринный суповой набор: охлажденный, чистый, без посторонних включений, без посторонних запахов. Набор включает в себя: спинка, бедро, без </w:t>
            </w:r>
            <w:proofErr w:type="spellStart"/>
            <w:r w:rsidRPr="00F81B14">
              <w:rPr>
                <w:rFonts w:ascii="Times New Roman" w:hAnsi="Times New Roman"/>
              </w:rPr>
              <w:t>потрошков</w:t>
            </w:r>
            <w:proofErr w:type="spellEnd"/>
            <w:r w:rsidRPr="00F81B14">
              <w:rPr>
                <w:rFonts w:ascii="Times New Roman" w:hAnsi="Times New Roman"/>
              </w:rPr>
              <w:t xml:space="preserve">. Мясо кур  30% на один кг набора. Качественные характеристики в соответствии с ГОСТ </w:t>
            </w:r>
            <w:proofErr w:type="gramStart"/>
            <w:r w:rsidRPr="00F81B14">
              <w:rPr>
                <w:rFonts w:ascii="Times New Roman" w:hAnsi="Times New Roman"/>
              </w:rPr>
              <w:t>Р</w:t>
            </w:r>
            <w:proofErr w:type="gramEnd"/>
            <w:r w:rsidRPr="00F81B14">
              <w:rPr>
                <w:rFonts w:ascii="Times New Roman" w:hAnsi="Times New Roman"/>
              </w:rPr>
              <w:t xml:space="preserve"> 52702-2006. </w:t>
            </w:r>
            <w:r w:rsidRPr="00F81B14">
              <w:rPr>
                <w:rFonts w:ascii="Times New Roman" w:hAnsi="Times New Roman"/>
                <w:bCs/>
                <w:iCs/>
              </w:rPr>
              <w:t xml:space="preserve">ЗАО "Сибирская </w:t>
            </w:r>
            <w:proofErr w:type="spellStart"/>
            <w:r w:rsidRPr="00F81B14">
              <w:rPr>
                <w:rFonts w:ascii="Times New Roman" w:hAnsi="Times New Roman"/>
                <w:bCs/>
                <w:iCs/>
              </w:rPr>
              <w:t>Агараная</w:t>
            </w:r>
            <w:proofErr w:type="spellEnd"/>
            <w:r w:rsidRPr="00F81B14">
              <w:rPr>
                <w:rFonts w:ascii="Times New Roman" w:hAnsi="Times New Roman"/>
                <w:bCs/>
                <w:iCs/>
              </w:rPr>
              <w:t xml:space="preserve"> Группа" Томская Птицефабрика Россия</w:t>
            </w:r>
          </w:p>
        </w:tc>
        <w:tc>
          <w:tcPr>
            <w:tcW w:w="70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кг</w:t>
            </w:r>
          </w:p>
        </w:tc>
        <w:tc>
          <w:tcPr>
            <w:tcW w:w="850"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400</w:t>
            </w:r>
          </w:p>
        </w:tc>
        <w:tc>
          <w:tcPr>
            <w:tcW w:w="851"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20,00</w:t>
            </w:r>
          </w:p>
        </w:tc>
        <w:tc>
          <w:tcPr>
            <w:tcW w:w="1275"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8 000,00</w:t>
            </w:r>
          </w:p>
        </w:tc>
      </w:tr>
      <w:tr w:rsidR="00A64364" w:rsidRPr="00F81B14" w:rsidTr="00047D8F">
        <w:trPr>
          <w:trHeight w:val="1388"/>
        </w:trPr>
        <w:tc>
          <w:tcPr>
            <w:tcW w:w="43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4</w:t>
            </w:r>
          </w:p>
        </w:tc>
        <w:tc>
          <w:tcPr>
            <w:tcW w:w="6664"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 xml:space="preserve">Голень куриная, охлажденная, чистая, хорошо обескровленная, без посторонних включений, без посторонних запахов, без холодильных ожогов, поверхность без механических повреждений. Не </w:t>
            </w:r>
            <w:proofErr w:type="gramStart"/>
            <w:r w:rsidRPr="00F81B14">
              <w:rPr>
                <w:rFonts w:ascii="Times New Roman" w:hAnsi="Times New Roman"/>
              </w:rPr>
              <w:t>обработанные</w:t>
            </w:r>
            <w:proofErr w:type="gramEnd"/>
            <w:r w:rsidRPr="00F81B14">
              <w:rPr>
                <w:rFonts w:ascii="Times New Roman" w:hAnsi="Times New Roman"/>
              </w:rPr>
              <w:t xml:space="preserve"> хлором. Качественные характеристики в соответствии с ГОСТ </w:t>
            </w:r>
            <w:proofErr w:type="gramStart"/>
            <w:r w:rsidRPr="00F81B14">
              <w:rPr>
                <w:rFonts w:ascii="Times New Roman" w:hAnsi="Times New Roman"/>
              </w:rPr>
              <w:t>Р</w:t>
            </w:r>
            <w:proofErr w:type="gramEnd"/>
            <w:r w:rsidRPr="00F81B14">
              <w:rPr>
                <w:rFonts w:ascii="Times New Roman" w:hAnsi="Times New Roman"/>
              </w:rPr>
              <w:t xml:space="preserve"> 52702-2006. </w:t>
            </w:r>
            <w:r w:rsidRPr="00F81B14">
              <w:rPr>
                <w:rFonts w:ascii="Times New Roman" w:hAnsi="Times New Roman"/>
                <w:bCs/>
                <w:iCs/>
              </w:rPr>
              <w:t xml:space="preserve">ЗАО "Сибирская </w:t>
            </w:r>
            <w:proofErr w:type="spellStart"/>
            <w:r w:rsidRPr="00F81B14">
              <w:rPr>
                <w:rFonts w:ascii="Times New Roman" w:hAnsi="Times New Roman"/>
                <w:bCs/>
                <w:iCs/>
              </w:rPr>
              <w:t>Агараная</w:t>
            </w:r>
            <w:proofErr w:type="spellEnd"/>
            <w:r w:rsidRPr="00F81B14">
              <w:rPr>
                <w:rFonts w:ascii="Times New Roman" w:hAnsi="Times New Roman"/>
                <w:bCs/>
                <w:iCs/>
              </w:rPr>
              <w:t xml:space="preserve"> Группа" Томская Птицефабрика Россия</w:t>
            </w:r>
          </w:p>
        </w:tc>
        <w:tc>
          <w:tcPr>
            <w:tcW w:w="70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кг</w:t>
            </w:r>
          </w:p>
        </w:tc>
        <w:tc>
          <w:tcPr>
            <w:tcW w:w="850"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200</w:t>
            </w:r>
          </w:p>
        </w:tc>
        <w:tc>
          <w:tcPr>
            <w:tcW w:w="851"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50,00</w:t>
            </w:r>
          </w:p>
        </w:tc>
        <w:tc>
          <w:tcPr>
            <w:tcW w:w="1275"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10 000,00</w:t>
            </w:r>
          </w:p>
        </w:tc>
      </w:tr>
      <w:tr w:rsidR="00A64364" w:rsidRPr="00F81B14" w:rsidTr="00047D8F">
        <w:trPr>
          <w:trHeight w:val="1538"/>
        </w:trPr>
        <w:tc>
          <w:tcPr>
            <w:tcW w:w="43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lastRenderedPageBreak/>
              <w:t>5</w:t>
            </w:r>
          </w:p>
        </w:tc>
        <w:tc>
          <w:tcPr>
            <w:tcW w:w="6664"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 xml:space="preserve">Филе куриное грудки, без кожи и костей, охлажденное, чистое, без посторонних включений, без посторонних запахов, без холодильных ожогов, поверхность без механических повреждений. Не </w:t>
            </w:r>
            <w:proofErr w:type="gramStart"/>
            <w:r w:rsidRPr="00F81B14">
              <w:rPr>
                <w:rFonts w:ascii="Times New Roman" w:hAnsi="Times New Roman"/>
              </w:rPr>
              <w:t>обработанное</w:t>
            </w:r>
            <w:proofErr w:type="gramEnd"/>
            <w:r w:rsidRPr="00F81B14">
              <w:rPr>
                <w:rFonts w:ascii="Times New Roman" w:hAnsi="Times New Roman"/>
              </w:rPr>
              <w:t xml:space="preserve"> хлором. Упаковка – подложка весом  1,0 кг. Качественные характеристики в соответствии с ГОСТ </w:t>
            </w:r>
            <w:proofErr w:type="gramStart"/>
            <w:r w:rsidRPr="00F81B14">
              <w:rPr>
                <w:rFonts w:ascii="Times New Roman" w:hAnsi="Times New Roman"/>
              </w:rPr>
              <w:t>Р</w:t>
            </w:r>
            <w:proofErr w:type="gramEnd"/>
            <w:r w:rsidRPr="00F81B14">
              <w:rPr>
                <w:rFonts w:ascii="Times New Roman" w:hAnsi="Times New Roman"/>
              </w:rPr>
              <w:t xml:space="preserve"> 52702-2006. </w:t>
            </w:r>
            <w:r w:rsidRPr="00F81B14">
              <w:rPr>
                <w:rFonts w:ascii="Times New Roman" w:hAnsi="Times New Roman"/>
                <w:bCs/>
                <w:iCs/>
              </w:rPr>
              <w:t xml:space="preserve">ЗАО "Сибирская </w:t>
            </w:r>
            <w:proofErr w:type="spellStart"/>
            <w:r w:rsidRPr="00F81B14">
              <w:rPr>
                <w:rFonts w:ascii="Times New Roman" w:hAnsi="Times New Roman"/>
                <w:bCs/>
                <w:iCs/>
              </w:rPr>
              <w:t>Агараная</w:t>
            </w:r>
            <w:proofErr w:type="spellEnd"/>
            <w:r w:rsidRPr="00F81B14">
              <w:rPr>
                <w:rFonts w:ascii="Times New Roman" w:hAnsi="Times New Roman"/>
                <w:bCs/>
                <w:iCs/>
              </w:rPr>
              <w:t xml:space="preserve"> Группа" Томская Птицефабрика Россия</w:t>
            </w:r>
          </w:p>
        </w:tc>
        <w:tc>
          <w:tcPr>
            <w:tcW w:w="709"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кг</w:t>
            </w:r>
          </w:p>
        </w:tc>
        <w:tc>
          <w:tcPr>
            <w:tcW w:w="850" w:type="dxa"/>
            <w:shd w:val="clear" w:color="auto" w:fill="auto"/>
            <w:vAlign w:val="center"/>
            <w:hideMark/>
          </w:tcPr>
          <w:p w:rsidR="00A64364" w:rsidRPr="00F81B14" w:rsidRDefault="00A64364" w:rsidP="00047D8F">
            <w:pPr>
              <w:rPr>
                <w:rFonts w:ascii="Times New Roman" w:hAnsi="Times New Roman"/>
              </w:rPr>
            </w:pPr>
            <w:r w:rsidRPr="00F81B14">
              <w:rPr>
                <w:rFonts w:ascii="Times New Roman" w:hAnsi="Times New Roman"/>
              </w:rPr>
              <w:t>3000</w:t>
            </w:r>
          </w:p>
        </w:tc>
        <w:tc>
          <w:tcPr>
            <w:tcW w:w="851"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259,00</w:t>
            </w:r>
          </w:p>
        </w:tc>
        <w:tc>
          <w:tcPr>
            <w:tcW w:w="1275" w:type="dxa"/>
            <w:vAlign w:val="center"/>
          </w:tcPr>
          <w:p w:rsidR="00A64364" w:rsidRPr="00F81B14" w:rsidRDefault="00A64364" w:rsidP="00047D8F">
            <w:pPr>
              <w:jc w:val="center"/>
              <w:rPr>
                <w:rFonts w:ascii="Times New Roman" w:hAnsi="Times New Roman"/>
                <w:color w:val="000000"/>
              </w:rPr>
            </w:pPr>
            <w:r w:rsidRPr="00F81B14">
              <w:rPr>
                <w:rFonts w:ascii="Times New Roman" w:hAnsi="Times New Roman"/>
                <w:color w:val="000000"/>
              </w:rPr>
              <w:t>777 000,00</w:t>
            </w:r>
          </w:p>
        </w:tc>
      </w:tr>
      <w:tr w:rsidR="00A64364" w:rsidRPr="00F81B14" w:rsidTr="00047D8F">
        <w:trPr>
          <w:trHeight w:val="205"/>
        </w:trPr>
        <w:tc>
          <w:tcPr>
            <w:tcW w:w="9513" w:type="dxa"/>
            <w:gridSpan w:val="5"/>
            <w:shd w:val="clear" w:color="auto" w:fill="auto"/>
            <w:vAlign w:val="center"/>
          </w:tcPr>
          <w:p w:rsidR="00A64364" w:rsidRPr="00F81B14" w:rsidRDefault="00A64364" w:rsidP="00047D8F">
            <w:pPr>
              <w:rPr>
                <w:rFonts w:ascii="Times New Roman" w:hAnsi="Times New Roman"/>
                <w:color w:val="000000"/>
              </w:rPr>
            </w:pPr>
            <w:r>
              <w:rPr>
                <w:rFonts w:ascii="Times New Roman" w:hAnsi="Times New Roman"/>
                <w:color w:val="000000"/>
              </w:rPr>
              <w:t>ИТОГО</w:t>
            </w:r>
            <w:proofErr w:type="gramStart"/>
            <w:r>
              <w:rPr>
                <w:rFonts w:ascii="Times New Roman" w:hAnsi="Times New Roman"/>
                <w:color w:val="000000"/>
              </w:rPr>
              <w:t xml:space="preserve"> :</w:t>
            </w:r>
            <w:proofErr w:type="gramEnd"/>
          </w:p>
        </w:tc>
        <w:tc>
          <w:tcPr>
            <w:tcW w:w="1275" w:type="dxa"/>
            <w:vAlign w:val="center"/>
          </w:tcPr>
          <w:p w:rsidR="00A64364" w:rsidRPr="00F81B14" w:rsidRDefault="00A64364" w:rsidP="00047D8F">
            <w:pPr>
              <w:rPr>
                <w:rFonts w:ascii="Times New Roman" w:hAnsi="Times New Roman"/>
                <w:color w:val="000000"/>
              </w:rPr>
            </w:pPr>
            <w:r>
              <w:rPr>
                <w:rFonts w:ascii="Times New Roman" w:hAnsi="Times New Roman"/>
                <w:color w:val="000000"/>
              </w:rPr>
              <w:t>905950,00</w:t>
            </w:r>
          </w:p>
        </w:tc>
      </w:tr>
    </w:tbl>
    <w:p w:rsidR="00A64364" w:rsidRDefault="00A64364" w:rsidP="00917A98">
      <w:pPr>
        <w:spacing w:line="360" w:lineRule="auto"/>
        <w:ind w:right="-1"/>
        <w:rPr>
          <w:sz w:val="22"/>
          <w:szCs w:val="22"/>
        </w:rPr>
      </w:pPr>
    </w:p>
    <w:p w:rsidR="00A64364" w:rsidRDefault="00A64364" w:rsidP="00917A98">
      <w:pPr>
        <w:spacing w:line="360" w:lineRule="auto"/>
        <w:ind w:right="-1"/>
        <w:rPr>
          <w:sz w:val="22"/>
          <w:szCs w:val="22"/>
        </w:rPr>
      </w:pPr>
    </w:p>
    <w:p w:rsidR="00A64364" w:rsidRDefault="00A64364" w:rsidP="00A64364">
      <w:pPr>
        <w:jc w:val="both"/>
        <w:rPr>
          <w:sz w:val="22"/>
          <w:szCs w:val="22"/>
        </w:rPr>
      </w:pPr>
      <w:r>
        <w:rPr>
          <w:rFonts w:ascii="Times New Roman" w:hAnsi="Times New Roman"/>
          <w:sz w:val="22"/>
          <w:szCs w:val="22"/>
        </w:rPr>
        <w:t xml:space="preserve">Ректор                                                                                                 </w:t>
      </w:r>
      <w:r>
        <w:rPr>
          <w:sz w:val="22"/>
          <w:szCs w:val="22"/>
        </w:rPr>
        <w:t>Генеральный директор</w:t>
      </w:r>
    </w:p>
    <w:p w:rsidR="00A64364" w:rsidRDefault="00A64364" w:rsidP="00A64364">
      <w:pPr>
        <w:jc w:val="both"/>
        <w:rPr>
          <w:sz w:val="22"/>
          <w:szCs w:val="22"/>
        </w:rPr>
      </w:pPr>
      <w:r>
        <w:rPr>
          <w:sz w:val="22"/>
          <w:szCs w:val="22"/>
        </w:rPr>
        <w:t xml:space="preserve">                                                                                                          </w:t>
      </w:r>
    </w:p>
    <w:p w:rsidR="00A64364" w:rsidRDefault="00A64364" w:rsidP="00A64364">
      <w:pPr>
        <w:jc w:val="both"/>
        <w:rPr>
          <w:sz w:val="22"/>
          <w:szCs w:val="22"/>
        </w:rPr>
      </w:pPr>
    </w:p>
    <w:p w:rsidR="00A64364" w:rsidRDefault="00A64364" w:rsidP="00A64364">
      <w:pPr>
        <w:jc w:val="both"/>
        <w:rPr>
          <w:sz w:val="22"/>
          <w:szCs w:val="22"/>
        </w:rPr>
      </w:pPr>
    </w:p>
    <w:p w:rsidR="00A64364" w:rsidRDefault="00A64364" w:rsidP="00A64364">
      <w:pPr>
        <w:spacing w:line="360" w:lineRule="auto"/>
        <w:ind w:right="-1"/>
        <w:rPr>
          <w:rFonts w:ascii="Times New Roman" w:hAnsi="Times New Roman"/>
          <w:sz w:val="22"/>
          <w:szCs w:val="22"/>
        </w:rPr>
      </w:pPr>
      <w:r>
        <w:rPr>
          <w:sz w:val="22"/>
          <w:szCs w:val="22"/>
        </w:rPr>
        <w:t xml:space="preserve"> </w:t>
      </w:r>
      <w:r w:rsidRPr="003D5035">
        <w:rPr>
          <w:rFonts w:ascii="Times New Roman" w:hAnsi="Times New Roman"/>
          <w:sz w:val="22"/>
          <w:szCs w:val="22"/>
        </w:rPr>
        <w:t xml:space="preserve">________________ </w:t>
      </w:r>
      <w:r>
        <w:rPr>
          <w:rFonts w:ascii="Times New Roman" w:hAnsi="Times New Roman"/>
          <w:sz w:val="22"/>
          <w:szCs w:val="22"/>
        </w:rPr>
        <w:t xml:space="preserve">А.Л.Манаков                                                                      </w:t>
      </w:r>
      <w:proofErr w:type="spellStart"/>
      <w:r>
        <w:rPr>
          <w:sz w:val="22"/>
          <w:szCs w:val="22"/>
        </w:rPr>
        <w:t>__________________С.Н.Потапов</w:t>
      </w:r>
      <w:proofErr w:type="spellEnd"/>
    </w:p>
    <w:p w:rsidR="00A64364" w:rsidRPr="003D5035" w:rsidRDefault="00A64364" w:rsidP="00A64364">
      <w:pPr>
        <w:jc w:val="both"/>
        <w:rPr>
          <w:rFonts w:ascii="Times New Roman" w:hAnsi="Times New Roman"/>
          <w:sz w:val="22"/>
          <w:szCs w:val="22"/>
        </w:rPr>
      </w:pPr>
      <w:r>
        <w:rPr>
          <w:sz w:val="22"/>
          <w:szCs w:val="22"/>
        </w:rPr>
        <w:t xml:space="preserve">                                                                                                              </w:t>
      </w:r>
    </w:p>
    <w:p w:rsidR="00A64364" w:rsidRDefault="00A64364" w:rsidP="00A64364">
      <w:pPr>
        <w:pStyle w:val="20"/>
        <w:spacing w:after="0" w:line="240" w:lineRule="auto"/>
        <w:ind w:left="664" w:right="-234"/>
        <w:rPr>
          <w:sz w:val="22"/>
          <w:szCs w:val="22"/>
        </w:rPr>
      </w:pPr>
    </w:p>
    <w:p w:rsidR="00A64364" w:rsidRDefault="00A64364" w:rsidP="00A64364">
      <w:pPr>
        <w:pStyle w:val="20"/>
        <w:spacing w:after="0" w:line="240" w:lineRule="auto"/>
        <w:ind w:left="664" w:right="-234"/>
        <w:rPr>
          <w:sz w:val="22"/>
          <w:szCs w:val="22"/>
        </w:rPr>
      </w:pPr>
    </w:p>
    <w:p w:rsidR="00A64364" w:rsidRDefault="00A64364" w:rsidP="00A64364">
      <w:pPr>
        <w:pStyle w:val="20"/>
        <w:spacing w:after="0" w:line="240" w:lineRule="auto"/>
        <w:ind w:left="664" w:right="-234"/>
        <w:rPr>
          <w:sz w:val="22"/>
          <w:szCs w:val="22"/>
        </w:rPr>
      </w:pPr>
    </w:p>
    <w:p w:rsidR="00A64364" w:rsidRPr="003D5035" w:rsidRDefault="00A64364" w:rsidP="00A64364">
      <w:pPr>
        <w:jc w:val="both"/>
        <w:rPr>
          <w:rFonts w:ascii="Times New Roman" w:hAnsi="Times New Roman"/>
          <w:sz w:val="22"/>
          <w:szCs w:val="22"/>
        </w:rPr>
      </w:pPr>
    </w:p>
    <w:p w:rsidR="00A64364" w:rsidRDefault="00A64364" w:rsidP="00A64364">
      <w:pPr>
        <w:spacing w:line="360" w:lineRule="auto"/>
        <w:ind w:right="-1"/>
        <w:rPr>
          <w:rFonts w:ascii="Times New Roman" w:hAnsi="Times New Roman"/>
          <w:sz w:val="22"/>
          <w:szCs w:val="22"/>
        </w:rPr>
      </w:pPr>
    </w:p>
    <w:p w:rsidR="00A64364" w:rsidRDefault="00A64364" w:rsidP="00A64364">
      <w:pPr>
        <w:spacing w:line="360" w:lineRule="auto"/>
        <w:ind w:right="-1"/>
        <w:rPr>
          <w:rFonts w:ascii="Times New Roman" w:hAnsi="Times New Roman"/>
          <w:sz w:val="22"/>
          <w:szCs w:val="22"/>
        </w:rPr>
      </w:pPr>
    </w:p>
    <w:p w:rsidR="00A64364" w:rsidRDefault="00A64364" w:rsidP="00A64364">
      <w:pPr>
        <w:spacing w:line="360" w:lineRule="auto"/>
        <w:ind w:right="-1"/>
        <w:rPr>
          <w:rFonts w:ascii="Times New Roman" w:hAnsi="Times New Roman"/>
          <w:sz w:val="22"/>
          <w:szCs w:val="22"/>
        </w:rPr>
      </w:pPr>
    </w:p>
    <w:p w:rsidR="00A64364" w:rsidRDefault="00A64364" w:rsidP="00A64364">
      <w:pPr>
        <w:spacing w:line="360" w:lineRule="auto"/>
        <w:ind w:right="-1"/>
        <w:rPr>
          <w:rFonts w:ascii="Times New Roman" w:hAnsi="Times New Roman"/>
          <w:sz w:val="22"/>
          <w:szCs w:val="22"/>
        </w:rPr>
      </w:pPr>
    </w:p>
    <w:p w:rsidR="00A64364" w:rsidRDefault="00A64364" w:rsidP="00A64364">
      <w:pPr>
        <w:spacing w:line="360" w:lineRule="auto"/>
        <w:ind w:right="-1"/>
        <w:rPr>
          <w:rFonts w:ascii="Times New Roman" w:hAnsi="Times New Roman"/>
          <w:sz w:val="22"/>
          <w:szCs w:val="22"/>
        </w:rPr>
      </w:pPr>
    </w:p>
    <w:p w:rsidR="00A64364" w:rsidRDefault="00A64364" w:rsidP="00A64364">
      <w:pPr>
        <w:spacing w:line="360" w:lineRule="auto"/>
        <w:ind w:right="-1"/>
        <w:rPr>
          <w:sz w:val="22"/>
          <w:szCs w:val="22"/>
        </w:rPr>
      </w:pPr>
    </w:p>
    <w:p w:rsidR="00A64364" w:rsidRDefault="00A64364" w:rsidP="00917A98">
      <w:pPr>
        <w:spacing w:line="360" w:lineRule="auto"/>
        <w:ind w:right="-1"/>
        <w:rPr>
          <w:sz w:val="22"/>
          <w:szCs w:val="22"/>
        </w:rPr>
      </w:pPr>
    </w:p>
    <w:sectPr w:rsidR="00A64364" w:rsidSect="00C4531E">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070E90"/>
    <w:rsid w:val="00004265"/>
    <w:rsid w:val="000115EE"/>
    <w:rsid w:val="00011F6B"/>
    <w:rsid w:val="00021629"/>
    <w:rsid w:val="00027BDE"/>
    <w:rsid w:val="0004030B"/>
    <w:rsid w:val="00061457"/>
    <w:rsid w:val="00070E90"/>
    <w:rsid w:val="000730F0"/>
    <w:rsid w:val="00075399"/>
    <w:rsid w:val="0008081F"/>
    <w:rsid w:val="00082DDA"/>
    <w:rsid w:val="00083D0D"/>
    <w:rsid w:val="000953EF"/>
    <w:rsid w:val="000B3F87"/>
    <w:rsid w:val="000B4E32"/>
    <w:rsid w:val="000B64FE"/>
    <w:rsid w:val="000C33C6"/>
    <w:rsid w:val="000C7706"/>
    <w:rsid w:val="000D3F36"/>
    <w:rsid w:val="000F6C58"/>
    <w:rsid w:val="00117814"/>
    <w:rsid w:val="00130591"/>
    <w:rsid w:val="00141F6E"/>
    <w:rsid w:val="00156F98"/>
    <w:rsid w:val="00157008"/>
    <w:rsid w:val="001628C0"/>
    <w:rsid w:val="001A33F9"/>
    <w:rsid w:val="001A6450"/>
    <w:rsid w:val="001C72DD"/>
    <w:rsid w:val="001D0189"/>
    <w:rsid w:val="001D0486"/>
    <w:rsid w:val="001E15FE"/>
    <w:rsid w:val="001E5174"/>
    <w:rsid w:val="001E5279"/>
    <w:rsid w:val="001F18E9"/>
    <w:rsid w:val="001F2D8E"/>
    <w:rsid w:val="001F5837"/>
    <w:rsid w:val="001F6A2F"/>
    <w:rsid w:val="00200110"/>
    <w:rsid w:val="00205C68"/>
    <w:rsid w:val="002145B4"/>
    <w:rsid w:val="00223DAB"/>
    <w:rsid w:val="002336C1"/>
    <w:rsid w:val="00254372"/>
    <w:rsid w:val="002767C0"/>
    <w:rsid w:val="00280F59"/>
    <w:rsid w:val="002840C1"/>
    <w:rsid w:val="002975E1"/>
    <w:rsid w:val="002C12A0"/>
    <w:rsid w:val="002D0F50"/>
    <w:rsid w:val="002D6628"/>
    <w:rsid w:val="002E15D5"/>
    <w:rsid w:val="002F6AC4"/>
    <w:rsid w:val="00321851"/>
    <w:rsid w:val="00337B73"/>
    <w:rsid w:val="003B1189"/>
    <w:rsid w:val="003C6941"/>
    <w:rsid w:val="003D0231"/>
    <w:rsid w:val="003D5035"/>
    <w:rsid w:val="003E2140"/>
    <w:rsid w:val="003E25DF"/>
    <w:rsid w:val="003F5779"/>
    <w:rsid w:val="003F65C4"/>
    <w:rsid w:val="0041331D"/>
    <w:rsid w:val="00422D51"/>
    <w:rsid w:val="00425F0D"/>
    <w:rsid w:val="00426E20"/>
    <w:rsid w:val="0048778F"/>
    <w:rsid w:val="00490161"/>
    <w:rsid w:val="004A04FB"/>
    <w:rsid w:val="004B0B98"/>
    <w:rsid w:val="004B2D21"/>
    <w:rsid w:val="004B3AC0"/>
    <w:rsid w:val="004C694E"/>
    <w:rsid w:val="004D146D"/>
    <w:rsid w:val="004F049C"/>
    <w:rsid w:val="004F5A0C"/>
    <w:rsid w:val="00507BE7"/>
    <w:rsid w:val="00521CA0"/>
    <w:rsid w:val="00530965"/>
    <w:rsid w:val="00550B1B"/>
    <w:rsid w:val="00555C01"/>
    <w:rsid w:val="00570BF0"/>
    <w:rsid w:val="00580CAE"/>
    <w:rsid w:val="00581A1A"/>
    <w:rsid w:val="00594FFC"/>
    <w:rsid w:val="00595B44"/>
    <w:rsid w:val="005969D8"/>
    <w:rsid w:val="005A21E0"/>
    <w:rsid w:val="005C49CA"/>
    <w:rsid w:val="005C7158"/>
    <w:rsid w:val="005C7BD9"/>
    <w:rsid w:val="005D23FF"/>
    <w:rsid w:val="005E4EAC"/>
    <w:rsid w:val="005E6F51"/>
    <w:rsid w:val="005E7C8B"/>
    <w:rsid w:val="005F1A8F"/>
    <w:rsid w:val="005F42AA"/>
    <w:rsid w:val="005F5A91"/>
    <w:rsid w:val="006144D1"/>
    <w:rsid w:val="0062178E"/>
    <w:rsid w:val="006526AA"/>
    <w:rsid w:val="0068488D"/>
    <w:rsid w:val="0068616A"/>
    <w:rsid w:val="0069102F"/>
    <w:rsid w:val="006975D9"/>
    <w:rsid w:val="006D2101"/>
    <w:rsid w:val="006D4930"/>
    <w:rsid w:val="006D5318"/>
    <w:rsid w:val="006E24E4"/>
    <w:rsid w:val="0070280B"/>
    <w:rsid w:val="0071556C"/>
    <w:rsid w:val="00723142"/>
    <w:rsid w:val="00746CE4"/>
    <w:rsid w:val="007627F7"/>
    <w:rsid w:val="007661A0"/>
    <w:rsid w:val="00776DF2"/>
    <w:rsid w:val="00780E3E"/>
    <w:rsid w:val="007838CA"/>
    <w:rsid w:val="007874C5"/>
    <w:rsid w:val="007A6ADB"/>
    <w:rsid w:val="007C11E7"/>
    <w:rsid w:val="007D2745"/>
    <w:rsid w:val="007D6C12"/>
    <w:rsid w:val="007E0CC6"/>
    <w:rsid w:val="007E5483"/>
    <w:rsid w:val="008036F0"/>
    <w:rsid w:val="00822D39"/>
    <w:rsid w:val="00822E26"/>
    <w:rsid w:val="00823D07"/>
    <w:rsid w:val="00837179"/>
    <w:rsid w:val="0085059F"/>
    <w:rsid w:val="008538B1"/>
    <w:rsid w:val="0087721A"/>
    <w:rsid w:val="00890036"/>
    <w:rsid w:val="00896742"/>
    <w:rsid w:val="008B66B0"/>
    <w:rsid w:val="008B7187"/>
    <w:rsid w:val="008D0066"/>
    <w:rsid w:val="008D3417"/>
    <w:rsid w:val="008D6468"/>
    <w:rsid w:val="008D720D"/>
    <w:rsid w:val="00907FA8"/>
    <w:rsid w:val="00910F87"/>
    <w:rsid w:val="009139C4"/>
    <w:rsid w:val="0091532B"/>
    <w:rsid w:val="00917A98"/>
    <w:rsid w:val="00924DE9"/>
    <w:rsid w:val="00925CBC"/>
    <w:rsid w:val="00941524"/>
    <w:rsid w:val="0094184E"/>
    <w:rsid w:val="00942B01"/>
    <w:rsid w:val="00946085"/>
    <w:rsid w:val="00947713"/>
    <w:rsid w:val="009722A4"/>
    <w:rsid w:val="00985882"/>
    <w:rsid w:val="00993F03"/>
    <w:rsid w:val="009978B4"/>
    <w:rsid w:val="009B426A"/>
    <w:rsid w:val="009B79CC"/>
    <w:rsid w:val="009C141E"/>
    <w:rsid w:val="009C392B"/>
    <w:rsid w:val="009D55E9"/>
    <w:rsid w:val="009E7B49"/>
    <w:rsid w:val="00A10D26"/>
    <w:rsid w:val="00A16B7B"/>
    <w:rsid w:val="00A3056B"/>
    <w:rsid w:val="00A32A39"/>
    <w:rsid w:val="00A33D8F"/>
    <w:rsid w:val="00A404EE"/>
    <w:rsid w:val="00A43BD2"/>
    <w:rsid w:val="00A4477B"/>
    <w:rsid w:val="00A47242"/>
    <w:rsid w:val="00A64364"/>
    <w:rsid w:val="00A652B7"/>
    <w:rsid w:val="00A71AD5"/>
    <w:rsid w:val="00A76CE5"/>
    <w:rsid w:val="00A76D44"/>
    <w:rsid w:val="00A8075C"/>
    <w:rsid w:val="00A838E3"/>
    <w:rsid w:val="00A843C2"/>
    <w:rsid w:val="00A90950"/>
    <w:rsid w:val="00A97AFD"/>
    <w:rsid w:val="00AA4D03"/>
    <w:rsid w:val="00AB2C95"/>
    <w:rsid w:val="00AD1538"/>
    <w:rsid w:val="00AD5994"/>
    <w:rsid w:val="00AE3AE8"/>
    <w:rsid w:val="00AE543C"/>
    <w:rsid w:val="00AE54B7"/>
    <w:rsid w:val="00AF276B"/>
    <w:rsid w:val="00AF39E8"/>
    <w:rsid w:val="00B00CDC"/>
    <w:rsid w:val="00B05042"/>
    <w:rsid w:val="00B2493F"/>
    <w:rsid w:val="00B36574"/>
    <w:rsid w:val="00B43E52"/>
    <w:rsid w:val="00B53434"/>
    <w:rsid w:val="00B53725"/>
    <w:rsid w:val="00BA7163"/>
    <w:rsid w:val="00BB036B"/>
    <w:rsid w:val="00BB541A"/>
    <w:rsid w:val="00BB55C6"/>
    <w:rsid w:val="00BC678E"/>
    <w:rsid w:val="00BE67A9"/>
    <w:rsid w:val="00BF035F"/>
    <w:rsid w:val="00C07B55"/>
    <w:rsid w:val="00C127CF"/>
    <w:rsid w:val="00C147E8"/>
    <w:rsid w:val="00C33223"/>
    <w:rsid w:val="00C4062D"/>
    <w:rsid w:val="00C44918"/>
    <w:rsid w:val="00C4531E"/>
    <w:rsid w:val="00C52C74"/>
    <w:rsid w:val="00C53FAB"/>
    <w:rsid w:val="00C64304"/>
    <w:rsid w:val="00C77A4A"/>
    <w:rsid w:val="00CA3E05"/>
    <w:rsid w:val="00CD61D9"/>
    <w:rsid w:val="00CF7B73"/>
    <w:rsid w:val="00D02810"/>
    <w:rsid w:val="00D052FF"/>
    <w:rsid w:val="00D06BA0"/>
    <w:rsid w:val="00D07221"/>
    <w:rsid w:val="00D332D4"/>
    <w:rsid w:val="00D34C1F"/>
    <w:rsid w:val="00D3745D"/>
    <w:rsid w:val="00D40142"/>
    <w:rsid w:val="00D540FF"/>
    <w:rsid w:val="00D74EC5"/>
    <w:rsid w:val="00D7609E"/>
    <w:rsid w:val="00D967A4"/>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4978"/>
    <w:rsid w:val="00EF705E"/>
    <w:rsid w:val="00F61901"/>
    <w:rsid w:val="00F621E0"/>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2618</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Хомяк</cp:lastModifiedBy>
  <cp:revision>2</cp:revision>
  <cp:lastPrinted>2012-01-25T02:04:00Z</cp:lastPrinted>
  <dcterms:created xsi:type="dcterms:W3CDTF">2014-09-02T03:25:00Z</dcterms:created>
  <dcterms:modified xsi:type="dcterms:W3CDTF">2014-09-02T03:25:00Z</dcterms:modified>
</cp:coreProperties>
</file>