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B7" w:rsidRPr="00F2491A" w:rsidRDefault="00AF26B7" w:rsidP="0098280A">
      <w:pPr>
        <w:keepNext/>
        <w:spacing w:after="0" w:line="240" w:lineRule="auto"/>
        <w:jc w:val="center"/>
        <w:outlineLvl w:val="0"/>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ДОГОВОР № _____</w:t>
      </w:r>
    </w:p>
    <w:p w:rsidR="00AF26B7" w:rsidRPr="00AF26B7" w:rsidRDefault="00AF26B7" w:rsidP="0098280A">
      <w:pPr>
        <w:spacing w:after="0" w:line="240" w:lineRule="auto"/>
        <w:jc w:val="center"/>
        <w:rPr>
          <w:rFonts w:ascii="Times New Roman" w:eastAsia="Times New Roman" w:hAnsi="Times New Roman" w:cs="Times New Roman"/>
          <w:sz w:val="24"/>
          <w:szCs w:val="24"/>
          <w:lang w:eastAsia="ru-RU"/>
        </w:rPr>
      </w:pPr>
      <w:r w:rsidRPr="00F2491A">
        <w:rPr>
          <w:rFonts w:ascii="Times New Roman" w:eastAsia="Times New Roman" w:hAnsi="Times New Roman" w:cs="Times New Roman"/>
          <w:sz w:val="24"/>
          <w:szCs w:val="24"/>
          <w:lang w:eastAsia="ru-RU"/>
        </w:rPr>
        <w:t>на выполнение работ</w:t>
      </w:r>
    </w:p>
    <w:p w:rsidR="00AF26B7" w:rsidRPr="00F2491A" w:rsidRDefault="00AF26B7" w:rsidP="0098280A">
      <w:pPr>
        <w:spacing w:after="0" w:line="240" w:lineRule="auto"/>
        <w:jc w:val="both"/>
        <w:rPr>
          <w:rFonts w:ascii="Times New Roman" w:eastAsia="Times New Roman" w:hAnsi="Times New Roman" w:cs="Times New Roman"/>
          <w:lang w:eastAsia="ru-RU"/>
        </w:rPr>
      </w:pPr>
    </w:p>
    <w:p w:rsidR="00AF26B7" w:rsidRPr="00F2491A" w:rsidRDefault="00AF26B7" w:rsidP="0098280A">
      <w:pPr>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г. Новосибирск                                                                             от ________________  2014 г.</w:t>
      </w:r>
    </w:p>
    <w:p w:rsidR="00AF26B7" w:rsidRPr="00F2491A" w:rsidRDefault="00AF26B7" w:rsidP="0098280A">
      <w:pPr>
        <w:spacing w:after="0" w:line="240" w:lineRule="auto"/>
        <w:jc w:val="both"/>
        <w:rPr>
          <w:rFonts w:ascii="Times New Roman" w:eastAsia="Times New Roman" w:hAnsi="Times New Roman" w:cs="Times New Roman"/>
          <w:lang w:eastAsia="ru-RU"/>
        </w:rPr>
      </w:pPr>
    </w:p>
    <w:p w:rsidR="00AF26B7" w:rsidRPr="00F2491A" w:rsidRDefault="00AF26B7" w:rsidP="0098280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b/>
          <w:lang w:eastAsia="ru-RU"/>
        </w:rPr>
        <w:t xml:space="preserve">   </w:t>
      </w:r>
      <w:proofErr w:type="gramStart"/>
      <w:r w:rsidRPr="00F2491A">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2491A">
        <w:rPr>
          <w:rFonts w:ascii="Times New Roman" w:eastAsia="Times New Roman" w:hAnsi="Times New Roman" w:cs="Times New Roman"/>
          <w:lang w:eastAsia="ru-RU"/>
        </w:rPr>
        <w:t xml:space="preserve"> именуемое в дальнейшем Заказчик, </w:t>
      </w:r>
      <w:r w:rsidRPr="009754F6">
        <w:rPr>
          <w:rFonts w:ascii="Times New Roman" w:eastAsia="Times New Roman" w:hAnsi="Times New Roman" w:cs="Times New Roman"/>
          <w:lang w:eastAsia="ru-RU"/>
        </w:rPr>
        <w:t>в лице</w:t>
      </w:r>
      <w:r w:rsidR="009754F6">
        <w:rPr>
          <w:rFonts w:ascii="Times New Roman" w:eastAsia="Times New Roman" w:hAnsi="Times New Roman" w:cs="Times New Roman"/>
          <w:lang w:eastAsia="ru-RU"/>
        </w:rPr>
        <w:t xml:space="preserve"> проректора Новоселова Алексея Анатольевича, действующего на основании доверенности №1 от 03.03.2014г.</w:t>
      </w:r>
      <w:r w:rsidRPr="009754F6">
        <w:rPr>
          <w:rFonts w:ascii="Times New Roman" w:eastAsia="Times New Roman" w:hAnsi="Times New Roman" w:cs="Times New Roman"/>
          <w:lang w:eastAsia="ru-RU"/>
        </w:rPr>
        <w:t xml:space="preserve">., </w:t>
      </w:r>
      <w:r w:rsidRPr="00F2491A">
        <w:rPr>
          <w:rFonts w:ascii="Times New Roman" w:eastAsia="Times New Roman" w:hAnsi="Times New Roman" w:cs="Times New Roman"/>
          <w:lang w:eastAsia="ru-RU"/>
        </w:rPr>
        <w:t xml:space="preserve">с одной стороны, и </w:t>
      </w:r>
      <w:r w:rsidR="005145FB" w:rsidRPr="005145FB">
        <w:rPr>
          <w:rFonts w:ascii="Times New Roman" w:eastAsia="Times New Roman" w:hAnsi="Times New Roman" w:cs="Times New Roman"/>
          <w:b/>
          <w:lang w:eastAsia="ru-RU"/>
        </w:rPr>
        <w:t>Общество с ограниченной ответственностью «Научно-производственное предприятие «ЭПАС» (ООО НПП «ЭПАС»)</w:t>
      </w:r>
      <w:r w:rsidR="005145FB" w:rsidRPr="005145FB">
        <w:rPr>
          <w:rFonts w:ascii="Times New Roman" w:eastAsia="Times New Roman" w:hAnsi="Times New Roman" w:cs="Times New Roman"/>
          <w:lang w:eastAsia="ru-RU"/>
        </w:rPr>
        <w:t>, именуемое в дальнейшем Исполнитель, в лице  директора Лисина Сергея Леонидовича,</w:t>
      </w:r>
      <w:r w:rsidRPr="00F2491A">
        <w:rPr>
          <w:rFonts w:ascii="Times New Roman" w:eastAsia="Times New Roman" w:hAnsi="Times New Roman" w:cs="Times New Roman"/>
          <w:lang w:eastAsia="ru-RU"/>
        </w:rPr>
        <w:t xml:space="preserve"> действующего на основании </w:t>
      </w:r>
      <w:r w:rsidR="005145FB">
        <w:rPr>
          <w:rFonts w:ascii="Times New Roman" w:eastAsia="Times New Roman" w:hAnsi="Times New Roman" w:cs="Times New Roman"/>
          <w:lang w:eastAsia="ru-RU"/>
        </w:rPr>
        <w:t xml:space="preserve"> Устава</w:t>
      </w:r>
      <w:proofErr w:type="gramEnd"/>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с другой стороны, в результате осуществления закупки в соответствии с Федеральным законом от  05.04.2013г. № 44-ФЗ путем проведе</w:t>
      </w:r>
      <w:r w:rsidR="009754F6">
        <w:rPr>
          <w:rFonts w:ascii="Times New Roman" w:eastAsia="Times New Roman" w:hAnsi="Times New Roman" w:cs="Times New Roman"/>
          <w:lang w:eastAsia="ru-RU"/>
        </w:rPr>
        <w:t>ния электронного аукциона №ЭА- 5</w:t>
      </w:r>
      <w:r w:rsidR="005145FB">
        <w:rPr>
          <w:rFonts w:ascii="Times New Roman" w:eastAsia="Times New Roman" w:hAnsi="Times New Roman" w:cs="Times New Roman"/>
          <w:lang w:eastAsia="ru-RU"/>
        </w:rPr>
        <w:t>4/ 0351100001714000094</w:t>
      </w:r>
      <w:r w:rsidRPr="00F2491A">
        <w:rPr>
          <w:rFonts w:ascii="Times New Roman" w:eastAsia="Times New Roman" w:hAnsi="Times New Roman" w:cs="Times New Roman"/>
          <w:lang w:eastAsia="ru-RU"/>
        </w:rPr>
        <w:t>,  на основании протокола подведения итогов элект</w:t>
      </w:r>
      <w:r w:rsidR="005145FB">
        <w:rPr>
          <w:rFonts w:ascii="Times New Roman" w:eastAsia="Times New Roman" w:hAnsi="Times New Roman" w:cs="Times New Roman"/>
          <w:lang w:eastAsia="ru-RU"/>
        </w:rPr>
        <w:t>ронного аукциона от 14.11.2014г.</w:t>
      </w:r>
      <w:r w:rsidRPr="00F2491A">
        <w:rPr>
          <w:rFonts w:ascii="Times New Roman" w:eastAsia="Times New Roman" w:hAnsi="Times New Roman" w:cs="Times New Roman"/>
          <w:lang w:eastAsia="ru-RU"/>
        </w:rPr>
        <w:t xml:space="preserve">, заключили  путем подписания электронной  подписью гражданско-правовой договор бюджетного учреждения – настоящий договор на </w:t>
      </w:r>
      <w:r w:rsidR="00B561EF">
        <w:rPr>
          <w:rFonts w:ascii="Times New Roman" w:eastAsia="Times New Roman" w:hAnsi="Times New Roman" w:cs="Times New Roman"/>
          <w:lang w:eastAsia="ru-RU"/>
        </w:rPr>
        <w:t>выполнение работ</w:t>
      </w:r>
      <w:r w:rsidRPr="00F2491A">
        <w:rPr>
          <w:rFonts w:ascii="Times New Roman" w:eastAsia="Times New Roman" w:hAnsi="Times New Roman" w:cs="Times New Roman"/>
          <w:lang w:eastAsia="ru-RU"/>
        </w:rPr>
        <w:t xml:space="preserve"> (далее – договор) о нижеследующем:   </w:t>
      </w:r>
      <w:r w:rsidRPr="00F2491A">
        <w:rPr>
          <w:rFonts w:ascii="Times New Roman CYR" w:eastAsia="Times New Roman" w:hAnsi="Times New Roman CYR" w:cs="Times New Roman"/>
          <w:lang w:eastAsia="ar-SA"/>
        </w:rPr>
        <w:t xml:space="preserve"> </w:t>
      </w:r>
      <w:proofErr w:type="gramEnd"/>
    </w:p>
    <w:p w:rsidR="00AF26B7" w:rsidRPr="00F2491A" w:rsidRDefault="00AF26B7" w:rsidP="0098280A">
      <w:pPr>
        <w:spacing w:after="0" w:line="240" w:lineRule="auto"/>
        <w:ind w:firstLine="360"/>
        <w:jc w:val="both"/>
        <w:rPr>
          <w:rFonts w:ascii="Times New Roman" w:eastAsia="Times New Roman" w:hAnsi="Times New Roman" w:cs="Times New Roman"/>
          <w:lang w:eastAsia="ru-RU"/>
        </w:rPr>
      </w:pPr>
    </w:p>
    <w:p w:rsidR="00AF26B7" w:rsidRPr="00F2491A" w:rsidRDefault="00AF26B7" w:rsidP="0098280A">
      <w:pPr>
        <w:numPr>
          <w:ilvl w:val="0"/>
          <w:numId w:val="1"/>
        </w:numPr>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Предмет договора</w:t>
      </w:r>
    </w:p>
    <w:p w:rsidR="00AF26B7" w:rsidRPr="00F26E21" w:rsidRDefault="00AF26B7" w:rsidP="0098280A">
      <w:pPr>
        <w:spacing w:after="0" w:line="240" w:lineRule="auto"/>
        <w:ind w:firstLine="360"/>
        <w:jc w:val="both"/>
        <w:rPr>
          <w:rFonts w:ascii="Times New Roman" w:eastAsia="Times New Roman" w:hAnsi="Times New Roman" w:cs="Times New Roman"/>
          <w:lang w:eastAsia="ru-RU"/>
        </w:rPr>
      </w:pPr>
      <w:r w:rsidRPr="00F26E21">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заданию Заказчика выполнить работы – </w:t>
      </w:r>
      <w:r w:rsidR="00B561EF" w:rsidRPr="006A5D30">
        <w:rPr>
          <w:rFonts w:ascii="Times New Roman" w:hAnsi="Times New Roman" w:cs="Times New Roman"/>
          <w:b/>
        </w:rPr>
        <w:t xml:space="preserve">Изготовление </w:t>
      </w:r>
      <w:bookmarkStart w:id="0" w:name="__DdeLink__599_1096190515"/>
      <w:r w:rsidR="00B561EF" w:rsidRPr="006A5D30">
        <w:rPr>
          <w:rFonts w:ascii="Times New Roman" w:hAnsi="Times New Roman" w:cs="Times New Roman"/>
          <w:b/>
        </w:rPr>
        <w:t xml:space="preserve"> </w:t>
      </w:r>
      <w:bookmarkEnd w:id="0"/>
      <w:r w:rsidR="00B561EF" w:rsidRPr="006A5D30">
        <w:rPr>
          <w:rFonts w:ascii="Times New Roman" w:hAnsi="Times New Roman" w:cs="Times New Roman"/>
          <w:b/>
        </w:rPr>
        <w:t>учебно-лабораторного комплекса «Управление движением поездов»</w:t>
      </w:r>
      <w:r w:rsidRPr="00F26E21">
        <w:rPr>
          <w:rFonts w:ascii="Times New Roman" w:eastAsia="Times New Roman" w:hAnsi="Times New Roman" w:cs="Times New Roman"/>
          <w:lang w:eastAsia="ru-RU"/>
        </w:rPr>
        <w:t xml:space="preserve">, а Заказчик обязуется принять эти работы и оплатить их стоимость. </w:t>
      </w:r>
    </w:p>
    <w:p w:rsidR="00AF26B7" w:rsidRPr="00F26E21" w:rsidRDefault="00AF26B7" w:rsidP="0098280A">
      <w:pPr>
        <w:spacing w:after="0" w:line="240" w:lineRule="auto"/>
        <w:jc w:val="both"/>
        <w:rPr>
          <w:rFonts w:ascii="Times New Roman" w:eastAsia="Times New Roman" w:hAnsi="Times New Roman" w:cs="Times New Roman"/>
          <w:bCs/>
          <w:lang w:eastAsia="ru-RU"/>
        </w:rPr>
      </w:pPr>
      <w:r w:rsidRPr="00F26E21">
        <w:rPr>
          <w:rFonts w:ascii="Times New Roman" w:eastAsia="Times New Roman" w:hAnsi="Times New Roman" w:cs="Times New Roman"/>
          <w:lang w:eastAsia="ru-RU"/>
        </w:rPr>
        <w:t xml:space="preserve">       1.2. </w:t>
      </w:r>
      <w:r w:rsidR="00F533C3" w:rsidRPr="00F26E21">
        <w:rPr>
          <w:rFonts w:ascii="Times New Roman" w:hAnsi="Times New Roman" w:cs="Times New Roman"/>
        </w:rPr>
        <w:t xml:space="preserve">Изготовление  учебно-лабораторного комплекса «Управление движением поездов» включает в себя: </w:t>
      </w:r>
      <w:r w:rsidRPr="00F26E21">
        <w:rPr>
          <w:rFonts w:ascii="Times New Roman" w:eastAsia="Times New Roman" w:hAnsi="Times New Roman" w:cs="Times New Roman"/>
          <w:lang w:eastAsia="ru-RU"/>
        </w:rPr>
        <w:t xml:space="preserve"> изгот</w:t>
      </w:r>
      <w:r w:rsidR="00F533C3" w:rsidRPr="00F26E21">
        <w:rPr>
          <w:rFonts w:ascii="Times New Roman" w:eastAsia="Times New Roman" w:hAnsi="Times New Roman" w:cs="Times New Roman"/>
          <w:lang w:eastAsia="ru-RU"/>
        </w:rPr>
        <w:t>овление</w:t>
      </w:r>
      <w:r w:rsidRPr="00F26E21">
        <w:rPr>
          <w:rFonts w:ascii="Times New Roman" w:eastAsia="Calibri" w:hAnsi="Times New Roman" w:cs="Times New Roman"/>
        </w:rPr>
        <w:t xml:space="preserve"> </w:t>
      </w:r>
      <w:r w:rsidR="00B561EF" w:rsidRPr="00F26E21">
        <w:rPr>
          <w:rFonts w:ascii="Times New Roman" w:eastAsia="Calibri" w:hAnsi="Times New Roman" w:cs="Times New Roman"/>
        </w:rPr>
        <w:t>(модерниз</w:t>
      </w:r>
      <w:r w:rsidR="00F533C3" w:rsidRPr="00F26E21">
        <w:rPr>
          <w:rFonts w:ascii="Times New Roman" w:eastAsia="Calibri" w:hAnsi="Times New Roman" w:cs="Times New Roman"/>
        </w:rPr>
        <w:t>ацию</w:t>
      </w:r>
      <w:r w:rsidR="00B561EF" w:rsidRPr="00F26E21">
        <w:rPr>
          <w:rFonts w:ascii="Times New Roman" w:eastAsia="Calibri" w:hAnsi="Times New Roman" w:cs="Times New Roman"/>
        </w:rPr>
        <w:t xml:space="preserve">) </w:t>
      </w:r>
      <w:r w:rsidR="00B561EF" w:rsidRPr="00F26E21">
        <w:rPr>
          <w:rFonts w:ascii="Times New Roman" w:hAnsi="Times New Roman" w:cs="Times New Roman"/>
        </w:rPr>
        <w:t>учебно-лабораторн</w:t>
      </w:r>
      <w:r w:rsidR="00F533C3" w:rsidRPr="00F26E21">
        <w:rPr>
          <w:rFonts w:ascii="Times New Roman" w:hAnsi="Times New Roman" w:cs="Times New Roman"/>
        </w:rPr>
        <w:t>ого</w:t>
      </w:r>
      <w:r w:rsidR="00B561EF" w:rsidRPr="00F26E21">
        <w:rPr>
          <w:rFonts w:ascii="Times New Roman" w:hAnsi="Times New Roman" w:cs="Times New Roman"/>
        </w:rPr>
        <w:t xml:space="preserve"> комплекс</w:t>
      </w:r>
      <w:r w:rsidR="00F533C3" w:rsidRPr="00F26E21">
        <w:rPr>
          <w:rFonts w:ascii="Times New Roman" w:hAnsi="Times New Roman" w:cs="Times New Roman"/>
        </w:rPr>
        <w:t>а</w:t>
      </w:r>
      <w:r w:rsidR="00B561EF" w:rsidRPr="00F26E21">
        <w:rPr>
          <w:rFonts w:ascii="Times New Roman" w:hAnsi="Times New Roman" w:cs="Times New Roman"/>
        </w:rPr>
        <w:t xml:space="preserve"> «</w:t>
      </w:r>
      <w:proofErr w:type="gramStart"/>
      <w:r w:rsidR="00B561EF" w:rsidRPr="00F26E21">
        <w:rPr>
          <w:rFonts w:ascii="Times New Roman" w:hAnsi="Times New Roman" w:cs="Times New Roman"/>
        </w:rPr>
        <w:t>Управление</w:t>
      </w:r>
      <w:proofErr w:type="gramEnd"/>
      <w:r w:rsidR="00B561EF" w:rsidRPr="00F26E21">
        <w:rPr>
          <w:rFonts w:ascii="Times New Roman" w:hAnsi="Times New Roman" w:cs="Times New Roman"/>
        </w:rPr>
        <w:t xml:space="preserve"> движением поездов»</w:t>
      </w:r>
      <w:r w:rsidR="00F533C3" w:rsidRPr="00F26E21">
        <w:rPr>
          <w:rFonts w:ascii="Times New Roman" w:hAnsi="Times New Roman" w:cs="Times New Roman"/>
        </w:rPr>
        <w:t xml:space="preserve">, включая </w:t>
      </w:r>
      <w:r w:rsidR="00F26E21" w:rsidRPr="00F26E21">
        <w:rPr>
          <w:rFonts w:ascii="Times New Roman" w:hAnsi="Times New Roman" w:cs="Times New Roman"/>
        </w:rPr>
        <w:t>изготовление и поставку комплексов тренажеров</w:t>
      </w:r>
      <w:r w:rsidRPr="00F26E21">
        <w:rPr>
          <w:rFonts w:ascii="Times New Roman" w:eastAsia="Calibri" w:hAnsi="Times New Roman" w:cs="Times New Roman"/>
        </w:rPr>
        <w:t xml:space="preserve">, </w:t>
      </w:r>
      <w:r w:rsidR="00B561EF" w:rsidRPr="00F26E21">
        <w:rPr>
          <w:rFonts w:ascii="Times New Roman" w:hAnsi="Times New Roman" w:cs="Times New Roman"/>
        </w:rPr>
        <w:t>разраб</w:t>
      </w:r>
      <w:r w:rsidR="00F533C3" w:rsidRPr="00F26E21">
        <w:rPr>
          <w:rFonts w:ascii="Times New Roman" w:hAnsi="Times New Roman" w:cs="Times New Roman"/>
        </w:rPr>
        <w:t>отку</w:t>
      </w:r>
      <w:r w:rsidR="00B561EF" w:rsidRPr="00F26E21">
        <w:rPr>
          <w:rFonts w:ascii="Times New Roman" w:hAnsi="Times New Roman" w:cs="Times New Roman"/>
        </w:rPr>
        <w:t xml:space="preserve"> программно</w:t>
      </w:r>
      <w:r w:rsidR="00F26E21" w:rsidRPr="00F26E21">
        <w:rPr>
          <w:rFonts w:ascii="Times New Roman" w:hAnsi="Times New Roman" w:cs="Times New Roman"/>
        </w:rPr>
        <w:t>го</w:t>
      </w:r>
      <w:r w:rsidR="00B561EF" w:rsidRPr="00F26E21">
        <w:rPr>
          <w:rFonts w:ascii="Times New Roman" w:hAnsi="Times New Roman" w:cs="Times New Roman"/>
        </w:rPr>
        <w:t xml:space="preserve"> обеспечени</w:t>
      </w:r>
      <w:r w:rsidR="00F26E21" w:rsidRPr="00F26E21">
        <w:rPr>
          <w:rFonts w:ascii="Times New Roman" w:hAnsi="Times New Roman" w:cs="Times New Roman"/>
        </w:rPr>
        <w:t>я</w:t>
      </w:r>
      <w:r w:rsidR="00B561EF" w:rsidRPr="00F26E21">
        <w:rPr>
          <w:rFonts w:ascii="Times New Roman" w:hAnsi="Times New Roman" w:cs="Times New Roman"/>
        </w:rPr>
        <w:t xml:space="preserve"> функционирования учебно-лабораторного комплекса, </w:t>
      </w:r>
      <w:r w:rsidR="00F26E21" w:rsidRPr="00F26E21">
        <w:rPr>
          <w:rFonts w:ascii="Times New Roman" w:hAnsi="Times New Roman" w:cs="Times New Roman"/>
        </w:rPr>
        <w:t xml:space="preserve">подготовку технической документации на комплекс, </w:t>
      </w:r>
      <w:r w:rsidR="00B561EF" w:rsidRPr="00F26E21">
        <w:rPr>
          <w:rFonts w:ascii="Times New Roman" w:hAnsi="Times New Roman" w:cs="Times New Roman"/>
        </w:rPr>
        <w:t>выполн</w:t>
      </w:r>
      <w:r w:rsidR="00F26E21" w:rsidRPr="00F26E21">
        <w:rPr>
          <w:rFonts w:ascii="Times New Roman" w:hAnsi="Times New Roman" w:cs="Times New Roman"/>
        </w:rPr>
        <w:t>ение</w:t>
      </w:r>
      <w:r w:rsidR="00B561EF" w:rsidRPr="00F26E21">
        <w:rPr>
          <w:rFonts w:ascii="Times New Roman" w:hAnsi="Times New Roman" w:cs="Times New Roman"/>
        </w:rPr>
        <w:t xml:space="preserve"> монтажны</w:t>
      </w:r>
      <w:r w:rsidR="00F26E21" w:rsidRPr="00F26E21">
        <w:rPr>
          <w:rFonts w:ascii="Times New Roman" w:hAnsi="Times New Roman" w:cs="Times New Roman"/>
        </w:rPr>
        <w:t>х (установка)</w:t>
      </w:r>
      <w:r w:rsidR="00B561EF" w:rsidRPr="00F26E21">
        <w:rPr>
          <w:rFonts w:ascii="Times New Roman" w:hAnsi="Times New Roman" w:cs="Times New Roman"/>
        </w:rPr>
        <w:t xml:space="preserve"> и отладочн</w:t>
      </w:r>
      <w:r w:rsidR="00F26E21" w:rsidRPr="00F26E21">
        <w:rPr>
          <w:rFonts w:ascii="Times New Roman" w:hAnsi="Times New Roman" w:cs="Times New Roman"/>
        </w:rPr>
        <w:t>ых</w:t>
      </w:r>
      <w:r w:rsidR="00B561EF" w:rsidRPr="00F26E21">
        <w:rPr>
          <w:rFonts w:ascii="Times New Roman" w:hAnsi="Times New Roman" w:cs="Times New Roman"/>
        </w:rPr>
        <w:t xml:space="preserve"> работ по вводу комплекса в эксплуатацию</w:t>
      </w:r>
      <w:r w:rsidR="00F533C3" w:rsidRPr="00F26E21">
        <w:rPr>
          <w:rFonts w:ascii="Times New Roman" w:hAnsi="Times New Roman" w:cs="Times New Roman"/>
        </w:rPr>
        <w:t>, обучение персонала Заказчика работе с учебно-лабораторным комплексом</w:t>
      </w:r>
      <w:r w:rsidR="00F26E21" w:rsidRPr="00F26E21">
        <w:rPr>
          <w:rFonts w:ascii="Times New Roman" w:hAnsi="Times New Roman" w:cs="Times New Roman"/>
        </w:rPr>
        <w:t>, техническую поддержку работоспособности комплекса и устранение выявленных недостатков</w:t>
      </w:r>
      <w:r w:rsidR="00F533C3" w:rsidRPr="00F26E21">
        <w:rPr>
          <w:rFonts w:ascii="Times New Roman" w:hAnsi="Times New Roman" w:cs="Times New Roman"/>
        </w:rPr>
        <w:t>. Работы должны быть выполнены в аудитории №312 учебного корпуса</w:t>
      </w:r>
      <w:r w:rsidR="009754F6">
        <w:rPr>
          <w:rFonts w:ascii="Times New Roman" w:hAnsi="Times New Roman" w:cs="Times New Roman"/>
        </w:rPr>
        <w:t xml:space="preserve"> филиала </w:t>
      </w:r>
      <w:r w:rsidR="00F533C3" w:rsidRPr="00F26E21">
        <w:rPr>
          <w:rFonts w:ascii="Times New Roman" w:hAnsi="Times New Roman" w:cs="Times New Roman"/>
        </w:rPr>
        <w:t xml:space="preserve"> Заказчика по адресу: г. Томск, пер. Переездный, 1.</w:t>
      </w:r>
    </w:p>
    <w:p w:rsidR="00AF26B7" w:rsidRDefault="00AF26B7" w:rsidP="0098280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1.3. Техническое задание Заказчика </w:t>
      </w:r>
      <w:r w:rsidR="00F533C3">
        <w:rPr>
          <w:rFonts w:ascii="Times New Roman" w:eastAsia="Times New Roman" w:hAnsi="Times New Roman" w:cs="Times New Roman"/>
          <w:lang w:eastAsia="ru-RU"/>
        </w:rPr>
        <w:t xml:space="preserve">по изготовлению </w:t>
      </w:r>
      <w:r w:rsidR="006A5D30" w:rsidRPr="00F26E21">
        <w:rPr>
          <w:rFonts w:ascii="Times New Roman" w:hAnsi="Times New Roman" w:cs="Times New Roman"/>
        </w:rPr>
        <w:t>учебно-лабораторного комплекса «Управление движением поездов»</w:t>
      </w:r>
      <w:r w:rsidR="006A5D30" w:rsidRPr="00F2491A">
        <w:rPr>
          <w:rFonts w:ascii="Times New Roman" w:eastAsia="Times New Roman" w:hAnsi="Times New Roman" w:cs="Times New Roman"/>
          <w:lang w:eastAsia="ru-RU"/>
        </w:rPr>
        <w:t xml:space="preserve"> </w:t>
      </w:r>
      <w:r w:rsidRPr="00F2491A">
        <w:rPr>
          <w:rFonts w:ascii="Times New Roman" w:eastAsia="Times New Roman" w:hAnsi="Times New Roman" w:cs="Times New Roman"/>
          <w:lang w:eastAsia="ru-RU"/>
        </w:rPr>
        <w:t>(далее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BE48C6" w:rsidRPr="00F2491A" w:rsidRDefault="00BE48C6" w:rsidP="0098280A">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Настоящий договор заключается для нужд Томского техникума железнодорожного транспорта-филиала Заказчика.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ab/>
      </w:r>
    </w:p>
    <w:p w:rsidR="00AF26B7" w:rsidRPr="00F2491A" w:rsidRDefault="00AF26B7" w:rsidP="0098280A">
      <w:pPr>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Цена  договора и порядок оплаты</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2.1.</w:t>
      </w:r>
      <w:r w:rsidR="005145FB">
        <w:rPr>
          <w:rFonts w:ascii="Times New Roman" w:eastAsia="Times New Roman" w:hAnsi="Times New Roman" w:cs="Times New Roman"/>
          <w:lang w:eastAsia="ru-RU"/>
        </w:rPr>
        <w:t xml:space="preserve"> Цена</w:t>
      </w:r>
      <w:r w:rsidR="006F6377">
        <w:rPr>
          <w:rFonts w:ascii="Times New Roman" w:eastAsia="Times New Roman" w:hAnsi="Times New Roman" w:cs="Times New Roman"/>
          <w:lang w:eastAsia="ru-RU"/>
        </w:rPr>
        <w:t xml:space="preserve"> договора  составляет  1 006 728,77 </w:t>
      </w:r>
      <w:r w:rsidR="005145FB">
        <w:rPr>
          <w:rFonts w:ascii="Times New Roman" w:eastAsia="Times New Roman" w:hAnsi="Times New Roman" w:cs="Times New Roman"/>
          <w:lang w:eastAsia="ru-RU"/>
        </w:rPr>
        <w:t xml:space="preserve"> рублей</w:t>
      </w:r>
      <w:r w:rsidR="006F6377">
        <w:rPr>
          <w:rFonts w:ascii="Times New Roman" w:eastAsia="Times New Roman" w:hAnsi="Times New Roman" w:cs="Times New Roman"/>
          <w:lang w:eastAsia="ru-RU"/>
        </w:rPr>
        <w:t xml:space="preserve"> (один миллион  шесть тысяч семьсот двадцать восемь рублей 77 копеек</w:t>
      </w:r>
      <w:r w:rsidR="005145FB">
        <w:rPr>
          <w:rFonts w:ascii="Times New Roman" w:eastAsia="Times New Roman" w:hAnsi="Times New Roman" w:cs="Times New Roman"/>
          <w:lang w:eastAsia="ru-RU"/>
        </w:rPr>
        <w:t xml:space="preserve">), </w:t>
      </w:r>
      <w:r w:rsidRPr="00F2491A">
        <w:rPr>
          <w:rFonts w:ascii="Times New Roman" w:eastAsia="Times New Roman" w:hAnsi="Times New Roman" w:cs="Times New Roman"/>
          <w:lang w:eastAsia="ru-RU"/>
        </w:rPr>
        <w:t xml:space="preserve"> без учета НДС</w:t>
      </w:r>
      <w:r w:rsidR="005145FB">
        <w:rPr>
          <w:rFonts w:ascii="Times New Roman" w:eastAsia="Times New Roman" w:hAnsi="Times New Roman" w:cs="Times New Roman"/>
          <w:lang w:eastAsia="ru-RU"/>
        </w:rPr>
        <w:t xml:space="preserve"> (упрощенная система налогообложения)</w:t>
      </w:r>
      <w:r w:rsidRPr="00F2491A">
        <w:rPr>
          <w:rFonts w:ascii="Times New Roman" w:eastAsia="Times New Roman" w:hAnsi="Times New Roman" w:cs="Times New Roman"/>
          <w:lang w:eastAsia="ru-RU"/>
        </w:rPr>
        <w:t xml:space="preserve">.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В случае</w:t>
      </w:r>
      <w:proofErr w:type="gramStart"/>
      <w:r w:rsidRPr="00F2491A">
        <w:rPr>
          <w:rFonts w:ascii="Times New Roman" w:eastAsia="Times New Roman" w:hAnsi="Times New Roman" w:cs="Times New Roman"/>
          <w:lang w:eastAsia="ru-RU"/>
        </w:rPr>
        <w:t>,</w:t>
      </w:r>
      <w:proofErr w:type="gramEnd"/>
      <w:r w:rsidRPr="00F2491A">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2.2. </w:t>
      </w:r>
      <w:proofErr w:type="gramStart"/>
      <w:r w:rsidRPr="00F2491A">
        <w:rPr>
          <w:rFonts w:ascii="Times New Roman" w:eastAsia="Times New Roman" w:hAnsi="Times New Roman" w:cs="Times New Roman"/>
          <w:lang w:eastAsia="ru-RU"/>
        </w:rPr>
        <w:t>Цена договора включает в себя общую стоимость работы, выполняемой по настоящему договору, с учетом: стоимости материалов, инструментов, оборудования и других вспомогательных средств, необходимых для выполнения работ по предмету договора, а также расходов на поставку</w:t>
      </w:r>
      <w:r w:rsidR="00AC72D0" w:rsidRPr="00AC72D0">
        <w:rPr>
          <w:rFonts w:ascii="Times New Roman" w:eastAsia="Times New Roman" w:hAnsi="Times New Roman" w:cs="Times New Roman"/>
          <w:lang w:eastAsia="ru-RU"/>
        </w:rPr>
        <w:t xml:space="preserve"> (</w:t>
      </w:r>
      <w:r w:rsidR="00AC72D0">
        <w:rPr>
          <w:rFonts w:ascii="Times New Roman" w:eastAsia="Times New Roman" w:hAnsi="Times New Roman" w:cs="Times New Roman"/>
          <w:lang w:eastAsia="ru-RU"/>
        </w:rPr>
        <w:t>доставку</w:t>
      </w:r>
      <w:r w:rsidR="00AC72D0" w:rsidRPr="00AC72D0">
        <w:rPr>
          <w:rFonts w:ascii="Times New Roman" w:eastAsia="Times New Roman" w:hAnsi="Times New Roman" w:cs="Times New Roman"/>
          <w:lang w:eastAsia="ru-RU"/>
        </w:rPr>
        <w:t>)</w:t>
      </w:r>
      <w:r w:rsidRPr="00F2491A">
        <w:rPr>
          <w:rFonts w:ascii="Times New Roman" w:eastAsia="Times New Roman" w:hAnsi="Times New Roman" w:cs="Times New Roman"/>
          <w:lang w:eastAsia="ru-RU"/>
        </w:rPr>
        <w:t xml:space="preserve">, сборку, установку </w:t>
      </w:r>
      <w:r w:rsidR="006A5D30">
        <w:rPr>
          <w:rFonts w:ascii="Times New Roman" w:eastAsia="Times New Roman" w:hAnsi="Times New Roman" w:cs="Times New Roman"/>
          <w:lang w:eastAsia="ru-RU"/>
        </w:rPr>
        <w:t>комплекса, обучение персонала и иных необходимых расходов</w:t>
      </w:r>
      <w:r w:rsidRPr="00F2491A">
        <w:rPr>
          <w:rFonts w:ascii="Times New Roman" w:eastAsia="Times New Roman" w:hAnsi="Times New Roman" w:cs="Times New Roman"/>
          <w:lang w:eastAsia="ru-RU"/>
        </w:rPr>
        <w:t>, расходов по уплате налогов, сборов, пошлин и других необходимых платежей.</w:t>
      </w:r>
      <w:proofErr w:type="gramEnd"/>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2.3.Заказчик </w:t>
      </w:r>
      <w:proofErr w:type="gramStart"/>
      <w:r w:rsidRPr="00F2491A">
        <w:rPr>
          <w:rFonts w:ascii="Times New Roman" w:eastAsia="Times New Roman" w:hAnsi="Times New Roman" w:cs="Times New Roman"/>
          <w:lang w:eastAsia="ru-RU"/>
        </w:rPr>
        <w:t>оплачивает цену договора</w:t>
      </w:r>
      <w:proofErr w:type="gramEnd"/>
      <w:r w:rsidRPr="00F2491A">
        <w:rPr>
          <w:rFonts w:ascii="Times New Roman" w:eastAsia="Times New Roman" w:hAnsi="Times New Roman" w:cs="Times New Roman"/>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w:t>
      </w:r>
      <w:r w:rsidR="009754F6">
        <w:rPr>
          <w:rFonts w:ascii="Times New Roman" w:eastAsia="Times New Roman" w:hAnsi="Times New Roman" w:cs="Times New Roman"/>
          <w:lang w:eastAsia="ru-RU"/>
        </w:rPr>
        <w:t xml:space="preserve"> (при наличии)</w:t>
      </w:r>
      <w:r w:rsidRPr="00F2491A">
        <w:rPr>
          <w:rFonts w:ascii="Times New Roman" w:eastAsia="Times New Roman" w:hAnsi="Times New Roman" w:cs="Times New Roman"/>
          <w:lang w:eastAsia="ru-RU"/>
        </w:rPr>
        <w:t xml:space="preserve">, акт сдачи-приемки исполнения обязательств).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491A">
        <w:rPr>
          <w:rFonts w:ascii="Times New Roman" w:eastAsia="Times New Roman" w:hAnsi="Times New Roman" w:cs="Times New Roman"/>
          <w:lang w:eastAsia="ru-RU"/>
        </w:rPr>
        <w:t xml:space="preserve"> :</w:t>
      </w:r>
      <w:proofErr w:type="gramEnd"/>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w:t>
      </w:r>
      <w:r w:rsidR="006A5D30">
        <w:rPr>
          <w:rFonts w:ascii="Times New Roman" w:eastAsia="Times New Roman" w:hAnsi="Times New Roman" w:cs="Times New Roman"/>
          <w:lang w:eastAsia="ru-RU"/>
        </w:rPr>
        <w:t>работ</w:t>
      </w:r>
      <w:r w:rsidRPr="00F2491A">
        <w:rPr>
          <w:rFonts w:ascii="Times New Roman" w:eastAsia="Times New Roman" w:hAnsi="Times New Roman" w:cs="Times New Roman"/>
          <w:lang w:eastAsia="ru-RU"/>
        </w:rPr>
        <w:t xml:space="preserve"> и иных условий его исполнения.</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lastRenderedPageBreak/>
        <w:t xml:space="preserve">      2.5. Заказчик производит оплату услуг  за счет средств</w:t>
      </w:r>
      <w:r w:rsidR="009754F6">
        <w:rPr>
          <w:rFonts w:ascii="Times New Roman" w:eastAsia="Times New Roman" w:hAnsi="Times New Roman" w:cs="Times New Roman"/>
          <w:lang w:eastAsia="ru-RU"/>
        </w:rPr>
        <w:t xml:space="preserve"> филиала</w:t>
      </w:r>
      <w:r w:rsidRPr="00F2491A">
        <w:rPr>
          <w:rFonts w:ascii="Times New Roman" w:eastAsia="Times New Roman" w:hAnsi="Times New Roman" w:cs="Times New Roman"/>
          <w:lang w:eastAsia="ru-RU"/>
        </w:rPr>
        <w:t xml:space="preserve"> бюджетного учреждения в безналичном порядке путем перечисления денежных средств на расчетный счет Исполнителя.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3. Права и обязанности сторон</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F26B7"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7</w:t>
      </w:r>
      <w:r w:rsidRPr="00F2491A">
        <w:rPr>
          <w:rFonts w:ascii="Times New Roman" w:eastAsia="Times New Roman" w:hAnsi="Times New Roman" w:cs="Times New Roman"/>
          <w:lang w:eastAsia="ru-RU"/>
        </w:rPr>
        <w:t xml:space="preserve">. Заказчик обязан своевременно, в соответствии с условиями договора, произвести приемку выполненной работы и произвести ее оплату.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8</w:t>
      </w:r>
      <w:r w:rsidRPr="00F2491A">
        <w:rPr>
          <w:rFonts w:ascii="Times New Roman" w:eastAsia="Times New Roman" w:hAnsi="Times New Roman" w:cs="Times New Roman"/>
          <w:lang w:eastAsia="ru-RU"/>
        </w:rPr>
        <w:t>.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9</w:t>
      </w:r>
      <w:r w:rsidRPr="00F2491A">
        <w:rPr>
          <w:rFonts w:ascii="Times New Roman" w:eastAsia="Times New Roman" w:hAnsi="Times New Roman" w:cs="Times New Roman"/>
          <w:lang w:eastAsia="ru-RU"/>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4. Порядок проведения,  сдачи и приемки работы</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4.1. Исполнитель обязуется  </w:t>
      </w:r>
      <w:r w:rsidR="00094887">
        <w:rPr>
          <w:rFonts w:ascii="Times New Roman" w:eastAsia="Times New Roman" w:hAnsi="Times New Roman" w:cs="Times New Roman"/>
          <w:lang w:eastAsia="ru-RU"/>
        </w:rPr>
        <w:t>выполнить работы</w:t>
      </w:r>
      <w:r w:rsidRPr="00F2491A">
        <w:rPr>
          <w:rFonts w:ascii="Times New Roman" w:eastAsia="Times New Roman" w:hAnsi="Times New Roman" w:cs="Times New Roman"/>
          <w:lang w:eastAsia="ru-RU"/>
        </w:rPr>
        <w:t xml:space="preserve"> на условиях, предусмотренных договором и техническим заданием Заказчика  </w:t>
      </w:r>
      <w:r w:rsidRPr="00AC72D0">
        <w:rPr>
          <w:rFonts w:ascii="Times New Roman" w:eastAsia="Times New Roman" w:hAnsi="Times New Roman" w:cs="Times New Roman"/>
          <w:b/>
          <w:lang w:eastAsia="ru-RU"/>
        </w:rPr>
        <w:t xml:space="preserve">в </w:t>
      </w:r>
      <w:r w:rsidR="00094887" w:rsidRPr="00AC72D0">
        <w:rPr>
          <w:rFonts w:ascii="Times New Roman" w:eastAsia="Times New Roman" w:hAnsi="Times New Roman" w:cs="Times New Roman"/>
          <w:b/>
          <w:lang w:eastAsia="ru-RU"/>
        </w:rPr>
        <w:t>срок по 20</w:t>
      </w:r>
      <w:r w:rsidRPr="00AC72D0">
        <w:rPr>
          <w:rFonts w:ascii="Times New Roman" w:eastAsia="Times New Roman" w:hAnsi="Times New Roman" w:cs="Times New Roman"/>
          <w:b/>
          <w:lang w:eastAsia="ru-RU"/>
        </w:rPr>
        <w:t xml:space="preserve"> </w:t>
      </w:r>
      <w:r w:rsidR="00094887" w:rsidRPr="00AC72D0">
        <w:rPr>
          <w:rFonts w:ascii="Times New Roman" w:eastAsia="Times New Roman" w:hAnsi="Times New Roman" w:cs="Times New Roman"/>
          <w:b/>
          <w:lang w:eastAsia="ru-RU"/>
        </w:rPr>
        <w:t>декабря 2014 года</w:t>
      </w:r>
      <w:r w:rsidRPr="00F2491A">
        <w:rPr>
          <w:rFonts w:ascii="Times New Roman" w:eastAsia="Times New Roman" w:hAnsi="Times New Roman" w:cs="Times New Roman"/>
          <w:lang w:eastAsia="ru-RU"/>
        </w:rPr>
        <w:t xml:space="preserve">.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4.3.Исполнитель предоставляет Заказчику сертификаты на используемые материалы и спецификации на изготовленные </w:t>
      </w:r>
      <w:proofErr w:type="gramStart"/>
      <w:r w:rsidRPr="00F2491A">
        <w:rPr>
          <w:rFonts w:ascii="Times New Roman" w:eastAsia="Times New Roman" w:hAnsi="Times New Roman" w:cs="Times New Roman"/>
          <w:lang w:eastAsia="ru-RU"/>
        </w:rPr>
        <w:t>и(</w:t>
      </w:r>
      <w:proofErr w:type="gramEnd"/>
      <w:r w:rsidRPr="00F2491A">
        <w:rPr>
          <w:rFonts w:ascii="Times New Roman" w:eastAsia="Times New Roman" w:hAnsi="Times New Roman" w:cs="Times New Roman"/>
          <w:lang w:eastAsia="ru-RU"/>
        </w:rPr>
        <w:t xml:space="preserve">или) приобретенные элементы </w:t>
      </w:r>
      <w:r w:rsidR="00094887">
        <w:rPr>
          <w:rFonts w:ascii="Times New Roman" w:eastAsia="Times New Roman" w:hAnsi="Times New Roman" w:cs="Times New Roman"/>
          <w:lang w:eastAsia="ru-RU"/>
        </w:rPr>
        <w:t>комплекса</w:t>
      </w:r>
      <w:r w:rsidRPr="00F2491A">
        <w:rPr>
          <w:rFonts w:ascii="Times New Roman" w:eastAsia="Times New Roman" w:hAnsi="Times New Roman" w:cs="Times New Roman"/>
          <w:lang w:eastAsia="ru-RU"/>
        </w:rPr>
        <w:t xml:space="preserve">, используемые при изготовлении </w:t>
      </w:r>
      <w:r w:rsidR="00094887">
        <w:rPr>
          <w:rFonts w:ascii="Times New Roman" w:eastAsia="Times New Roman" w:hAnsi="Times New Roman" w:cs="Times New Roman"/>
          <w:lang w:eastAsia="ru-RU"/>
        </w:rPr>
        <w:t>комплекса</w:t>
      </w:r>
      <w:r w:rsidRPr="00F2491A">
        <w:rPr>
          <w:rFonts w:ascii="Times New Roman" w:eastAsia="Times New Roman" w:hAnsi="Times New Roman" w:cs="Times New Roman"/>
          <w:lang w:eastAsia="ru-RU"/>
        </w:rPr>
        <w:t xml:space="preserve">, с целью обеспечения пожарной безопасности и санитарно-эпидемиологического благополучия, оценки срока эксплуатации </w:t>
      </w:r>
      <w:r w:rsidR="00094887">
        <w:rPr>
          <w:rFonts w:ascii="Times New Roman" w:eastAsia="Times New Roman" w:hAnsi="Times New Roman" w:cs="Times New Roman"/>
          <w:lang w:eastAsia="ru-RU"/>
        </w:rPr>
        <w:t>комплекса</w:t>
      </w:r>
      <w:r w:rsidRPr="00F2491A">
        <w:rPr>
          <w:rFonts w:ascii="Times New Roman" w:eastAsia="Times New Roman" w:hAnsi="Times New Roman" w:cs="Times New Roman"/>
          <w:lang w:eastAsia="ru-RU"/>
        </w:rPr>
        <w:t xml:space="preserve">, техническую документацию на </w:t>
      </w:r>
      <w:r w:rsidR="00094887">
        <w:rPr>
          <w:rFonts w:ascii="Times New Roman" w:eastAsia="Times New Roman" w:hAnsi="Times New Roman" w:cs="Times New Roman"/>
          <w:lang w:eastAsia="ru-RU"/>
        </w:rPr>
        <w:t>комплекс</w:t>
      </w:r>
      <w:r w:rsidRPr="00F2491A">
        <w:rPr>
          <w:rFonts w:ascii="Times New Roman" w:eastAsia="Times New Roman" w:hAnsi="Times New Roman" w:cs="Times New Roman"/>
          <w:lang w:eastAsia="ru-RU"/>
        </w:rPr>
        <w:t>.</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4.5. После фактического выполнения работы  Заказчик в течение 5 (пяти) дней со дня предоставления Исполнителем результата работы проводит:</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F26B7" w:rsidRPr="00F2491A" w:rsidRDefault="00AF26B7" w:rsidP="0098280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w:t>
      </w:r>
      <w:r w:rsidRPr="00F2491A">
        <w:rPr>
          <w:rFonts w:ascii="Times New Roman" w:eastAsia="Times New Roman" w:hAnsi="Times New Roman" w:cs="Times New Roman"/>
          <w:kern w:val="1"/>
          <w:lang w:eastAsia="ar-SA"/>
        </w:rPr>
        <w:lastRenderedPageBreak/>
        <w:t>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4.7.  </w:t>
      </w:r>
      <w:proofErr w:type="gramStart"/>
      <w:r w:rsidRPr="00F2491A">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2491A">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4.8. </w:t>
      </w:r>
      <w:proofErr w:type="gramStart"/>
      <w:r w:rsidRPr="00F2491A">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отказаться от приемки выполненной работы и (или) от ее оплаты полностью </w:t>
      </w:r>
      <w:r w:rsidR="00094887">
        <w:rPr>
          <w:rFonts w:ascii="Times New Roman" w:eastAsia="Times New Roman" w:hAnsi="Times New Roman" w:cs="Times New Roman"/>
          <w:kern w:val="1"/>
          <w:lang w:eastAsia="ar-SA"/>
        </w:rPr>
        <w:t>и</w:t>
      </w:r>
      <w:r w:rsidRPr="00F2491A">
        <w:rPr>
          <w:rFonts w:ascii="Times New Roman" w:eastAsia="Times New Roman" w:hAnsi="Times New Roman" w:cs="Times New Roman"/>
          <w:kern w:val="1"/>
          <w:lang w:eastAsia="ar-SA"/>
        </w:rPr>
        <w:t>ли в части;</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потребовать возмещения убытков и уплаты штрафных санкций;</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4.9. Датой </w:t>
      </w:r>
      <w:r w:rsidR="009754F6">
        <w:rPr>
          <w:rFonts w:ascii="Times New Roman" w:eastAsia="Times New Roman" w:hAnsi="Times New Roman" w:cs="Times New Roman"/>
          <w:kern w:val="1"/>
          <w:lang w:eastAsia="ar-SA"/>
        </w:rPr>
        <w:t xml:space="preserve">выполнения </w:t>
      </w:r>
      <w:r w:rsidRPr="00F2491A">
        <w:rPr>
          <w:rFonts w:ascii="Times New Roman" w:eastAsia="Times New Roman" w:hAnsi="Times New Roman" w:cs="Times New Roman"/>
          <w:kern w:val="1"/>
          <w:lang w:eastAsia="ar-SA"/>
        </w:rPr>
        <w:t xml:space="preserve">  </w:t>
      </w:r>
      <w:r w:rsidR="00094887">
        <w:rPr>
          <w:rFonts w:ascii="Times New Roman" w:eastAsia="Times New Roman" w:hAnsi="Times New Roman" w:cs="Times New Roman"/>
          <w:kern w:val="1"/>
          <w:lang w:eastAsia="ar-SA"/>
        </w:rPr>
        <w:t>Исполнителем</w:t>
      </w:r>
      <w:r w:rsidRPr="00F2491A">
        <w:rPr>
          <w:rFonts w:ascii="Times New Roman" w:eastAsia="Times New Roman" w:hAnsi="Times New Roman" w:cs="Times New Roman"/>
          <w:kern w:val="1"/>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4.10.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w:t>
      </w:r>
      <w:r w:rsidR="00094887">
        <w:rPr>
          <w:rFonts w:ascii="Times New Roman" w:eastAsia="Times New Roman" w:hAnsi="Times New Roman" w:cs="Times New Roman"/>
          <w:kern w:val="1"/>
          <w:lang w:eastAsia="ar-SA"/>
        </w:rPr>
        <w:t>выполненной работы</w:t>
      </w:r>
      <w:r w:rsidRPr="00F2491A">
        <w:rPr>
          <w:rFonts w:ascii="Times New Roman" w:eastAsia="Times New Roman" w:hAnsi="Times New Roman" w:cs="Times New Roman"/>
          <w:kern w:val="1"/>
          <w:lang w:eastAsia="ar-SA"/>
        </w:rPr>
        <w:t xml:space="preserve">.  </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F26B7" w:rsidRPr="00F2491A" w:rsidRDefault="00AF26B7" w:rsidP="0098280A">
      <w:pPr>
        <w:suppressAutoHyphens/>
        <w:autoSpaceDE w:val="0"/>
        <w:autoSpaceDN w:val="0"/>
        <w:adjustRightInd w:val="0"/>
        <w:spacing w:after="0" w:line="240" w:lineRule="auto"/>
        <w:ind w:firstLine="225"/>
        <w:jc w:val="center"/>
        <w:rPr>
          <w:rFonts w:ascii="Times New Roman" w:eastAsia="Times New Roman" w:hAnsi="Times New Roman" w:cs="Times New Roman"/>
          <w:kern w:val="1"/>
          <w:lang w:eastAsia="ar-SA"/>
        </w:rPr>
      </w:pPr>
      <w:r w:rsidRPr="00F2491A">
        <w:rPr>
          <w:rFonts w:ascii="Times New Roman" w:eastAsia="Times New Roman" w:hAnsi="Times New Roman" w:cs="Times New Roman"/>
          <w:b/>
          <w:kern w:val="1"/>
          <w:lang w:eastAsia="ar-SA"/>
        </w:rPr>
        <w:t>5. Гарантийные обязательства</w:t>
      </w:r>
    </w:p>
    <w:p w:rsidR="00AF26B7" w:rsidRPr="00044799"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44799">
        <w:rPr>
          <w:rFonts w:ascii="Times New Roman" w:eastAsia="Times New Roman" w:hAnsi="Times New Roman" w:cs="Times New Roman"/>
          <w:kern w:val="1"/>
          <w:lang w:eastAsia="ar-SA"/>
        </w:rPr>
        <w:t xml:space="preserve">    5.1.На весь объем произведенных работ, используемые материалы и результат работ – </w:t>
      </w:r>
      <w:r w:rsidR="00044799" w:rsidRPr="00044799">
        <w:rPr>
          <w:rFonts w:ascii="Times New Roman" w:hAnsi="Times New Roman" w:cs="Times New Roman"/>
          <w:b/>
        </w:rPr>
        <w:t>учебно-лабораторный комплекс «Управление движением поездов»</w:t>
      </w:r>
      <w:r w:rsidRPr="00044799">
        <w:rPr>
          <w:rFonts w:ascii="Times New Roman" w:eastAsia="Times New Roman" w:hAnsi="Times New Roman" w:cs="Times New Roman"/>
          <w:kern w:val="1"/>
          <w:lang w:eastAsia="ar-SA"/>
        </w:rPr>
        <w:t xml:space="preserve"> Исполнитель устанавливает гарантию качества на срок  </w:t>
      </w:r>
      <w:r w:rsidR="00044799" w:rsidRPr="00044799">
        <w:rPr>
          <w:rFonts w:ascii="Times New Roman" w:eastAsia="Times New Roman" w:hAnsi="Times New Roman" w:cs="Times New Roman"/>
          <w:kern w:val="1"/>
          <w:lang w:eastAsia="ar-SA"/>
        </w:rPr>
        <w:t>1 (один) год</w:t>
      </w:r>
      <w:r w:rsidR="00044799">
        <w:rPr>
          <w:rFonts w:ascii="Times New Roman" w:eastAsia="Times New Roman" w:hAnsi="Times New Roman" w:cs="Times New Roman"/>
          <w:kern w:val="1"/>
          <w:lang w:eastAsia="ar-SA"/>
        </w:rPr>
        <w:t xml:space="preserve"> </w:t>
      </w:r>
      <w:r w:rsidR="00044799" w:rsidRPr="00044799">
        <w:rPr>
          <w:rFonts w:ascii="Times New Roman" w:hAnsi="Times New Roman" w:cs="Times New Roman"/>
        </w:rPr>
        <w:t>с момента принятия комплекса в эксплуатацию</w:t>
      </w:r>
      <w:r w:rsidR="00044799">
        <w:rPr>
          <w:rFonts w:ascii="Times New Roman" w:hAnsi="Times New Roman" w:cs="Times New Roman"/>
        </w:rPr>
        <w:t>.</w:t>
      </w:r>
      <w:r w:rsidR="00044799" w:rsidRPr="00044799">
        <w:rPr>
          <w:rFonts w:ascii="Times New Roman" w:eastAsia="Times New Roman" w:hAnsi="Times New Roman" w:cs="Times New Roman"/>
          <w:kern w:val="1"/>
          <w:lang w:eastAsia="ar-SA"/>
        </w:rPr>
        <w:t xml:space="preserve"> </w:t>
      </w:r>
      <w:r w:rsidR="00044799" w:rsidRPr="00044799">
        <w:rPr>
          <w:rFonts w:ascii="Times New Roman" w:hAnsi="Times New Roman" w:cs="Times New Roman"/>
        </w:rPr>
        <w:t xml:space="preserve">Исполнитель обязан обеспечить техническую поддержку работоспособности учебно-лабораторного комплекса и устранение выявленных недостатков в течение </w:t>
      </w:r>
      <w:r w:rsidR="00044799">
        <w:rPr>
          <w:rFonts w:ascii="Times New Roman" w:hAnsi="Times New Roman" w:cs="Times New Roman"/>
        </w:rPr>
        <w:t>гарантийного срока</w:t>
      </w:r>
      <w:r w:rsidR="00044799" w:rsidRPr="00044799">
        <w:rPr>
          <w:rFonts w:ascii="Times New Roman" w:hAnsi="Times New Roman" w:cs="Times New Roman"/>
        </w:rPr>
        <w:t>.</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5.2. Если в течение гарантийного срока будут выявлены неисправности или недостатки в работе (в результате </w:t>
      </w:r>
      <w:proofErr w:type="gramStart"/>
      <w:r w:rsidRPr="00F2491A">
        <w:rPr>
          <w:rFonts w:ascii="Times New Roman" w:eastAsia="Times New Roman" w:hAnsi="Times New Roman" w:cs="Times New Roman"/>
          <w:kern w:val="1"/>
          <w:lang w:eastAsia="ar-SA"/>
        </w:rPr>
        <w:t xml:space="preserve">работ) </w:t>
      </w:r>
      <w:proofErr w:type="gramEnd"/>
      <w:r w:rsidRPr="00F2491A">
        <w:rPr>
          <w:rFonts w:ascii="Times New Roman" w:eastAsia="Times New Roman" w:hAnsi="Times New Roman" w:cs="Times New Roman"/>
          <w:kern w:val="1"/>
          <w:lang w:eastAsia="ar-SA"/>
        </w:rPr>
        <w:t xml:space="preserve"> Исполнитель устраняет их без дополнительной оплаты со стороны Заказчика в течение</w:t>
      </w:r>
      <w:r w:rsidR="00044799">
        <w:rPr>
          <w:rFonts w:ascii="Times New Roman" w:eastAsia="Times New Roman" w:hAnsi="Times New Roman" w:cs="Times New Roman"/>
          <w:kern w:val="1"/>
          <w:lang w:eastAsia="ar-SA"/>
        </w:rPr>
        <w:t xml:space="preserve"> </w:t>
      </w:r>
      <w:r w:rsidRPr="00F2491A">
        <w:rPr>
          <w:rFonts w:ascii="Times New Roman" w:eastAsia="Times New Roman" w:hAnsi="Times New Roman" w:cs="Times New Roman"/>
          <w:kern w:val="1"/>
          <w:lang w:eastAsia="ar-SA"/>
        </w:rPr>
        <w:t>10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выполненной работе.</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5.2.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w:t>
      </w:r>
      <w:r w:rsidR="00044799">
        <w:rPr>
          <w:rFonts w:ascii="Times New Roman" w:eastAsia="Times New Roman" w:hAnsi="Times New Roman" w:cs="Times New Roman"/>
          <w:kern w:val="1"/>
          <w:lang w:eastAsia="ar-SA"/>
        </w:rPr>
        <w:t>комплекса</w:t>
      </w:r>
      <w:r w:rsidRPr="00F2491A">
        <w:rPr>
          <w:rFonts w:ascii="Times New Roman" w:eastAsia="Times New Roman" w:hAnsi="Times New Roman" w:cs="Times New Roman"/>
          <w:kern w:val="1"/>
          <w:lang w:eastAsia="ar-SA"/>
        </w:rPr>
        <w:t>.</w:t>
      </w:r>
      <w:r w:rsidR="00044799">
        <w:rPr>
          <w:rFonts w:ascii="Times New Roman" w:eastAsia="Times New Roman" w:hAnsi="Times New Roman" w:cs="Times New Roman"/>
          <w:kern w:val="1"/>
          <w:lang w:eastAsia="ar-SA"/>
        </w:rPr>
        <w:t xml:space="preserve"> </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5.3. В случае невозможности устранения недостатков, выявленных в гарантийный период, по месту установки </w:t>
      </w:r>
      <w:r w:rsidR="00044799">
        <w:rPr>
          <w:rFonts w:ascii="Times New Roman" w:eastAsia="Times New Roman" w:hAnsi="Times New Roman" w:cs="Times New Roman"/>
          <w:kern w:val="1"/>
          <w:lang w:eastAsia="ar-SA"/>
        </w:rPr>
        <w:t>комплекса</w:t>
      </w:r>
      <w:r w:rsidRPr="00F2491A">
        <w:rPr>
          <w:rFonts w:ascii="Times New Roman" w:eastAsia="Times New Roman" w:hAnsi="Times New Roman" w:cs="Times New Roman"/>
          <w:kern w:val="1"/>
          <w:lang w:eastAsia="ar-SA"/>
        </w:rPr>
        <w:t xml:space="preserve">, Исполнитель самостоятельно или за свой счет демонтирует </w:t>
      </w:r>
      <w:r w:rsidR="00044799">
        <w:rPr>
          <w:rFonts w:ascii="Times New Roman" w:eastAsia="Times New Roman" w:hAnsi="Times New Roman" w:cs="Times New Roman"/>
          <w:kern w:val="1"/>
          <w:lang w:eastAsia="ar-SA"/>
        </w:rPr>
        <w:t>комплекс (элементы)</w:t>
      </w:r>
      <w:r w:rsidRPr="00F2491A">
        <w:rPr>
          <w:rFonts w:ascii="Times New Roman" w:eastAsia="Times New Roman" w:hAnsi="Times New Roman" w:cs="Times New Roman"/>
          <w:kern w:val="1"/>
          <w:lang w:eastAsia="ar-SA"/>
        </w:rPr>
        <w:t xml:space="preserve">, доставляет до места производства ремонта и возвращает отремонтированный </w:t>
      </w:r>
      <w:r w:rsidR="00044799">
        <w:rPr>
          <w:rFonts w:ascii="Times New Roman" w:eastAsia="Times New Roman" w:hAnsi="Times New Roman" w:cs="Times New Roman"/>
          <w:kern w:val="1"/>
          <w:lang w:eastAsia="ar-SA"/>
        </w:rPr>
        <w:t>комплекс (элементы)</w:t>
      </w:r>
      <w:r w:rsidRPr="00F2491A">
        <w:rPr>
          <w:rFonts w:ascii="Times New Roman" w:eastAsia="Times New Roman" w:hAnsi="Times New Roman" w:cs="Times New Roman"/>
          <w:kern w:val="1"/>
          <w:lang w:eastAsia="ar-SA"/>
        </w:rPr>
        <w:t xml:space="preserve"> с монтажом по месту установки. </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5.4.Исполнитель гарантирует качество и безопасность произведенных работ,  используемых материалов.</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6. Ответственность сторон</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F2491A">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F2491A">
          <w:rPr>
            <w:rFonts w:ascii="Times New Roman" w:eastAsia="Times New Roman" w:hAnsi="Times New Roman" w:cs="Times New Roman"/>
            <w:lang w:eastAsia="ru-RU"/>
          </w:rPr>
          <w:t>ставки</w:t>
        </w:r>
      </w:hyperlink>
      <w:r w:rsidRPr="00F2491A">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w:t>
      </w:r>
      <w:r w:rsidRPr="00F2491A">
        <w:rPr>
          <w:rFonts w:ascii="Times New Roman" w:eastAsia="Times New Roman" w:hAnsi="Times New Roman" w:cs="Times New Roman"/>
          <w:lang w:eastAsia="ru-RU"/>
        </w:rPr>
        <w:lastRenderedPageBreak/>
        <w:t>договором и фактически исполненных Исполнителем, и рассчитанной в</w:t>
      </w:r>
      <w:proofErr w:type="gramEnd"/>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порядке</w:t>
      </w:r>
      <w:proofErr w:type="gramEnd"/>
      <w:r w:rsidRPr="00F2491A">
        <w:rPr>
          <w:rFonts w:ascii="Times New Roman" w:eastAsia="Times New Roman" w:hAnsi="Times New Roman" w:cs="Times New Roman"/>
          <w:lang w:eastAsia="ru-RU"/>
        </w:rPr>
        <w:t>, предусмотренном постановлением Правительства РФ от 25.11.2013г. №1063.</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b/>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7. Обстоятельства непреодолимой силы</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8. Обеспечение исполнения договора</w:t>
      </w:r>
    </w:p>
    <w:p w:rsidR="00AF26B7" w:rsidRPr="009754F6"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754F6">
        <w:rPr>
          <w:rFonts w:ascii="Times New Roman" w:eastAsia="Times New Roman" w:hAnsi="Times New Roman" w:cs="Times New Roman"/>
          <w:lang w:eastAsia="ru-RU"/>
        </w:rPr>
        <w:t xml:space="preserve">   8.1 Размер обеспечения исполнения настоящего договора установлен в сумме </w:t>
      </w:r>
      <w:r w:rsidR="009754F6">
        <w:rPr>
          <w:rFonts w:ascii="Times New Roman" w:eastAsia="Times New Roman" w:hAnsi="Times New Roman" w:cs="Times New Roman"/>
          <w:lang w:eastAsia="ru-RU"/>
        </w:rPr>
        <w:t>113 218,70</w:t>
      </w:r>
      <w:r w:rsidRPr="009754F6">
        <w:rPr>
          <w:rFonts w:ascii="Times New Roman" w:eastAsia="Times New Roman" w:hAnsi="Times New Roman" w:cs="Times New Roman"/>
          <w:lang w:eastAsia="ru-RU"/>
        </w:rPr>
        <w:t xml:space="preserve"> рублей, предоставляется с учетом антидемпинговых мер</w:t>
      </w:r>
      <w:r w:rsidR="009754F6">
        <w:rPr>
          <w:rFonts w:ascii="Times New Roman" w:eastAsia="Times New Roman" w:hAnsi="Times New Roman" w:cs="Times New Roman"/>
          <w:lang w:eastAsia="ru-RU"/>
        </w:rPr>
        <w:t>, если такая обязанность Исполнителя возникла на момент заключения договора</w:t>
      </w:r>
      <w:r w:rsidRPr="009754F6">
        <w:rPr>
          <w:rFonts w:ascii="Times New Roman" w:eastAsia="Times New Roman" w:hAnsi="Times New Roman" w:cs="Times New Roman"/>
          <w:lang w:eastAsia="ru-RU"/>
        </w:rPr>
        <w:t xml:space="preserve">.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lastRenderedPageBreak/>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неисполнения Исполнителем условий договора полностью или в части;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9. Порядок разрешения споров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w:t>
      </w:r>
      <w:r w:rsidR="00BE48C6">
        <w:rPr>
          <w:rFonts w:ascii="Times New Roman" w:eastAsia="Times New Roman" w:hAnsi="Times New Roman" w:cs="Times New Roman"/>
          <w:lang w:eastAsia="ru-RU"/>
        </w:rPr>
        <w:t>Томской</w:t>
      </w:r>
      <w:r w:rsidRPr="00F2491A">
        <w:rPr>
          <w:rFonts w:ascii="Times New Roman" w:eastAsia="Times New Roman" w:hAnsi="Times New Roman" w:cs="Times New Roman"/>
          <w:lang w:eastAsia="ru-RU"/>
        </w:rPr>
        <w:t xml:space="preserve"> области.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10.Срок действия  договора и прочие условия.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11. Порядок расторжения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11.3. </w:t>
      </w:r>
      <w:proofErr w:type="gramStart"/>
      <w:r w:rsidRPr="00F2491A">
        <w:rPr>
          <w:rFonts w:ascii="Times New Roman" w:eastAsia="Times New Roman" w:hAnsi="Times New Roman" w:cs="Times New Roman"/>
          <w:bCs/>
          <w:lang w:eastAsia="ru-RU"/>
        </w:rPr>
        <w:t xml:space="preserve">Решение Заказчика об одностороннем отказе от исполнения договора </w:t>
      </w:r>
      <w:r w:rsidRPr="00F2491A">
        <w:rPr>
          <w:rFonts w:ascii="Times New Roman" w:eastAsia="Times New Roman" w:hAnsi="Times New Roman" w:cs="Times New Roman"/>
          <w:b/>
          <w:bCs/>
          <w:lang w:eastAsia="ru-RU"/>
        </w:rPr>
        <w:t>не позднее чем в течение трех рабочих дней с даты</w:t>
      </w:r>
      <w:r w:rsidRPr="00F2491A">
        <w:rPr>
          <w:rFonts w:ascii="Times New Roman" w:eastAsia="Times New Roman" w:hAnsi="Times New Roman" w:cs="Times New Roman"/>
          <w:bCs/>
          <w:lang w:eastAsia="ru-RU"/>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491A">
        <w:rPr>
          <w:rFonts w:ascii="Times New Roman" w:eastAsia="Times New Roman" w:hAnsi="Times New Roman" w:cs="Times New Roman"/>
          <w:bCs/>
          <w:lang w:eastAsia="ru-RU"/>
        </w:rPr>
        <w:t xml:space="preserve"> связи и доставки, </w:t>
      </w:r>
      <w:proofErr w:type="gramStart"/>
      <w:r w:rsidRPr="00F2491A">
        <w:rPr>
          <w:rFonts w:ascii="Times New Roman" w:eastAsia="Times New Roman" w:hAnsi="Times New Roman" w:cs="Times New Roman"/>
          <w:bCs/>
          <w:lang w:eastAsia="ru-RU"/>
        </w:rPr>
        <w:t>обеспечивающих</w:t>
      </w:r>
      <w:proofErr w:type="gramEnd"/>
      <w:r w:rsidRPr="00F2491A">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w:t>
      </w:r>
      <w:r w:rsidRPr="00F2491A">
        <w:rPr>
          <w:rFonts w:ascii="Times New Roman" w:eastAsia="Times New Roman" w:hAnsi="Times New Roman" w:cs="Times New Roman"/>
          <w:bCs/>
          <w:lang w:eastAsia="ru-RU"/>
        </w:rPr>
        <w:lastRenderedPageBreak/>
        <w:t xml:space="preserve">подтверждения либо информации датой такого надлежащего уведомления признается дата по истечении 30  дней </w:t>
      </w:r>
      <w:proofErr w:type="gramStart"/>
      <w:r w:rsidRPr="00F2491A">
        <w:rPr>
          <w:rFonts w:ascii="Times New Roman" w:eastAsia="Times New Roman" w:hAnsi="Times New Roman" w:cs="Times New Roman"/>
          <w:bCs/>
          <w:lang w:eastAsia="ru-RU"/>
        </w:rPr>
        <w:t>с даты размещения</w:t>
      </w:r>
      <w:proofErr w:type="gramEnd"/>
      <w:r w:rsidRPr="00F2491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11.6. </w:t>
      </w:r>
      <w:proofErr w:type="gramStart"/>
      <w:r w:rsidRPr="00F2491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491A">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11.9. </w:t>
      </w:r>
      <w:proofErr w:type="gramStart"/>
      <w:r w:rsidRPr="00F2491A">
        <w:rPr>
          <w:rFonts w:ascii="Times New Roman" w:eastAsia="Times New Roman" w:hAnsi="Times New Roman" w:cs="Times New Roman"/>
          <w:bCs/>
          <w:lang w:eastAsia="ru-RU"/>
        </w:rPr>
        <w:t xml:space="preserve">Решение  Исполнителя  об одностороннем отказе от исполнения договора </w:t>
      </w:r>
      <w:r w:rsidRPr="00F2491A">
        <w:rPr>
          <w:rFonts w:ascii="Times New Roman" w:eastAsia="Times New Roman" w:hAnsi="Times New Roman" w:cs="Times New Roman"/>
          <w:b/>
          <w:bCs/>
          <w:lang w:eastAsia="ru-RU"/>
        </w:rPr>
        <w:t>не позднее чем в течение трех рабочих дней с даты</w:t>
      </w:r>
      <w:r w:rsidRPr="00F2491A">
        <w:rPr>
          <w:rFonts w:ascii="Times New Roman" w:eastAsia="Times New Roman" w:hAnsi="Times New Roman" w:cs="Times New Roman"/>
          <w:bCs/>
          <w:lang w:eastAsia="ru-RU"/>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491A">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491A">
        <w:rPr>
          <w:rFonts w:ascii="Times New Roman" w:eastAsia="Times New Roman" w:hAnsi="Times New Roman" w:cs="Times New Roman"/>
          <w:bCs/>
          <w:lang w:eastAsia="ru-RU"/>
        </w:rPr>
        <w:t>решении</w:t>
      </w:r>
      <w:proofErr w:type="gramEnd"/>
      <w:r w:rsidRPr="00F2491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AF26B7" w:rsidRPr="00F2491A" w:rsidTr="008F6FE1">
        <w:tc>
          <w:tcPr>
            <w:tcW w:w="4923" w:type="dxa"/>
          </w:tcPr>
          <w:p w:rsidR="00AF26B7" w:rsidRPr="00BE48C6"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Заказчик:</w:t>
            </w:r>
          </w:p>
          <w:p w:rsidR="00AF26B7" w:rsidRPr="00BE48C6" w:rsidRDefault="00AF26B7" w:rsidP="0098280A">
            <w:pPr>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F26B7" w:rsidRPr="00BE48C6" w:rsidRDefault="00AF26B7" w:rsidP="0098280A">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E48C6">
                <w:rPr>
                  <w:rFonts w:ascii="Times New Roman" w:eastAsia="Times New Roman" w:hAnsi="Times New Roman" w:cs="Times New Roman"/>
                  <w:lang w:eastAsia="ru-RU"/>
                </w:rPr>
                <w:t>630049 г</w:t>
              </w:r>
            </w:smartTag>
            <w:proofErr w:type="gramStart"/>
            <w:r w:rsidRPr="00BE48C6">
              <w:rPr>
                <w:rFonts w:ascii="Times New Roman" w:eastAsia="Times New Roman" w:hAnsi="Times New Roman" w:cs="Times New Roman"/>
                <w:lang w:eastAsia="ru-RU"/>
              </w:rPr>
              <w:t>.Н</w:t>
            </w:r>
            <w:proofErr w:type="gramEnd"/>
            <w:r w:rsidRPr="00BE48C6">
              <w:rPr>
                <w:rFonts w:ascii="Times New Roman" w:eastAsia="Times New Roman" w:hAnsi="Times New Roman" w:cs="Times New Roman"/>
                <w:lang w:eastAsia="ru-RU"/>
              </w:rPr>
              <w:t xml:space="preserve">овосибирск,49 ул.Д.Ковальчук д.191, </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ИНН: 5402113155 КПП 540201001</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ОКОНХ 92110     ОКПО 01115969</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Филиал ФГБОУ ВПО СГУП</w:t>
            </w:r>
            <w:proofErr w:type="gramStart"/>
            <w:r w:rsidRPr="00BE48C6">
              <w:rPr>
                <w:rFonts w:ascii="Times New Roman" w:hAnsi="Times New Roman"/>
              </w:rPr>
              <w:t>С-</w:t>
            </w:r>
            <w:proofErr w:type="gramEnd"/>
            <w:r w:rsidRPr="00BE48C6">
              <w:rPr>
                <w:rFonts w:ascii="Times New Roman" w:hAnsi="Times New Roman"/>
              </w:rPr>
              <w:t xml:space="preserve"> Томский техникум железнодорожного транспорта</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Адрес: г</w:t>
            </w:r>
            <w:proofErr w:type="gramStart"/>
            <w:r w:rsidRPr="00BE48C6">
              <w:rPr>
                <w:rFonts w:ascii="Times New Roman" w:hAnsi="Times New Roman"/>
              </w:rPr>
              <w:t>.Т</w:t>
            </w:r>
            <w:proofErr w:type="gramEnd"/>
            <w:r w:rsidRPr="00BE48C6">
              <w:rPr>
                <w:rFonts w:ascii="Times New Roman" w:hAnsi="Times New Roman"/>
              </w:rPr>
              <w:t xml:space="preserve">омск, пер.Переездный,д.1 тел.798-855 </w:t>
            </w:r>
            <w:hyperlink r:id="rId6" w:history="1">
              <w:r w:rsidRPr="00BE48C6">
                <w:rPr>
                  <w:rStyle w:val="a3"/>
                  <w:rFonts w:ascii="Times New Roman" w:hAnsi="Times New Roman"/>
                </w:rPr>
                <w:t>ttgdt@ttgdt.edu.ru</w:t>
              </w:r>
            </w:hyperlink>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ИНН/КПП 5402113155/701702001</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Р/с 40501810500002000002 в ГРКЦ ГУ Банка России по ТО г</w:t>
            </w:r>
            <w:proofErr w:type="gramStart"/>
            <w:r w:rsidRPr="00BE48C6">
              <w:rPr>
                <w:rFonts w:ascii="Times New Roman" w:hAnsi="Times New Roman"/>
              </w:rPr>
              <w:t>.Т</w:t>
            </w:r>
            <w:proofErr w:type="gramEnd"/>
            <w:r w:rsidRPr="00BE48C6">
              <w:rPr>
                <w:rFonts w:ascii="Times New Roman" w:hAnsi="Times New Roman"/>
              </w:rPr>
              <w:t>омск</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t>БИК 046902001</w:t>
            </w:r>
          </w:p>
          <w:p w:rsidR="00BE48C6" w:rsidRPr="00BE48C6" w:rsidRDefault="00BE48C6" w:rsidP="0098280A">
            <w:pPr>
              <w:spacing w:after="0" w:line="240" w:lineRule="auto"/>
              <w:jc w:val="both"/>
              <w:rPr>
                <w:rFonts w:ascii="Times New Roman" w:hAnsi="Times New Roman"/>
              </w:rPr>
            </w:pPr>
            <w:r w:rsidRPr="00BE48C6">
              <w:rPr>
                <w:rFonts w:ascii="Times New Roman" w:hAnsi="Times New Roman"/>
              </w:rPr>
              <w:lastRenderedPageBreak/>
              <w:t>УФК по Томской области (ТТЖТ-филиал СГУПС л/с 20656Х57840)</w:t>
            </w:r>
          </w:p>
          <w:p w:rsidR="00AF26B7" w:rsidRPr="00BE48C6" w:rsidRDefault="00AF26B7" w:rsidP="0098280A">
            <w:pPr>
              <w:spacing w:after="0" w:line="240" w:lineRule="auto"/>
              <w:jc w:val="both"/>
              <w:rPr>
                <w:rFonts w:ascii="Times New Roman" w:eastAsia="Times New Roman" w:hAnsi="Times New Roman" w:cs="Times New Roman"/>
                <w:lang w:eastAsia="ru-RU"/>
              </w:rPr>
            </w:pPr>
          </w:p>
          <w:p w:rsidR="00AF26B7" w:rsidRPr="00BE48C6" w:rsidRDefault="00AF26B7" w:rsidP="0098280A">
            <w:pPr>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 xml:space="preserve">Проректор </w:t>
            </w:r>
          </w:p>
          <w:p w:rsidR="00AF26B7" w:rsidRPr="00BE48C6" w:rsidRDefault="00AF26B7" w:rsidP="0098280A">
            <w:pPr>
              <w:spacing w:after="0" w:line="240" w:lineRule="auto"/>
              <w:jc w:val="both"/>
              <w:rPr>
                <w:rFonts w:ascii="Times New Roman" w:eastAsia="Times New Roman" w:hAnsi="Times New Roman" w:cs="Times New Roman"/>
                <w:lang w:eastAsia="ru-RU"/>
              </w:rPr>
            </w:pPr>
          </w:p>
          <w:p w:rsidR="00AF26B7" w:rsidRPr="00BE48C6" w:rsidRDefault="009754F6" w:rsidP="0098280A">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     А.А.Новоселов</w:t>
            </w:r>
          </w:p>
          <w:p w:rsidR="00AF26B7" w:rsidRPr="00BE48C6"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Электронная подпись</w:t>
            </w:r>
          </w:p>
        </w:tc>
        <w:tc>
          <w:tcPr>
            <w:tcW w:w="5040" w:type="dxa"/>
          </w:tcPr>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lastRenderedPageBreak/>
              <w:t>Исполнитель:</w:t>
            </w:r>
          </w:p>
          <w:p w:rsidR="00E14C00" w:rsidRDefault="00E14C00" w:rsidP="0098280A">
            <w:pPr>
              <w:pStyle w:val="2"/>
              <w:ind w:left="381" w:firstLine="0"/>
              <w:rPr>
                <w:sz w:val="22"/>
                <w:szCs w:val="22"/>
              </w:rPr>
            </w:pPr>
            <w:r>
              <w:rPr>
                <w:sz w:val="22"/>
                <w:szCs w:val="22"/>
              </w:rPr>
              <w:t>ООО НПП «ЭПАС»</w:t>
            </w:r>
          </w:p>
          <w:p w:rsidR="00E14C00" w:rsidRDefault="00E14C00" w:rsidP="0098280A">
            <w:pPr>
              <w:pStyle w:val="2"/>
              <w:ind w:left="381" w:firstLine="0"/>
              <w:rPr>
                <w:sz w:val="22"/>
                <w:szCs w:val="22"/>
              </w:rPr>
            </w:pPr>
            <w:r>
              <w:rPr>
                <w:sz w:val="22"/>
                <w:szCs w:val="22"/>
              </w:rPr>
              <w:t>Юр.адрес: 644099 г</w:t>
            </w:r>
            <w:proofErr w:type="gramStart"/>
            <w:r>
              <w:rPr>
                <w:sz w:val="22"/>
                <w:szCs w:val="22"/>
              </w:rPr>
              <w:t>.О</w:t>
            </w:r>
            <w:proofErr w:type="gramEnd"/>
            <w:r>
              <w:rPr>
                <w:sz w:val="22"/>
                <w:szCs w:val="22"/>
              </w:rPr>
              <w:t>мск, ул.Булатова, 41</w:t>
            </w:r>
          </w:p>
          <w:p w:rsidR="00E14C00" w:rsidRDefault="00E14C00" w:rsidP="0098280A">
            <w:pPr>
              <w:pStyle w:val="2"/>
              <w:ind w:left="381" w:firstLine="0"/>
              <w:rPr>
                <w:sz w:val="22"/>
                <w:szCs w:val="22"/>
              </w:rPr>
            </w:pPr>
            <w:r>
              <w:rPr>
                <w:sz w:val="22"/>
                <w:szCs w:val="22"/>
              </w:rPr>
              <w:t>Почтовый адрес: 644010 г</w:t>
            </w:r>
            <w:proofErr w:type="gramStart"/>
            <w:r>
              <w:rPr>
                <w:sz w:val="22"/>
                <w:szCs w:val="22"/>
              </w:rPr>
              <w:t>.О</w:t>
            </w:r>
            <w:proofErr w:type="gramEnd"/>
            <w:r>
              <w:rPr>
                <w:sz w:val="22"/>
                <w:szCs w:val="22"/>
              </w:rPr>
              <w:t>мск, ул.Маяковского, 81 корп.2, оф.130</w:t>
            </w:r>
          </w:p>
          <w:p w:rsidR="00E14C00" w:rsidRDefault="00E14C00" w:rsidP="0098280A">
            <w:pPr>
              <w:pStyle w:val="2"/>
              <w:ind w:left="381" w:firstLine="0"/>
              <w:rPr>
                <w:sz w:val="22"/>
                <w:szCs w:val="22"/>
                <w:lang w:val="en-US"/>
              </w:rPr>
            </w:pPr>
            <w:r>
              <w:rPr>
                <w:sz w:val="22"/>
                <w:szCs w:val="22"/>
              </w:rPr>
              <w:t>Т</w:t>
            </w:r>
            <w:r w:rsidRPr="00EC0312">
              <w:rPr>
                <w:sz w:val="22"/>
                <w:szCs w:val="22"/>
                <w:lang w:val="en-US"/>
              </w:rPr>
              <w:t>./</w:t>
            </w:r>
            <w:r>
              <w:rPr>
                <w:sz w:val="22"/>
                <w:szCs w:val="22"/>
              </w:rPr>
              <w:t>ф</w:t>
            </w:r>
            <w:r w:rsidRPr="00EC0312">
              <w:rPr>
                <w:sz w:val="22"/>
                <w:szCs w:val="22"/>
                <w:lang w:val="en-US"/>
              </w:rPr>
              <w:t xml:space="preserve"> (3812) 362179, </w:t>
            </w:r>
            <w:r>
              <w:rPr>
                <w:sz w:val="22"/>
                <w:szCs w:val="22"/>
                <w:lang w:val="en-US"/>
              </w:rPr>
              <w:t>E-Mail: epas</w:t>
            </w:r>
            <w:r w:rsidRPr="00EC0312">
              <w:rPr>
                <w:sz w:val="22"/>
                <w:szCs w:val="22"/>
                <w:lang w:val="en-US"/>
              </w:rPr>
              <w:t>@</w:t>
            </w:r>
            <w:r>
              <w:rPr>
                <w:sz w:val="22"/>
                <w:szCs w:val="22"/>
                <w:lang w:val="en-US"/>
              </w:rPr>
              <w:t>omskciti</w:t>
            </w:r>
            <w:r w:rsidRPr="00EC0312">
              <w:rPr>
                <w:sz w:val="22"/>
                <w:szCs w:val="22"/>
                <w:lang w:val="en-US"/>
              </w:rPr>
              <w:t>.</w:t>
            </w:r>
            <w:r>
              <w:rPr>
                <w:sz w:val="22"/>
                <w:szCs w:val="22"/>
                <w:lang w:val="en-US"/>
              </w:rPr>
              <w:t>com</w:t>
            </w:r>
          </w:p>
          <w:p w:rsidR="00E14C00" w:rsidRPr="00E14C00" w:rsidRDefault="00E14C00" w:rsidP="0098280A">
            <w:pPr>
              <w:pStyle w:val="2"/>
              <w:ind w:left="381" w:firstLine="0"/>
              <w:rPr>
                <w:sz w:val="22"/>
                <w:szCs w:val="22"/>
              </w:rPr>
            </w:pPr>
            <w:r>
              <w:rPr>
                <w:sz w:val="22"/>
                <w:szCs w:val="22"/>
              </w:rPr>
              <w:t>ИНН</w:t>
            </w:r>
            <w:r w:rsidRPr="00E14C00">
              <w:rPr>
                <w:sz w:val="22"/>
                <w:szCs w:val="22"/>
              </w:rPr>
              <w:t xml:space="preserve">   5503028107      </w:t>
            </w:r>
            <w:r>
              <w:rPr>
                <w:sz w:val="22"/>
                <w:szCs w:val="22"/>
              </w:rPr>
              <w:t>КПП</w:t>
            </w:r>
            <w:r w:rsidRPr="00E14C00">
              <w:rPr>
                <w:sz w:val="22"/>
                <w:szCs w:val="22"/>
              </w:rPr>
              <w:t xml:space="preserve">  550301001</w:t>
            </w:r>
          </w:p>
          <w:p w:rsidR="00E14C00" w:rsidRDefault="00E14C00" w:rsidP="0098280A">
            <w:pPr>
              <w:pStyle w:val="2"/>
              <w:ind w:left="381" w:firstLine="0"/>
              <w:rPr>
                <w:sz w:val="22"/>
                <w:szCs w:val="22"/>
              </w:rPr>
            </w:pPr>
            <w:r>
              <w:rPr>
                <w:sz w:val="22"/>
                <w:szCs w:val="22"/>
              </w:rPr>
              <w:t>Расчетный счет 40702810000000001246</w:t>
            </w:r>
          </w:p>
          <w:p w:rsidR="00E14C00" w:rsidRDefault="00E14C00" w:rsidP="0098280A">
            <w:pPr>
              <w:pStyle w:val="2"/>
              <w:ind w:left="381" w:firstLine="0"/>
              <w:rPr>
                <w:sz w:val="22"/>
                <w:szCs w:val="22"/>
              </w:rPr>
            </w:pPr>
            <w:r>
              <w:rPr>
                <w:sz w:val="22"/>
                <w:szCs w:val="22"/>
              </w:rPr>
              <w:t>Филиал «Омский» ОАО «ОПТ БАНК» г</w:t>
            </w:r>
            <w:proofErr w:type="gramStart"/>
            <w:r>
              <w:rPr>
                <w:sz w:val="22"/>
                <w:szCs w:val="22"/>
              </w:rPr>
              <w:t>.О</w:t>
            </w:r>
            <w:proofErr w:type="gramEnd"/>
            <w:r>
              <w:rPr>
                <w:sz w:val="22"/>
                <w:szCs w:val="22"/>
              </w:rPr>
              <w:t>мска</w:t>
            </w:r>
          </w:p>
          <w:p w:rsidR="00E14C00" w:rsidRDefault="00E14C00" w:rsidP="0098280A">
            <w:pPr>
              <w:pStyle w:val="2"/>
              <w:ind w:left="381" w:firstLine="0"/>
              <w:rPr>
                <w:sz w:val="22"/>
                <w:szCs w:val="22"/>
              </w:rPr>
            </w:pPr>
            <w:proofErr w:type="spellStart"/>
            <w:proofErr w:type="gramStart"/>
            <w:r>
              <w:rPr>
                <w:sz w:val="22"/>
                <w:szCs w:val="22"/>
              </w:rPr>
              <w:t>Корр</w:t>
            </w:r>
            <w:proofErr w:type="spellEnd"/>
            <w:proofErr w:type="gramEnd"/>
            <w:r>
              <w:rPr>
                <w:sz w:val="22"/>
                <w:szCs w:val="22"/>
              </w:rPr>
              <w:t xml:space="preserve"> счет 30101810000000000777</w:t>
            </w:r>
          </w:p>
          <w:p w:rsidR="00E14C00" w:rsidRDefault="00E14C00" w:rsidP="0098280A">
            <w:pPr>
              <w:pStyle w:val="2"/>
              <w:ind w:left="381" w:firstLine="0"/>
              <w:rPr>
                <w:sz w:val="22"/>
                <w:szCs w:val="22"/>
              </w:rPr>
            </w:pPr>
            <w:r>
              <w:rPr>
                <w:sz w:val="22"/>
                <w:szCs w:val="22"/>
              </w:rPr>
              <w:t>БИК  045209777</w:t>
            </w: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r>
              <w:rPr>
                <w:sz w:val="22"/>
                <w:szCs w:val="22"/>
              </w:rPr>
              <w:t>Директор</w:t>
            </w:r>
          </w:p>
          <w:p w:rsidR="00E14C00" w:rsidRDefault="00E14C00" w:rsidP="0098280A">
            <w:pPr>
              <w:pStyle w:val="2"/>
              <w:ind w:left="381" w:firstLine="0"/>
              <w:rPr>
                <w:sz w:val="22"/>
                <w:szCs w:val="22"/>
              </w:rPr>
            </w:pPr>
          </w:p>
          <w:p w:rsidR="00E14C00" w:rsidRDefault="00E14C00" w:rsidP="0098280A">
            <w:pPr>
              <w:pStyle w:val="2"/>
              <w:ind w:left="381" w:firstLine="0"/>
              <w:rPr>
                <w:sz w:val="22"/>
                <w:szCs w:val="22"/>
              </w:rPr>
            </w:pPr>
            <w:r>
              <w:rPr>
                <w:sz w:val="22"/>
                <w:szCs w:val="22"/>
              </w:rPr>
              <w:t xml:space="preserve">________________ </w:t>
            </w:r>
            <w:proofErr w:type="spellStart"/>
            <w:r>
              <w:rPr>
                <w:sz w:val="22"/>
                <w:szCs w:val="22"/>
              </w:rPr>
              <w:t>С.Л.Лисин</w:t>
            </w:r>
            <w:proofErr w:type="spellEnd"/>
          </w:p>
          <w:p w:rsidR="00E14C00" w:rsidRPr="00EC0312" w:rsidRDefault="00E14C00" w:rsidP="0098280A">
            <w:pPr>
              <w:pStyle w:val="2"/>
              <w:ind w:left="381" w:firstLine="0"/>
              <w:rPr>
                <w:sz w:val="22"/>
                <w:szCs w:val="22"/>
              </w:rPr>
            </w:pPr>
            <w:r>
              <w:rPr>
                <w:sz w:val="22"/>
                <w:szCs w:val="22"/>
              </w:rPr>
              <w:t xml:space="preserve">Электронная подпись </w:t>
            </w:r>
          </w:p>
          <w:p w:rsidR="00AF26B7" w:rsidRPr="00F2491A" w:rsidRDefault="00AF26B7" w:rsidP="0098280A">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963094" w:rsidRDefault="00E14C00" w:rsidP="0098280A">
      <w:pPr>
        <w:spacing w:after="0" w:line="240" w:lineRule="auto"/>
        <w:jc w:val="both"/>
      </w:pPr>
      <w:r>
        <w:lastRenderedPageBreak/>
        <w:t>Приложение №1 к договору</w:t>
      </w:r>
    </w:p>
    <w:p w:rsidR="00E14C00" w:rsidRDefault="00E14C00" w:rsidP="0098280A">
      <w:pPr>
        <w:spacing w:after="0" w:line="240" w:lineRule="auto"/>
        <w:jc w:val="both"/>
      </w:pPr>
    </w:p>
    <w:p w:rsidR="0098280A" w:rsidRDefault="0098280A" w:rsidP="0098280A">
      <w:pPr>
        <w:spacing w:after="0" w:line="240" w:lineRule="auto"/>
        <w:jc w:val="both"/>
        <w:rPr>
          <w:b/>
          <w:bCs/>
        </w:rPr>
      </w:pPr>
      <w:r w:rsidRPr="0098280A">
        <w:rPr>
          <w:b/>
          <w:bCs/>
        </w:rPr>
        <w:t>ТЕХНИЧЕСКОЕ ЗАДАНИЕ</w:t>
      </w:r>
    </w:p>
    <w:p w:rsidR="0098280A" w:rsidRPr="0098280A" w:rsidRDefault="0098280A" w:rsidP="0098280A">
      <w:pPr>
        <w:spacing w:after="0" w:line="240" w:lineRule="auto"/>
        <w:jc w:val="both"/>
        <w:rPr>
          <w:b/>
          <w:bCs/>
        </w:rPr>
      </w:pPr>
    </w:p>
    <w:p w:rsidR="0098280A" w:rsidRPr="0098280A" w:rsidRDefault="0098280A" w:rsidP="0098280A">
      <w:pPr>
        <w:spacing w:after="0" w:line="240" w:lineRule="auto"/>
        <w:jc w:val="both"/>
      </w:pPr>
      <w:r w:rsidRPr="0098280A">
        <w:rPr>
          <w:b/>
          <w:bCs/>
        </w:rPr>
        <w:t>1. ЦЕЛЬ И НАЗНАЧЕНИЕ РАБОТ</w:t>
      </w:r>
      <w:r w:rsidRPr="0098280A">
        <w:t>1.1 Цель –  изготовление и поставка учебно-лабораторного комплекса «Управление движением поездов» в рамках реконструкции  учебной лаборатории 312 «Управление движением поездов » филиала  СГУП</w:t>
      </w:r>
      <w:proofErr w:type="gramStart"/>
      <w:r w:rsidRPr="0098280A">
        <w:t>С-</w:t>
      </w:r>
      <w:proofErr w:type="gramEnd"/>
      <w:r w:rsidRPr="0098280A">
        <w:t xml:space="preserve"> Томского техникума железнодорожного транспорта, разработка программного обеспечения функционирования учебно-лабораторного комплекса, выполнение монтажных и отладочных работ по вводу комплекса в эксплуатацию.</w:t>
      </w:r>
    </w:p>
    <w:p w:rsidR="0098280A" w:rsidRDefault="0098280A" w:rsidP="0098280A">
      <w:pPr>
        <w:spacing w:after="0" w:line="240" w:lineRule="auto"/>
        <w:jc w:val="both"/>
      </w:pPr>
      <w:r w:rsidRPr="0098280A">
        <w:t>1.2. Учебно-тренажерный комплекс ДСП, ДНЦ должен быть предназначен для обучения студентов  филиала и повышения квалификации работников, связанных с организацией и управлением  движения поездов.</w:t>
      </w:r>
    </w:p>
    <w:p w:rsidR="0098280A" w:rsidRPr="0098280A" w:rsidRDefault="0098280A" w:rsidP="0098280A">
      <w:pPr>
        <w:spacing w:after="0" w:line="240" w:lineRule="auto"/>
        <w:jc w:val="both"/>
      </w:pPr>
      <w:r w:rsidRPr="0098280A">
        <w:tab/>
      </w:r>
    </w:p>
    <w:p w:rsidR="0098280A" w:rsidRDefault="0098280A" w:rsidP="0098280A">
      <w:pPr>
        <w:jc w:val="both"/>
        <w:rPr>
          <w:b/>
          <w:bCs/>
        </w:rPr>
      </w:pPr>
      <w:r w:rsidRPr="0098280A">
        <w:rPr>
          <w:b/>
          <w:bCs/>
        </w:rPr>
        <w:t>2. ИСПОЛЬЗУЕМЫЕ СОКРАЩЕНИЯ</w:t>
      </w:r>
    </w:p>
    <w:p w:rsidR="0098280A" w:rsidRPr="0098280A" w:rsidRDefault="0098280A" w:rsidP="0098280A">
      <w:pPr>
        <w:spacing w:after="0" w:line="240" w:lineRule="auto"/>
        <w:jc w:val="both"/>
      </w:pPr>
      <w:r w:rsidRPr="0098280A">
        <w:t>АРМ – Автоматизированное рабочее место;</w:t>
      </w:r>
    </w:p>
    <w:p w:rsidR="0098280A" w:rsidRPr="0098280A" w:rsidRDefault="0098280A" w:rsidP="0098280A">
      <w:pPr>
        <w:spacing w:after="0" w:line="240" w:lineRule="auto"/>
        <w:jc w:val="both"/>
      </w:pPr>
      <w:r w:rsidRPr="0098280A">
        <w:t>АСОУП – Автоматизированная система оперативного управления перевозками;</w:t>
      </w:r>
    </w:p>
    <w:p w:rsidR="0098280A" w:rsidRPr="0098280A" w:rsidRDefault="0098280A" w:rsidP="0098280A">
      <w:pPr>
        <w:spacing w:after="0" w:line="240" w:lineRule="auto"/>
        <w:jc w:val="both"/>
      </w:pPr>
      <w:r w:rsidRPr="0098280A">
        <w:t>ДНЦ – Поездной диспетчер;</w:t>
      </w:r>
    </w:p>
    <w:p w:rsidR="0098280A" w:rsidRPr="0098280A" w:rsidRDefault="0098280A" w:rsidP="0098280A">
      <w:pPr>
        <w:spacing w:after="0" w:line="240" w:lineRule="auto"/>
        <w:jc w:val="both"/>
      </w:pPr>
      <w:r w:rsidRPr="0098280A">
        <w:t>ДСП – дежурный по станции;</w:t>
      </w:r>
    </w:p>
    <w:p w:rsidR="0098280A" w:rsidRPr="0098280A" w:rsidRDefault="0098280A" w:rsidP="0098280A">
      <w:pPr>
        <w:spacing w:after="0" w:line="240" w:lineRule="auto"/>
        <w:jc w:val="both"/>
      </w:pPr>
      <w:r w:rsidRPr="0098280A">
        <w:t>ЛВС – локальная вычислительная сеть;</w:t>
      </w:r>
    </w:p>
    <w:p w:rsidR="0098280A" w:rsidRPr="0098280A" w:rsidRDefault="0098280A" w:rsidP="0098280A">
      <w:pPr>
        <w:spacing w:after="0" w:line="240" w:lineRule="auto"/>
        <w:jc w:val="both"/>
      </w:pPr>
      <w:r w:rsidRPr="0098280A">
        <w:t>ПЭВМ – Персональная электронная вычислительная машина;</w:t>
      </w:r>
    </w:p>
    <w:p w:rsidR="0098280A" w:rsidRPr="0098280A" w:rsidRDefault="0098280A" w:rsidP="0098280A">
      <w:pPr>
        <w:spacing w:after="0" w:line="240" w:lineRule="auto"/>
        <w:jc w:val="both"/>
      </w:pPr>
      <w:r w:rsidRPr="0098280A">
        <w:t>ЭЦ – Электрическая централизация стрелок и сигналов;</w:t>
      </w:r>
    </w:p>
    <w:p w:rsidR="0098280A" w:rsidRPr="0098280A" w:rsidRDefault="0098280A" w:rsidP="0098280A">
      <w:pPr>
        <w:spacing w:after="0" w:line="240" w:lineRule="auto"/>
        <w:jc w:val="both"/>
      </w:pPr>
      <w:r w:rsidRPr="0098280A">
        <w:t>МРЦ – Маршрутно-релейная централизация стрелок и сигналов;</w:t>
      </w:r>
    </w:p>
    <w:p w:rsidR="0098280A" w:rsidRPr="0098280A" w:rsidRDefault="0098280A" w:rsidP="0098280A">
      <w:pPr>
        <w:spacing w:after="0" w:line="240" w:lineRule="auto"/>
        <w:jc w:val="both"/>
      </w:pPr>
      <w:r w:rsidRPr="0098280A">
        <w:t>МПЦ – Микропроцессорная централизация стрелок и сигналов;</w:t>
      </w:r>
    </w:p>
    <w:p w:rsidR="0098280A" w:rsidRPr="0098280A" w:rsidRDefault="0098280A" w:rsidP="0098280A">
      <w:pPr>
        <w:spacing w:after="0" w:line="240" w:lineRule="auto"/>
        <w:jc w:val="both"/>
      </w:pPr>
      <w:r w:rsidRPr="0098280A">
        <w:t>ДЦ – Диспетчерская централизация стрелок и сигналов;</w:t>
      </w:r>
    </w:p>
    <w:p w:rsidR="0098280A" w:rsidRPr="0098280A" w:rsidRDefault="0098280A" w:rsidP="0098280A">
      <w:pPr>
        <w:spacing w:after="0" w:line="240" w:lineRule="auto"/>
        <w:jc w:val="both"/>
      </w:pPr>
      <w:r w:rsidRPr="0098280A">
        <w:t>АБ – Автоматическая блокировка;</w:t>
      </w:r>
    </w:p>
    <w:p w:rsidR="0098280A" w:rsidRPr="0098280A" w:rsidRDefault="0098280A" w:rsidP="0098280A">
      <w:pPr>
        <w:spacing w:after="0" w:line="240" w:lineRule="auto"/>
        <w:jc w:val="both"/>
      </w:pPr>
      <w:r w:rsidRPr="0098280A">
        <w:t>ПАБ – Полуавтоматическая блокировка;</w:t>
      </w:r>
    </w:p>
    <w:p w:rsidR="0098280A" w:rsidRPr="0098280A" w:rsidRDefault="0098280A" w:rsidP="0098280A">
      <w:pPr>
        <w:spacing w:after="0" w:line="240" w:lineRule="auto"/>
        <w:jc w:val="both"/>
      </w:pPr>
      <w:r w:rsidRPr="0098280A">
        <w:t>АСДУ – Автоматизированная система диспетчерского управления;</w:t>
      </w:r>
    </w:p>
    <w:p w:rsidR="0098280A" w:rsidRPr="0098280A" w:rsidRDefault="0098280A" w:rsidP="0098280A">
      <w:pPr>
        <w:spacing w:after="0" w:line="240" w:lineRule="auto"/>
        <w:jc w:val="both"/>
      </w:pPr>
      <w:r w:rsidRPr="0098280A">
        <w:t>ГИД – График исполненного движения;</w:t>
      </w:r>
    </w:p>
    <w:p w:rsidR="0098280A" w:rsidRDefault="0098280A" w:rsidP="0098280A">
      <w:pPr>
        <w:spacing w:after="0" w:line="240" w:lineRule="auto"/>
        <w:jc w:val="both"/>
      </w:pPr>
      <w:r w:rsidRPr="0098280A">
        <w:t>СС – Сервер сигналов.</w:t>
      </w:r>
    </w:p>
    <w:p w:rsidR="0098280A" w:rsidRPr="0098280A" w:rsidRDefault="0098280A" w:rsidP="0098280A">
      <w:pPr>
        <w:spacing w:after="0" w:line="240" w:lineRule="auto"/>
        <w:jc w:val="both"/>
      </w:pPr>
    </w:p>
    <w:p w:rsidR="0098280A" w:rsidRPr="0098280A" w:rsidRDefault="0098280A" w:rsidP="0098280A">
      <w:pPr>
        <w:jc w:val="both"/>
        <w:rPr>
          <w:b/>
          <w:bCs/>
        </w:rPr>
      </w:pPr>
      <w:r w:rsidRPr="0098280A">
        <w:rPr>
          <w:b/>
          <w:bCs/>
        </w:rPr>
        <w:t>3. ОБЩИЕ ТРЕБОВАНИЯ</w:t>
      </w:r>
    </w:p>
    <w:p w:rsidR="0098280A" w:rsidRPr="0098280A" w:rsidRDefault="0098280A" w:rsidP="0098280A">
      <w:pPr>
        <w:spacing w:after="0" w:line="240" w:lineRule="auto"/>
        <w:jc w:val="both"/>
      </w:pPr>
      <w:r w:rsidRPr="0098280A">
        <w:t>3.1 Общие требования</w:t>
      </w:r>
    </w:p>
    <w:p w:rsidR="0098280A" w:rsidRDefault="0098280A" w:rsidP="0098280A">
      <w:pPr>
        <w:spacing w:after="0" w:line="240" w:lineRule="auto"/>
        <w:jc w:val="both"/>
      </w:pPr>
      <w:r w:rsidRPr="0098280A">
        <w:t xml:space="preserve">3.1.1 Учебно-лабораторный комплекс должен состоять из тренажеров рабочих мест дежурных по станции, рабочих мест поездных диспетчеров, систем технологической связи, программных продуктов, обеспечивающих работу комплекса. </w:t>
      </w:r>
    </w:p>
    <w:p w:rsidR="0098280A" w:rsidRPr="0098280A" w:rsidRDefault="0098280A" w:rsidP="0098280A">
      <w:pPr>
        <w:spacing w:after="0" w:line="240" w:lineRule="auto"/>
        <w:jc w:val="both"/>
      </w:pPr>
      <w:r w:rsidRPr="0098280A">
        <w:t>3.1.2. Все составные части комплекса должны быть связаны по локальной вычислительной сети с управляющей ПЭВМ и работать под управлением одной программы, обеспечивающей их функционирование, как единого тренажерного комплекса.</w:t>
      </w:r>
    </w:p>
    <w:p w:rsidR="0098280A" w:rsidRPr="0098280A" w:rsidRDefault="0098280A" w:rsidP="0098280A">
      <w:pPr>
        <w:spacing w:after="0" w:line="240" w:lineRule="auto"/>
        <w:jc w:val="both"/>
      </w:pPr>
      <w:r w:rsidRPr="0098280A">
        <w:t>3.2. Функциональные требования</w:t>
      </w:r>
    </w:p>
    <w:p w:rsidR="0098280A" w:rsidRPr="0098280A" w:rsidRDefault="0098280A" w:rsidP="0098280A">
      <w:pPr>
        <w:spacing w:after="0" w:line="240" w:lineRule="auto"/>
        <w:jc w:val="both"/>
      </w:pPr>
      <w:r w:rsidRPr="0098280A">
        <w:t xml:space="preserve">3.2.1. Учебно-лабораторный комплекс должен моделировать поездную и маневровую работу участка железной дороги, состоящего из 12 станций и перегонов между ними в соответствии с однониточным планом, предложенным Заказчиком (приложение 1). </w:t>
      </w:r>
      <w:r w:rsidRPr="0098280A">
        <w:tab/>
      </w:r>
    </w:p>
    <w:p w:rsidR="0098280A" w:rsidRPr="0098280A" w:rsidRDefault="0098280A" w:rsidP="0098280A">
      <w:pPr>
        <w:spacing w:after="0" w:line="240" w:lineRule="auto"/>
        <w:jc w:val="both"/>
      </w:pPr>
      <w:r w:rsidRPr="0098280A">
        <w:t>3.2.2. Учебно-лабораторный комплекс должен предусматривать возможность автономной работы одного или группы  тренажеров, в том числе с макетом или без макета участка железной дороги.</w:t>
      </w:r>
    </w:p>
    <w:p w:rsidR="0098280A" w:rsidRPr="0098280A" w:rsidRDefault="0098280A" w:rsidP="0098280A">
      <w:pPr>
        <w:spacing w:after="0" w:line="240" w:lineRule="auto"/>
        <w:jc w:val="both"/>
      </w:pPr>
      <w:r w:rsidRPr="0098280A">
        <w:lastRenderedPageBreak/>
        <w:t>3.2.3. Тренажеры ДСП должны обеспечивать выполнение операций по приему, отправлению, пропуску поездов и маневровой работе при оборудовании станции различными устройствами:</w:t>
      </w:r>
    </w:p>
    <w:p w:rsidR="0098280A" w:rsidRPr="0098280A" w:rsidRDefault="0098280A" w:rsidP="0098280A">
      <w:pPr>
        <w:spacing w:after="0" w:line="240" w:lineRule="auto"/>
        <w:jc w:val="both"/>
      </w:pPr>
      <w:r w:rsidRPr="0098280A">
        <w:t xml:space="preserve">- устройствами релейной электрической централизации с маршрутным или раздельным управлением стрелками, электрической централизацией контейнерного типа с  пульт-табло, аналогичным используемым на реальной железной дороге; </w:t>
      </w:r>
    </w:p>
    <w:p w:rsidR="0098280A" w:rsidRPr="0098280A" w:rsidRDefault="0098280A" w:rsidP="0098280A">
      <w:pPr>
        <w:spacing w:after="0" w:line="240" w:lineRule="auto"/>
        <w:jc w:val="both"/>
      </w:pPr>
      <w:r w:rsidRPr="0098280A">
        <w:t>- устройствами микропроцессорной централизации аналогичными используемых на действующей железной дороге с помощью АРМ ДСП МПЦ на базе ПЭВМ;</w:t>
      </w:r>
    </w:p>
    <w:p w:rsidR="0098280A" w:rsidRPr="0098280A" w:rsidRDefault="0098280A" w:rsidP="0098280A">
      <w:pPr>
        <w:spacing w:after="0" w:line="240" w:lineRule="auto"/>
        <w:jc w:val="both"/>
      </w:pPr>
      <w:r w:rsidRPr="0098280A">
        <w:t>- устройствами диспетчерской централизации, аналогичным используемым на действующей железной дороге.</w:t>
      </w:r>
    </w:p>
    <w:p w:rsidR="0098280A" w:rsidRPr="0098280A" w:rsidRDefault="0098280A" w:rsidP="0098280A">
      <w:pPr>
        <w:spacing w:after="0" w:line="240" w:lineRule="auto"/>
        <w:jc w:val="both"/>
      </w:pPr>
      <w:r w:rsidRPr="0098280A">
        <w:t xml:space="preserve">Рабочие места дежурных по станции должны предусматривать работу в одном из двух режимов: в режиме релейной централизации и в режиме микропроцессорной централизации. Переход с одной системы электрической централизации на другую не должен отражаться на поездной и маневровой работе остальных тренажеров. Выбор типа тренажера должен осуществляется преподавателем  с управляющей ПЭВМ. </w:t>
      </w:r>
    </w:p>
    <w:p w:rsidR="0098280A" w:rsidRPr="0098280A" w:rsidRDefault="0098280A" w:rsidP="0098280A">
      <w:pPr>
        <w:spacing w:after="0" w:line="240" w:lineRule="auto"/>
        <w:jc w:val="both"/>
      </w:pPr>
      <w:r w:rsidRPr="0098280A">
        <w:t>3.2.4. Тренажеры  поездного диспетчера ДНЦ-1, ДНЦ-2 и ДНЦ-3 должны имитировать работу аналогичных систем диспетчерской централизации. Диспетчерское управление работой моделируемого участка железной дороги должно осуществляться с рабочих мест ДНЦ  реализованных на базе ПЭВМ, на которых должен быть реализован соответствующий интерфейс  АРМ ДНЦ. Тренажер ДНЦ должен обеспечивать на рабочем месте ДНЦ необходимую поездную информацию и информацию о состоянии устройств диспетчерского участка, управление станциями, а также передачу станций на местное, резервное  и сезонное управление.</w:t>
      </w:r>
    </w:p>
    <w:p w:rsidR="0098280A" w:rsidRPr="0098280A" w:rsidRDefault="0098280A" w:rsidP="0098280A">
      <w:pPr>
        <w:spacing w:after="0" w:line="240" w:lineRule="auto"/>
        <w:jc w:val="both"/>
      </w:pPr>
      <w:r w:rsidRPr="0098280A">
        <w:t xml:space="preserve">3.2.6. Тренажеры поездного диспетчера должны предусматривать возможность организации дополнительных учебных мест поездных диспетчеров, с возможностью передачи диспетчерского управления на одно из учебных мест поездного диспетчера и переводом остальных в режим наблюдения за работой основного поездного диспетчера. </w:t>
      </w:r>
    </w:p>
    <w:p w:rsidR="0098280A" w:rsidRPr="0098280A" w:rsidRDefault="0098280A" w:rsidP="0098280A">
      <w:pPr>
        <w:spacing w:after="0" w:line="240" w:lineRule="auto"/>
        <w:jc w:val="both"/>
      </w:pPr>
      <w:r w:rsidRPr="0098280A">
        <w:t>3.2.7. Работа для обучаемого на тренажерах  должна быть максимально приближена к работе в реальных условиях на аналогичных устройствах (на рабочем месте дежурного по станции и поездного диспетчера).</w:t>
      </w:r>
    </w:p>
    <w:p w:rsidR="0098280A" w:rsidRPr="0098280A" w:rsidRDefault="0098280A" w:rsidP="0098280A">
      <w:pPr>
        <w:spacing w:after="0" w:line="240" w:lineRule="auto"/>
        <w:jc w:val="both"/>
      </w:pPr>
      <w:r w:rsidRPr="0098280A">
        <w:t>3.2.8.  Тренажер системы АСДУ ГИД должен позволять выполнение всех основных функций ДСП, ДНЦ, заложенных в системе,   при организации движения поездов на моделируемом участке железной дороги (посылка запросов в АСОУП, получение ответов, работа с натурными листами, склеивание ниток поездов и др.) Работа тренажера АСДУ ГИД описана ниже.</w:t>
      </w:r>
    </w:p>
    <w:p w:rsidR="0098280A" w:rsidRPr="0098280A" w:rsidRDefault="0098280A" w:rsidP="0098280A">
      <w:pPr>
        <w:spacing w:after="0" w:line="240" w:lineRule="auto"/>
        <w:jc w:val="both"/>
      </w:pPr>
      <w:r w:rsidRPr="0098280A">
        <w:t xml:space="preserve">3.2.9. Система связи дежурных по станциям должна позволять обучаемым отрабатывать регламент переговоров ДСП, ДСП-ДНЦ.  Система должна позволять вызывать дежурных соседних станций и поездного диспетчера. </w:t>
      </w:r>
    </w:p>
    <w:p w:rsidR="0098280A" w:rsidRPr="0098280A" w:rsidRDefault="0098280A" w:rsidP="0098280A">
      <w:pPr>
        <w:spacing w:after="0" w:line="240" w:lineRule="auto"/>
        <w:jc w:val="both"/>
      </w:pPr>
      <w:r w:rsidRPr="0098280A">
        <w:t>3.2.10.  Система диспетчерской распорядительной связи на базе пульта диспетчерской распорядительной связи и  переговорных аппаратов  должна  позволять отрабатывать регламент переговоров ДНЦ и ДСП. Система должна позволять вызывать любую станцию участка с пульта распорядительной связи. Вызов должен осуществляться путем нажатия кнопки вызова. Вызов поездного диспетчера со стороны дежурных по станции должен производиться путем нажатия кнопки подключения к линии диспетчерской связи и вызова диспетчера «голосом».</w:t>
      </w:r>
    </w:p>
    <w:p w:rsidR="0098280A" w:rsidRPr="0098280A" w:rsidRDefault="0098280A" w:rsidP="0098280A">
      <w:pPr>
        <w:spacing w:after="0" w:line="240" w:lineRule="auto"/>
        <w:jc w:val="both"/>
      </w:pPr>
      <w:r w:rsidRPr="0098280A">
        <w:t>3.3 Требования к составу</w:t>
      </w:r>
    </w:p>
    <w:p w:rsidR="0098280A" w:rsidRPr="0098280A" w:rsidRDefault="0098280A" w:rsidP="0098280A">
      <w:pPr>
        <w:spacing w:after="0" w:line="240" w:lineRule="auto"/>
        <w:jc w:val="both"/>
      </w:pPr>
      <w:r w:rsidRPr="0098280A">
        <w:t>3.3.1. Тренажер ДСП,  должен содержать:</w:t>
      </w:r>
    </w:p>
    <w:p w:rsidR="0098280A" w:rsidRPr="0098280A" w:rsidRDefault="0098280A" w:rsidP="0098280A">
      <w:pPr>
        <w:spacing w:after="0" w:line="240" w:lineRule="auto"/>
        <w:jc w:val="both"/>
      </w:pPr>
      <w:r w:rsidRPr="0098280A">
        <w:t xml:space="preserve">- пульт-табло тренажера ДСП (всего 6 </w:t>
      </w:r>
      <w:proofErr w:type="spellStart"/>
      <w:proofErr w:type="gramStart"/>
      <w:r w:rsidRPr="0098280A">
        <w:t>шт</w:t>
      </w:r>
      <w:proofErr w:type="spellEnd"/>
      <w:proofErr w:type="gramEnd"/>
      <w:r w:rsidRPr="0098280A">
        <w:t>), моделирующие работу, аналогичного по назначению, реального аппарата управления и контроля дежурного по станции (Внешний вид пульт-табло приведен в приложении 3. Описание пульт-табло приведено в приложении 4 и приложении 5);</w:t>
      </w:r>
    </w:p>
    <w:p w:rsidR="0098280A" w:rsidRPr="0098280A" w:rsidRDefault="0098280A" w:rsidP="0098280A">
      <w:pPr>
        <w:spacing w:after="0" w:line="240" w:lineRule="auto"/>
        <w:jc w:val="both"/>
      </w:pPr>
      <w:r w:rsidRPr="0098280A">
        <w:t>- учебный АРМ ДСП микропроцессорной централизации (всего 10</w:t>
      </w:r>
      <w:r w:rsidRPr="0098280A">
        <w:tab/>
        <w:t xml:space="preserve"> шт.) на базе ПЭВМ (ПЭВМ поставляется «заказчиком»), моделирующий работу, аналогичного по назначению, реального АРМ ДСП микропроцессорной централизации (АРМ ДСП должен иметь возможность работать в режиме диспетчерской централизации). АРМ ДСП микропроцессорной централизации должен реализовывать все функции, описанные в приложениях 4 и 5 с интерфейсом, соответствующим системам микропроцессорной централизации, используемым на железнодорожном транспорте;</w:t>
      </w:r>
    </w:p>
    <w:p w:rsidR="0098280A" w:rsidRPr="0098280A" w:rsidRDefault="0098280A" w:rsidP="0098280A">
      <w:pPr>
        <w:spacing w:after="0" w:line="240" w:lineRule="auto"/>
        <w:jc w:val="both"/>
      </w:pPr>
      <w:r w:rsidRPr="0098280A">
        <w:t>- АРМ АСДУ ГИД с интерфейсом, аналогичным системе, применяемой на железной дороге. Описание АРМ АСДУ ГИД приведено ниже;</w:t>
      </w:r>
    </w:p>
    <w:p w:rsidR="0098280A" w:rsidRPr="0098280A" w:rsidRDefault="0098280A" w:rsidP="0098280A">
      <w:pPr>
        <w:spacing w:after="0" w:line="240" w:lineRule="auto"/>
        <w:jc w:val="both"/>
      </w:pPr>
      <w:r w:rsidRPr="0098280A">
        <w:t>- устройства  связи дежурных по станциям;</w:t>
      </w:r>
      <w:r w:rsidRPr="0098280A">
        <w:tab/>
      </w:r>
    </w:p>
    <w:p w:rsidR="0098280A" w:rsidRPr="0098280A" w:rsidRDefault="0098280A" w:rsidP="0098280A">
      <w:pPr>
        <w:spacing w:after="0" w:line="240" w:lineRule="auto"/>
        <w:jc w:val="both"/>
      </w:pPr>
      <w:r w:rsidRPr="0098280A">
        <w:lastRenderedPageBreak/>
        <w:t xml:space="preserve">- устройства диспетчерской распорядительной связи.  </w:t>
      </w:r>
    </w:p>
    <w:p w:rsidR="0098280A" w:rsidRPr="0098280A" w:rsidRDefault="0098280A" w:rsidP="0098280A">
      <w:pPr>
        <w:spacing w:after="0" w:line="240" w:lineRule="auto"/>
        <w:jc w:val="both"/>
      </w:pPr>
      <w:r w:rsidRPr="0098280A">
        <w:t>3.3.2. Каждый тренажер ДНЦ должен содержать:</w:t>
      </w:r>
    </w:p>
    <w:p w:rsidR="0098280A" w:rsidRPr="0098280A" w:rsidRDefault="0098280A" w:rsidP="0098280A">
      <w:pPr>
        <w:spacing w:after="0" w:line="240" w:lineRule="auto"/>
        <w:jc w:val="both"/>
      </w:pPr>
      <w:r w:rsidRPr="0098280A">
        <w:t>- учебный АРМ ДНЦ диспетчерской централизации (всего 3 шт.) на базе ПЭВМ (ПЭВМ поставляется «Заказчиком»), моделирующий работу, аналогичного по назначению, реального АРМ ДНЦ системы диспетчерской централизации;</w:t>
      </w:r>
    </w:p>
    <w:p w:rsidR="0098280A" w:rsidRPr="0098280A" w:rsidRDefault="0098280A" w:rsidP="0098280A">
      <w:pPr>
        <w:spacing w:after="0" w:line="240" w:lineRule="auto"/>
        <w:jc w:val="both"/>
      </w:pPr>
      <w:r w:rsidRPr="0098280A">
        <w:t>- АРМ ДНЦ системы АСДУ ГИД на базе ПЭВМ (ПЭВМ поставляется «Заказчиком»);</w:t>
      </w:r>
    </w:p>
    <w:p w:rsidR="0098280A" w:rsidRPr="0098280A" w:rsidRDefault="0098280A" w:rsidP="0098280A">
      <w:pPr>
        <w:spacing w:after="0" w:line="240" w:lineRule="auto"/>
        <w:jc w:val="both"/>
      </w:pPr>
      <w:r w:rsidRPr="0098280A">
        <w:t>- устройства  связи поездного диспетчера;</w:t>
      </w:r>
    </w:p>
    <w:p w:rsidR="0098280A" w:rsidRPr="0098280A" w:rsidRDefault="0098280A" w:rsidP="0098280A">
      <w:pPr>
        <w:spacing w:after="0" w:line="240" w:lineRule="auto"/>
        <w:jc w:val="both"/>
      </w:pPr>
      <w:r w:rsidRPr="0098280A">
        <w:t xml:space="preserve">- устройства диспетчерской распорядительной связи.  </w:t>
      </w:r>
    </w:p>
    <w:p w:rsidR="0098280A" w:rsidRPr="0098280A" w:rsidRDefault="0098280A" w:rsidP="0098280A">
      <w:pPr>
        <w:spacing w:after="0" w:line="240" w:lineRule="auto"/>
        <w:jc w:val="both"/>
      </w:pPr>
      <w:r w:rsidRPr="0098280A">
        <w:t>3.3.3. Состав учебно-лабораторного комплекса:</w:t>
      </w:r>
    </w:p>
    <w:p w:rsidR="0098280A" w:rsidRPr="0098280A" w:rsidRDefault="0098280A" w:rsidP="0098280A">
      <w:pPr>
        <w:spacing w:after="0" w:line="240" w:lineRule="auto"/>
        <w:jc w:val="both"/>
      </w:pPr>
      <w:proofErr w:type="gramStart"/>
      <w:r w:rsidRPr="0098280A">
        <w:t>- управляющая ПЭВМ («Исполнитель» разрабатывает управляющую программу.</w:t>
      </w:r>
      <w:proofErr w:type="gramEnd"/>
      <w:r w:rsidRPr="0098280A">
        <w:t xml:space="preserve"> </w:t>
      </w:r>
      <w:proofErr w:type="gramStart"/>
      <w:r w:rsidRPr="0098280A">
        <w:t>ПЭВМ поставляется «Заказчиком») – 1 шт.;</w:t>
      </w:r>
      <w:proofErr w:type="gramEnd"/>
    </w:p>
    <w:p w:rsidR="0098280A" w:rsidRPr="0098280A" w:rsidRDefault="0098280A" w:rsidP="0098280A">
      <w:pPr>
        <w:spacing w:after="0" w:line="240" w:lineRule="auto"/>
        <w:jc w:val="both"/>
      </w:pPr>
      <w:r w:rsidRPr="0098280A">
        <w:t xml:space="preserve">- тренажер ДСП  промежуточной станции с пульт-табло и АРМ ДСП на базе ПЭВМ –6 </w:t>
      </w:r>
      <w:proofErr w:type="spellStart"/>
      <w:r w:rsidRPr="0098280A">
        <w:t>компл</w:t>
      </w:r>
      <w:proofErr w:type="spellEnd"/>
      <w:r w:rsidRPr="0098280A">
        <w:t>.;</w:t>
      </w:r>
    </w:p>
    <w:p w:rsidR="0098280A" w:rsidRPr="0098280A" w:rsidRDefault="0098280A" w:rsidP="0098280A">
      <w:pPr>
        <w:spacing w:after="0" w:line="240" w:lineRule="auto"/>
        <w:jc w:val="both"/>
      </w:pPr>
      <w:r w:rsidRPr="0098280A">
        <w:t xml:space="preserve">- тренажер ДСП  промежуточной станции, оборудованный микропроцессорной централизацией -2 </w:t>
      </w:r>
      <w:proofErr w:type="spellStart"/>
      <w:proofErr w:type="gramStart"/>
      <w:r w:rsidRPr="0098280A">
        <w:t>шт</w:t>
      </w:r>
      <w:proofErr w:type="spellEnd"/>
      <w:proofErr w:type="gramEnd"/>
      <w:r w:rsidRPr="0098280A">
        <w:t>;</w:t>
      </w:r>
    </w:p>
    <w:p w:rsidR="0098280A" w:rsidRPr="0098280A" w:rsidRDefault="0098280A" w:rsidP="0098280A">
      <w:pPr>
        <w:spacing w:after="0" w:line="240" w:lineRule="auto"/>
        <w:jc w:val="both"/>
      </w:pPr>
      <w:proofErr w:type="gramStart"/>
      <w:r w:rsidRPr="0098280A">
        <w:t>- тренажер ДНЦ-1 с аппаратом управления и контроля на основе ПЭВМ («Исполнитель» разрабатывает программное обеспечение аппарата управления.</w:t>
      </w:r>
      <w:proofErr w:type="gramEnd"/>
      <w:r w:rsidRPr="0098280A">
        <w:t xml:space="preserve"> </w:t>
      </w:r>
      <w:proofErr w:type="gramStart"/>
      <w:r w:rsidRPr="0098280A">
        <w:t xml:space="preserve">ПЭВМ поставляется «Заказчиком») – 1 </w:t>
      </w:r>
      <w:proofErr w:type="spellStart"/>
      <w:r w:rsidRPr="0098280A">
        <w:t>компл</w:t>
      </w:r>
      <w:proofErr w:type="spellEnd"/>
      <w:r w:rsidRPr="0098280A">
        <w:t>.;</w:t>
      </w:r>
      <w:proofErr w:type="gramEnd"/>
    </w:p>
    <w:p w:rsidR="0098280A" w:rsidRPr="0098280A" w:rsidRDefault="0098280A" w:rsidP="0098280A">
      <w:pPr>
        <w:spacing w:after="0" w:line="240" w:lineRule="auto"/>
        <w:jc w:val="both"/>
      </w:pPr>
      <w:proofErr w:type="gramStart"/>
      <w:r w:rsidRPr="0098280A">
        <w:t>- тренажер ДНЦ-2 с аппаратом управления и контроля в виде ПЭВМ («Исполнитель» разрабатывает и поставляет программное обеспечение.</w:t>
      </w:r>
      <w:proofErr w:type="gramEnd"/>
      <w:r w:rsidRPr="0098280A">
        <w:t xml:space="preserve"> </w:t>
      </w:r>
      <w:proofErr w:type="gramStart"/>
      <w:r w:rsidRPr="0098280A">
        <w:t>ПЭВМ поставляется «Заказчиком») – 1компл.;</w:t>
      </w:r>
      <w:proofErr w:type="gramEnd"/>
    </w:p>
    <w:p w:rsidR="0098280A" w:rsidRPr="0098280A" w:rsidRDefault="0098280A" w:rsidP="0098280A">
      <w:pPr>
        <w:spacing w:after="0" w:line="240" w:lineRule="auto"/>
        <w:jc w:val="both"/>
      </w:pPr>
      <w:proofErr w:type="gramStart"/>
      <w:r w:rsidRPr="0098280A">
        <w:t>- тренажер ДНЦ-3 с аппаратом управления и контроля в виде ПЭВМ («Исполнитель» разрабатывает и поставляет программное обеспечение.</w:t>
      </w:r>
      <w:proofErr w:type="gramEnd"/>
      <w:r w:rsidRPr="0098280A">
        <w:t xml:space="preserve"> </w:t>
      </w:r>
      <w:proofErr w:type="gramStart"/>
      <w:r w:rsidRPr="0098280A">
        <w:t>ПЭВМ поставляется «Заказчиком») – 1компл.;</w:t>
      </w:r>
      <w:proofErr w:type="gramEnd"/>
    </w:p>
    <w:p w:rsidR="0098280A" w:rsidRPr="0098280A" w:rsidRDefault="0098280A" w:rsidP="0098280A">
      <w:pPr>
        <w:spacing w:after="0" w:line="240" w:lineRule="auto"/>
        <w:jc w:val="both"/>
      </w:pPr>
      <w:r w:rsidRPr="0098280A">
        <w:t xml:space="preserve">- устройства связи дежурных по станциям (телефонные аппараты для 11 станций и мини АТС)– 1 </w:t>
      </w:r>
      <w:proofErr w:type="spellStart"/>
      <w:r w:rsidRPr="0098280A">
        <w:t>компл</w:t>
      </w:r>
      <w:proofErr w:type="spellEnd"/>
      <w:r w:rsidRPr="0098280A">
        <w:t>.;</w:t>
      </w:r>
    </w:p>
    <w:p w:rsidR="0098280A" w:rsidRPr="0098280A" w:rsidRDefault="0098280A" w:rsidP="0098280A">
      <w:pPr>
        <w:spacing w:after="0" w:line="240" w:lineRule="auto"/>
        <w:jc w:val="both"/>
      </w:pPr>
      <w:r w:rsidRPr="0098280A">
        <w:t xml:space="preserve">- устройства  диспетчерской распорядительной связи (распорядительная станция и аппараты 8 исполнительных станций)– 1 </w:t>
      </w:r>
      <w:proofErr w:type="spellStart"/>
      <w:r w:rsidRPr="0098280A">
        <w:t>компл</w:t>
      </w:r>
      <w:proofErr w:type="spellEnd"/>
      <w:r w:rsidRPr="0098280A">
        <w:t>.</w:t>
      </w:r>
    </w:p>
    <w:p w:rsidR="0098280A" w:rsidRPr="0098280A" w:rsidRDefault="0098280A" w:rsidP="0098280A">
      <w:pPr>
        <w:spacing w:after="0" w:line="240" w:lineRule="auto"/>
        <w:jc w:val="both"/>
      </w:pPr>
      <w:r w:rsidRPr="0098280A">
        <w:t xml:space="preserve">- головная ПЭВМ (сервер сигналов) системы АСДУ ГИД – 1 </w:t>
      </w:r>
      <w:proofErr w:type="spellStart"/>
      <w:r w:rsidRPr="0098280A">
        <w:t>компл</w:t>
      </w:r>
      <w:proofErr w:type="spellEnd"/>
      <w:r w:rsidRPr="0098280A">
        <w:t>. Требования к системе АСДУ ГИД приведены ниже</w:t>
      </w:r>
      <w:proofErr w:type="gramStart"/>
      <w:r w:rsidRPr="0098280A">
        <w:t>.;</w:t>
      </w:r>
      <w:proofErr w:type="gramEnd"/>
    </w:p>
    <w:p w:rsidR="0098280A" w:rsidRPr="0098280A" w:rsidRDefault="0098280A" w:rsidP="0098280A">
      <w:pPr>
        <w:spacing w:after="0" w:line="240" w:lineRule="auto"/>
        <w:jc w:val="both"/>
      </w:pPr>
      <w:proofErr w:type="gramStart"/>
      <w:r w:rsidRPr="0098280A">
        <w:t>- тренажер АРМ ДСП АСДУ ГИД на базе  ПЭВМ («Исполнитель» разрабатывает и поставляет программное обеспечение.</w:t>
      </w:r>
      <w:proofErr w:type="gramEnd"/>
      <w:r w:rsidRPr="0098280A">
        <w:t xml:space="preserve"> </w:t>
      </w:r>
      <w:proofErr w:type="gramStart"/>
      <w:r w:rsidRPr="0098280A">
        <w:t xml:space="preserve">ПЭВМ предоставляет «Заказчик») – 12 </w:t>
      </w:r>
      <w:proofErr w:type="spellStart"/>
      <w:r w:rsidRPr="0098280A">
        <w:t>компл</w:t>
      </w:r>
      <w:proofErr w:type="spellEnd"/>
      <w:r w:rsidRPr="0098280A">
        <w:t>.;</w:t>
      </w:r>
      <w:proofErr w:type="gramEnd"/>
    </w:p>
    <w:p w:rsidR="0098280A" w:rsidRPr="0098280A" w:rsidRDefault="0098280A" w:rsidP="0098280A">
      <w:pPr>
        <w:spacing w:after="0" w:line="240" w:lineRule="auto"/>
        <w:jc w:val="both"/>
      </w:pPr>
      <w:r w:rsidRPr="0098280A">
        <w:t xml:space="preserve">- тренажер АРМ ДНЦ АСДУ ГИД на базе  ПЭВМ – 1 </w:t>
      </w:r>
      <w:proofErr w:type="spellStart"/>
      <w:r w:rsidRPr="0098280A">
        <w:t>компл</w:t>
      </w:r>
      <w:proofErr w:type="spellEnd"/>
      <w:proofErr w:type="gramStart"/>
      <w:r w:rsidRPr="0098280A">
        <w:t>.(</w:t>
      </w:r>
      <w:proofErr w:type="gramEnd"/>
      <w:r w:rsidRPr="0098280A">
        <w:t>для всего участка);</w:t>
      </w:r>
    </w:p>
    <w:p w:rsidR="0098280A" w:rsidRPr="0098280A" w:rsidRDefault="0098280A" w:rsidP="0098280A">
      <w:pPr>
        <w:jc w:val="both"/>
        <w:rPr>
          <w:b/>
          <w:bCs/>
        </w:rPr>
      </w:pPr>
    </w:p>
    <w:p w:rsidR="0098280A" w:rsidRPr="0098280A" w:rsidRDefault="0098280A" w:rsidP="00913EE7">
      <w:pPr>
        <w:spacing w:after="0" w:line="240" w:lineRule="auto"/>
        <w:jc w:val="both"/>
      </w:pPr>
      <w:r w:rsidRPr="0098280A">
        <w:rPr>
          <w:b/>
          <w:bCs/>
        </w:rPr>
        <w:t xml:space="preserve">4 ТРЕБОВАНИЯ </w:t>
      </w:r>
      <w:proofErr w:type="gramStart"/>
      <w:r w:rsidRPr="0098280A">
        <w:rPr>
          <w:b/>
          <w:bCs/>
        </w:rPr>
        <w:t>К</w:t>
      </w:r>
      <w:proofErr w:type="gramEnd"/>
      <w:r w:rsidRPr="0098280A">
        <w:rPr>
          <w:b/>
          <w:bCs/>
        </w:rPr>
        <w:t xml:space="preserve"> ПУЛЬТ-ТАБЛО ДЕЖУРНОГО ПО СТАНЦИИ</w:t>
      </w:r>
    </w:p>
    <w:p w:rsidR="0098280A" w:rsidRPr="0098280A" w:rsidRDefault="0098280A" w:rsidP="0098280A">
      <w:pPr>
        <w:spacing w:after="0" w:line="240" w:lineRule="auto"/>
        <w:jc w:val="both"/>
      </w:pPr>
      <w:r w:rsidRPr="0098280A">
        <w:t>4.1. Общие требования.</w:t>
      </w:r>
    </w:p>
    <w:p w:rsidR="0098280A" w:rsidRPr="0098280A" w:rsidRDefault="0098280A" w:rsidP="0098280A">
      <w:pPr>
        <w:spacing w:after="0" w:line="240" w:lineRule="auto"/>
        <w:jc w:val="both"/>
      </w:pPr>
      <w:r w:rsidRPr="0098280A">
        <w:t xml:space="preserve">4.1.1. Пульты-табло тренажеров дежурных по станциям являются составной частью учебно-лабораторного комплекса тренажеров ДСП, ДНЦ и макета участка железной дороги, состоящего из девяти станций и перегонов между ними в соответствие с однониточным планом (приложение 1). </w:t>
      </w:r>
    </w:p>
    <w:p w:rsidR="0098280A" w:rsidRPr="0098280A" w:rsidRDefault="0098280A" w:rsidP="0098280A">
      <w:pPr>
        <w:spacing w:after="0" w:line="240" w:lineRule="auto"/>
        <w:jc w:val="both"/>
      </w:pPr>
      <w:r w:rsidRPr="0098280A">
        <w:t>4.1.2 Пульт-табло должно представлять собой металлическую конструкцию размером 127х137х74 см. (ширина-высота-глубина). Пульт- табло должно быть покрашено серой краской. Передняя панель должна быть набрана из пластмассовых стандартных блочных элементов (40х40) белого цвета и отражать путевое развитие и техническое оснащение станции. Внешний вид пульт- табло приведен в приложении 2. Описание пульт- табло приведено в приложении 3 и в приложении 4. Индикаторы на табло должны быть светодиодными</w:t>
      </w:r>
    </w:p>
    <w:p w:rsidR="0098280A" w:rsidRPr="0098280A" w:rsidRDefault="0098280A" w:rsidP="0098280A">
      <w:pPr>
        <w:spacing w:after="0" w:line="240" w:lineRule="auto"/>
        <w:jc w:val="both"/>
      </w:pPr>
    </w:p>
    <w:p w:rsidR="0098280A" w:rsidRPr="0098280A" w:rsidRDefault="0098280A" w:rsidP="0098280A">
      <w:pPr>
        <w:spacing w:after="0" w:line="240" w:lineRule="auto"/>
        <w:jc w:val="both"/>
      </w:pPr>
      <w:r w:rsidRPr="0098280A">
        <w:t>4.1.3. Управление работой всех пульт-табло должно осуществляться от одной ПЭВМ (управляющая ПЭВМ). «Исполнитель» разрабатывает и поставляет программное обеспечение для управляющей ПЭВМ. ПЭВМ предоставляется «Заказчиком».</w:t>
      </w:r>
    </w:p>
    <w:p w:rsidR="0098280A" w:rsidRPr="0098280A" w:rsidRDefault="0098280A" w:rsidP="0098280A">
      <w:pPr>
        <w:spacing w:after="0" w:line="240" w:lineRule="auto"/>
        <w:jc w:val="both"/>
      </w:pPr>
      <w:r w:rsidRPr="0098280A">
        <w:t>4.1.3. В состав пульт-табло тренажера ДСП должно входить:</w:t>
      </w:r>
    </w:p>
    <w:p w:rsidR="0098280A" w:rsidRPr="0098280A" w:rsidRDefault="0098280A" w:rsidP="0098280A">
      <w:pPr>
        <w:spacing w:after="0" w:line="240" w:lineRule="auto"/>
        <w:jc w:val="both"/>
      </w:pPr>
      <w:r w:rsidRPr="0098280A">
        <w:t>- пульт-табло тренажера со встроенной системой ввода-вывода;</w:t>
      </w:r>
    </w:p>
    <w:p w:rsidR="0098280A" w:rsidRPr="0098280A" w:rsidRDefault="0098280A" w:rsidP="0098280A">
      <w:pPr>
        <w:spacing w:after="0" w:line="240" w:lineRule="auto"/>
        <w:jc w:val="both"/>
      </w:pPr>
      <w:r w:rsidRPr="0098280A">
        <w:t>- телефонные аппараты  связи дежурных по станциям;</w:t>
      </w:r>
    </w:p>
    <w:p w:rsidR="0098280A" w:rsidRPr="0098280A" w:rsidRDefault="0098280A" w:rsidP="0098280A">
      <w:pPr>
        <w:spacing w:after="0" w:line="240" w:lineRule="auto"/>
        <w:jc w:val="both"/>
      </w:pPr>
      <w:r w:rsidRPr="0098280A">
        <w:t xml:space="preserve">- переговорное устройство диспетчерской распорядительной связи.  </w:t>
      </w:r>
    </w:p>
    <w:p w:rsidR="0098280A" w:rsidRPr="0098280A" w:rsidRDefault="0098280A" w:rsidP="0098280A">
      <w:pPr>
        <w:spacing w:after="0" w:line="240" w:lineRule="auto"/>
        <w:jc w:val="both"/>
      </w:pPr>
    </w:p>
    <w:p w:rsidR="0098280A" w:rsidRPr="0098280A" w:rsidRDefault="0098280A" w:rsidP="0098280A">
      <w:pPr>
        <w:spacing w:after="0" w:line="240" w:lineRule="auto"/>
        <w:jc w:val="both"/>
      </w:pPr>
      <w:r w:rsidRPr="0098280A">
        <w:t>4.2. Требования к структуре.</w:t>
      </w:r>
    </w:p>
    <w:p w:rsidR="0098280A" w:rsidRPr="0098280A" w:rsidRDefault="0098280A" w:rsidP="0098280A">
      <w:pPr>
        <w:spacing w:after="0" w:line="240" w:lineRule="auto"/>
        <w:jc w:val="both"/>
      </w:pPr>
      <w:r w:rsidRPr="0098280A">
        <w:t>4.2.1 Пульты-табло тренажеров (6 шт.) дежурных по станциям должны быть увязаны в локальную сеть и подключены к управляющей ПЭВМ тренажерного комплекса ДСП, ДНЦ и макета участка железной дороги, обеспечивающей их функционирование, как единого комплекса.</w:t>
      </w:r>
    </w:p>
    <w:p w:rsidR="0098280A" w:rsidRPr="0098280A" w:rsidRDefault="0098280A" w:rsidP="0098280A">
      <w:pPr>
        <w:spacing w:after="0" w:line="240" w:lineRule="auto"/>
        <w:jc w:val="both"/>
      </w:pPr>
      <w:r w:rsidRPr="0098280A">
        <w:lastRenderedPageBreak/>
        <w:t>4.2.2. Учебно-лабораторный комплекс должен предусматривать возможность автономной работы одного или группы  тренажеров, в том числе с макетом или без макета участка железной дороги.</w:t>
      </w:r>
    </w:p>
    <w:p w:rsidR="0098280A" w:rsidRPr="0098280A" w:rsidRDefault="0098280A" w:rsidP="0098280A">
      <w:pPr>
        <w:spacing w:after="0" w:line="240" w:lineRule="auto"/>
        <w:jc w:val="both"/>
      </w:pPr>
      <w:r w:rsidRPr="0098280A">
        <w:t>4.2.3. Состав комплекта пультов-табло ДСП:</w:t>
      </w:r>
    </w:p>
    <w:p w:rsidR="0098280A" w:rsidRPr="0098280A" w:rsidRDefault="0098280A" w:rsidP="0098280A">
      <w:pPr>
        <w:spacing w:after="0" w:line="240" w:lineRule="auto"/>
        <w:jc w:val="both"/>
      </w:pPr>
      <w:r w:rsidRPr="0098280A">
        <w:t>- пульт-табло тренажера ДСП со встроенной системой ввода-вывода - 6 шт.;</w:t>
      </w:r>
    </w:p>
    <w:p w:rsidR="0098280A" w:rsidRPr="0098280A" w:rsidRDefault="0098280A" w:rsidP="0098280A">
      <w:pPr>
        <w:spacing w:after="0" w:line="240" w:lineRule="auto"/>
        <w:jc w:val="both"/>
      </w:pPr>
      <w:r w:rsidRPr="0098280A">
        <w:t>- преобразователь для портов ввода-вывода – 1 шт.;</w:t>
      </w:r>
    </w:p>
    <w:p w:rsidR="0098280A" w:rsidRPr="0098280A" w:rsidRDefault="0098280A" w:rsidP="0098280A">
      <w:pPr>
        <w:spacing w:after="0" w:line="240" w:lineRule="auto"/>
        <w:jc w:val="both"/>
      </w:pPr>
      <w:r w:rsidRPr="0098280A">
        <w:t>- сетевой коммутатор с локальной сетью – 1 шт.;</w:t>
      </w:r>
    </w:p>
    <w:p w:rsidR="0098280A" w:rsidRPr="0098280A" w:rsidRDefault="0098280A" w:rsidP="0098280A">
      <w:pPr>
        <w:spacing w:after="0" w:line="240" w:lineRule="auto"/>
        <w:jc w:val="both"/>
      </w:pPr>
      <w:r w:rsidRPr="0098280A">
        <w:t>- телефонный аппарат – 12 шт</w:t>
      </w:r>
      <w:proofErr w:type="gramStart"/>
      <w:r w:rsidRPr="0098280A">
        <w:t>.(</w:t>
      </w:r>
      <w:proofErr w:type="gramEnd"/>
      <w:r w:rsidRPr="0098280A">
        <w:t>телефонные аппараты должны быть совместимы с мини АТС);</w:t>
      </w:r>
    </w:p>
    <w:p w:rsidR="0098280A" w:rsidRPr="0098280A" w:rsidRDefault="0098280A" w:rsidP="0098280A">
      <w:pPr>
        <w:spacing w:after="0" w:line="240" w:lineRule="auto"/>
        <w:jc w:val="both"/>
      </w:pPr>
      <w:r w:rsidRPr="0098280A">
        <w:t>- мини АТС на 20 абонентов – 1 шт.;</w:t>
      </w:r>
    </w:p>
    <w:p w:rsidR="0098280A" w:rsidRPr="0098280A" w:rsidRDefault="0098280A" w:rsidP="0098280A">
      <w:pPr>
        <w:spacing w:after="0" w:line="240" w:lineRule="auto"/>
        <w:jc w:val="both"/>
      </w:pPr>
      <w:r w:rsidRPr="0098280A">
        <w:t>- абонентский комплект диспетчерской распорядительной связи – 12 шт.;</w:t>
      </w:r>
    </w:p>
    <w:p w:rsidR="0098280A" w:rsidRPr="0098280A" w:rsidRDefault="0098280A" w:rsidP="0098280A">
      <w:pPr>
        <w:spacing w:after="0" w:line="240" w:lineRule="auto"/>
        <w:jc w:val="both"/>
      </w:pPr>
      <w:r w:rsidRPr="0098280A">
        <w:t xml:space="preserve">- пульт диспетчерской распорядительной связи с коммутационной сетью – 3 шт. </w:t>
      </w:r>
    </w:p>
    <w:p w:rsidR="0098280A" w:rsidRPr="0098280A" w:rsidRDefault="0098280A" w:rsidP="0098280A">
      <w:pPr>
        <w:spacing w:after="0" w:line="240" w:lineRule="auto"/>
        <w:jc w:val="both"/>
      </w:pPr>
    </w:p>
    <w:p w:rsidR="0098280A" w:rsidRPr="0098280A" w:rsidRDefault="0098280A" w:rsidP="0098280A">
      <w:pPr>
        <w:spacing w:after="0" w:line="240" w:lineRule="auto"/>
        <w:jc w:val="both"/>
      </w:pPr>
      <w:r w:rsidRPr="0098280A">
        <w:t>4.3. Технические требования.</w:t>
      </w:r>
    </w:p>
    <w:p w:rsidR="0098280A" w:rsidRPr="0098280A" w:rsidRDefault="0098280A" w:rsidP="0098280A">
      <w:pPr>
        <w:spacing w:after="0" w:line="240" w:lineRule="auto"/>
        <w:jc w:val="both"/>
      </w:pPr>
      <w:r w:rsidRPr="0098280A">
        <w:t>4.3.1. Внешний вид, габаритные размеры, органы управления и контроля пульт-табло тренажеров дежурных по станциям должны быть аналогичными, реальным пульт-табло дежурных по станциям, спроектированных в соответствие типовых проектных решений систем электрической централизации, соответствующих станциям тренажерного комплекса, приведенным в приложении 1. Внешний вид пульт- табло приведен в приложении 3. Описание пульт- табло приведено в приложении 4 к настоящему техническому заданию.</w:t>
      </w:r>
    </w:p>
    <w:p w:rsidR="0098280A" w:rsidRPr="0098280A" w:rsidRDefault="0098280A" w:rsidP="0098280A">
      <w:pPr>
        <w:spacing w:after="0" w:line="240" w:lineRule="auto"/>
        <w:jc w:val="both"/>
      </w:pPr>
      <w:r w:rsidRPr="0098280A">
        <w:t xml:space="preserve">4.3.2. Система связи дежурных по станциям должна обеспечивать двухстороннюю автоматическую телефонную связь между дежурными по станции и поездными диспетчерами тренажерного комплекса.  </w:t>
      </w:r>
    </w:p>
    <w:p w:rsidR="0098280A" w:rsidRPr="0098280A" w:rsidRDefault="0098280A" w:rsidP="0098280A">
      <w:pPr>
        <w:spacing w:after="0" w:line="240" w:lineRule="auto"/>
        <w:jc w:val="both"/>
      </w:pPr>
      <w:r w:rsidRPr="0098280A">
        <w:t>4.3.3.  Система диспетчерской распорядительной связи на базе пульта диспетчерской распорядительной связи и  абонентских комплектов  должна  обеспечивать диспетчерскую распорядительную связь между диспетчером и дежурными по станции диспетчерского круга, а также диспетчером соседнего диспетчерского круга.</w:t>
      </w:r>
    </w:p>
    <w:p w:rsidR="0098280A" w:rsidRPr="0098280A" w:rsidRDefault="0098280A" w:rsidP="0098280A">
      <w:pPr>
        <w:spacing w:after="0" w:line="240" w:lineRule="auto"/>
        <w:jc w:val="both"/>
      </w:pPr>
    </w:p>
    <w:p w:rsidR="0098280A" w:rsidRPr="0098280A" w:rsidRDefault="0098280A" w:rsidP="0098280A">
      <w:pPr>
        <w:spacing w:after="0" w:line="240" w:lineRule="auto"/>
        <w:jc w:val="both"/>
      </w:pPr>
      <w:r w:rsidRPr="0098280A">
        <w:t>4.4. Требования к функциям.</w:t>
      </w:r>
    </w:p>
    <w:p w:rsidR="0098280A" w:rsidRPr="0098280A" w:rsidRDefault="0098280A" w:rsidP="0098280A">
      <w:pPr>
        <w:spacing w:after="0" w:line="240" w:lineRule="auto"/>
        <w:jc w:val="both"/>
      </w:pPr>
      <w:r w:rsidRPr="0098280A">
        <w:t>4.4.1. Работа за пульт-табло тренажера ДСП не должна отличаться от работы дежурного по станции за реальным пультом системы электрической централизации стрелок и сигналов.</w:t>
      </w:r>
    </w:p>
    <w:p w:rsidR="0098280A" w:rsidRPr="0098280A" w:rsidRDefault="0098280A" w:rsidP="0098280A">
      <w:pPr>
        <w:spacing w:after="0" w:line="240" w:lineRule="auto"/>
        <w:jc w:val="both"/>
      </w:pPr>
      <w:r w:rsidRPr="0098280A">
        <w:t>4.4.2. Пульты-табло тренажеров дежурных по станциям должны обеспечивать выполнения операций по приему, отправлению и пропуску поездов и выполнению маневровой работы. 4.4.3. Пульт- табло должно выполнять функции перевода стрелок, открытия и закрытия светофоров, приготовления маршрутов приема и отправления поездов, приготовление маневровых маршрутов, контроля состояния изолированных участков на станциях, контроля правильности приготовления маршрутов.</w:t>
      </w:r>
    </w:p>
    <w:p w:rsidR="0098280A" w:rsidRPr="0098280A" w:rsidRDefault="0098280A" w:rsidP="0098280A">
      <w:pPr>
        <w:spacing w:after="0" w:line="240" w:lineRule="auto"/>
        <w:jc w:val="both"/>
      </w:pPr>
      <w:r w:rsidRPr="0098280A">
        <w:t>4.4.3. Должны быть реализованы функции обеспечения безопасности движения поездов и маневровой работы (исключение открытия светофоров при неправильном маршруте, при приготовлении маршрута, ведущего на занятый путь, включающий в себя участки, занятые подвижным составом или замкнутые в других маршрутах и др.).</w:t>
      </w:r>
    </w:p>
    <w:p w:rsidR="0098280A" w:rsidRPr="0098280A" w:rsidRDefault="0098280A" w:rsidP="0098280A">
      <w:pPr>
        <w:spacing w:after="0" w:line="240" w:lineRule="auto"/>
        <w:jc w:val="both"/>
      </w:pPr>
      <w:r w:rsidRPr="0098280A">
        <w:t>4.4.4. Система должна имитировать работу при неисправных технических устройствах. Перечень неисправностей устройств электрической централизации, реализуемый  в учебно-лабораторном комплексе, приведен в табл. 1.</w:t>
      </w:r>
    </w:p>
    <w:p w:rsidR="0098280A" w:rsidRPr="0098280A" w:rsidRDefault="0098280A" w:rsidP="0098280A">
      <w:pPr>
        <w:jc w:val="both"/>
      </w:pPr>
      <w:r w:rsidRPr="0098280A">
        <w:t>Таблица 1.  Перечень функциональных отказов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2520"/>
        <w:gridCol w:w="4593"/>
      </w:tblGrid>
      <w:tr w:rsidR="0098280A" w:rsidRPr="0098280A" w:rsidTr="008F6FE1">
        <w:trPr>
          <w:jc w:val="center"/>
        </w:trPr>
        <w:tc>
          <w:tcPr>
            <w:tcW w:w="2079" w:type="dxa"/>
            <w:tcBorders>
              <w:top w:val="single" w:sz="4" w:space="0" w:color="auto"/>
              <w:left w:val="single" w:sz="4" w:space="0" w:color="auto"/>
              <w:bottom w:val="nil"/>
              <w:right w:val="single" w:sz="4" w:space="0" w:color="auto"/>
            </w:tcBorders>
          </w:tcPr>
          <w:p w:rsidR="0098280A" w:rsidRPr="0098280A" w:rsidRDefault="0098280A" w:rsidP="0098280A">
            <w:pPr>
              <w:jc w:val="both"/>
              <w:rPr>
                <w:b/>
                <w:bCs/>
              </w:rPr>
            </w:pPr>
            <w:r w:rsidRPr="0098280A">
              <w:rPr>
                <w:b/>
                <w:bCs/>
              </w:rPr>
              <w:t xml:space="preserve">Устройства </w:t>
            </w:r>
          </w:p>
        </w:tc>
        <w:tc>
          <w:tcPr>
            <w:tcW w:w="2520"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b/>
                <w:bCs/>
              </w:rPr>
            </w:pPr>
            <w:r w:rsidRPr="0098280A">
              <w:rPr>
                <w:b/>
                <w:bCs/>
              </w:rPr>
              <w:t xml:space="preserve">Тип устройств </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b/>
                <w:bCs/>
              </w:rPr>
            </w:pPr>
            <w:r w:rsidRPr="0098280A">
              <w:rPr>
                <w:b/>
                <w:bCs/>
              </w:rPr>
              <w:t>Вид неисправности</w:t>
            </w:r>
          </w:p>
        </w:tc>
      </w:tr>
      <w:tr w:rsidR="0098280A" w:rsidRPr="0098280A" w:rsidTr="008F6FE1">
        <w:trPr>
          <w:jc w:val="center"/>
        </w:trPr>
        <w:tc>
          <w:tcPr>
            <w:tcW w:w="2079"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single" w:sz="4" w:space="0" w:color="auto"/>
              <w:left w:val="nil"/>
              <w:bottom w:val="nil"/>
              <w:right w:val="single" w:sz="4" w:space="0" w:color="auto"/>
            </w:tcBorders>
          </w:tcPr>
          <w:p w:rsidR="0098280A" w:rsidRPr="0098280A" w:rsidRDefault="0098280A" w:rsidP="0098280A">
            <w:pPr>
              <w:jc w:val="both"/>
              <w:rPr>
                <w:sz w:val="20"/>
                <w:szCs w:val="20"/>
              </w:rPr>
            </w:pP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proofErr w:type="spellStart"/>
            <w:r w:rsidRPr="0098280A">
              <w:rPr>
                <w:sz w:val="20"/>
                <w:szCs w:val="20"/>
              </w:rPr>
              <w:t>Неперевод</w:t>
            </w:r>
            <w:proofErr w:type="spellEnd"/>
            <w:r w:rsidRPr="0098280A">
              <w:rPr>
                <w:sz w:val="20"/>
                <w:szCs w:val="20"/>
              </w:rPr>
              <w:t xml:space="preserve"> в минус</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Стрелки</w:t>
            </w:r>
          </w:p>
        </w:tc>
        <w:tc>
          <w:tcPr>
            <w:tcW w:w="2520" w:type="dxa"/>
            <w:tcBorders>
              <w:top w:val="nil"/>
              <w:left w:val="nil"/>
              <w:bottom w:val="nil"/>
              <w:right w:val="single" w:sz="4" w:space="0" w:color="auto"/>
            </w:tcBorders>
          </w:tcPr>
          <w:p w:rsidR="0098280A" w:rsidRPr="0098280A" w:rsidRDefault="0098280A" w:rsidP="0098280A">
            <w:pPr>
              <w:jc w:val="both"/>
              <w:rPr>
                <w:sz w:val="20"/>
                <w:szCs w:val="20"/>
              </w:rPr>
            </w:pPr>
            <w:r w:rsidRPr="0098280A">
              <w:rPr>
                <w:sz w:val="20"/>
                <w:szCs w:val="20"/>
              </w:rPr>
              <w:t>Централизованные</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proofErr w:type="spellStart"/>
            <w:r w:rsidRPr="0098280A">
              <w:rPr>
                <w:sz w:val="20"/>
                <w:szCs w:val="20"/>
              </w:rPr>
              <w:t>Неперевод</w:t>
            </w:r>
            <w:proofErr w:type="spellEnd"/>
            <w:r w:rsidRPr="0098280A">
              <w:rPr>
                <w:sz w:val="20"/>
                <w:szCs w:val="20"/>
              </w:rPr>
              <w:t xml:space="preserve"> в плюс</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nil"/>
              <w:left w:val="nil"/>
              <w:bottom w:val="nil"/>
              <w:right w:val="single" w:sz="4" w:space="0" w:color="auto"/>
            </w:tcBorders>
          </w:tcPr>
          <w:p w:rsidR="0098280A" w:rsidRPr="0098280A" w:rsidRDefault="0098280A" w:rsidP="0098280A">
            <w:pPr>
              <w:jc w:val="both"/>
              <w:rPr>
                <w:sz w:val="20"/>
                <w:szCs w:val="20"/>
              </w:rPr>
            </w:pP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Потеря контроля, в т.ч. под поездом</w:t>
            </w:r>
          </w:p>
        </w:tc>
      </w:tr>
      <w:tr w:rsidR="0098280A" w:rsidRPr="0098280A" w:rsidTr="008F6FE1">
        <w:trPr>
          <w:jc w:val="center"/>
        </w:trPr>
        <w:tc>
          <w:tcPr>
            <w:tcW w:w="2079" w:type="dxa"/>
            <w:vMerge w:val="restart"/>
            <w:tcBorders>
              <w:top w:val="nil"/>
              <w:left w:val="single" w:sz="4" w:space="0" w:color="auto"/>
              <w:bottom w:val="single" w:sz="4" w:space="0" w:color="auto"/>
              <w:right w:val="single" w:sz="4" w:space="0" w:color="auto"/>
            </w:tcBorders>
          </w:tcPr>
          <w:p w:rsidR="0098280A" w:rsidRPr="0098280A" w:rsidRDefault="0098280A" w:rsidP="0098280A">
            <w:pPr>
              <w:jc w:val="both"/>
              <w:rPr>
                <w:sz w:val="20"/>
                <w:szCs w:val="20"/>
              </w:rPr>
            </w:pPr>
          </w:p>
        </w:tc>
        <w:tc>
          <w:tcPr>
            <w:tcW w:w="2520" w:type="dxa"/>
            <w:vMerge w:val="restart"/>
            <w:tcBorders>
              <w:top w:val="nil"/>
              <w:left w:val="nil"/>
              <w:bottom w:val="single" w:sz="4" w:space="0" w:color="auto"/>
              <w:right w:val="single" w:sz="4" w:space="0" w:color="auto"/>
            </w:tcBorders>
          </w:tcPr>
          <w:p w:rsidR="0098280A" w:rsidRPr="0098280A" w:rsidRDefault="0098280A" w:rsidP="0098280A">
            <w:pPr>
              <w:jc w:val="both"/>
              <w:rPr>
                <w:sz w:val="20"/>
                <w:szCs w:val="20"/>
              </w:rPr>
            </w:pP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Не берет ток, потеря контроля под поездом</w:t>
            </w:r>
          </w:p>
        </w:tc>
      </w:tr>
      <w:tr w:rsidR="0098280A" w:rsidRPr="0098280A" w:rsidTr="008F6FE1">
        <w:trPr>
          <w:jc w:val="center"/>
        </w:trPr>
        <w:tc>
          <w:tcPr>
            <w:tcW w:w="2079" w:type="dxa"/>
            <w:vMerge/>
            <w:tcBorders>
              <w:top w:val="nil"/>
              <w:left w:val="single" w:sz="4" w:space="0" w:color="auto"/>
              <w:bottom w:val="single" w:sz="4" w:space="0" w:color="auto"/>
              <w:right w:val="single" w:sz="4" w:space="0" w:color="auto"/>
            </w:tcBorders>
            <w:vAlign w:val="center"/>
          </w:tcPr>
          <w:p w:rsidR="0098280A" w:rsidRPr="0098280A" w:rsidRDefault="0098280A" w:rsidP="0098280A">
            <w:pPr>
              <w:jc w:val="both"/>
              <w:rPr>
                <w:sz w:val="20"/>
                <w:szCs w:val="20"/>
              </w:rPr>
            </w:pPr>
          </w:p>
        </w:tc>
        <w:tc>
          <w:tcPr>
            <w:tcW w:w="2520" w:type="dxa"/>
            <w:vMerge/>
            <w:tcBorders>
              <w:top w:val="nil"/>
              <w:left w:val="nil"/>
              <w:bottom w:val="single" w:sz="4" w:space="0" w:color="auto"/>
              <w:right w:val="single" w:sz="4" w:space="0" w:color="auto"/>
            </w:tcBorders>
            <w:vAlign w:val="center"/>
          </w:tcPr>
          <w:p w:rsidR="0098280A" w:rsidRPr="0098280A" w:rsidRDefault="0098280A" w:rsidP="0098280A">
            <w:pPr>
              <w:jc w:val="both"/>
              <w:rPr>
                <w:sz w:val="20"/>
                <w:szCs w:val="20"/>
              </w:rPr>
            </w:pP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Перегорание лампочки электрического контроля положения стрелки</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lastRenderedPageBreak/>
              <w:t>Светофоры</w:t>
            </w:r>
          </w:p>
        </w:tc>
        <w:tc>
          <w:tcPr>
            <w:tcW w:w="2520"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Входные</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Перегорание основных и резервных нитей ламп</w:t>
            </w:r>
          </w:p>
        </w:tc>
      </w:tr>
      <w:tr w:rsidR="0098280A" w:rsidRPr="0098280A" w:rsidTr="008F6FE1">
        <w:trPr>
          <w:trHeight w:val="359"/>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Выходные</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Перегорание основных и резервных нитей ламп</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Маневровые</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Перегорание лампы разрешающего огня</w:t>
            </w:r>
          </w:p>
        </w:tc>
      </w:tr>
      <w:tr w:rsidR="0098280A" w:rsidRPr="0098280A" w:rsidTr="008F6FE1">
        <w:trPr>
          <w:jc w:val="center"/>
        </w:trPr>
        <w:tc>
          <w:tcPr>
            <w:tcW w:w="2079" w:type="dxa"/>
            <w:tcBorders>
              <w:top w:val="nil"/>
              <w:left w:val="single" w:sz="4" w:space="0" w:color="auto"/>
              <w:bottom w:val="single" w:sz="4" w:space="0" w:color="auto"/>
              <w:right w:val="single" w:sz="4" w:space="0" w:color="auto"/>
            </w:tcBorders>
          </w:tcPr>
          <w:p w:rsidR="0098280A" w:rsidRPr="0098280A" w:rsidRDefault="0098280A" w:rsidP="0098280A">
            <w:pPr>
              <w:jc w:val="both"/>
              <w:rPr>
                <w:sz w:val="20"/>
                <w:szCs w:val="20"/>
              </w:rPr>
            </w:pPr>
          </w:p>
        </w:tc>
        <w:tc>
          <w:tcPr>
            <w:tcW w:w="2520" w:type="dxa"/>
            <w:tcBorders>
              <w:top w:val="nil"/>
              <w:left w:val="single" w:sz="4" w:space="0" w:color="auto"/>
              <w:bottom w:val="single" w:sz="4" w:space="0" w:color="auto"/>
              <w:right w:val="single" w:sz="4" w:space="0" w:color="auto"/>
            </w:tcBorders>
          </w:tcPr>
          <w:p w:rsidR="0098280A" w:rsidRPr="0098280A" w:rsidRDefault="0098280A" w:rsidP="0098280A">
            <w:pPr>
              <w:jc w:val="both"/>
              <w:rPr>
                <w:sz w:val="20"/>
                <w:szCs w:val="20"/>
              </w:rPr>
            </w:pP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Перегорание лампы запрещающего огня</w:t>
            </w:r>
          </w:p>
        </w:tc>
      </w:tr>
      <w:tr w:rsidR="0098280A" w:rsidRPr="0098280A" w:rsidTr="008F6FE1">
        <w:trPr>
          <w:jc w:val="center"/>
        </w:trPr>
        <w:tc>
          <w:tcPr>
            <w:tcW w:w="2079"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 xml:space="preserve">Изолированные </w:t>
            </w:r>
          </w:p>
        </w:tc>
        <w:tc>
          <w:tcPr>
            <w:tcW w:w="2520"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proofErr w:type="spellStart"/>
            <w:proofErr w:type="gramStart"/>
            <w:r w:rsidRPr="0098280A">
              <w:rPr>
                <w:sz w:val="20"/>
                <w:szCs w:val="20"/>
              </w:rPr>
              <w:t>Приемо-отправочный</w:t>
            </w:r>
            <w:proofErr w:type="spellEnd"/>
            <w:proofErr w:type="gramEnd"/>
            <w:r w:rsidRPr="0098280A">
              <w:rPr>
                <w:sz w:val="20"/>
                <w:szCs w:val="20"/>
              </w:rPr>
              <w:t xml:space="preserve"> путь</w:t>
            </w:r>
          </w:p>
        </w:tc>
        <w:tc>
          <w:tcPr>
            <w:tcW w:w="4593"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Ложная занятость</w:t>
            </w:r>
          </w:p>
          <w:p w:rsidR="0098280A" w:rsidRPr="0098280A" w:rsidRDefault="0098280A" w:rsidP="0098280A">
            <w:pPr>
              <w:jc w:val="both"/>
              <w:rPr>
                <w:sz w:val="20"/>
                <w:szCs w:val="20"/>
              </w:rPr>
            </w:pPr>
            <w:r w:rsidRPr="0098280A">
              <w:rPr>
                <w:sz w:val="20"/>
                <w:szCs w:val="20"/>
              </w:rPr>
              <w:t>Ложная свободность</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Участки пути</w:t>
            </w:r>
          </w:p>
        </w:tc>
        <w:tc>
          <w:tcPr>
            <w:tcW w:w="2520" w:type="dxa"/>
            <w:tcBorders>
              <w:top w:val="nil"/>
              <w:left w:val="nil"/>
              <w:bottom w:val="nil"/>
              <w:right w:val="nil"/>
            </w:tcBorders>
          </w:tcPr>
          <w:p w:rsidR="0098280A" w:rsidRPr="0098280A" w:rsidRDefault="0098280A" w:rsidP="0098280A">
            <w:pPr>
              <w:jc w:val="both"/>
              <w:rPr>
                <w:sz w:val="20"/>
                <w:szCs w:val="20"/>
              </w:rPr>
            </w:pPr>
            <w:r w:rsidRPr="0098280A">
              <w:rPr>
                <w:sz w:val="20"/>
                <w:szCs w:val="20"/>
              </w:rPr>
              <w:t>Участки приближения</w:t>
            </w:r>
          </w:p>
        </w:tc>
        <w:tc>
          <w:tcPr>
            <w:tcW w:w="4593" w:type="dxa"/>
            <w:tcBorders>
              <w:top w:val="nil"/>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Ложная занятость</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nil"/>
              <w:left w:val="nil"/>
              <w:bottom w:val="nil"/>
              <w:right w:val="nil"/>
            </w:tcBorders>
          </w:tcPr>
          <w:p w:rsidR="0098280A" w:rsidRPr="0098280A" w:rsidRDefault="0098280A" w:rsidP="0098280A">
            <w:pPr>
              <w:jc w:val="both"/>
              <w:rPr>
                <w:sz w:val="20"/>
                <w:szCs w:val="20"/>
              </w:rPr>
            </w:pPr>
            <w:r w:rsidRPr="0098280A">
              <w:rPr>
                <w:sz w:val="20"/>
                <w:szCs w:val="20"/>
              </w:rPr>
              <w:t>Участки удаления</w:t>
            </w:r>
          </w:p>
        </w:tc>
        <w:tc>
          <w:tcPr>
            <w:tcW w:w="4593"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Ложная свободность</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single" w:sz="4" w:space="0" w:color="auto"/>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Стрелочные участки</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Ложная занятость</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roofErr w:type="spellStart"/>
            <w:r w:rsidRPr="0098280A">
              <w:rPr>
                <w:sz w:val="20"/>
                <w:szCs w:val="20"/>
              </w:rPr>
              <w:t>Бесстрелочные</w:t>
            </w:r>
            <w:proofErr w:type="spellEnd"/>
            <w:r w:rsidRPr="0098280A">
              <w:rPr>
                <w:sz w:val="20"/>
                <w:szCs w:val="20"/>
              </w:rPr>
              <w:t xml:space="preserve"> участки</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Ложная замкнутость</w:t>
            </w:r>
          </w:p>
        </w:tc>
      </w:tr>
      <w:tr w:rsidR="0098280A" w:rsidRPr="0098280A" w:rsidTr="008F6FE1">
        <w:trPr>
          <w:jc w:val="center"/>
        </w:trPr>
        <w:tc>
          <w:tcPr>
            <w:tcW w:w="2079"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p>
        </w:tc>
        <w:tc>
          <w:tcPr>
            <w:tcW w:w="2520" w:type="dxa"/>
            <w:tcBorders>
              <w:top w:val="nil"/>
              <w:left w:val="single" w:sz="4" w:space="0" w:color="auto"/>
              <w:bottom w:val="nil"/>
              <w:right w:val="single" w:sz="4" w:space="0" w:color="auto"/>
            </w:tcBorders>
          </w:tcPr>
          <w:p w:rsidR="0098280A" w:rsidRPr="0098280A" w:rsidRDefault="0098280A" w:rsidP="0098280A">
            <w:pPr>
              <w:jc w:val="both"/>
              <w:rPr>
                <w:sz w:val="20"/>
                <w:szCs w:val="20"/>
              </w:rPr>
            </w:pPr>
            <w:r w:rsidRPr="0098280A">
              <w:rPr>
                <w:sz w:val="20"/>
                <w:szCs w:val="20"/>
              </w:rPr>
              <w:t>Информационные участки</w:t>
            </w:r>
          </w:p>
        </w:tc>
        <w:tc>
          <w:tcPr>
            <w:tcW w:w="4593"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Ложная свободность</w:t>
            </w:r>
          </w:p>
        </w:tc>
      </w:tr>
      <w:tr w:rsidR="0098280A" w:rsidRPr="0098280A" w:rsidTr="008F6FE1">
        <w:trPr>
          <w:cantSplit/>
          <w:jc w:val="center"/>
        </w:trPr>
        <w:tc>
          <w:tcPr>
            <w:tcW w:w="2079" w:type="dxa"/>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r w:rsidRPr="0098280A">
              <w:rPr>
                <w:sz w:val="20"/>
                <w:szCs w:val="20"/>
              </w:rPr>
              <w:t xml:space="preserve">Прочие </w:t>
            </w:r>
          </w:p>
        </w:tc>
        <w:tc>
          <w:tcPr>
            <w:tcW w:w="7113" w:type="dxa"/>
            <w:gridSpan w:val="2"/>
            <w:tcBorders>
              <w:top w:val="single" w:sz="4" w:space="0" w:color="auto"/>
              <w:left w:val="single" w:sz="4" w:space="0" w:color="auto"/>
              <w:bottom w:val="single" w:sz="4" w:space="0" w:color="auto"/>
              <w:right w:val="single" w:sz="4" w:space="0" w:color="auto"/>
            </w:tcBorders>
          </w:tcPr>
          <w:p w:rsidR="0098280A" w:rsidRPr="0098280A" w:rsidRDefault="0098280A" w:rsidP="0098280A">
            <w:pPr>
              <w:jc w:val="both"/>
              <w:rPr>
                <w:sz w:val="20"/>
                <w:szCs w:val="20"/>
              </w:rPr>
            </w:pPr>
            <w:proofErr w:type="gramStart"/>
            <w:r w:rsidRPr="0098280A">
              <w:rPr>
                <w:sz w:val="20"/>
                <w:szCs w:val="20"/>
              </w:rPr>
              <w:t>Фидеры питания, предохранитель, контроль мигания, переезд, земля, батарея, вентиляция, электростанция, топливо, МРЦ МН, блок НН,  неисправность переездов, невозможность смены направления на однопутном перегоне при АБ,  невозможность подачи или получения блокировочных сигналов при ПАБ, закрытие пути перегона для производства ремонтных и строительных работ на перегоне, вынужденная остановка поезда на перегоне из-за срабатывания тормозов, замена стрелочного перевода на станции.</w:t>
            </w:r>
            <w:proofErr w:type="gramEnd"/>
          </w:p>
        </w:tc>
      </w:tr>
    </w:tbl>
    <w:p w:rsidR="0098280A" w:rsidRPr="0098280A" w:rsidRDefault="0098280A" w:rsidP="0098280A">
      <w:pPr>
        <w:jc w:val="both"/>
      </w:pPr>
    </w:p>
    <w:p w:rsidR="0098280A" w:rsidRPr="0098280A" w:rsidRDefault="0098280A" w:rsidP="00913EE7">
      <w:pPr>
        <w:spacing w:after="0" w:line="240" w:lineRule="auto"/>
        <w:jc w:val="both"/>
        <w:rPr>
          <w:b/>
          <w:bCs/>
        </w:rPr>
      </w:pPr>
      <w:r w:rsidRPr="0098280A">
        <w:rPr>
          <w:b/>
          <w:bCs/>
        </w:rPr>
        <w:t>5 ИНТЕГРАЦИЯ ПУЛЬТ-ТАБЛО</w:t>
      </w:r>
    </w:p>
    <w:p w:rsidR="0098280A" w:rsidRPr="0098280A" w:rsidRDefault="0098280A" w:rsidP="0098280A">
      <w:pPr>
        <w:spacing w:after="0" w:line="240" w:lineRule="auto"/>
        <w:jc w:val="both"/>
      </w:pPr>
      <w:r w:rsidRPr="0098280A">
        <w:t>5.1. Общие требования.</w:t>
      </w:r>
    </w:p>
    <w:p w:rsidR="0098280A" w:rsidRPr="0098280A" w:rsidRDefault="0098280A" w:rsidP="0098280A">
      <w:pPr>
        <w:spacing w:after="0" w:line="240" w:lineRule="auto"/>
        <w:jc w:val="both"/>
      </w:pPr>
      <w:proofErr w:type="gramStart"/>
      <w:r w:rsidRPr="0098280A">
        <w:t>Для</w:t>
      </w:r>
      <w:proofErr w:type="gramEnd"/>
      <w:r w:rsidRPr="0098280A">
        <w:t xml:space="preserve"> </w:t>
      </w:r>
      <w:proofErr w:type="gramStart"/>
      <w:r w:rsidRPr="0098280A">
        <w:t>интеграция</w:t>
      </w:r>
      <w:proofErr w:type="gramEnd"/>
      <w:r w:rsidRPr="0098280A">
        <w:t xml:space="preserve"> пульт-табло и АРМов ДСП должны быть разработаны программные продукты, обеспечивающие их совместную работу как единого комплекса. Программное обеспечение комплекса тренажеров ДСП, ДНЦ должно моделировать поездную и маневровую работу участка железной дороги. План участка и схематические планы станций представлены в приложении 1. </w:t>
      </w:r>
    </w:p>
    <w:p w:rsidR="0098280A" w:rsidRPr="0098280A" w:rsidRDefault="0098280A" w:rsidP="0098280A">
      <w:pPr>
        <w:spacing w:after="0" w:line="240" w:lineRule="auto"/>
        <w:jc w:val="both"/>
      </w:pPr>
      <w:r w:rsidRPr="0098280A">
        <w:t>5.2. Требования к функциям.</w:t>
      </w:r>
    </w:p>
    <w:p w:rsidR="0098280A" w:rsidRPr="0098280A" w:rsidRDefault="0098280A" w:rsidP="0098280A">
      <w:pPr>
        <w:spacing w:after="0" w:line="240" w:lineRule="auto"/>
        <w:jc w:val="both"/>
      </w:pPr>
      <w:r w:rsidRPr="0098280A">
        <w:t>5.2.1. Моделирование работы устройств осуществляется в условиях их исправной работы и при наличии функциональных отказов.</w:t>
      </w:r>
    </w:p>
    <w:p w:rsidR="0098280A" w:rsidRPr="0098280A" w:rsidRDefault="0098280A" w:rsidP="0098280A">
      <w:pPr>
        <w:spacing w:after="0" w:line="240" w:lineRule="auto"/>
        <w:jc w:val="both"/>
      </w:pPr>
      <w:r w:rsidRPr="0098280A">
        <w:t xml:space="preserve">5.2.2. Индикация пульт-табло  тренажеров ДСП, а также интерфейсы АРМов моделируемых устройств  должны соответствовать индикации и </w:t>
      </w:r>
      <w:proofErr w:type="gramStart"/>
      <w:r w:rsidRPr="0098280A">
        <w:t>интерфейсам</w:t>
      </w:r>
      <w:proofErr w:type="gramEnd"/>
      <w:r w:rsidRPr="0098280A">
        <w:t xml:space="preserve">  используемым на железнодорожном транспорте устройств, аналогичных моделируемым в комплексе тренажеров.</w:t>
      </w:r>
    </w:p>
    <w:p w:rsidR="0098280A" w:rsidRPr="0098280A" w:rsidRDefault="0098280A" w:rsidP="0098280A">
      <w:pPr>
        <w:spacing w:after="0" w:line="240" w:lineRule="auto"/>
        <w:jc w:val="both"/>
      </w:pPr>
      <w:r w:rsidRPr="0098280A">
        <w:t>5.3. Требования к программному обеспечению.</w:t>
      </w:r>
    </w:p>
    <w:p w:rsidR="0098280A" w:rsidRPr="0098280A" w:rsidRDefault="0098280A" w:rsidP="0098280A">
      <w:pPr>
        <w:spacing w:after="0" w:line="240" w:lineRule="auto"/>
        <w:jc w:val="both"/>
      </w:pPr>
      <w:r w:rsidRPr="0098280A">
        <w:t>5.3.1. Функциональное программное обеспечение должно быть достаточным для реализации всех функций,  перечисленных в п.3 – 6 Технического задания.</w:t>
      </w:r>
    </w:p>
    <w:p w:rsidR="0098280A" w:rsidRPr="0098280A" w:rsidRDefault="0098280A" w:rsidP="0098280A">
      <w:pPr>
        <w:spacing w:after="0" w:line="240" w:lineRule="auto"/>
        <w:jc w:val="both"/>
      </w:pPr>
      <w:r w:rsidRPr="0098280A">
        <w:t>5.3.2. Интерфейсное программное обеспечение управляющей ПЭВМ  должно быть достаточным для реализации следующих  функций:</w:t>
      </w:r>
    </w:p>
    <w:p w:rsidR="0098280A" w:rsidRPr="0098280A" w:rsidRDefault="0098280A" w:rsidP="0098280A">
      <w:pPr>
        <w:numPr>
          <w:ilvl w:val="0"/>
          <w:numId w:val="2"/>
        </w:numPr>
        <w:spacing w:after="0" w:line="240" w:lineRule="auto"/>
        <w:jc w:val="both"/>
      </w:pPr>
      <w:r w:rsidRPr="0098280A">
        <w:t>отображение состояния устройств и движения поездов  на мониторе ПЭВМ;</w:t>
      </w:r>
    </w:p>
    <w:p w:rsidR="0098280A" w:rsidRPr="0098280A" w:rsidRDefault="0098280A" w:rsidP="0098280A">
      <w:pPr>
        <w:numPr>
          <w:ilvl w:val="0"/>
          <w:numId w:val="2"/>
        </w:numPr>
        <w:spacing w:after="0" w:line="240" w:lineRule="auto"/>
        <w:jc w:val="both"/>
      </w:pPr>
      <w:r w:rsidRPr="0098280A">
        <w:t>задание  состояния и параметров устройств, поездной ситуации  и параметров движения;</w:t>
      </w:r>
    </w:p>
    <w:p w:rsidR="0098280A" w:rsidRPr="0098280A" w:rsidRDefault="0098280A" w:rsidP="0098280A">
      <w:pPr>
        <w:numPr>
          <w:ilvl w:val="0"/>
          <w:numId w:val="2"/>
        </w:numPr>
        <w:spacing w:after="0" w:line="240" w:lineRule="auto"/>
        <w:jc w:val="both"/>
      </w:pPr>
      <w:r w:rsidRPr="0098280A">
        <w:t>формирование и ведение базы исходных данных и начальных условий учебных задач.</w:t>
      </w:r>
    </w:p>
    <w:p w:rsidR="0098280A" w:rsidRPr="0098280A" w:rsidRDefault="0098280A" w:rsidP="0098280A">
      <w:pPr>
        <w:spacing w:after="0" w:line="240" w:lineRule="auto"/>
        <w:jc w:val="both"/>
      </w:pPr>
      <w:r w:rsidRPr="0098280A">
        <w:t>5.3.3. Тестовое программное обеспечение должно обеспечивать проверку технического состояния аппаратной части комплекса тренажеров.</w:t>
      </w:r>
    </w:p>
    <w:p w:rsidR="0098280A" w:rsidRPr="0098280A" w:rsidRDefault="0098280A" w:rsidP="0098280A">
      <w:pPr>
        <w:spacing w:after="0" w:line="240" w:lineRule="auto"/>
        <w:jc w:val="both"/>
      </w:pPr>
      <w:r w:rsidRPr="0098280A">
        <w:t>5.3.4. Программное обеспечение должно предусматривать возможность расширения количества станций и диспетчерских участков.</w:t>
      </w:r>
    </w:p>
    <w:p w:rsidR="0098280A" w:rsidRPr="0098280A" w:rsidRDefault="0098280A" w:rsidP="0098280A">
      <w:pPr>
        <w:spacing w:after="0" w:line="240" w:lineRule="auto"/>
        <w:jc w:val="both"/>
      </w:pPr>
      <w:r w:rsidRPr="0098280A">
        <w:lastRenderedPageBreak/>
        <w:t>5.3.5. Программное обеспечение должно быть установлено на учебный комплекс и отлажено в лаборатории «Управление движением поездов».</w:t>
      </w:r>
    </w:p>
    <w:p w:rsidR="0098280A" w:rsidRPr="0098280A" w:rsidRDefault="0098280A" w:rsidP="0098280A">
      <w:pPr>
        <w:spacing w:after="0" w:line="240" w:lineRule="auto"/>
        <w:jc w:val="both"/>
      </w:pPr>
      <w:r w:rsidRPr="0098280A">
        <w:t>5.3.6. «Заказчику» должна быть предоставлена резервные копии программного обеспечения на внешнем флэ</w:t>
      </w:r>
      <w:proofErr w:type="gramStart"/>
      <w:r w:rsidRPr="0098280A">
        <w:t>ш-</w:t>
      </w:r>
      <w:proofErr w:type="gramEnd"/>
      <w:r w:rsidRPr="0098280A">
        <w:t xml:space="preserve"> накопителе и на компакт диске.</w:t>
      </w:r>
    </w:p>
    <w:p w:rsidR="0098280A" w:rsidRPr="0098280A" w:rsidRDefault="0098280A" w:rsidP="0098280A">
      <w:pPr>
        <w:jc w:val="both"/>
      </w:pPr>
    </w:p>
    <w:p w:rsidR="0098280A" w:rsidRPr="0098280A" w:rsidRDefault="0098280A" w:rsidP="00913EE7">
      <w:pPr>
        <w:spacing w:after="0" w:line="240" w:lineRule="auto"/>
        <w:jc w:val="both"/>
      </w:pPr>
      <w:r w:rsidRPr="0098280A">
        <w:rPr>
          <w:b/>
          <w:bCs/>
        </w:rPr>
        <w:t xml:space="preserve">6 ПРОГРАММНОЕ ОБЕСПЕЧЕНИЕ АСДУ-ГИД </w:t>
      </w:r>
    </w:p>
    <w:p w:rsidR="0098280A" w:rsidRPr="0098280A" w:rsidRDefault="0098280A" w:rsidP="0098280A">
      <w:pPr>
        <w:spacing w:after="0" w:line="240" w:lineRule="auto"/>
        <w:jc w:val="both"/>
      </w:pPr>
      <w:r w:rsidRPr="0098280A">
        <w:t>6.1 Общие требования.</w:t>
      </w:r>
    </w:p>
    <w:p w:rsidR="0098280A" w:rsidRPr="0098280A" w:rsidRDefault="0098280A" w:rsidP="0098280A">
      <w:pPr>
        <w:spacing w:after="0" w:line="240" w:lineRule="auto"/>
        <w:jc w:val="both"/>
      </w:pPr>
      <w:r w:rsidRPr="0098280A">
        <w:t>Система должна обеспечивать все основные функции АСДУ-ГИД на участке железной дороги, смоделированном в лаборатории «Управление движением поездов», а именно:</w:t>
      </w:r>
    </w:p>
    <w:p w:rsidR="0098280A" w:rsidRPr="0098280A" w:rsidRDefault="0098280A" w:rsidP="0098280A">
      <w:pPr>
        <w:spacing w:after="0" w:line="240" w:lineRule="auto"/>
        <w:jc w:val="both"/>
      </w:pPr>
      <w:r w:rsidRPr="0098280A">
        <w:t>-  автоматизированное ведение графика исполненного движения;</w:t>
      </w:r>
    </w:p>
    <w:p w:rsidR="0098280A" w:rsidRPr="0098280A" w:rsidRDefault="0098280A" w:rsidP="0098280A">
      <w:pPr>
        <w:spacing w:after="0" w:line="240" w:lineRule="auto"/>
        <w:jc w:val="both"/>
      </w:pPr>
      <w:r w:rsidRPr="0098280A">
        <w:t>- быстрый доступ к информации о поездах, составах поездов и локомотивах;</w:t>
      </w:r>
    </w:p>
    <w:p w:rsidR="0098280A" w:rsidRPr="0098280A" w:rsidRDefault="0098280A" w:rsidP="0098280A">
      <w:pPr>
        <w:spacing w:after="0" w:line="240" w:lineRule="auto"/>
        <w:jc w:val="both"/>
      </w:pPr>
      <w:r w:rsidRPr="0098280A">
        <w:t>- ввод и корректировка пометок;</w:t>
      </w:r>
    </w:p>
    <w:p w:rsidR="0098280A" w:rsidRPr="0098280A" w:rsidRDefault="0098280A" w:rsidP="0098280A">
      <w:pPr>
        <w:spacing w:after="0" w:line="240" w:lineRule="auto"/>
        <w:jc w:val="both"/>
      </w:pPr>
      <w:r w:rsidRPr="0098280A">
        <w:t>- выдача поездного положения в графических и табличных формах;</w:t>
      </w:r>
    </w:p>
    <w:p w:rsidR="0098280A" w:rsidRPr="0098280A" w:rsidRDefault="0098280A" w:rsidP="0098280A">
      <w:pPr>
        <w:spacing w:after="0" w:line="240" w:lineRule="auto"/>
        <w:jc w:val="both"/>
      </w:pPr>
      <w:r w:rsidRPr="0098280A">
        <w:t>- отображение на экране ПЭВМ текущей ситуации на станциях и перегонах (табло диспетчерского контроля);</w:t>
      </w:r>
    </w:p>
    <w:p w:rsidR="0098280A" w:rsidRPr="0098280A" w:rsidRDefault="0098280A" w:rsidP="0098280A">
      <w:pPr>
        <w:spacing w:after="0" w:line="240" w:lineRule="auto"/>
        <w:jc w:val="both"/>
      </w:pPr>
      <w:r w:rsidRPr="0098280A">
        <w:t>- контроль дислокации и состояния локомотивов;</w:t>
      </w:r>
    </w:p>
    <w:p w:rsidR="0098280A" w:rsidRPr="0098280A" w:rsidRDefault="0098280A" w:rsidP="0098280A">
      <w:pPr>
        <w:spacing w:after="0" w:line="240" w:lineRule="auto"/>
        <w:jc w:val="both"/>
      </w:pPr>
      <w:r w:rsidRPr="0098280A">
        <w:t>- учет и анализ выполнения графика, участковой скорости, веса и длины грузовых поездов и их простоя на технических станциях;</w:t>
      </w:r>
    </w:p>
    <w:p w:rsidR="0098280A" w:rsidRPr="0098280A" w:rsidRDefault="0098280A" w:rsidP="0098280A">
      <w:pPr>
        <w:spacing w:after="0" w:line="240" w:lineRule="auto"/>
        <w:jc w:val="both"/>
      </w:pPr>
      <w:r w:rsidRPr="0098280A">
        <w:t>- автоматизированное ведение журнала диспетчерских распоряжений (ДУ-58);</w:t>
      </w:r>
    </w:p>
    <w:p w:rsidR="0098280A" w:rsidRPr="0098280A" w:rsidRDefault="0098280A" w:rsidP="0098280A">
      <w:pPr>
        <w:spacing w:after="0" w:line="240" w:lineRule="auto"/>
        <w:jc w:val="both"/>
      </w:pPr>
      <w:r w:rsidRPr="0098280A">
        <w:t>- ведение книги выдачи предупреждений на поезда (ДУ-60);</w:t>
      </w:r>
    </w:p>
    <w:p w:rsidR="0098280A" w:rsidRPr="0098280A" w:rsidRDefault="0098280A" w:rsidP="0098280A">
      <w:pPr>
        <w:spacing w:after="0" w:line="240" w:lineRule="auto"/>
        <w:jc w:val="both"/>
      </w:pPr>
      <w:r w:rsidRPr="0098280A">
        <w:t>- архивация графика, данных СЦБ (сигнализация, централизация, блокировка) и приказов ДНЦ (поездной диспетчер);</w:t>
      </w:r>
    </w:p>
    <w:p w:rsidR="0098280A" w:rsidRPr="0098280A" w:rsidRDefault="0098280A" w:rsidP="0098280A">
      <w:pPr>
        <w:spacing w:after="0" w:line="240" w:lineRule="auto"/>
        <w:jc w:val="both"/>
      </w:pPr>
      <w:r w:rsidRPr="0098280A">
        <w:t>- формирование на рабочем месте ДСП (дежурный по станции) сообщений для АСОУП (автоматизированная система оперативного управления перевозками) об операциях с поездами;</w:t>
      </w:r>
    </w:p>
    <w:p w:rsidR="0098280A" w:rsidRPr="0098280A" w:rsidRDefault="0098280A" w:rsidP="0098280A">
      <w:pPr>
        <w:numPr>
          <w:ilvl w:val="0"/>
          <w:numId w:val="3"/>
        </w:numPr>
        <w:spacing w:after="0" w:line="240" w:lineRule="auto"/>
        <w:jc w:val="both"/>
      </w:pPr>
      <w:r w:rsidRPr="0098280A">
        <w:t>работа по запросу с системой АСОУП.</w:t>
      </w:r>
    </w:p>
    <w:p w:rsidR="0098280A" w:rsidRPr="0098280A" w:rsidRDefault="0098280A" w:rsidP="0098280A">
      <w:pPr>
        <w:spacing w:after="0" w:line="240" w:lineRule="auto"/>
        <w:jc w:val="both"/>
      </w:pPr>
      <w:r w:rsidRPr="0098280A">
        <w:t>6.2 Исходная информация.</w:t>
      </w:r>
    </w:p>
    <w:p w:rsidR="0098280A" w:rsidRPr="0098280A" w:rsidRDefault="0098280A" w:rsidP="0098280A">
      <w:pPr>
        <w:numPr>
          <w:ilvl w:val="0"/>
          <w:numId w:val="4"/>
        </w:numPr>
        <w:spacing w:after="0" w:line="240" w:lineRule="auto"/>
        <w:jc w:val="both"/>
      </w:pPr>
      <w:r w:rsidRPr="0098280A">
        <w:t>В качестве исходной информации для работы АПК (аппаратно – программный комплекс) ГИД должны служить данные, поступающие из управляющей ПЭВМ лабораторного комплекса «Управление движением поездов» лаборатории 312 «Управление движением поездов» (информация о занятости и свободности участков, сигналах светофоров, готовых маршрутах, положении стрелок). В ручном режиме с автоматизированных рабочих мест ДСП и ДНЦ должна вводиться информация в виде сообщений:</w:t>
      </w:r>
    </w:p>
    <w:p w:rsidR="0098280A" w:rsidRPr="0098280A" w:rsidRDefault="0098280A" w:rsidP="0098280A">
      <w:pPr>
        <w:numPr>
          <w:ilvl w:val="0"/>
          <w:numId w:val="4"/>
        </w:numPr>
        <w:spacing w:after="0" w:line="240" w:lineRule="auto"/>
        <w:jc w:val="both"/>
      </w:pPr>
      <w:r w:rsidRPr="0098280A">
        <w:t>с.02  телеграмма – натурный лист поезда;</w:t>
      </w:r>
    </w:p>
    <w:p w:rsidR="0098280A" w:rsidRPr="0098280A" w:rsidRDefault="0098280A" w:rsidP="0098280A">
      <w:pPr>
        <w:numPr>
          <w:ilvl w:val="0"/>
          <w:numId w:val="4"/>
        </w:numPr>
        <w:spacing w:after="0" w:line="240" w:lineRule="auto"/>
        <w:jc w:val="both"/>
      </w:pPr>
      <w:r w:rsidRPr="0098280A">
        <w:t>с.555 -  корректировка информационных сообщений;</w:t>
      </w:r>
    </w:p>
    <w:p w:rsidR="0098280A" w:rsidRPr="0098280A" w:rsidRDefault="0098280A" w:rsidP="0098280A">
      <w:pPr>
        <w:numPr>
          <w:ilvl w:val="0"/>
          <w:numId w:val="4"/>
        </w:numPr>
        <w:spacing w:after="0" w:line="240" w:lineRule="auto"/>
        <w:jc w:val="both"/>
      </w:pPr>
      <w:r w:rsidRPr="0098280A">
        <w:t>с.09 – корректировочное сообщение;</w:t>
      </w:r>
    </w:p>
    <w:p w:rsidR="0098280A" w:rsidRPr="0098280A" w:rsidRDefault="0098280A" w:rsidP="0098280A">
      <w:pPr>
        <w:numPr>
          <w:ilvl w:val="0"/>
          <w:numId w:val="4"/>
        </w:numPr>
        <w:spacing w:after="0" w:line="240" w:lineRule="auto"/>
        <w:jc w:val="both"/>
      </w:pPr>
      <w:r w:rsidRPr="0098280A">
        <w:t>200 – информация о прибытии поезда на железнодорожную станцию;</w:t>
      </w:r>
    </w:p>
    <w:p w:rsidR="0098280A" w:rsidRPr="0098280A" w:rsidRDefault="0098280A" w:rsidP="0098280A">
      <w:pPr>
        <w:numPr>
          <w:ilvl w:val="0"/>
          <w:numId w:val="4"/>
        </w:numPr>
        <w:spacing w:after="0" w:line="240" w:lineRule="auto"/>
        <w:jc w:val="both"/>
      </w:pPr>
      <w:r w:rsidRPr="0098280A">
        <w:t>201 – информация об отправлении поезда со станции;</w:t>
      </w:r>
    </w:p>
    <w:p w:rsidR="0098280A" w:rsidRPr="0098280A" w:rsidRDefault="0098280A" w:rsidP="0098280A">
      <w:pPr>
        <w:numPr>
          <w:ilvl w:val="0"/>
          <w:numId w:val="4"/>
        </w:numPr>
        <w:spacing w:after="0" w:line="240" w:lineRule="auto"/>
        <w:jc w:val="both"/>
      </w:pPr>
      <w:r w:rsidRPr="0098280A">
        <w:t>202 – информация о проследовании поездом станции без остановки;</w:t>
      </w:r>
    </w:p>
    <w:p w:rsidR="0098280A" w:rsidRPr="0098280A" w:rsidRDefault="0098280A" w:rsidP="0098280A">
      <w:pPr>
        <w:numPr>
          <w:ilvl w:val="0"/>
          <w:numId w:val="4"/>
        </w:numPr>
        <w:spacing w:after="0" w:line="240" w:lineRule="auto"/>
        <w:jc w:val="both"/>
      </w:pPr>
      <w:r w:rsidRPr="0098280A">
        <w:t>203 – информация о расформировании поезда;</w:t>
      </w:r>
    </w:p>
    <w:p w:rsidR="0098280A" w:rsidRPr="0098280A" w:rsidRDefault="0098280A" w:rsidP="0098280A">
      <w:pPr>
        <w:numPr>
          <w:ilvl w:val="0"/>
          <w:numId w:val="4"/>
        </w:numPr>
        <w:spacing w:after="0" w:line="240" w:lineRule="auto"/>
        <w:jc w:val="both"/>
      </w:pPr>
      <w:r w:rsidRPr="0098280A">
        <w:t>205 – информация о готовности поезда к отправлению;</w:t>
      </w:r>
    </w:p>
    <w:p w:rsidR="0098280A" w:rsidRPr="0098280A" w:rsidRDefault="0098280A" w:rsidP="0098280A">
      <w:pPr>
        <w:numPr>
          <w:ilvl w:val="0"/>
          <w:numId w:val="4"/>
        </w:numPr>
        <w:spacing w:after="0" w:line="240" w:lineRule="auto"/>
        <w:jc w:val="both"/>
      </w:pPr>
      <w:r w:rsidRPr="0098280A">
        <w:t>206 – информация о пассажирском поезде;</w:t>
      </w:r>
    </w:p>
    <w:p w:rsidR="0098280A" w:rsidRPr="0098280A" w:rsidRDefault="0098280A" w:rsidP="0098280A">
      <w:pPr>
        <w:numPr>
          <w:ilvl w:val="0"/>
          <w:numId w:val="4"/>
        </w:numPr>
        <w:spacing w:after="0" w:line="240" w:lineRule="auto"/>
        <w:jc w:val="both"/>
      </w:pPr>
      <w:r w:rsidRPr="0098280A">
        <w:t>208 – информация об объединении (разъединении) поездов;</w:t>
      </w:r>
    </w:p>
    <w:p w:rsidR="0098280A" w:rsidRPr="0098280A" w:rsidRDefault="0098280A" w:rsidP="0098280A">
      <w:pPr>
        <w:numPr>
          <w:ilvl w:val="0"/>
          <w:numId w:val="4"/>
        </w:numPr>
        <w:spacing w:after="0" w:line="240" w:lineRule="auto"/>
        <w:jc w:val="both"/>
      </w:pPr>
      <w:r w:rsidRPr="0098280A">
        <w:t>209 – информация об изменении индекса поезда;</w:t>
      </w:r>
      <w:r w:rsidRPr="0098280A">
        <w:tab/>
      </w:r>
    </w:p>
    <w:p w:rsidR="0098280A" w:rsidRPr="0098280A" w:rsidRDefault="0098280A" w:rsidP="0098280A">
      <w:pPr>
        <w:numPr>
          <w:ilvl w:val="0"/>
          <w:numId w:val="4"/>
        </w:numPr>
        <w:spacing w:after="0" w:line="240" w:lineRule="auto"/>
        <w:jc w:val="both"/>
      </w:pPr>
      <w:r w:rsidRPr="0098280A">
        <w:t>333 – сообщение предназначено для отмены ранее введенной информации.</w:t>
      </w:r>
    </w:p>
    <w:p w:rsidR="0098280A" w:rsidRPr="0098280A" w:rsidRDefault="0098280A" w:rsidP="0098280A">
      <w:pPr>
        <w:spacing w:after="0" w:line="240" w:lineRule="auto"/>
        <w:jc w:val="both"/>
      </w:pPr>
    </w:p>
    <w:p w:rsidR="0098280A" w:rsidRPr="0098280A" w:rsidRDefault="0098280A" w:rsidP="0098280A">
      <w:pPr>
        <w:spacing w:after="0" w:line="240" w:lineRule="auto"/>
        <w:jc w:val="both"/>
      </w:pPr>
      <w:r w:rsidRPr="0098280A">
        <w:t xml:space="preserve">6.3 Состав системы. </w:t>
      </w:r>
    </w:p>
    <w:p w:rsidR="0098280A" w:rsidRPr="0098280A" w:rsidRDefault="0098280A" w:rsidP="0098280A">
      <w:pPr>
        <w:spacing w:after="0" w:line="240" w:lineRule="auto"/>
        <w:jc w:val="both"/>
      </w:pPr>
      <w:r w:rsidRPr="0098280A">
        <w:t>Программный комплекс автоматизированной системы диспетчерского управления АСДУ ГИД должен быть реализован на базе головной ПЭВМ (сервер сигналов) и индивидуальных ПЭВМ для реализации АРМ ДСП АСДУ ГИД и АРМ ДНЦ АСДУ ГИД на каждом рабочем месте соответственно ДСП и ДНЦ (8 рабочих мест ДСП и 3 рабочих места ДНЦ).</w:t>
      </w:r>
    </w:p>
    <w:p w:rsidR="0098280A" w:rsidRPr="0098280A" w:rsidRDefault="0098280A" w:rsidP="0098280A">
      <w:pPr>
        <w:spacing w:after="0" w:line="240" w:lineRule="auto"/>
        <w:jc w:val="both"/>
      </w:pPr>
      <w:r w:rsidRPr="0098280A">
        <w:t>В систему должны входить следующие составляющие:</w:t>
      </w:r>
    </w:p>
    <w:p w:rsidR="0098280A" w:rsidRPr="0098280A" w:rsidRDefault="0098280A" w:rsidP="0098280A">
      <w:pPr>
        <w:spacing w:after="0" w:line="240" w:lineRule="auto"/>
        <w:jc w:val="both"/>
        <w:rPr>
          <w:b/>
          <w:bCs/>
        </w:rPr>
      </w:pPr>
      <w:r w:rsidRPr="0098280A">
        <w:rPr>
          <w:b/>
          <w:bCs/>
        </w:rPr>
        <w:t>Программа, работающая на головной машине ГИД (1 шт.).</w:t>
      </w:r>
    </w:p>
    <w:p w:rsidR="0098280A" w:rsidRPr="0098280A" w:rsidRDefault="0098280A" w:rsidP="0098280A">
      <w:pPr>
        <w:spacing w:after="0" w:line="240" w:lineRule="auto"/>
        <w:jc w:val="both"/>
      </w:pPr>
      <w:r w:rsidRPr="0098280A">
        <w:lastRenderedPageBreak/>
        <w:t xml:space="preserve">Программа должна вести главную базу данных ГИД на основе базы данных сигналов СЦБ, сообщений АСОУП и внутри </w:t>
      </w:r>
      <w:proofErr w:type="spellStart"/>
      <w:r w:rsidRPr="0098280A">
        <w:t>ГИДовских</w:t>
      </w:r>
      <w:proofErr w:type="spellEnd"/>
      <w:r w:rsidRPr="0098280A">
        <w:t xml:space="preserve"> сообщений. Формирование внутри </w:t>
      </w:r>
      <w:proofErr w:type="spellStart"/>
      <w:r w:rsidRPr="0098280A">
        <w:t>ГИДовских</w:t>
      </w:r>
      <w:proofErr w:type="spellEnd"/>
      <w:r w:rsidRPr="0098280A">
        <w:t xml:space="preserve"> сообщений о расписаниях поездов, полученных по данным СЦБ.</w:t>
      </w:r>
    </w:p>
    <w:p w:rsidR="0098280A" w:rsidRPr="0098280A" w:rsidRDefault="0098280A" w:rsidP="0098280A">
      <w:pPr>
        <w:spacing w:after="0" w:line="240" w:lineRule="auto"/>
        <w:jc w:val="both"/>
      </w:pPr>
      <w:r w:rsidRPr="0098280A">
        <w:t>Головная машина ГИД должна являться рабочей станцией ЛВС.</w:t>
      </w:r>
    </w:p>
    <w:p w:rsidR="0098280A" w:rsidRPr="0098280A" w:rsidRDefault="0098280A" w:rsidP="0098280A">
      <w:pPr>
        <w:spacing w:after="0" w:line="240" w:lineRule="auto"/>
        <w:jc w:val="both"/>
        <w:rPr>
          <w:b/>
          <w:bCs/>
        </w:rPr>
      </w:pPr>
      <w:r w:rsidRPr="0098280A">
        <w:rPr>
          <w:b/>
          <w:bCs/>
        </w:rPr>
        <w:t xml:space="preserve">Программы, реализующие функции АРМ (автоматизированные рабочие места) ДНЦ и ДСП (11 шт.). </w:t>
      </w:r>
    </w:p>
    <w:p w:rsidR="0098280A" w:rsidRPr="0098280A" w:rsidRDefault="0098280A" w:rsidP="0098280A">
      <w:pPr>
        <w:spacing w:after="0" w:line="240" w:lineRule="auto"/>
        <w:jc w:val="both"/>
      </w:pPr>
      <w:r w:rsidRPr="0098280A">
        <w:t xml:space="preserve">Должны обеспечивать просмотр базы данных ГИД, формирование внутри </w:t>
      </w:r>
      <w:proofErr w:type="spellStart"/>
      <w:r w:rsidRPr="0098280A">
        <w:t>ГИДовских</w:t>
      </w:r>
      <w:proofErr w:type="spellEnd"/>
      <w:r w:rsidRPr="0098280A">
        <w:t xml:space="preserve"> сообщений с информацией, введенной оператором, формирование 200-х сообщений (сообщения с кодами 200, 201, 202 и. т. д.) с информацией, введенной оператором, формирование 200-х сообщений для АСОУП.</w:t>
      </w:r>
    </w:p>
    <w:p w:rsidR="0098280A" w:rsidRPr="0098280A" w:rsidRDefault="0098280A" w:rsidP="0098280A">
      <w:pPr>
        <w:spacing w:after="0" w:line="240" w:lineRule="auto"/>
        <w:jc w:val="both"/>
      </w:pPr>
      <w:r w:rsidRPr="0098280A">
        <w:t>АРМы ДСП должны являться рабочими станциями ЛВС.</w:t>
      </w:r>
    </w:p>
    <w:p w:rsidR="0098280A" w:rsidRPr="0098280A" w:rsidRDefault="0098280A" w:rsidP="0098280A">
      <w:pPr>
        <w:spacing w:after="0" w:line="240" w:lineRule="auto"/>
        <w:jc w:val="both"/>
        <w:rPr>
          <w:b/>
          <w:bCs/>
        </w:rPr>
      </w:pPr>
      <w:r w:rsidRPr="0098280A">
        <w:rPr>
          <w:b/>
          <w:bCs/>
        </w:rPr>
        <w:t>Программа, реализующая функцию сервера сигналов (СС) (1 шт.).</w:t>
      </w:r>
    </w:p>
    <w:p w:rsidR="0098280A" w:rsidRPr="0098280A" w:rsidRDefault="0098280A" w:rsidP="0098280A">
      <w:pPr>
        <w:spacing w:after="0" w:line="240" w:lineRule="auto"/>
        <w:jc w:val="both"/>
      </w:pPr>
      <w:r w:rsidRPr="0098280A">
        <w:t>Должна вести базу данных сигналов СЦБ, передачи информации в АРМы ДСП. СС должен представляет собой рабочую станцию ЛВС, имеющую доступ к выделенному серверу ЛВС, на котором находится база ГИД.</w:t>
      </w:r>
    </w:p>
    <w:p w:rsidR="0098280A" w:rsidRPr="0098280A" w:rsidRDefault="0098280A" w:rsidP="0098280A">
      <w:pPr>
        <w:spacing w:after="0" w:line="240" w:lineRule="auto"/>
        <w:jc w:val="both"/>
      </w:pPr>
      <w:r w:rsidRPr="0098280A">
        <w:t>Для пользователей ЛВС, включенных в систему, СС должен обеспечивать ведение в реальном масштабе времени базы сигналов на сервере ЛВС.</w:t>
      </w:r>
    </w:p>
    <w:p w:rsidR="0098280A" w:rsidRPr="0098280A" w:rsidRDefault="0098280A" w:rsidP="0098280A">
      <w:pPr>
        <w:spacing w:after="0" w:line="240" w:lineRule="auto"/>
        <w:jc w:val="both"/>
      </w:pPr>
      <w:r w:rsidRPr="0098280A">
        <w:t>Программа СС должна выполняться в непрерывном режиме, т.к. на основе базы сигналов, формируемой СС, головной машиной ГИД производится формирование расписаний поездов.</w:t>
      </w:r>
    </w:p>
    <w:p w:rsidR="0098280A" w:rsidRPr="0098280A" w:rsidRDefault="0098280A" w:rsidP="0098280A">
      <w:pPr>
        <w:spacing w:after="0" w:line="240" w:lineRule="auto"/>
        <w:jc w:val="both"/>
        <w:rPr>
          <w:b/>
          <w:bCs/>
        </w:rPr>
      </w:pPr>
      <w:r w:rsidRPr="0098280A">
        <w:rPr>
          <w:b/>
          <w:bCs/>
        </w:rPr>
        <w:t>Локальная вычислительная сеть.</w:t>
      </w:r>
    </w:p>
    <w:p w:rsidR="0098280A" w:rsidRPr="0098280A" w:rsidRDefault="0098280A" w:rsidP="0098280A">
      <w:pPr>
        <w:spacing w:after="0" w:line="240" w:lineRule="auto"/>
        <w:jc w:val="both"/>
      </w:pPr>
      <w:r w:rsidRPr="0098280A">
        <w:t>Должна обеспечивать совместный доступ к базе для рабочих мест ГИД, включенных в ЛВС. Обеспечивать передачу сообщений между СС, головной ЭВМ и рабочими местами ГИД в составе ЛВС.</w:t>
      </w:r>
    </w:p>
    <w:p w:rsidR="0098280A" w:rsidRPr="0098280A" w:rsidRDefault="0098280A" w:rsidP="0098280A">
      <w:pPr>
        <w:spacing w:after="0" w:line="240" w:lineRule="auto"/>
        <w:jc w:val="both"/>
      </w:pPr>
      <w:r w:rsidRPr="0098280A">
        <w:t>Для организации взаимодействия АРМов ДНЦ, головной машины ГИД и СС требуется ЛВС с выделенным сервером.</w:t>
      </w:r>
    </w:p>
    <w:p w:rsidR="0098280A" w:rsidRPr="0098280A" w:rsidRDefault="0098280A" w:rsidP="0098280A">
      <w:pPr>
        <w:spacing w:after="0" w:line="240" w:lineRule="auto"/>
        <w:jc w:val="both"/>
        <w:rPr>
          <w:b/>
          <w:bCs/>
        </w:rPr>
      </w:pPr>
      <w:r w:rsidRPr="0098280A">
        <w:rPr>
          <w:b/>
          <w:bCs/>
        </w:rPr>
        <w:t>Эмулятор автоматизированной системы организации управления перевозками (АСОУП).</w:t>
      </w:r>
    </w:p>
    <w:p w:rsidR="0098280A" w:rsidRPr="0098280A" w:rsidRDefault="0098280A" w:rsidP="0098280A">
      <w:pPr>
        <w:spacing w:after="0" w:line="240" w:lineRule="auto"/>
        <w:jc w:val="both"/>
      </w:pPr>
      <w:r w:rsidRPr="0098280A">
        <w:t xml:space="preserve">Эмулятор должен формировать информацию, поступающую </w:t>
      </w:r>
      <w:proofErr w:type="gramStart"/>
      <w:r w:rsidRPr="0098280A">
        <w:t>в</w:t>
      </w:r>
      <w:proofErr w:type="gramEnd"/>
      <w:r w:rsidRPr="0098280A">
        <w:t xml:space="preserve"> </w:t>
      </w:r>
      <w:proofErr w:type="gramStart"/>
      <w:r w:rsidRPr="0098280A">
        <w:t>ГИД</w:t>
      </w:r>
      <w:proofErr w:type="gramEnd"/>
      <w:r w:rsidRPr="0098280A">
        <w:t xml:space="preserve"> из АСОУП в виде сообщений 1042 (служебное сообщение, работающее в системе ГИД). Сообщение 1042 должно формироваться на основе, достоверных входных сообщений следующего перечня (расшифровку кода сообщений см. выше): .02 (с.555); с.09; с.200; 201; 202; 203; 204; 205; 206; 208; с.209; с.333.</w:t>
      </w:r>
    </w:p>
    <w:p w:rsidR="0098280A" w:rsidRPr="0098280A" w:rsidRDefault="0098280A" w:rsidP="0098280A">
      <w:pPr>
        <w:spacing w:after="0" w:line="240" w:lineRule="auto"/>
        <w:jc w:val="both"/>
      </w:pPr>
      <w:r w:rsidRPr="0098280A">
        <w:t xml:space="preserve">Формирование и выдача с.1042 должна выполняться в объеме служебной и информационных фраз, содержащих информацию о поездах, локомотивах, назначениях поездов, грузах и получателях </w:t>
      </w:r>
      <w:proofErr w:type="gramStart"/>
      <w:r w:rsidRPr="0098280A">
        <w:t>с</w:t>
      </w:r>
      <w:proofErr w:type="gramEnd"/>
      <w:r w:rsidRPr="0098280A">
        <w:t xml:space="preserve"> </w:t>
      </w:r>
      <w:proofErr w:type="gramStart"/>
      <w:r w:rsidRPr="0098280A">
        <w:t>соответствии</w:t>
      </w:r>
      <w:proofErr w:type="gramEnd"/>
      <w:r w:rsidRPr="0098280A">
        <w:t xml:space="preserve"> с типовой структурой сообщения 1042 системы АСОУП. </w:t>
      </w:r>
    </w:p>
    <w:p w:rsidR="0098280A" w:rsidRPr="0098280A" w:rsidRDefault="0098280A" w:rsidP="0098280A">
      <w:pPr>
        <w:spacing w:after="0" w:line="240" w:lineRule="auto"/>
        <w:jc w:val="both"/>
        <w:rPr>
          <w:b/>
          <w:bCs/>
        </w:rPr>
      </w:pPr>
      <w:r w:rsidRPr="0098280A">
        <w:rPr>
          <w:b/>
          <w:bCs/>
        </w:rPr>
        <w:t xml:space="preserve">Система разработки нормативного графика с имитацией </w:t>
      </w:r>
      <w:proofErr w:type="spellStart"/>
      <w:r w:rsidRPr="0098280A">
        <w:rPr>
          <w:b/>
          <w:bCs/>
        </w:rPr>
        <w:t>энергооптимального</w:t>
      </w:r>
      <w:proofErr w:type="spellEnd"/>
      <w:r w:rsidRPr="0098280A">
        <w:rPr>
          <w:b/>
          <w:bCs/>
        </w:rPr>
        <w:t xml:space="preserve"> графика.</w:t>
      </w:r>
    </w:p>
    <w:p w:rsidR="0098280A" w:rsidRPr="0098280A" w:rsidRDefault="0098280A" w:rsidP="0098280A">
      <w:pPr>
        <w:spacing w:after="0" w:line="240" w:lineRule="auto"/>
        <w:jc w:val="both"/>
      </w:pPr>
      <w:r w:rsidRPr="0098280A">
        <w:t>Должна разрабатывать и представлять на головной ЭВМ нормативный график движения поездов.</w:t>
      </w:r>
    </w:p>
    <w:p w:rsidR="0098280A" w:rsidRPr="0098280A" w:rsidRDefault="0098280A" w:rsidP="0098280A">
      <w:pPr>
        <w:spacing w:after="0" w:line="240" w:lineRule="auto"/>
        <w:jc w:val="both"/>
      </w:pPr>
      <w:r w:rsidRPr="0098280A">
        <w:t>6.4 Системы АСДУ ГИД должна отражать  работу моделируемого в тренажерном комплексе участка железной дороги</w:t>
      </w:r>
      <w:r w:rsidRPr="0098280A">
        <w:tab/>
      </w:r>
      <w:r w:rsidRPr="0098280A">
        <w:tab/>
        <w:t>.</w:t>
      </w:r>
    </w:p>
    <w:p w:rsidR="0098280A" w:rsidRPr="0098280A" w:rsidRDefault="0098280A" w:rsidP="0098280A">
      <w:pPr>
        <w:spacing w:after="0" w:line="240" w:lineRule="auto"/>
        <w:jc w:val="both"/>
      </w:pPr>
      <w:r w:rsidRPr="0098280A">
        <w:t xml:space="preserve">6.5 Требования к ПЭВМ. </w:t>
      </w:r>
    </w:p>
    <w:p w:rsidR="0098280A" w:rsidRPr="0098280A" w:rsidRDefault="0098280A" w:rsidP="0098280A">
      <w:pPr>
        <w:spacing w:after="0" w:line="240" w:lineRule="auto"/>
        <w:jc w:val="both"/>
      </w:pPr>
      <w:r w:rsidRPr="0098280A">
        <w:t>Система АПК ГИД должна быть реализована на 12 ПЭВМ с параметрами, соответствующими:</w:t>
      </w:r>
    </w:p>
    <w:p w:rsidR="0098280A" w:rsidRDefault="0098280A" w:rsidP="0098280A">
      <w:pPr>
        <w:spacing w:after="0" w:line="240" w:lineRule="auto"/>
        <w:jc w:val="both"/>
      </w:pPr>
      <w:r w:rsidRPr="0098280A">
        <w:t xml:space="preserve">Блок ПК: Процессор </w:t>
      </w:r>
      <w:r w:rsidRPr="0098280A">
        <w:rPr>
          <w:lang w:val="en-US"/>
        </w:rPr>
        <w:t>Intel</w:t>
      </w:r>
      <w:r w:rsidRPr="0098280A">
        <w:t xml:space="preserve"> </w:t>
      </w:r>
      <w:proofErr w:type="spellStart"/>
      <w:r w:rsidRPr="0098280A">
        <w:rPr>
          <w:lang w:val="en-US"/>
        </w:rPr>
        <w:t>i</w:t>
      </w:r>
      <w:proofErr w:type="spellEnd"/>
      <w:r w:rsidRPr="0098280A">
        <w:t xml:space="preserve">3-2100 3,1 ГГц/ Оперативная память  1 Гб/ </w:t>
      </w:r>
      <w:r w:rsidRPr="0098280A">
        <w:rPr>
          <w:lang w:val="en-US"/>
        </w:rPr>
        <w:t>HDD</w:t>
      </w:r>
      <w:r w:rsidRPr="0098280A">
        <w:t xml:space="preserve"> 320,0 Гб/ Блок питания 450 Вт., имеющимися у «Заказчика»</w:t>
      </w:r>
    </w:p>
    <w:p w:rsidR="0098280A" w:rsidRPr="0098280A" w:rsidRDefault="0098280A" w:rsidP="0098280A">
      <w:pPr>
        <w:spacing w:after="0" w:line="240" w:lineRule="auto"/>
        <w:jc w:val="both"/>
      </w:pPr>
    </w:p>
    <w:p w:rsidR="0098280A" w:rsidRPr="0098280A" w:rsidRDefault="0098280A" w:rsidP="00913EE7">
      <w:pPr>
        <w:spacing w:after="0" w:line="240" w:lineRule="auto"/>
        <w:jc w:val="both"/>
      </w:pPr>
      <w:r w:rsidRPr="0098280A">
        <w:rPr>
          <w:b/>
          <w:bCs/>
        </w:rPr>
        <w:t>7 ТРЕБОВАНИЯ К ДОКУМЕНТАЦИИ НА КОМПЛЕКС</w:t>
      </w:r>
    </w:p>
    <w:p w:rsidR="0098280A" w:rsidRPr="0098280A" w:rsidRDefault="0098280A" w:rsidP="0098280A">
      <w:pPr>
        <w:spacing w:after="0" w:line="240" w:lineRule="auto"/>
        <w:jc w:val="both"/>
      </w:pPr>
      <w:r w:rsidRPr="0098280A">
        <w:t>Документация должна содержать полный комплект документов, позволяющий эффективно эксплуатировать, обслуживать и ремонтировать оборудование и программное обеспечение комплекса тренажеров модернизированной лаборатории «Управление движением поездов». Документация разрабатывается после завершения работ по модернизации лаборатории. В комплект документов должны входить:</w:t>
      </w:r>
    </w:p>
    <w:p w:rsidR="0098280A" w:rsidRPr="0098280A" w:rsidRDefault="0098280A" w:rsidP="0098280A">
      <w:pPr>
        <w:spacing w:after="0" w:line="240" w:lineRule="auto"/>
        <w:jc w:val="both"/>
      </w:pPr>
      <w:r w:rsidRPr="0098280A">
        <w:t>- Техническое описание комплекса тренажеров модернизированной лаборатории «Управление движением поездов».</w:t>
      </w:r>
    </w:p>
    <w:p w:rsidR="0098280A" w:rsidRPr="0098280A" w:rsidRDefault="0098280A" w:rsidP="0098280A">
      <w:pPr>
        <w:spacing w:after="0" w:line="240" w:lineRule="auto"/>
        <w:jc w:val="both"/>
      </w:pPr>
      <w:r w:rsidRPr="0098280A">
        <w:t>- Инструкция по эксплуатации комплекса.</w:t>
      </w:r>
    </w:p>
    <w:p w:rsidR="0098280A" w:rsidRPr="0098280A" w:rsidRDefault="0098280A" w:rsidP="0098280A">
      <w:pPr>
        <w:spacing w:after="0" w:line="240" w:lineRule="auto"/>
        <w:jc w:val="both"/>
      </w:pPr>
      <w:r w:rsidRPr="0098280A">
        <w:t>- Принципиальные схемы каждой установки.</w:t>
      </w:r>
    </w:p>
    <w:p w:rsidR="0098280A" w:rsidRPr="0098280A" w:rsidRDefault="0098280A" w:rsidP="0098280A">
      <w:pPr>
        <w:spacing w:after="0" w:line="240" w:lineRule="auto"/>
        <w:jc w:val="both"/>
      </w:pPr>
      <w:r w:rsidRPr="0098280A">
        <w:t>- Монтажные схемы каждой установки. Принципиальные и монтажные схемы должны позволять выполнять поиск неисправностей и ремонт оборудования силами сотрудников СГУПС.</w:t>
      </w:r>
    </w:p>
    <w:p w:rsidR="0098280A" w:rsidRPr="0098280A" w:rsidRDefault="0098280A" w:rsidP="0098280A">
      <w:pPr>
        <w:spacing w:after="0" w:line="240" w:lineRule="auto"/>
        <w:jc w:val="both"/>
      </w:pPr>
      <w:r w:rsidRPr="0098280A">
        <w:t>- Описание ЛВС комплекса с отражением всех необходимых настроек и адресов.</w:t>
      </w:r>
    </w:p>
    <w:p w:rsidR="0098280A" w:rsidRPr="0098280A" w:rsidRDefault="0098280A" w:rsidP="0098280A">
      <w:pPr>
        <w:spacing w:after="0" w:line="240" w:lineRule="auto"/>
        <w:jc w:val="both"/>
      </w:pPr>
      <w:r w:rsidRPr="0098280A">
        <w:t>- Резервные копии всех файлов программного обеспечения.</w:t>
      </w:r>
    </w:p>
    <w:p w:rsidR="0098280A" w:rsidRPr="0098280A" w:rsidRDefault="0098280A" w:rsidP="0098280A">
      <w:pPr>
        <w:spacing w:after="0" w:line="240" w:lineRule="auto"/>
        <w:jc w:val="both"/>
      </w:pPr>
      <w:r w:rsidRPr="0098280A">
        <w:t>- Полное и подробное описание программного обеспечения.</w:t>
      </w:r>
    </w:p>
    <w:p w:rsidR="0098280A" w:rsidRPr="0098280A" w:rsidRDefault="0098280A" w:rsidP="0098280A">
      <w:pPr>
        <w:spacing w:after="0" w:line="240" w:lineRule="auto"/>
        <w:jc w:val="both"/>
      </w:pPr>
      <w:r w:rsidRPr="0098280A">
        <w:t>- Инструкцию по проверке и тестированию комплекса.</w:t>
      </w:r>
    </w:p>
    <w:p w:rsidR="0098280A" w:rsidRDefault="0098280A" w:rsidP="0098280A">
      <w:pPr>
        <w:spacing w:after="0" w:line="240" w:lineRule="auto"/>
        <w:jc w:val="both"/>
      </w:pPr>
      <w:r w:rsidRPr="0098280A">
        <w:lastRenderedPageBreak/>
        <w:t>- Инструкцию по интеграции комплекса с другими системами.</w:t>
      </w:r>
    </w:p>
    <w:p w:rsidR="0098280A" w:rsidRPr="0098280A" w:rsidRDefault="0098280A" w:rsidP="0098280A">
      <w:pPr>
        <w:spacing w:after="0" w:line="240" w:lineRule="auto"/>
        <w:jc w:val="both"/>
      </w:pPr>
    </w:p>
    <w:p w:rsidR="0098280A" w:rsidRPr="0098280A" w:rsidRDefault="0098280A" w:rsidP="00913EE7">
      <w:pPr>
        <w:spacing w:after="0" w:line="240" w:lineRule="auto"/>
        <w:jc w:val="both"/>
        <w:rPr>
          <w:b/>
          <w:bCs/>
        </w:rPr>
      </w:pPr>
      <w:r w:rsidRPr="0098280A">
        <w:rPr>
          <w:b/>
          <w:bCs/>
        </w:rPr>
        <w:t>8 ПОРЯДОК ВЫПОЛНЕНИЯ РАБОТ И ИСПОЛЬЗОВАНИЯ ОБОРУДОВАНИЯ И КОМПЛЕКТУЮЩИХ СУЩЕСТВУЮЩЕГО ТРЕНАЖЕРНОГО КОМПЛЕКСА.</w:t>
      </w:r>
    </w:p>
    <w:p w:rsidR="0098280A" w:rsidRPr="0098280A" w:rsidRDefault="0098280A" w:rsidP="0098280A">
      <w:pPr>
        <w:spacing w:after="0" w:line="240" w:lineRule="auto"/>
        <w:jc w:val="both"/>
      </w:pPr>
      <w:r w:rsidRPr="0098280A">
        <w:t>Представляется целесообразным повторное использование при реконструкции лаборатории 312 следующего оборудования:</w:t>
      </w:r>
    </w:p>
    <w:p w:rsidR="0098280A" w:rsidRPr="0098280A" w:rsidRDefault="0098280A" w:rsidP="0098280A">
      <w:pPr>
        <w:spacing w:after="0" w:line="240" w:lineRule="auto"/>
        <w:jc w:val="both"/>
      </w:pPr>
      <w:r w:rsidRPr="0098280A">
        <w:t>- Пульт-табло в полном объеме с   заменой</w:t>
      </w:r>
      <w:r w:rsidRPr="0098280A">
        <w:tab/>
        <w:t xml:space="preserve">  на части пультов- табло мозаичных блоков световой индикации на </w:t>
      </w:r>
      <w:proofErr w:type="spellStart"/>
      <w:r w:rsidRPr="0098280A">
        <w:t>субблоки</w:t>
      </w:r>
      <w:proofErr w:type="spellEnd"/>
      <w:r w:rsidRPr="0098280A">
        <w:t xml:space="preserve"> на светодиодах с </w:t>
      </w:r>
      <w:proofErr w:type="spellStart"/>
      <w:r w:rsidRPr="0098280A">
        <w:t>перемонтажом</w:t>
      </w:r>
      <w:proofErr w:type="spellEnd"/>
      <w:r w:rsidRPr="0098280A">
        <w:t xml:space="preserve"> лицевых панелей (ст. Кедр, Гранит, Малиновое Озеро, </w:t>
      </w:r>
      <w:proofErr w:type="spellStart"/>
      <w:r w:rsidRPr="0098280A">
        <w:t>Омь</w:t>
      </w:r>
      <w:proofErr w:type="spellEnd"/>
      <w:r w:rsidRPr="0098280A">
        <w:t>).</w:t>
      </w:r>
    </w:p>
    <w:p w:rsidR="0098280A" w:rsidRPr="0098280A" w:rsidRDefault="0098280A" w:rsidP="0098280A">
      <w:pPr>
        <w:jc w:val="both"/>
      </w:pPr>
    </w:p>
    <w:p w:rsidR="0098280A" w:rsidRPr="0098280A" w:rsidRDefault="0098280A" w:rsidP="00913EE7">
      <w:pPr>
        <w:spacing w:after="0" w:line="240" w:lineRule="auto"/>
        <w:jc w:val="both"/>
        <w:rPr>
          <w:b/>
          <w:bCs/>
        </w:rPr>
      </w:pPr>
      <w:r w:rsidRPr="0098280A">
        <w:rPr>
          <w:b/>
          <w:bCs/>
        </w:rPr>
        <w:t>10 ТРЕБОВАНИЯ ПО ЭКСПЛУАТАЦИИ И ТЕХНИЧЕСКОМУ ОБСЛУЖИВАНИЮ</w:t>
      </w:r>
    </w:p>
    <w:p w:rsidR="0098280A" w:rsidRPr="0098280A" w:rsidRDefault="0098280A" w:rsidP="0098280A">
      <w:pPr>
        <w:spacing w:after="0" w:line="240" w:lineRule="auto"/>
        <w:jc w:val="both"/>
      </w:pPr>
      <w:r w:rsidRPr="0098280A">
        <w:t xml:space="preserve"> Технические средства должны эксплуатироваться в следующих условиях:</w:t>
      </w:r>
    </w:p>
    <w:p w:rsidR="0098280A" w:rsidRPr="0098280A" w:rsidRDefault="0098280A" w:rsidP="0098280A">
      <w:pPr>
        <w:spacing w:after="0" w:line="240" w:lineRule="auto"/>
        <w:jc w:val="both"/>
      </w:pPr>
      <w:r w:rsidRPr="0098280A">
        <w:t>- температура окружающего воздуха от +10 до +35 град</w:t>
      </w:r>
      <w:proofErr w:type="gramStart"/>
      <w:r w:rsidRPr="0098280A">
        <w:t>.С</w:t>
      </w:r>
      <w:proofErr w:type="gramEnd"/>
      <w:r w:rsidRPr="0098280A">
        <w:t>;</w:t>
      </w:r>
    </w:p>
    <w:p w:rsidR="0098280A" w:rsidRPr="0098280A" w:rsidRDefault="0098280A" w:rsidP="0098280A">
      <w:pPr>
        <w:spacing w:after="0" w:line="240" w:lineRule="auto"/>
        <w:jc w:val="both"/>
      </w:pPr>
      <w:r w:rsidRPr="0098280A">
        <w:t xml:space="preserve">- относительная влажность воздуха от 30% до 80% при 25 град. </w:t>
      </w:r>
      <w:proofErr w:type="gramStart"/>
      <w:r w:rsidRPr="0098280A">
        <w:t>С</w:t>
      </w:r>
      <w:proofErr w:type="gramEnd"/>
      <w:r w:rsidRPr="0098280A">
        <w:t>;</w:t>
      </w:r>
    </w:p>
    <w:p w:rsidR="0098280A" w:rsidRPr="0098280A" w:rsidRDefault="0098280A" w:rsidP="0098280A">
      <w:pPr>
        <w:spacing w:after="0" w:line="240" w:lineRule="auto"/>
        <w:jc w:val="both"/>
      </w:pPr>
      <w:r w:rsidRPr="0098280A">
        <w:t>- атмосферное давление от 84 до 107 кПа;</w:t>
      </w:r>
    </w:p>
    <w:p w:rsidR="0098280A" w:rsidRPr="0098280A" w:rsidRDefault="0098280A" w:rsidP="0098280A">
      <w:pPr>
        <w:spacing w:after="0" w:line="240" w:lineRule="auto"/>
        <w:jc w:val="both"/>
      </w:pPr>
      <w:r w:rsidRPr="0098280A">
        <w:t>- режим работы – продолжительный.</w:t>
      </w:r>
    </w:p>
    <w:p w:rsidR="0098280A" w:rsidRDefault="0098280A" w:rsidP="0098280A">
      <w:pPr>
        <w:spacing w:after="0" w:line="240" w:lineRule="auto"/>
        <w:jc w:val="both"/>
      </w:pPr>
      <w:r w:rsidRPr="0098280A">
        <w:t>Вид обслуживания – периодический.</w:t>
      </w:r>
    </w:p>
    <w:p w:rsidR="0098280A" w:rsidRPr="0098280A" w:rsidRDefault="0098280A" w:rsidP="0098280A">
      <w:pPr>
        <w:spacing w:after="0" w:line="240" w:lineRule="auto"/>
        <w:jc w:val="both"/>
      </w:pPr>
      <w:r w:rsidRPr="0098280A">
        <w:t xml:space="preserve"> </w:t>
      </w:r>
    </w:p>
    <w:p w:rsidR="0098280A" w:rsidRPr="0098280A" w:rsidRDefault="0098280A" w:rsidP="00913EE7">
      <w:pPr>
        <w:spacing w:after="0" w:line="240" w:lineRule="auto"/>
        <w:jc w:val="both"/>
        <w:rPr>
          <w:b/>
          <w:bCs/>
        </w:rPr>
      </w:pPr>
      <w:r w:rsidRPr="0098280A">
        <w:rPr>
          <w:b/>
          <w:bCs/>
        </w:rPr>
        <w:t>11 ТРЕБОВАНИЯ ПО БЕЗОПАСНОСТИ.</w:t>
      </w:r>
    </w:p>
    <w:p w:rsidR="0098280A" w:rsidRPr="0098280A" w:rsidRDefault="0098280A" w:rsidP="0098280A">
      <w:pPr>
        <w:spacing w:after="0" w:line="240" w:lineRule="auto"/>
        <w:jc w:val="both"/>
      </w:pPr>
      <w:r w:rsidRPr="0098280A">
        <w:t xml:space="preserve">Пульты-табло тренажеров должны соответствовать основным санитарным требованиям и требованиям электробезопасности РФ  (сертификат соответствия РФ).  </w:t>
      </w:r>
    </w:p>
    <w:p w:rsidR="0098280A" w:rsidRDefault="0098280A" w:rsidP="0098280A">
      <w:pPr>
        <w:spacing w:after="0" w:line="240" w:lineRule="auto"/>
        <w:jc w:val="both"/>
      </w:pPr>
      <w:r w:rsidRPr="0098280A">
        <w:t xml:space="preserve">Требования по безопасности при монтаже, эксплуатации, обслуживании и ремонте технических средств учебного класса должны соответствовать требованиям, изложенным в эксплуатационной документации. </w:t>
      </w:r>
    </w:p>
    <w:p w:rsidR="0098280A" w:rsidRPr="0098280A" w:rsidRDefault="0098280A" w:rsidP="0098280A">
      <w:pPr>
        <w:spacing w:after="0" w:line="240" w:lineRule="auto"/>
        <w:jc w:val="both"/>
      </w:pPr>
    </w:p>
    <w:p w:rsidR="00913EE7" w:rsidRPr="0098280A" w:rsidRDefault="0098280A" w:rsidP="00913EE7">
      <w:pPr>
        <w:spacing w:after="0" w:line="240" w:lineRule="auto"/>
        <w:jc w:val="both"/>
        <w:rPr>
          <w:b/>
          <w:bCs/>
        </w:rPr>
      </w:pPr>
      <w:r w:rsidRPr="0098280A">
        <w:rPr>
          <w:b/>
          <w:bCs/>
        </w:rPr>
        <w:t>12 ТРЕБОВАНИЯ К ТЕХНИЧЕСКОМУ ОБЕСПЕЧЕНИЮ.</w:t>
      </w:r>
    </w:p>
    <w:p w:rsidR="0098280A" w:rsidRPr="0098280A" w:rsidRDefault="0098280A" w:rsidP="0098280A">
      <w:pPr>
        <w:spacing w:after="0" w:line="240" w:lineRule="auto"/>
        <w:jc w:val="both"/>
      </w:pPr>
      <w:r w:rsidRPr="0098280A">
        <w:t>12.1. Комплекс технических средств должен быть достаточным для реализации всех функций, перечисленных в п.3 – 6  «Технического задания».</w:t>
      </w:r>
    </w:p>
    <w:p w:rsidR="0098280A" w:rsidRPr="0098280A" w:rsidRDefault="0098280A" w:rsidP="0098280A">
      <w:pPr>
        <w:spacing w:after="0" w:line="240" w:lineRule="auto"/>
        <w:jc w:val="both"/>
      </w:pPr>
      <w:r w:rsidRPr="0098280A">
        <w:t>12.2. Технические характеристики  и конструктивное исполнение используемых технических средств должны обеспечивать взаимозаменяемость одноименных технических средств.</w:t>
      </w:r>
    </w:p>
    <w:p w:rsidR="0098280A" w:rsidRPr="0098280A" w:rsidRDefault="0098280A" w:rsidP="0098280A">
      <w:pPr>
        <w:jc w:val="both"/>
      </w:pPr>
    </w:p>
    <w:p w:rsidR="0098280A" w:rsidRPr="0098280A" w:rsidRDefault="0098280A" w:rsidP="00913EE7">
      <w:pPr>
        <w:spacing w:after="0" w:line="240" w:lineRule="auto"/>
        <w:jc w:val="both"/>
        <w:rPr>
          <w:b/>
          <w:bCs/>
        </w:rPr>
      </w:pPr>
      <w:r w:rsidRPr="0098280A">
        <w:rPr>
          <w:b/>
          <w:bCs/>
        </w:rPr>
        <w:t>13 ОБЯЗАННОСТИ ИСПОЛНИТЕЛЯ</w:t>
      </w:r>
    </w:p>
    <w:p w:rsidR="0098280A" w:rsidRPr="0098280A" w:rsidRDefault="0098280A" w:rsidP="0098280A">
      <w:pPr>
        <w:spacing w:after="0" w:line="240" w:lineRule="auto"/>
        <w:jc w:val="both"/>
      </w:pPr>
      <w:r w:rsidRPr="0098280A">
        <w:t>13.1 Установка,  отладка и обучение работе с комплексом тренажеров в учебном классе Заказчика – «Исполнитель».</w:t>
      </w:r>
    </w:p>
    <w:p w:rsidR="0098280A" w:rsidRPr="0098280A" w:rsidRDefault="0098280A" w:rsidP="0098280A">
      <w:pPr>
        <w:spacing w:after="0" w:line="240" w:lineRule="auto"/>
        <w:jc w:val="both"/>
      </w:pPr>
      <w:r w:rsidRPr="0098280A">
        <w:t>13.2. Подготовка технической документации на комплекс тренажеров – «Исполнитель».</w:t>
      </w:r>
    </w:p>
    <w:p w:rsidR="0098280A" w:rsidRPr="0098280A" w:rsidRDefault="0098280A" w:rsidP="0098280A">
      <w:pPr>
        <w:spacing w:after="0" w:line="240" w:lineRule="auto"/>
        <w:jc w:val="both"/>
      </w:pPr>
      <w:r w:rsidRPr="0098280A">
        <w:t>13.3. Изготовление  и поставка  комплекса тренажеров  - «Исполнитель».</w:t>
      </w:r>
    </w:p>
    <w:p w:rsidR="0098280A" w:rsidRDefault="0098280A" w:rsidP="0098280A">
      <w:pPr>
        <w:spacing w:after="0" w:line="240" w:lineRule="auto"/>
        <w:jc w:val="both"/>
      </w:pPr>
      <w:r w:rsidRPr="0098280A">
        <w:t>13.4. «Исполнитель» обязан обеспечить техническую поддержку работоспособности учебно-лабораторного комплекса и устранение выявленных недостатков в течение 1 года с момента принятия комплекса в эксплуатацию.</w:t>
      </w:r>
    </w:p>
    <w:p w:rsidR="00416BE5" w:rsidRDefault="00416BE5" w:rsidP="0098280A">
      <w:pPr>
        <w:spacing w:after="0" w:line="240" w:lineRule="auto"/>
        <w:jc w:val="both"/>
      </w:pPr>
    </w:p>
    <w:p w:rsidR="00416BE5" w:rsidRPr="00416BE5" w:rsidRDefault="00416BE5" w:rsidP="00416BE5">
      <w:pPr>
        <w:spacing w:after="0" w:line="240" w:lineRule="auto"/>
        <w:jc w:val="both"/>
      </w:pPr>
      <w:r w:rsidRPr="00416BE5">
        <w:t xml:space="preserve">                             Заказчик                                                                                         Исполнитель</w:t>
      </w:r>
    </w:p>
    <w:p w:rsidR="00416BE5" w:rsidRPr="00416BE5" w:rsidRDefault="00416BE5" w:rsidP="00416BE5">
      <w:pPr>
        <w:spacing w:after="0" w:line="240" w:lineRule="auto"/>
        <w:jc w:val="both"/>
      </w:pPr>
      <w:r w:rsidRPr="00416BE5">
        <w:t xml:space="preserve">Проректор _______ А.А.Новоселов                                               Директор ______ </w:t>
      </w:r>
      <w:proofErr w:type="spellStart"/>
      <w:r w:rsidRPr="00416BE5">
        <w:t>С.Л.Лисин</w:t>
      </w:r>
      <w:proofErr w:type="spellEnd"/>
    </w:p>
    <w:p w:rsidR="008F6FE1" w:rsidRDefault="00416BE5" w:rsidP="008F6FE1">
      <w:pPr>
        <w:spacing w:after="0" w:line="240" w:lineRule="auto"/>
        <w:jc w:val="both"/>
      </w:pPr>
      <w:r w:rsidRPr="00416BE5">
        <w:t>Электронная подпись                                                                         Электронная подпись</w:t>
      </w:r>
    </w:p>
    <w:p w:rsidR="008F6FE1" w:rsidRDefault="008F6FE1" w:rsidP="008F6FE1">
      <w:pPr>
        <w:spacing w:after="0" w:line="240" w:lineRule="auto"/>
        <w:jc w:val="both"/>
      </w:pPr>
    </w:p>
    <w:p w:rsidR="008F6FE1" w:rsidRDefault="008F6FE1" w:rsidP="008F6FE1">
      <w:pPr>
        <w:spacing w:after="0" w:line="240" w:lineRule="auto"/>
        <w:jc w:val="both"/>
      </w:pPr>
      <w:r>
        <w:t>Приложение №2</w:t>
      </w:r>
    </w:p>
    <w:tbl>
      <w:tblPr>
        <w:tblW w:w="11074" w:type="dxa"/>
        <w:tblInd w:w="-601" w:type="dxa"/>
        <w:tblLook w:val="04A0"/>
      </w:tblPr>
      <w:tblGrid>
        <w:gridCol w:w="720"/>
        <w:gridCol w:w="5518"/>
        <w:gridCol w:w="1017"/>
        <w:gridCol w:w="1155"/>
        <w:gridCol w:w="836"/>
        <w:gridCol w:w="1356"/>
        <w:gridCol w:w="236"/>
        <w:gridCol w:w="236"/>
      </w:tblGrid>
      <w:tr w:rsidR="008F6FE1" w:rsidRPr="008F6FE1" w:rsidTr="008F6FE1">
        <w:trPr>
          <w:trHeight w:val="255"/>
        </w:trPr>
        <w:tc>
          <w:tcPr>
            <w:tcW w:w="720"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435"/>
        </w:trPr>
        <w:tc>
          <w:tcPr>
            <w:tcW w:w="6238" w:type="dxa"/>
            <w:gridSpan w:val="2"/>
            <w:tcBorders>
              <w:top w:val="nil"/>
              <w:left w:val="nil"/>
              <w:bottom w:val="nil"/>
              <w:right w:val="nil"/>
            </w:tcBorders>
            <w:shd w:val="clear" w:color="auto" w:fill="auto"/>
            <w:noWrap/>
            <w:vAlign w:val="bottom"/>
            <w:hideMark/>
          </w:tcPr>
          <w:p w:rsidR="008F6FE1" w:rsidRPr="006F6377" w:rsidRDefault="008F6FE1" w:rsidP="008F6FE1">
            <w:pPr>
              <w:spacing w:after="0" w:line="240" w:lineRule="auto"/>
              <w:jc w:val="center"/>
              <w:rPr>
                <w:rFonts w:ascii="Times New Roman" w:eastAsia="Times New Roman" w:hAnsi="Times New Roman" w:cs="Times New Roman"/>
                <w:b/>
                <w:lang w:eastAsia="ru-RU"/>
              </w:rPr>
            </w:pPr>
            <w:r w:rsidRPr="006F6377">
              <w:rPr>
                <w:rFonts w:ascii="Times New Roman" w:eastAsia="Times New Roman" w:hAnsi="Times New Roman" w:cs="Times New Roman"/>
                <w:b/>
                <w:lang w:eastAsia="ru-RU"/>
              </w:rPr>
              <w:t>Калькуляция  на выполнение работ</w:t>
            </w:r>
          </w:p>
        </w:tc>
        <w:tc>
          <w:tcPr>
            <w:tcW w:w="1017"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Times New Roman" w:eastAsia="Times New Roman" w:hAnsi="Times New Roman" w:cs="Times New Roman"/>
                <w:lang w:eastAsia="ru-RU"/>
              </w:rPr>
            </w:pPr>
          </w:p>
        </w:tc>
        <w:tc>
          <w:tcPr>
            <w:tcW w:w="1155"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Times New Roman" w:eastAsia="Times New Roman" w:hAnsi="Times New Roman" w:cs="Times New Roman"/>
                <w:lang w:eastAsia="ru-RU"/>
              </w:rPr>
            </w:pPr>
          </w:p>
        </w:tc>
        <w:tc>
          <w:tcPr>
            <w:tcW w:w="1356"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Arial" w:eastAsia="Times New Roman" w:hAnsi="Arial" w:cs="Arial"/>
                <w:lang w:eastAsia="ru-RU"/>
              </w:rPr>
            </w:pPr>
          </w:p>
        </w:tc>
        <w:tc>
          <w:tcPr>
            <w:tcW w:w="236" w:type="dxa"/>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Arial" w:eastAsia="Times New Roman" w:hAnsi="Arial" w:cs="Arial"/>
                <w:lang w:eastAsia="ru-RU"/>
              </w:rPr>
            </w:pPr>
          </w:p>
        </w:tc>
      </w:tr>
      <w:tr w:rsidR="008F6FE1" w:rsidRPr="008F6FE1" w:rsidTr="008F6FE1">
        <w:trPr>
          <w:trHeight w:val="465"/>
        </w:trPr>
        <w:tc>
          <w:tcPr>
            <w:tcW w:w="11074" w:type="dxa"/>
            <w:gridSpan w:val="8"/>
            <w:tcBorders>
              <w:top w:val="nil"/>
              <w:left w:val="nil"/>
              <w:bottom w:val="nil"/>
              <w:right w:val="nil"/>
            </w:tcBorders>
            <w:shd w:val="clear" w:color="auto" w:fill="auto"/>
            <w:noWrap/>
            <w:vAlign w:val="bottom"/>
            <w:hideMark/>
          </w:tcPr>
          <w:p w:rsidR="008F6FE1" w:rsidRPr="006F6377" w:rsidRDefault="008F6FE1" w:rsidP="008F6FE1">
            <w:pPr>
              <w:spacing w:after="0" w:line="240" w:lineRule="auto"/>
              <w:rPr>
                <w:rFonts w:ascii="Times New Roman" w:eastAsia="Times New Roman" w:hAnsi="Times New Roman" w:cs="Times New Roman"/>
                <w:lang w:eastAsia="ru-RU"/>
              </w:rPr>
            </w:pPr>
            <w:r w:rsidRPr="006F6377">
              <w:rPr>
                <w:rFonts w:ascii="Times New Roman" w:eastAsia="Times New Roman" w:hAnsi="Times New Roman" w:cs="Times New Roman"/>
                <w:lang w:eastAsia="ru-RU"/>
              </w:rPr>
              <w:t>"Изготовление учебно-лабораторного комплекса «Управление движением поездов» для ТТЖТ – филиала СГУПС"</w:t>
            </w:r>
          </w:p>
        </w:tc>
      </w:tr>
      <w:tr w:rsidR="008F6FE1" w:rsidRPr="008F6FE1" w:rsidTr="008F6FE1">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single" w:sz="8" w:space="0" w:color="auto"/>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i/>
                <w:iCs/>
                <w:sz w:val="20"/>
                <w:szCs w:val="20"/>
                <w:lang w:eastAsia="ru-RU"/>
              </w:rPr>
            </w:pPr>
            <w:r w:rsidRPr="008F6FE1">
              <w:rPr>
                <w:rFonts w:ascii="Arial" w:eastAsia="Times New Roman" w:hAnsi="Arial" w:cs="Arial"/>
                <w:i/>
                <w:iCs/>
                <w:sz w:val="20"/>
                <w:szCs w:val="20"/>
                <w:lang w:eastAsia="ru-RU"/>
              </w:rPr>
              <w:t>СТАТЬИ РАСХОДОВ</w:t>
            </w:r>
          </w:p>
        </w:tc>
        <w:tc>
          <w:tcPr>
            <w:tcW w:w="3008" w:type="dxa"/>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roofErr w:type="spellStart"/>
            <w:r w:rsidRPr="008F6FE1">
              <w:rPr>
                <w:rFonts w:ascii="Times New Roman" w:eastAsia="Times New Roman" w:hAnsi="Times New Roman" w:cs="Times New Roman"/>
                <w:sz w:val="20"/>
                <w:szCs w:val="20"/>
                <w:lang w:eastAsia="ru-RU"/>
              </w:rPr>
              <w:t>ед</w:t>
            </w:r>
            <w:proofErr w:type="gramStart"/>
            <w:r w:rsidRPr="008F6FE1">
              <w:rPr>
                <w:rFonts w:ascii="Times New Roman" w:eastAsia="Times New Roman" w:hAnsi="Times New Roman" w:cs="Times New Roman"/>
                <w:sz w:val="20"/>
                <w:szCs w:val="20"/>
                <w:lang w:eastAsia="ru-RU"/>
              </w:rPr>
              <w:t>.и</w:t>
            </w:r>
            <w:proofErr w:type="gramEnd"/>
            <w:r w:rsidRPr="008F6FE1">
              <w:rPr>
                <w:rFonts w:ascii="Times New Roman" w:eastAsia="Times New Roman" w:hAnsi="Times New Roman" w:cs="Times New Roman"/>
                <w:sz w:val="20"/>
                <w:szCs w:val="20"/>
                <w:lang w:eastAsia="ru-RU"/>
              </w:rPr>
              <w:t>зм</w:t>
            </w:r>
            <w:proofErr w:type="spellEnd"/>
            <w:r w:rsidRPr="008F6FE1">
              <w:rPr>
                <w:rFonts w:ascii="Times New Roman" w:eastAsia="Times New Roman" w:hAnsi="Times New Roman" w:cs="Times New Roman"/>
                <w:sz w:val="20"/>
                <w:szCs w:val="20"/>
                <w:lang w:eastAsia="ru-RU"/>
              </w:rPr>
              <w:t>.</w:t>
            </w:r>
          </w:p>
        </w:tc>
        <w:tc>
          <w:tcPr>
            <w:tcW w:w="1356" w:type="dxa"/>
            <w:tcBorders>
              <w:top w:val="single" w:sz="8" w:space="0" w:color="auto"/>
              <w:left w:val="nil"/>
              <w:bottom w:val="single" w:sz="4" w:space="0" w:color="auto"/>
              <w:right w:val="single" w:sz="8"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сумма, руб.</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1</w:t>
            </w: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Материалы и комплектующие</w:t>
            </w:r>
          </w:p>
        </w:tc>
        <w:tc>
          <w:tcPr>
            <w:tcW w:w="1017" w:type="dxa"/>
            <w:tcBorders>
              <w:top w:val="nil"/>
              <w:left w:val="single" w:sz="4" w:space="0" w:color="auto"/>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nil"/>
              <w:left w:val="nil"/>
              <w:bottom w:val="single" w:sz="4" w:space="0" w:color="auto"/>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269152,68</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2</w:t>
            </w: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Расходы на оплату труда (ФОТ)</w:t>
            </w:r>
          </w:p>
        </w:tc>
        <w:tc>
          <w:tcPr>
            <w:tcW w:w="1017" w:type="dxa"/>
            <w:tcBorders>
              <w:top w:val="nil"/>
              <w:left w:val="single" w:sz="4" w:space="0" w:color="auto"/>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nil"/>
              <w:left w:val="nil"/>
              <w:bottom w:val="single" w:sz="4" w:space="0" w:color="auto"/>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380514,80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lastRenderedPageBreak/>
              <w:t>3</w:t>
            </w: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roofErr w:type="spellStart"/>
            <w:r w:rsidRPr="008F6FE1">
              <w:rPr>
                <w:rFonts w:ascii="Times New Roman" w:eastAsia="Times New Roman" w:hAnsi="Times New Roman" w:cs="Times New Roman"/>
                <w:sz w:val="20"/>
                <w:szCs w:val="20"/>
                <w:lang w:eastAsia="ru-RU"/>
              </w:rPr>
              <w:t>Отчсисления</w:t>
            </w:r>
            <w:proofErr w:type="spellEnd"/>
            <w:r w:rsidRPr="008F6FE1">
              <w:rPr>
                <w:rFonts w:ascii="Times New Roman" w:eastAsia="Times New Roman" w:hAnsi="Times New Roman" w:cs="Times New Roman"/>
                <w:sz w:val="20"/>
                <w:szCs w:val="20"/>
                <w:lang w:eastAsia="ru-RU"/>
              </w:rPr>
              <w:t xml:space="preserve"> на соц</w:t>
            </w:r>
            <w:proofErr w:type="gramStart"/>
            <w:r w:rsidRPr="008F6FE1">
              <w:rPr>
                <w:rFonts w:ascii="Times New Roman" w:eastAsia="Times New Roman" w:hAnsi="Times New Roman" w:cs="Times New Roman"/>
                <w:sz w:val="20"/>
                <w:szCs w:val="20"/>
                <w:lang w:eastAsia="ru-RU"/>
              </w:rPr>
              <w:t>.н</w:t>
            </w:r>
            <w:proofErr w:type="gramEnd"/>
            <w:r w:rsidRPr="008F6FE1">
              <w:rPr>
                <w:rFonts w:ascii="Times New Roman" w:eastAsia="Times New Roman" w:hAnsi="Times New Roman" w:cs="Times New Roman"/>
                <w:sz w:val="20"/>
                <w:szCs w:val="20"/>
                <w:lang w:eastAsia="ru-RU"/>
              </w:rPr>
              <w:t>ужды. И травматизм (упрощенная система)</w:t>
            </w:r>
          </w:p>
        </w:tc>
        <w:tc>
          <w:tcPr>
            <w:tcW w:w="1017" w:type="dxa"/>
            <w:tcBorders>
              <w:top w:val="nil"/>
              <w:left w:val="single" w:sz="4" w:space="0" w:color="auto"/>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20,6%</w:t>
            </w:r>
          </w:p>
        </w:tc>
        <w:tc>
          <w:tcPr>
            <w:tcW w:w="1356" w:type="dxa"/>
            <w:tcBorders>
              <w:top w:val="nil"/>
              <w:left w:val="nil"/>
              <w:bottom w:val="single" w:sz="4" w:space="0" w:color="auto"/>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78386,05</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4</w:t>
            </w: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xml:space="preserve">Накладные расходы (30% </w:t>
            </w:r>
            <w:proofErr w:type="gramStart"/>
            <w:r w:rsidRPr="008F6FE1">
              <w:rPr>
                <w:rFonts w:ascii="Times New Roman" w:eastAsia="Times New Roman" w:hAnsi="Times New Roman" w:cs="Times New Roman"/>
                <w:sz w:val="20"/>
                <w:szCs w:val="20"/>
                <w:lang w:eastAsia="ru-RU"/>
              </w:rPr>
              <w:t>от</w:t>
            </w:r>
            <w:proofErr w:type="gramEnd"/>
            <w:r w:rsidRPr="008F6FE1">
              <w:rPr>
                <w:rFonts w:ascii="Times New Roman" w:eastAsia="Times New Roman" w:hAnsi="Times New Roman" w:cs="Times New Roman"/>
                <w:sz w:val="20"/>
                <w:szCs w:val="20"/>
                <w:lang w:eastAsia="ru-RU"/>
              </w:rPr>
              <w:t xml:space="preserve"> ФОТ) </w:t>
            </w:r>
          </w:p>
        </w:tc>
        <w:tc>
          <w:tcPr>
            <w:tcW w:w="1017" w:type="dxa"/>
            <w:tcBorders>
              <w:top w:val="nil"/>
              <w:left w:val="single" w:sz="4" w:space="0" w:color="auto"/>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30%</w:t>
            </w:r>
          </w:p>
        </w:tc>
        <w:tc>
          <w:tcPr>
            <w:tcW w:w="1356" w:type="dxa"/>
            <w:tcBorders>
              <w:top w:val="nil"/>
              <w:left w:val="nil"/>
              <w:bottom w:val="single" w:sz="4" w:space="0" w:color="auto"/>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114154,44</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5.</w:t>
            </w: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Командировочные расходы:</w:t>
            </w:r>
          </w:p>
        </w:tc>
        <w:tc>
          <w:tcPr>
            <w:tcW w:w="1017" w:type="dxa"/>
            <w:tcBorders>
              <w:top w:val="nil"/>
              <w:left w:val="single" w:sz="4" w:space="0" w:color="auto"/>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nil"/>
              <w:left w:val="nil"/>
              <w:bottom w:val="nil"/>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73000,00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single" w:sz="4" w:space="0" w:color="auto"/>
              <w:left w:val="single" w:sz="8"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xml:space="preserve">                    суточные 4чел.*8 </w:t>
            </w:r>
            <w:proofErr w:type="spellStart"/>
            <w:r w:rsidRPr="008F6FE1">
              <w:rPr>
                <w:rFonts w:ascii="Times New Roman" w:eastAsia="Times New Roman" w:hAnsi="Times New Roman" w:cs="Times New Roman"/>
                <w:sz w:val="20"/>
                <w:szCs w:val="20"/>
                <w:lang w:eastAsia="ru-RU"/>
              </w:rPr>
              <w:t>сут</w:t>
            </w:r>
            <w:proofErr w:type="spellEnd"/>
            <w:r w:rsidRPr="008F6FE1">
              <w:rPr>
                <w:rFonts w:ascii="Times New Roman" w:eastAsia="Times New Roman" w:hAnsi="Times New Roman" w:cs="Times New Roman"/>
                <w:sz w:val="20"/>
                <w:szCs w:val="20"/>
                <w:lang w:eastAsia="ru-RU"/>
              </w:rPr>
              <w:t>.*450=14400</w:t>
            </w:r>
          </w:p>
        </w:tc>
        <w:tc>
          <w:tcPr>
            <w:tcW w:w="1017"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single" w:sz="4" w:space="0" w:color="auto"/>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single" w:sz="4" w:space="0" w:color="auto"/>
              <w:left w:val="nil"/>
              <w:bottom w:val="nil"/>
              <w:right w:val="single" w:sz="8"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single" w:sz="4" w:space="0" w:color="auto"/>
              <w:left w:val="single" w:sz="8"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xml:space="preserve">                    стоимость проезда 4чел.*2*3725=29800</w:t>
            </w:r>
          </w:p>
        </w:tc>
        <w:tc>
          <w:tcPr>
            <w:tcW w:w="1017"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single" w:sz="4" w:space="0" w:color="auto"/>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single" w:sz="4" w:space="0" w:color="auto"/>
              <w:left w:val="nil"/>
              <w:bottom w:val="nil"/>
              <w:right w:val="single" w:sz="8"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single" w:sz="4" w:space="0" w:color="auto"/>
              <w:left w:val="single" w:sz="8"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xml:space="preserve">                    оплата проживания 4 чел.*6 </w:t>
            </w:r>
            <w:proofErr w:type="spellStart"/>
            <w:r w:rsidRPr="008F6FE1">
              <w:rPr>
                <w:rFonts w:ascii="Times New Roman" w:eastAsia="Times New Roman" w:hAnsi="Times New Roman" w:cs="Times New Roman"/>
                <w:sz w:val="20"/>
                <w:szCs w:val="20"/>
                <w:lang w:eastAsia="ru-RU"/>
              </w:rPr>
              <w:t>сут</w:t>
            </w:r>
            <w:proofErr w:type="spellEnd"/>
            <w:r w:rsidRPr="008F6FE1">
              <w:rPr>
                <w:rFonts w:ascii="Times New Roman" w:eastAsia="Times New Roman" w:hAnsi="Times New Roman" w:cs="Times New Roman"/>
                <w:sz w:val="20"/>
                <w:szCs w:val="20"/>
                <w:lang w:eastAsia="ru-RU"/>
              </w:rPr>
              <w:t>.*1200=28800</w:t>
            </w:r>
          </w:p>
        </w:tc>
        <w:tc>
          <w:tcPr>
            <w:tcW w:w="1017" w:type="dxa"/>
            <w:tcBorders>
              <w:top w:val="single" w:sz="4" w:space="0" w:color="auto"/>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single" w:sz="4" w:space="0" w:color="auto"/>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b/>
                <w:bCs/>
                <w:sz w:val="20"/>
                <w:szCs w:val="20"/>
                <w:lang w:eastAsia="ru-RU"/>
              </w:rPr>
            </w:pPr>
            <w:r w:rsidRPr="008F6FE1">
              <w:rPr>
                <w:rFonts w:ascii="Times New Roman" w:eastAsia="Times New Roman" w:hAnsi="Times New Roman" w:cs="Times New Roman"/>
                <w:b/>
                <w:bCs/>
                <w:sz w:val="20"/>
                <w:szCs w:val="20"/>
                <w:lang w:eastAsia="ru-RU"/>
              </w:rPr>
              <w:t> </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8"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6.</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Себестоимость</w:t>
            </w:r>
          </w:p>
        </w:tc>
        <w:tc>
          <w:tcPr>
            <w:tcW w:w="1017" w:type="dxa"/>
            <w:tcBorders>
              <w:top w:val="nil"/>
              <w:left w:val="single" w:sz="4" w:space="0" w:color="auto"/>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915207,97</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7.</w:t>
            </w:r>
          </w:p>
        </w:tc>
        <w:tc>
          <w:tcPr>
            <w:tcW w:w="5518"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Плановая прибыль</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10,0%</w:t>
            </w:r>
          </w:p>
        </w:tc>
        <w:tc>
          <w:tcPr>
            <w:tcW w:w="1356" w:type="dxa"/>
            <w:tcBorders>
              <w:top w:val="nil"/>
              <w:left w:val="nil"/>
              <w:bottom w:val="nil"/>
              <w:right w:val="single" w:sz="8"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91520,80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Итого расходо</w:t>
            </w:r>
            <w:proofErr w:type="gramStart"/>
            <w:r w:rsidRPr="008F6FE1">
              <w:rPr>
                <w:rFonts w:ascii="Times New Roman" w:eastAsia="Times New Roman" w:hAnsi="Times New Roman" w:cs="Times New Roman"/>
                <w:sz w:val="20"/>
                <w:szCs w:val="20"/>
                <w:lang w:eastAsia="ru-RU"/>
              </w:rPr>
              <w:t>в(</w:t>
            </w:r>
            <w:proofErr w:type="gramEnd"/>
            <w:r w:rsidRPr="008F6FE1">
              <w:rPr>
                <w:rFonts w:ascii="Times New Roman" w:eastAsia="Times New Roman" w:hAnsi="Times New Roman" w:cs="Times New Roman"/>
                <w:sz w:val="20"/>
                <w:szCs w:val="20"/>
                <w:lang w:eastAsia="ru-RU"/>
              </w:rPr>
              <w:t xml:space="preserve"> НДС не предусмотрен)</w:t>
            </w:r>
          </w:p>
        </w:tc>
        <w:tc>
          <w:tcPr>
            <w:tcW w:w="1017"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1006728,77</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6238" w:type="dxa"/>
            <w:gridSpan w:val="2"/>
            <w:tcBorders>
              <w:top w:val="nil"/>
              <w:left w:val="nil"/>
              <w:bottom w:val="nil"/>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i/>
                <w:iCs/>
                <w:sz w:val="20"/>
                <w:szCs w:val="20"/>
                <w:lang w:eastAsia="ru-RU"/>
              </w:rPr>
            </w:pPr>
            <w:r w:rsidRPr="008F6FE1">
              <w:rPr>
                <w:rFonts w:ascii="Arial CYR" w:eastAsia="Times New Roman" w:hAnsi="Arial CYR" w:cs="Arial CYR"/>
                <w:i/>
                <w:iCs/>
                <w:sz w:val="20"/>
                <w:szCs w:val="20"/>
                <w:lang w:eastAsia="ru-RU"/>
              </w:rPr>
              <w:t>РАСКРЫТИЕ ЗАТРАТ НА МАТЕРИАЛЫ</w:t>
            </w: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Код </w:t>
            </w:r>
            <w:proofErr w:type="spellStart"/>
            <w:r w:rsidRPr="008F6FE1">
              <w:rPr>
                <w:rFonts w:ascii="Arial CYR" w:eastAsia="Times New Roman" w:hAnsi="Arial CYR" w:cs="Arial CYR"/>
                <w:sz w:val="20"/>
                <w:szCs w:val="20"/>
                <w:lang w:eastAsia="ru-RU"/>
              </w:rPr>
              <w:t>Ск</w:t>
            </w:r>
            <w:proofErr w:type="spellEnd"/>
            <w:r w:rsidRPr="008F6FE1">
              <w:rPr>
                <w:rFonts w:ascii="Arial CYR" w:eastAsia="Times New Roman" w:hAnsi="Arial CYR" w:cs="Arial CYR"/>
                <w:sz w:val="20"/>
                <w:szCs w:val="20"/>
                <w:lang w:eastAsia="ru-RU"/>
              </w:rPr>
              <w:t xml:space="preserve"> МТР</w:t>
            </w:r>
          </w:p>
        </w:tc>
        <w:tc>
          <w:tcPr>
            <w:tcW w:w="5518" w:type="dxa"/>
            <w:tcBorders>
              <w:top w:val="single" w:sz="4" w:space="0" w:color="auto"/>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Наименование</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r w:rsidRPr="008F6FE1">
              <w:rPr>
                <w:rFonts w:ascii="Arial CYR" w:eastAsia="Times New Roman" w:hAnsi="Arial CYR" w:cs="Arial CYR"/>
                <w:sz w:val="20"/>
                <w:szCs w:val="20"/>
                <w:lang w:eastAsia="ru-RU"/>
              </w:rPr>
              <w:t>ед</w:t>
            </w:r>
            <w:proofErr w:type="gramStart"/>
            <w:r w:rsidRPr="008F6FE1">
              <w:rPr>
                <w:rFonts w:ascii="Arial CYR" w:eastAsia="Times New Roman" w:hAnsi="Arial CYR" w:cs="Arial CYR"/>
                <w:sz w:val="20"/>
                <w:szCs w:val="20"/>
                <w:lang w:eastAsia="ru-RU"/>
              </w:rPr>
              <w:t>.и</w:t>
            </w:r>
            <w:proofErr w:type="gramEnd"/>
            <w:r w:rsidRPr="008F6FE1">
              <w:rPr>
                <w:rFonts w:ascii="Arial CYR" w:eastAsia="Times New Roman" w:hAnsi="Arial CYR" w:cs="Arial CYR"/>
                <w:sz w:val="20"/>
                <w:szCs w:val="20"/>
                <w:lang w:eastAsia="ru-RU"/>
              </w:rPr>
              <w:t>зм</w:t>
            </w:r>
            <w:proofErr w:type="spellEnd"/>
            <w:r w:rsidRPr="008F6FE1">
              <w:rPr>
                <w:rFonts w:ascii="Arial CYR" w:eastAsia="Times New Roman" w:hAnsi="Arial CYR" w:cs="Arial CYR"/>
                <w:sz w:val="20"/>
                <w:szCs w:val="20"/>
                <w:lang w:eastAsia="ru-RU"/>
              </w:rPr>
              <w:t>.</w:t>
            </w:r>
          </w:p>
        </w:tc>
        <w:tc>
          <w:tcPr>
            <w:tcW w:w="1155" w:type="dxa"/>
            <w:tcBorders>
              <w:top w:val="single" w:sz="4" w:space="0" w:color="auto"/>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кол-во</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Цена</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Сумма</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Комплектующие и материалы</w:t>
            </w:r>
          </w:p>
        </w:tc>
        <w:tc>
          <w:tcPr>
            <w:tcW w:w="1017"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w:t>
            </w:r>
          </w:p>
        </w:tc>
        <w:tc>
          <w:tcPr>
            <w:tcW w:w="5518"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Блок индикации светодиодный с </w:t>
            </w:r>
            <w:proofErr w:type="spellStart"/>
            <w:r w:rsidRPr="008F6FE1">
              <w:rPr>
                <w:rFonts w:ascii="Arial CYR" w:eastAsia="Times New Roman" w:hAnsi="Arial CYR" w:cs="Arial CYR"/>
                <w:sz w:val="20"/>
                <w:szCs w:val="20"/>
                <w:lang w:eastAsia="ru-RU"/>
              </w:rPr>
              <w:t>гравировкий</w:t>
            </w:r>
            <w:proofErr w:type="spellEnd"/>
          </w:p>
        </w:tc>
        <w:tc>
          <w:tcPr>
            <w:tcW w:w="1017"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proofErr w:type="gramStart"/>
            <w:r w:rsidRPr="008F6FE1">
              <w:rPr>
                <w:rFonts w:ascii="Arial CYR" w:eastAsia="Times New Roman" w:hAnsi="Arial CYR" w:cs="Arial CYR"/>
                <w:sz w:val="20"/>
                <w:szCs w:val="20"/>
                <w:lang w:eastAsia="ru-RU"/>
              </w:rPr>
              <w:t>шт</w:t>
            </w:r>
            <w:proofErr w:type="spellEnd"/>
            <w:proofErr w:type="gram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1048</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237,00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248376,00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w:t>
            </w:r>
          </w:p>
        </w:tc>
        <w:tc>
          <w:tcPr>
            <w:tcW w:w="5518"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Блок питания NEC-5-15</w:t>
            </w:r>
          </w:p>
        </w:tc>
        <w:tc>
          <w:tcPr>
            <w:tcW w:w="1017"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proofErr w:type="gramStart"/>
            <w:r w:rsidRPr="008F6FE1">
              <w:rPr>
                <w:rFonts w:ascii="Arial CYR" w:eastAsia="Times New Roman" w:hAnsi="Arial CYR" w:cs="Arial CYR"/>
                <w:sz w:val="20"/>
                <w:szCs w:val="20"/>
                <w:lang w:eastAsia="ru-RU"/>
              </w:rPr>
              <w:t>шт</w:t>
            </w:r>
            <w:proofErr w:type="spellEnd"/>
            <w:proofErr w:type="gram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550,00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550,00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w:t>
            </w:r>
          </w:p>
        </w:tc>
        <w:tc>
          <w:tcPr>
            <w:tcW w:w="5518"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Модуль вывода Э1000.100.210</w:t>
            </w:r>
          </w:p>
        </w:tc>
        <w:tc>
          <w:tcPr>
            <w:tcW w:w="1017"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proofErr w:type="gramStart"/>
            <w:r w:rsidRPr="008F6FE1">
              <w:rPr>
                <w:rFonts w:ascii="Arial CYR" w:eastAsia="Times New Roman" w:hAnsi="Arial CYR" w:cs="Arial CYR"/>
                <w:sz w:val="20"/>
                <w:szCs w:val="20"/>
                <w:lang w:eastAsia="ru-RU"/>
              </w:rPr>
              <w:t>шт</w:t>
            </w:r>
            <w:proofErr w:type="spellEnd"/>
            <w:proofErr w:type="gram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11</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570,00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6270,00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4</w:t>
            </w:r>
          </w:p>
        </w:tc>
        <w:tc>
          <w:tcPr>
            <w:tcW w:w="5518"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Блок кнопки с </w:t>
            </w:r>
            <w:proofErr w:type="spellStart"/>
            <w:r w:rsidRPr="008F6FE1">
              <w:rPr>
                <w:rFonts w:ascii="Arial CYR" w:eastAsia="Times New Roman" w:hAnsi="Arial CYR" w:cs="Arial CYR"/>
                <w:sz w:val="20"/>
                <w:szCs w:val="20"/>
                <w:lang w:eastAsia="ru-RU"/>
              </w:rPr>
              <w:t>гравировкий</w:t>
            </w:r>
            <w:proofErr w:type="spellEnd"/>
          </w:p>
        </w:tc>
        <w:tc>
          <w:tcPr>
            <w:tcW w:w="1017"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proofErr w:type="gramStart"/>
            <w:r w:rsidRPr="008F6FE1">
              <w:rPr>
                <w:rFonts w:ascii="Arial CYR" w:eastAsia="Times New Roman" w:hAnsi="Arial CYR" w:cs="Arial CYR"/>
                <w:sz w:val="20"/>
                <w:szCs w:val="20"/>
                <w:lang w:eastAsia="ru-RU"/>
              </w:rPr>
              <w:t>шт</w:t>
            </w:r>
            <w:proofErr w:type="spellEnd"/>
            <w:proofErr w:type="gram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16</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839,48</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13431,68</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5</w:t>
            </w:r>
          </w:p>
        </w:tc>
        <w:tc>
          <w:tcPr>
            <w:tcW w:w="5518"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Провод монтажный НВ-0.2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м</w:t>
            </w:r>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1500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0,35</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525,00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5518"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Итого:</w:t>
            </w:r>
          </w:p>
        </w:tc>
        <w:tc>
          <w:tcPr>
            <w:tcW w:w="1017"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Times New Roman" w:eastAsia="Times New Roman" w:hAnsi="Times New Roman" w:cs="Times New Roman"/>
                <w:sz w:val="20"/>
                <w:szCs w:val="20"/>
                <w:lang w:eastAsia="ru-RU"/>
              </w:rPr>
            </w:pPr>
            <w:r w:rsidRPr="008F6FE1">
              <w:rPr>
                <w:rFonts w:ascii="Times New Roman" w:eastAsia="Times New Roman" w:hAnsi="Times New Roman" w:cs="Times New Roman"/>
                <w:sz w:val="20"/>
                <w:szCs w:val="20"/>
                <w:lang w:eastAsia="ru-RU"/>
              </w:rPr>
              <w:t>269152,68</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164"/>
        </w:trPr>
        <w:tc>
          <w:tcPr>
            <w:tcW w:w="720" w:type="dxa"/>
            <w:tcBorders>
              <w:top w:val="nil"/>
              <w:left w:val="nil"/>
              <w:bottom w:val="nil"/>
              <w:right w:val="nil"/>
            </w:tcBorders>
            <w:shd w:val="clear" w:color="auto" w:fill="auto"/>
            <w:noWrap/>
            <w:vAlign w:val="bottom"/>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80"/>
        </w:trPr>
        <w:tc>
          <w:tcPr>
            <w:tcW w:w="720"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5518" w:type="dxa"/>
            <w:tcBorders>
              <w:top w:val="nil"/>
              <w:left w:val="nil"/>
              <w:bottom w:val="nil"/>
              <w:right w:val="nil"/>
            </w:tcBorders>
            <w:shd w:val="clear" w:color="auto" w:fill="auto"/>
            <w:noWrap/>
            <w:vAlign w:val="bottom"/>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80"/>
        </w:trPr>
        <w:tc>
          <w:tcPr>
            <w:tcW w:w="720"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5518" w:type="dxa"/>
            <w:tcBorders>
              <w:top w:val="nil"/>
              <w:left w:val="nil"/>
              <w:bottom w:val="nil"/>
              <w:right w:val="nil"/>
            </w:tcBorders>
            <w:shd w:val="clear" w:color="auto" w:fill="auto"/>
            <w:noWrap/>
            <w:vAlign w:val="bottom"/>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6238" w:type="dxa"/>
            <w:gridSpan w:val="2"/>
            <w:tcBorders>
              <w:top w:val="nil"/>
              <w:left w:val="nil"/>
              <w:bottom w:val="nil"/>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i/>
                <w:iCs/>
                <w:sz w:val="20"/>
                <w:szCs w:val="20"/>
                <w:lang w:eastAsia="ru-RU"/>
              </w:rPr>
            </w:pPr>
            <w:r w:rsidRPr="008F6FE1">
              <w:rPr>
                <w:rFonts w:ascii="Arial CYR" w:eastAsia="Times New Roman" w:hAnsi="Arial CYR" w:cs="Arial CYR"/>
                <w:i/>
                <w:iCs/>
                <w:sz w:val="20"/>
                <w:szCs w:val="20"/>
                <w:lang w:eastAsia="ru-RU"/>
              </w:rPr>
              <w:t>РАСКРЫТИЕ ЗАТРАТ НА РАБОЧУЮ СИЛУ</w:t>
            </w: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 </w:t>
            </w:r>
            <w:proofErr w:type="spellStart"/>
            <w:r w:rsidRPr="008F6FE1">
              <w:rPr>
                <w:rFonts w:ascii="Arial CYR" w:eastAsia="Times New Roman" w:hAnsi="Arial CYR" w:cs="Arial CYR"/>
                <w:sz w:val="20"/>
                <w:szCs w:val="20"/>
                <w:lang w:eastAsia="ru-RU"/>
              </w:rPr>
              <w:t>тнк</w:t>
            </w:r>
            <w:proofErr w:type="spellEnd"/>
          </w:p>
        </w:tc>
        <w:tc>
          <w:tcPr>
            <w:tcW w:w="5518"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Наименование работ</w:t>
            </w:r>
          </w:p>
        </w:tc>
        <w:tc>
          <w:tcPr>
            <w:tcW w:w="1017" w:type="dxa"/>
            <w:tcBorders>
              <w:top w:val="single" w:sz="4" w:space="0" w:color="auto"/>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Разряд</w:t>
            </w:r>
          </w:p>
        </w:tc>
        <w:tc>
          <w:tcPr>
            <w:tcW w:w="1155" w:type="dxa"/>
            <w:tcBorders>
              <w:top w:val="single" w:sz="4" w:space="0" w:color="auto"/>
              <w:left w:val="nil"/>
              <w:bottom w:val="nil"/>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Стоим</w:t>
            </w:r>
          </w:p>
        </w:tc>
        <w:tc>
          <w:tcPr>
            <w:tcW w:w="836" w:type="dxa"/>
            <w:tcBorders>
              <w:top w:val="single" w:sz="4" w:space="0" w:color="auto"/>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Кол-во</w:t>
            </w:r>
          </w:p>
        </w:tc>
        <w:tc>
          <w:tcPr>
            <w:tcW w:w="1356" w:type="dxa"/>
            <w:tcBorders>
              <w:top w:val="single" w:sz="4" w:space="0" w:color="auto"/>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Сумма</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5518"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часа</w:t>
            </w:r>
          </w:p>
        </w:tc>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часов</w:t>
            </w:r>
          </w:p>
        </w:tc>
        <w:tc>
          <w:tcPr>
            <w:tcW w:w="135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40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Разработка комплекта рабочей технической документации. Разработка </w:t>
            </w:r>
            <w:proofErr w:type="spellStart"/>
            <w:r w:rsidRPr="008F6FE1">
              <w:rPr>
                <w:rFonts w:ascii="Arial CYR" w:eastAsia="Times New Roman" w:hAnsi="Arial CYR" w:cs="Arial CYR"/>
                <w:sz w:val="20"/>
                <w:szCs w:val="20"/>
                <w:lang w:eastAsia="ru-RU"/>
              </w:rPr>
              <w:t>ра</w:t>
            </w:r>
            <w:proofErr w:type="spellEnd"/>
            <w:r w:rsidRPr="008F6FE1">
              <w:rPr>
                <w:rFonts w:ascii="Arial CYR" w:eastAsia="Times New Roman" w:hAnsi="Arial CYR" w:cs="Arial CYR"/>
                <w:sz w:val="20"/>
                <w:szCs w:val="20"/>
                <w:lang w:eastAsia="ru-RU"/>
              </w:rPr>
              <w:t>-</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ст. </w:t>
            </w:r>
            <w:proofErr w:type="spellStart"/>
            <w:r w:rsidRPr="008F6FE1">
              <w:rPr>
                <w:rFonts w:ascii="Arial CYR" w:eastAsia="Times New Roman" w:hAnsi="Arial CYR" w:cs="Arial CYR"/>
                <w:sz w:val="20"/>
                <w:szCs w:val="20"/>
                <w:lang w:eastAsia="ru-RU"/>
              </w:rPr>
              <w:t>инж</w:t>
            </w:r>
            <w:proofErr w:type="spell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280,00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112,00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31360,00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78"/>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roofErr w:type="spellStart"/>
            <w:r w:rsidRPr="008F6FE1">
              <w:rPr>
                <w:rFonts w:ascii="Arial CYR" w:eastAsia="Times New Roman" w:hAnsi="Arial CYR" w:cs="Arial CYR"/>
                <w:sz w:val="20"/>
                <w:szCs w:val="20"/>
                <w:lang w:eastAsia="ru-RU"/>
              </w:rPr>
              <w:t>бочего</w:t>
            </w:r>
            <w:proofErr w:type="spellEnd"/>
            <w:r w:rsidRPr="008F6FE1">
              <w:rPr>
                <w:rFonts w:ascii="Arial CYR" w:eastAsia="Times New Roman" w:hAnsi="Arial CYR" w:cs="Arial CYR"/>
                <w:sz w:val="20"/>
                <w:szCs w:val="20"/>
                <w:lang w:eastAsia="ru-RU"/>
              </w:rPr>
              <w:t xml:space="preserve"> и тестового программного обеспечения. Монтаж и наладка </w:t>
            </w:r>
            <w:proofErr w:type="spellStart"/>
            <w:r w:rsidRPr="008F6FE1">
              <w:rPr>
                <w:rFonts w:ascii="Arial CYR" w:eastAsia="Times New Roman" w:hAnsi="Arial CYR" w:cs="Arial CYR"/>
                <w:sz w:val="20"/>
                <w:szCs w:val="20"/>
                <w:lang w:eastAsia="ru-RU"/>
              </w:rPr>
              <w:t>элемен</w:t>
            </w:r>
            <w:proofErr w:type="spellEnd"/>
            <w:r w:rsidRPr="008F6FE1">
              <w:rPr>
                <w:rFonts w:ascii="Arial CYR" w:eastAsia="Times New Roman" w:hAnsi="Arial CYR" w:cs="Arial CYR"/>
                <w:sz w:val="20"/>
                <w:szCs w:val="20"/>
                <w:lang w:eastAsia="ru-RU"/>
              </w:rPr>
              <w:t>-</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инженер</w:t>
            </w:r>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215,00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150,00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32250,00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 </w:t>
            </w:r>
            <w:proofErr w:type="spellStart"/>
            <w:proofErr w:type="gramStart"/>
            <w:r w:rsidRPr="008F6FE1">
              <w:rPr>
                <w:rFonts w:ascii="Arial CYR" w:eastAsia="Times New Roman" w:hAnsi="Arial CYR" w:cs="Arial CYR"/>
                <w:sz w:val="20"/>
                <w:szCs w:val="20"/>
                <w:lang w:eastAsia="ru-RU"/>
              </w:rPr>
              <w:t>тов</w:t>
            </w:r>
            <w:proofErr w:type="spellEnd"/>
            <w:proofErr w:type="gramEnd"/>
            <w:r w:rsidRPr="008F6FE1">
              <w:rPr>
                <w:rFonts w:ascii="Arial CYR" w:eastAsia="Times New Roman" w:hAnsi="Arial CYR" w:cs="Arial CYR"/>
                <w:sz w:val="20"/>
                <w:szCs w:val="20"/>
                <w:lang w:eastAsia="ru-RU"/>
              </w:rPr>
              <w:t xml:space="preserve"> пульт- табло, модулей, шлейфов. </w:t>
            </w:r>
            <w:proofErr w:type="spellStart"/>
            <w:r w:rsidRPr="008F6FE1">
              <w:rPr>
                <w:rFonts w:ascii="Arial CYR" w:eastAsia="Times New Roman" w:hAnsi="Arial CYR" w:cs="Arial CYR"/>
                <w:sz w:val="20"/>
                <w:szCs w:val="20"/>
                <w:lang w:eastAsia="ru-RU"/>
              </w:rPr>
              <w:t>Комплексеая</w:t>
            </w:r>
            <w:proofErr w:type="spellEnd"/>
            <w:r w:rsidRPr="008F6FE1">
              <w:rPr>
                <w:rFonts w:ascii="Arial CYR" w:eastAsia="Times New Roman" w:hAnsi="Arial CYR" w:cs="Arial CYR"/>
                <w:sz w:val="20"/>
                <w:szCs w:val="20"/>
                <w:lang w:eastAsia="ru-RU"/>
              </w:rPr>
              <w:t xml:space="preserve"> отладка программно-</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техник</w:t>
            </w:r>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169,00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392,00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66248,00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 - аппаратной части тренажеров. Изготовление комплекта </w:t>
            </w:r>
            <w:proofErr w:type="spellStart"/>
            <w:r w:rsidRPr="008F6FE1">
              <w:rPr>
                <w:rFonts w:ascii="Arial CYR" w:eastAsia="Times New Roman" w:hAnsi="Arial CYR" w:cs="Arial CYR"/>
                <w:sz w:val="20"/>
                <w:szCs w:val="20"/>
                <w:lang w:eastAsia="ru-RU"/>
              </w:rPr>
              <w:t>эксплуатацион</w:t>
            </w:r>
            <w:proofErr w:type="spellEnd"/>
            <w:r w:rsidRPr="008F6FE1">
              <w:rPr>
                <w:rFonts w:ascii="Arial CYR" w:eastAsia="Times New Roman" w:hAnsi="Arial CYR" w:cs="Arial CYR"/>
                <w:sz w:val="20"/>
                <w:szCs w:val="20"/>
                <w:lang w:eastAsia="ru-RU"/>
              </w:rPr>
              <w:t>-</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вед </w:t>
            </w:r>
            <w:proofErr w:type="spellStart"/>
            <w:r w:rsidRPr="008F6FE1">
              <w:rPr>
                <w:rFonts w:ascii="Arial CYR" w:eastAsia="Times New Roman" w:hAnsi="Arial CYR" w:cs="Arial CYR"/>
                <w:sz w:val="20"/>
                <w:szCs w:val="20"/>
                <w:lang w:eastAsia="ru-RU"/>
              </w:rPr>
              <w:t>прог</w:t>
            </w:r>
            <w:proofErr w:type="spell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280,00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196,00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54880,00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ной документации. Комплексная проверка и отладка всего комплекса </w:t>
            </w:r>
            <w:proofErr w:type="spellStart"/>
            <w:r w:rsidRPr="008F6FE1">
              <w:rPr>
                <w:rFonts w:ascii="Arial CYR" w:eastAsia="Times New Roman" w:hAnsi="Arial CYR" w:cs="Arial CYR"/>
                <w:sz w:val="20"/>
                <w:szCs w:val="20"/>
                <w:lang w:eastAsia="ru-RU"/>
              </w:rPr>
              <w:t>тре</w:t>
            </w:r>
            <w:proofErr w:type="spellEnd"/>
            <w:r w:rsidRPr="008F6FE1">
              <w:rPr>
                <w:rFonts w:ascii="Arial CYR" w:eastAsia="Times New Roman" w:hAnsi="Arial CYR" w:cs="Arial CYR"/>
                <w:sz w:val="20"/>
                <w:szCs w:val="20"/>
                <w:lang w:eastAsia="ru-RU"/>
              </w:rPr>
              <w:t>-</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proofErr w:type="spellStart"/>
            <w:r w:rsidRPr="008F6FE1">
              <w:rPr>
                <w:rFonts w:ascii="Arial CYR" w:eastAsia="Times New Roman" w:hAnsi="Arial CYR" w:cs="Arial CYR"/>
                <w:sz w:val="20"/>
                <w:szCs w:val="20"/>
                <w:lang w:eastAsia="ru-RU"/>
              </w:rPr>
              <w:t>програм</w:t>
            </w:r>
            <w:proofErr w:type="spell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215,00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230,00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49450,00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roofErr w:type="spellStart"/>
            <w:r w:rsidRPr="008F6FE1">
              <w:rPr>
                <w:rFonts w:ascii="Arial CYR" w:eastAsia="Times New Roman" w:hAnsi="Arial CYR" w:cs="Arial CYR"/>
                <w:sz w:val="20"/>
                <w:szCs w:val="20"/>
                <w:lang w:eastAsia="ru-RU"/>
              </w:rPr>
              <w:t>нажеров</w:t>
            </w:r>
            <w:proofErr w:type="spellEnd"/>
            <w:r w:rsidRPr="008F6FE1">
              <w:rPr>
                <w:rFonts w:ascii="Arial CYR" w:eastAsia="Times New Roman" w:hAnsi="Arial CYR" w:cs="Arial CYR"/>
                <w:sz w:val="20"/>
                <w:szCs w:val="20"/>
                <w:lang w:eastAsia="ru-RU"/>
              </w:rPr>
              <w:t xml:space="preserve"> в учебном классе Заказчика. Обучение представителей Заказчика.</w:t>
            </w: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гл. </w:t>
            </w:r>
            <w:proofErr w:type="spellStart"/>
            <w:r w:rsidRPr="008F6FE1">
              <w:rPr>
                <w:rFonts w:ascii="Arial CYR" w:eastAsia="Times New Roman" w:hAnsi="Arial CYR" w:cs="Arial CYR"/>
                <w:sz w:val="20"/>
                <w:szCs w:val="20"/>
                <w:lang w:eastAsia="ru-RU"/>
              </w:rPr>
              <w:t>инж</w:t>
            </w:r>
            <w:proofErr w:type="spellEnd"/>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330,00</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106,00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34980,00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6F6377">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Итого:</w:t>
            </w:r>
          </w:p>
        </w:tc>
        <w:tc>
          <w:tcPr>
            <w:tcW w:w="83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269168,00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6F6377">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right w:val="nil"/>
            </w:tcBorders>
            <w:shd w:val="clear" w:color="auto" w:fill="auto"/>
            <w:noWrap/>
            <w:vAlign w:val="bottom"/>
            <w:hideMark/>
          </w:tcPr>
          <w:p w:rsidR="008F6FE1" w:rsidRDefault="008F6FE1" w:rsidP="008F6FE1">
            <w:pPr>
              <w:spacing w:after="0" w:line="240" w:lineRule="auto"/>
              <w:rPr>
                <w:rFonts w:ascii="Arial CYR" w:eastAsia="Times New Roman" w:hAnsi="Arial CYR" w:cs="Arial CYR"/>
                <w:sz w:val="20"/>
                <w:szCs w:val="20"/>
                <w:lang w:eastAsia="ru-RU"/>
              </w:rPr>
            </w:pPr>
          </w:p>
          <w:p w:rsidR="006F6377" w:rsidRPr="008F6FE1" w:rsidRDefault="006F6377" w:rsidP="008F6FE1">
            <w:pPr>
              <w:spacing w:after="0" w:line="240" w:lineRule="auto"/>
              <w:rPr>
                <w:rFonts w:ascii="Arial CYR" w:eastAsia="Times New Roman" w:hAnsi="Arial CYR" w:cs="Arial CYR"/>
                <w:sz w:val="20"/>
                <w:szCs w:val="20"/>
                <w:lang w:eastAsia="ru-RU"/>
              </w:rPr>
            </w:pP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Премия            </w:t>
            </w:r>
          </w:p>
        </w:tc>
        <w:tc>
          <w:tcPr>
            <w:tcW w:w="836"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10%</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26916,80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6F6377">
        <w:trPr>
          <w:trHeight w:val="255"/>
        </w:trPr>
        <w:tc>
          <w:tcPr>
            <w:tcW w:w="720"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017"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roofErr w:type="spellStart"/>
            <w:r w:rsidRPr="008F6FE1">
              <w:rPr>
                <w:rFonts w:ascii="Arial CYR" w:eastAsia="Times New Roman" w:hAnsi="Arial CYR" w:cs="Arial CYR"/>
                <w:sz w:val="20"/>
                <w:szCs w:val="20"/>
                <w:lang w:eastAsia="ru-RU"/>
              </w:rPr>
              <w:t>Сев</w:t>
            </w:r>
            <w:proofErr w:type="gramStart"/>
            <w:r w:rsidRPr="008F6FE1">
              <w:rPr>
                <w:rFonts w:ascii="Arial CYR" w:eastAsia="Times New Roman" w:hAnsi="Arial CYR" w:cs="Arial CYR"/>
                <w:sz w:val="20"/>
                <w:szCs w:val="20"/>
                <w:lang w:eastAsia="ru-RU"/>
              </w:rPr>
              <w:t>.к</w:t>
            </w:r>
            <w:proofErr w:type="gramEnd"/>
            <w:r w:rsidRPr="008F6FE1">
              <w:rPr>
                <w:rFonts w:ascii="Arial CYR" w:eastAsia="Times New Roman" w:hAnsi="Arial CYR" w:cs="Arial CYR"/>
                <w:sz w:val="20"/>
                <w:szCs w:val="20"/>
                <w:lang w:eastAsia="ru-RU"/>
              </w:rPr>
              <w:t>оэф</w:t>
            </w:r>
            <w:proofErr w:type="spellEnd"/>
            <w:r w:rsidRPr="008F6FE1">
              <w:rPr>
                <w:rFonts w:ascii="Arial CYR" w:eastAsia="Times New Roman" w:hAnsi="Arial CYR" w:cs="Arial CYR"/>
                <w:sz w:val="20"/>
                <w:szCs w:val="20"/>
                <w:lang w:eastAsia="ru-RU"/>
              </w:rPr>
              <w:t xml:space="preserve">.      </w:t>
            </w:r>
          </w:p>
        </w:tc>
        <w:tc>
          <w:tcPr>
            <w:tcW w:w="836" w:type="dxa"/>
            <w:tcBorders>
              <w:top w:val="nil"/>
              <w:left w:val="single" w:sz="4" w:space="0" w:color="auto"/>
              <w:bottom w:val="nil"/>
              <w:right w:val="single" w:sz="4" w:space="0" w:color="auto"/>
            </w:tcBorders>
            <w:shd w:val="clear" w:color="auto" w:fill="auto"/>
            <w:noWrap/>
            <w:vAlign w:val="bottom"/>
            <w:hideMark/>
          </w:tcPr>
          <w:p w:rsidR="008F6FE1" w:rsidRPr="008F6FE1" w:rsidRDefault="008F6FE1" w:rsidP="008F6FE1">
            <w:pPr>
              <w:spacing w:after="0" w:line="240" w:lineRule="auto"/>
              <w:jc w:val="center"/>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15%</w:t>
            </w:r>
          </w:p>
        </w:tc>
        <w:tc>
          <w:tcPr>
            <w:tcW w:w="1356" w:type="dxa"/>
            <w:tcBorders>
              <w:top w:val="nil"/>
              <w:left w:val="nil"/>
              <w:bottom w:val="nil"/>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44412,72</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w:t>
            </w:r>
          </w:p>
        </w:tc>
        <w:tc>
          <w:tcPr>
            <w:tcW w:w="1155" w:type="dxa"/>
            <w:tcBorders>
              <w:top w:val="nil"/>
              <w:left w:val="nil"/>
              <w:bottom w:val="single" w:sz="4" w:space="0" w:color="auto"/>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 xml:space="preserve">      ИТОГО:</w:t>
            </w:r>
          </w:p>
        </w:tc>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b/>
                <w:bCs/>
                <w:sz w:val="20"/>
                <w:szCs w:val="20"/>
                <w:lang w:eastAsia="ru-RU"/>
              </w:rPr>
            </w:pPr>
            <w:r w:rsidRPr="008F6FE1">
              <w:rPr>
                <w:rFonts w:ascii="Arial CYR" w:eastAsia="Times New Roman" w:hAnsi="Arial CYR" w:cs="Arial CYR"/>
                <w:b/>
                <w:bCs/>
                <w:sz w:val="20"/>
                <w:szCs w:val="2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8F6FE1" w:rsidRPr="008F6FE1" w:rsidRDefault="008F6FE1" w:rsidP="008F6FE1">
            <w:pPr>
              <w:spacing w:after="0" w:line="240" w:lineRule="auto"/>
              <w:jc w:val="right"/>
              <w:rPr>
                <w:rFonts w:ascii="Arial CYR" w:eastAsia="Times New Roman" w:hAnsi="Arial CYR" w:cs="Arial CYR"/>
                <w:sz w:val="20"/>
                <w:szCs w:val="20"/>
                <w:lang w:eastAsia="ru-RU"/>
              </w:rPr>
            </w:pPr>
            <w:r w:rsidRPr="008F6FE1">
              <w:rPr>
                <w:rFonts w:ascii="Arial CYR" w:eastAsia="Times New Roman" w:hAnsi="Arial CYR" w:cs="Arial CYR"/>
                <w:sz w:val="20"/>
                <w:szCs w:val="20"/>
                <w:lang w:eastAsia="ru-RU"/>
              </w:rPr>
              <w:t>380514,80</w:t>
            </w: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r w:rsidR="008F6FE1" w:rsidRPr="008F6FE1" w:rsidTr="008F6FE1">
        <w:trPr>
          <w:trHeight w:val="255"/>
        </w:trPr>
        <w:tc>
          <w:tcPr>
            <w:tcW w:w="720"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5518"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017"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1155"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b/>
                <w:bCs/>
                <w:sz w:val="20"/>
                <w:szCs w:val="20"/>
                <w:lang w:eastAsia="ru-RU"/>
              </w:rPr>
            </w:pPr>
          </w:p>
        </w:tc>
        <w:tc>
          <w:tcPr>
            <w:tcW w:w="8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b/>
                <w:bCs/>
                <w:sz w:val="20"/>
                <w:szCs w:val="20"/>
                <w:lang w:eastAsia="ru-RU"/>
              </w:rPr>
            </w:pPr>
          </w:p>
        </w:tc>
        <w:tc>
          <w:tcPr>
            <w:tcW w:w="135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F6FE1" w:rsidRPr="008F6FE1" w:rsidRDefault="008F6FE1" w:rsidP="008F6FE1">
            <w:pPr>
              <w:spacing w:after="0" w:line="240" w:lineRule="auto"/>
              <w:rPr>
                <w:rFonts w:ascii="Arial" w:eastAsia="Times New Roman" w:hAnsi="Arial" w:cs="Arial"/>
                <w:sz w:val="20"/>
                <w:szCs w:val="20"/>
                <w:lang w:eastAsia="ru-RU"/>
              </w:rPr>
            </w:pPr>
          </w:p>
        </w:tc>
      </w:tr>
    </w:tbl>
    <w:p w:rsidR="008F6FE1" w:rsidRPr="0098280A" w:rsidRDefault="008F6FE1" w:rsidP="0098280A">
      <w:pPr>
        <w:jc w:val="both"/>
      </w:pPr>
    </w:p>
    <w:p w:rsidR="008F6FE1" w:rsidRPr="00416BE5" w:rsidRDefault="008F6FE1" w:rsidP="008F6FE1">
      <w:pPr>
        <w:spacing w:after="0" w:line="240" w:lineRule="auto"/>
        <w:jc w:val="both"/>
      </w:pPr>
      <w:r w:rsidRPr="00416BE5">
        <w:t>Заказчик                                                                                         Исполнитель</w:t>
      </w:r>
    </w:p>
    <w:p w:rsidR="008F6FE1" w:rsidRPr="00416BE5" w:rsidRDefault="008F6FE1" w:rsidP="008F6FE1">
      <w:pPr>
        <w:spacing w:after="0" w:line="240" w:lineRule="auto"/>
        <w:jc w:val="both"/>
      </w:pPr>
      <w:r w:rsidRPr="00416BE5">
        <w:t xml:space="preserve">Проректор _______ А.А.Новоселов                                               Директор ______ </w:t>
      </w:r>
      <w:proofErr w:type="spellStart"/>
      <w:r w:rsidRPr="00416BE5">
        <w:t>С.Л.Лисин</w:t>
      </w:r>
      <w:proofErr w:type="spellEnd"/>
    </w:p>
    <w:p w:rsidR="008F6FE1" w:rsidRDefault="008F6FE1" w:rsidP="008F6FE1">
      <w:pPr>
        <w:spacing w:after="0" w:line="240" w:lineRule="auto"/>
        <w:jc w:val="both"/>
      </w:pPr>
      <w:r w:rsidRPr="00416BE5">
        <w:t>Электронная подпись                                                                         Электронная подпись</w:t>
      </w:r>
    </w:p>
    <w:p w:rsidR="00E14C00" w:rsidRDefault="00E14C00" w:rsidP="0098280A">
      <w:pPr>
        <w:jc w:val="both"/>
      </w:pPr>
    </w:p>
    <w:sectPr w:rsidR="00E14C00" w:rsidSect="008F6FE1">
      <w:pgSz w:w="11906" w:h="16838"/>
      <w:pgMar w:top="1134" w:right="73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858"/>
    <w:multiLevelType w:val="singleLevel"/>
    <w:tmpl w:val="ECCE4996"/>
    <w:lvl w:ilvl="0">
      <w:start w:val="3"/>
      <w:numFmt w:val="bullet"/>
      <w:lvlText w:val="-"/>
      <w:lvlJc w:val="left"/>
      <w:pPr>
        <w:tabs>
          <w:tab w:val="num" w:pos="1080"/>
        </w:tabs>
        <w:ind w:left="1080" w:hanging="360"/>
      </w:p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D581B5F"/>
    <w:multiLevelType w:val="hybridMultilevel"/>
    <w:tmpl w:val="8A321C36"/>
    <w:lvl w:ilvl="0" w:tplc="407A067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612220A6"/>
    <w:multiLevelType w:val="hybridMultilevel"/>
    <w:tmpl w:val="75BEA012"/>
    <w:lvl w:ilvl="0" w:tplc="DF72BB22">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3">
      <w:start w:val="1"/>
      <w:numFmt w:val="bullet"/>
      <w:lvlText w:val="o"/>
      <w:lvlJc w:val="left"/>
      <w:pPr>
        <w:tabs>
          <w:tab w:val="num" w:pos="1740"/>
        </w:tabs>
        <w:ind w:left="1740" w:hanging="360"/>
      </w:pPr>
      <w:rPr>
        <w:rFonts w:ascii="Courier New" w:hAnsi="Courier New"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Times New Roman"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Times New Roman" w:hint="default"/>
      </w:rPr>
    </w:lvl>
    <w:lvl w:ilvl="8" w:tplc="04190005">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6B7"/>
    <w:rsid w:val="00021F2A"/>
    <w:rsid w:val="00044799"/>
    <w:rsid w:val="00094887"/>
    <w:rsid w:val="00270624"/>
    <w:rsid w:val="00416BE5"/>
    <w:rsid w:val="005145FB"/>
    <w:rsid w:val="005339FA"/>
    <w:rsid w:val="006A5D30"/>
    <w:rsid w:val="006F6377"/>
    <w:rsid w:val="008F6FE1"/>
    <w:rsid w:val="00913EE7"/>
    <w:rsid w:val="00963094"/>
    <w:rsid w:val="009754F6"/>
    <w:rsid w:val="0098280A"/>
    <w:rsid w:val="00A61594"/>
    <w:rsid w:val="00AC72D0"/>
    <w:rsid w:val="00AF26B7"/>
    <w:rsid w:val="00B561EF"/>
    <w:rsid w:val="00BE48C6"/>
    <w:rsid w:val="00E14C00"/>
    <w:rsid w:val="00F11D5A"/>
    <w:rsid w:val="00F26E21"/>
    <w:rsid w:val="00F5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8C6"/>
    <w:rPr>
      <w:color w:val="0000FF"/>
      <w:u w:val="single"/>
    </w:rPr>
  </w:style>
  <w:style w:type="paragraph" w:styleId="2">
    <w:name w:val="Body Text Indent 2"/>
    <w:aliases w:val="Знак"/>
    <w:basedOn w:val="a"/>
    <w:link w:val="20"/>
    <w:rsid w:val="00E14C00"/>
    <w:pPr>
      <w:autoSpaceDE w:val="0"/>
      <w:autoSpaceDN w:val="0"/>
      <w:adjustRightInd w:val="0"/>
      <w:spacing w:after="0" w:line="240" w:lineRule="auto"/>
      <w:ind w:firstLine="225"/>
      <w:jc w:val="both"/>
    </w:pPr>
    <w:rPr>
      <w:rFonts w:ascii="Times New Roman" w:eastAsia="Times New Roman" w:hAnsi="Times New Roman" w:cs="Times New Roman"/>
      <w:sz w:val="28"/>
      <w:szCs w:val="18"/>
      <w:lang w:eastAsia="ru-RU"/>
    </w:rPr>
  </w:style>
  <w:style w:type="character" w:customStyle="1" w:styleId="20">
    <w:name w:val="Основной текст с отступом 2 Знак"/>
    <w:aliases w:val="Знак Знак"/>
    <w:basedOn w:val="a0"/>
    <w:link w:val="2"/>
    <w:rsid w:val="00E14C00"/>
    <w:rPr>
      <w:rFonts w:ascii="Times New Roman" w:eastAsia="Times New Roman" w:hAnsi="Times New Roman" w:cs="Times New Roman"/>
      <w:sz w:val="28"/>
      <w:szCs w:val="18"/>
      <w:lang w:eastAsia="ru-RU"/>
    </w:rPr>
  </w:style>
  <w:style w:type="paragraph" w:styleId="a4">
    <w:name w:val="Body Text Indent"/>
    <w:basedOn w:val="a"/>
    <w:link w:val="a5"/>
    <w:uiPriority w:val="99"/>
    <w:semiHidden/>
    <w:unhideWhenUsed/>
    <w:rsid w:val="0098280A"/>
    <w:pPr>
      <w:spacing w:after="120"/>
      <w:ind w:left="283"/>
    </w:pPr>
  </w:style>
  <w:style w:type="character" w:customStyle="1" w:styleId="a5">
    <w:name w:val="Основной текст с отступом Знак"/>
    <w:basedOn w:val="a0"/>
    <w:link w:val="a4"/>
    <w:uiPriority w:val="99"/>
    <w:semiHidden/>
    <w:rsid w:val="00982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8C6"/>
    <w:rPr>
      <w:color w:val="0000FF"/>
      <w:u w:val="single"/>
    </w:rPr>
  </w:style>
  <w:style w:type="paragraph" w:styleId="2">
    <w:name w:val="Body Text Indent 2"/>
    <w:aliases w:val="Знак"/>
    <w:basedOn w:val="a"/>
    <w:link w:val="20"/>
    <w:rsid w:val="00E14C00"/>
    <w:pPr>
      <w:autoSpaceDE w:val="0"/>
      <w:autoSpaceDN w:val="0"/>
      <w:adjustRightInd w:val="0"/>
      <w:spacing w:after="0" w:line="240" w:lineRule="auto"/>
      <w:ind w:firstLine="225"/>
      <w:jc w:val="both"/>
    </w:pPr>
    <w:rPr>
      <w:rFonts w:ascii="Times New Roman" w:eastAsia="Times New Roman" w:hAnsi="Times New Roman" w:cs="Times New Roman"/>
      <w:sz w:val="28"/>
      <w:szCs w:val="18"/>
      <w:lang w:eastAsia="ru-RU"/>
    </w:rPr>
  </w:style>
  <w:style w:type="character" w:customStyle="1" w:styleId="20">
    <w:name w:val="Основной текст с отступом 2 Знак"/>
    <w:aliases w:val="Знак Знак"/>
    <w:basedOn w:val="a0"/>
    <w:link w:val="2"/>
    <w:rsid w:val="00E14C00"/>
    <w:rPr>
      <w:rFonts w:ascii="Times New Roman" w:eastAsia="Times New Roman" w:hAnsi="Times New Roman" w:cs="Times New Roman"/>
      <w:sz w:val="28"/>
      <w:szCs w:val="18"/>
      <w:lang w:eastAsia="ru-RU"/>
    </w:rPr>
  </w:style>
  <w:style w:type="paragraph" w:styleId="a4">
    <w:name w:val="Body Text Indent"/>
    <w:basedOn w:val="a"/>
    <w:link w:val="a5"/>
    <w:uiPriority w:val="99"/>
    <w:semiHidden/>
    <w:unhideWhenUsed/>
    <w:rsid w:val="0098280A"/>
    <w:pPr>
      <w:spacing w:after="120"/>
      <w:ind w:left="283"/>
    </w:pPr>
  </w:style>
  <w:style w:type="character" w:customStyle="1" w:styleId="a5">
    <w:name w:val="Основной текст с отступом Знак"/>
    <w:basedOn w:val="a0"/>
    <w:link w:val="a4"/>
    <w:uiPriority w:val="99"/>
    <w:semiHidden/>
    <w:rsid w:val="0098280A"/>
  </w:style>
</w:styles>
</file>

<file path=word/webSettings.xml><?xml version="1.0" encoding="utf-8"?>
<w:webSettings xmlns:r="http://schemas.openxmlformats.org/officeDocument/2006/relationships" xmlns:w="http://schemas.openxmlformats.org/wordprocessingml/2006/main">
  <w:divs>
    <w:div w:id="8349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gdt@ttgdt.edu.ru" TargetMode="Externa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Хомяк</cp:lastModifiedBy>
  <cp:revision>2</cp:revision>
  <dcterms:created xsi:type="dcterms:W3CDTF">2014-11-19T08:07:00Z</dcterms:created>
  <dcterms:modified xsi:type="dcterms:W3CDTF">2014-11-19T08:07:00Z</dcterms:modified>
</cp:coreProperties>
</file>