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649EF">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8484C">
        <w:rPr>
          <w:rFonts w:ascii="Times New Roman" w:hAnsi="Times New Roman" w:cs="Times New Roman"/>
        </w:rPr>
        <w:t>26</w:t>
      </w:r>
      <w:r>
        <w:rPr>
          <w:rFonts w:ascii="Times New Roman" w:hAnsi="Times New Roman" w:cs="Times New Roman"/>
        </w:rPr>
        <w:t xml:space="preserve"> </w:t>
      </w:r>
      <w:r w:rsidR="00096FDE">
        <w:rPr>
          <w:rFonts w:ascii="Times New Roman" w:hAnsi="Times New Roman" w:cs="Times New Roman"/>
        </w:rPr>
        <w:t xml:space="preserve"> </w:t>
      </w:r>
      <w:r w:rsidR="009649EF">
        <w:rPr>
          <w:rFonts w:ascii="Times New Roman" w:hAnsi="Times New Roman" w:cs="Times New Roman"/>
        </w:rPr>
        <w:t>"     ноября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w:t>
      </w:r>
      <w:r w:rsidR="009649EF">
        <w:rPr>
          <w:rFonts w:ascii="Times New Roman" w:hAnsi="Times New Roman" w:cs="Times New Roman"/>
          <w:b/>
          <w:bCs/>
        </w:rPr>
        <w:t xml:space="preserve">  Реестровый номер аукциона ЭА-</w:t>
      </w:r>
      <w:r w:rsidR="00096FDE">
        <w:rPr>
          <w:rFonts w:ascii="Times New Roman" w:hAnsi="Times New Roman" w:cs="Times New Roman"/>
          <w:b/>
          <w:bCs/>
        </w:rPr>
        <w:t>65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49EF">
        <w:rPr>
          <w:rFonts w:ascii="Times New Roman" w:eastAsia="Times New Roman" w:hAnsi="Times New Roman" w:cs="Times New Roman"/>
          <w:b/>
          <w:i/>
          <w:lang w:eastAsia="ru-RU"/>
        </w:rPr>
        <w:t xml:space="preserve">Оказание услуг по </w:t>
      </w:r>
      <w:r w:rsidR="00096FDE">
        <w:rPr>
          <w:rFonts w:ascii="Times New Roman" w:eastAsia="Times New Roman" w:hAnsi="Times New Roman" w:cs="Times New Roman"/>
          <w:b/>
          <w:i/>
          <w:lang w:eastAsia="ru-RU"/>
        </w:rPr>
        <w:t>лабораторно-инструментальным исследованиям объектов СГУПС на 2015год</w:t>
      </w:r>
      <w:r w:rsidR="000562E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649EF" w:rsidP="00096FD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096FDE">
              <w:rPr>
                <w:rFonts w:ascii="Times New Roman" w:eastAsia="Times New Roman" w:hAnsi="Times New Roman" w:cs="Times New Roman"/>
                <w:sz w:val="20"/>
                <w:szCs w:val="20"/>
                <w:lang w:eastAsia="ru-RU"/>
              </w:rPr>
              <w:t>лабораторно-инструментальным исследованиям объектов СГУПС на 2015год.</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D3873"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9649EF">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49EF" w:rsidP="00096FD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096FDE">
              <w:rPr>
                <w:rFonts w:ascii="Times New Roman" w:eastAsia="Times New Roman" w:hAnsi="Times New Roman" w:cs="Times New Roman"/>
                <w:sz w:val="20"/>
                <w:szCs w:val="20"/>
                <w:lang w:eastAsia="ru-RU"/>
              </w:rPr>
              <w:t>лабораторно-инструментальным исследованиям объектов СГУПС на 2015год.</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982B1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85.14.16.110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96FD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C330C" w:rsidRDefault="008C330C" w:rsidP="007D4D8A">
            <w:pPr>
              <w:spacing w:after="0" w:line="240" w:lineRule="auto"/>
              <w:jc w:val="both"/>
              <w:rPr>
                <w:rFonts w:ascii="Times New Roman" w:hAnsi="Times New Roman" w:cs="Times New Roman"/>
                <w:sz w:val="20"/>
                <w:szCs w:val="20"/>
              </w:rPr>
            </w:pPr>
            <w:r w:rsidRPr="008C330C">
              <w:rPr>
                <w:rFonts w:ascii="Times New Roman" w:eastAsia="Times New Roman" w:hAnsi="Times New Roman" w:cs="Times New Roman"/>
                <w:sz w:val="20"/>
                <w:szCs w:val="20"/>
                <w:lang w:eastAsia="ru-RU"/>
              </w:rPr>
              <w:t>Услуги по лабораторно-инструментальным исследованиям включают в себя: химическое и микробиологическое исследование воды, продуктов, смывов, воды, исследование воздуха, микроклимата, уровней звука и т.д.</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978B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услуга</w:t>
            </w:r>
            <w:r w:rsidR="007D4D8A">
              <w:rPr>
                <w:rFonts w:ascii="Times New Roman" w:hAnsi="Times New Roman" w:cs="Times New Roman"/>
                <w:b/>
                <w:sz w:val="20"/>
                <w:szCs w:val="20"/>
              </w:rPr>
              <w:t xml:space="preserve"> оказывается на 13 объектах; количество проб-3117.</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017445" w:rsidRDefault="00C16BCB" w:rsidP="000562E6">
            <w:pPr>
              <w:spacing w:after="0" w:line="240" w:lineRule="auto"/>
              <w:jc w:val="both"/>
              <w:rPr>
                <w:rFonts w:ascii="Times New Roman" w:hAnsi="Times New Roman" w:cs="Times New Roman"/>
                <w:sz w:val="20"/>
                <w:szCs w:val="20"/>
              </w:rPr>
            </w:pPr>
            <w:r w:rsidRPr="00017445">
              <w:rPr>
                <w:rFonts w:ascii="Times New Roman" w:hAnsi="Times New Roman" w:cs="Times New Roman"/>
                <w:sz w:val="20"/>
                <w:szCs w:val="20"/>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16BCB"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C14DA" w:rsidRPr="00CC14DA" w:rsidRDefault="00CC14DA" w:rsidP="00CC14DA">
            <w:pPr>
              <w:tabs>
                <w:tab w:val="left" w:pos="70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З</w:t>
            </w:r>
            <w:r w:rsidRPr="00CC14DA">
              <w:rPr>
                <w:rFonts w:ascii="Times New Roman" w:eastAsia="Times New Roman" w:hAnsi="Times New Roman" w:cs="Times New Roman"/>
                <w:sz w:val="20"/>
                <w:szCs w:val="20"/>
                <w:lang w:eastAsia="ru-RU"/>
              </w:rPr>
              <w:t>абор проб по месту нахождения объектов Заказчика:</w:t>
            </w:r>
          </w:p>
          <w:p w:rsidR="00CC14DA" w:rsidRPr="00CC14DA" w:rsidRDefault="00CC14DA" w:rsidP="00CC14DA">
            <w:pPr>
              <w:suppressAutoHyphens/>
              <w:spacing w:after="0"/>
              <w:rPr>
                <w:rFonts w:ascii="Times New Roman" w:eastAsia="Times New Roman" w:hAnsi="Times New Roman" w:cs="Times New Roman"/>
                <w:kern w:val="1"/>
                <w:sz w:val="20"/>
                <w:szCs w:val="20"/>
                <w:lang w:eastAsia="ar-SA"/>
              </w:rPr>
            </w:pPr>
            <w:r w:rsidRPr="00CC14DA">
              <w:rPr>
                <w:rFonts w:ascii="Times New Roman" w:eastAsia="Times New Roman" w:hAnsi="Times New Roman" w:cs="Times New Roman"/>
                <w:kern w:val="1"/>
                <w:sz w:val="20"/>
                <w:szCs w:val="20"/>
                <w:lang w:eastAsia="ar-SA"/>
              </w:rPr>
              <w:t>г. Новосибирск, ул. Д.Ковальчук, д.187 а; д.191</w:t>
            </w:r>
            <w:r w:rsidRPr="00CC14DA">
              <w:rPr>
                <w:rFonts w:ascii="Times New Roman" w:eastAsia="Times New Roman" w:hAnsi="Times New Roman" w:cs="Times New Roman"/>
                <w:b/>
                <w:kern w:val="1"/>
                <w:sz w:val="20"/>
                <w:szCs w:val="20"/>
                <w:lang w:eastAsia="ar-SA"/>
              </w:rPr>
              <w:t xml:space="preserve"> - </w:t>
            </w:r>
            <w:r w:rsidRPr="00CC14DA">
              <w:rPr>
                <w:rFonts w:ascii="Times New Roman" w:eastAsia="Times New Roman" w:hAnsi="Times New Roman" w:cs="Times New Roman"/>
                <w:kern w:val="1"/>
                <w:sz w:val="20"/>
                <w:szCs w:val="20"/>
                <w:lang w:eastAsia="ar-SA"/>
              </w:rPr>
              <w:t>объекты комбината питания СГУПС</w:t>
            </w:r>
            <w:r w:rsidRPr="00CC14DA">
              <w:rPr>
                <w:rFonts w:ascii="Times New Roman" w:eastAsia="Times New Roman" w:hAnsi="Times New Roman" w:cs="Times New Roman"/>
                <w:b/>
                <w:kern w:val="1"/>
                <w:sz w:val="20"/>
                <w:szCs w:val="20"/>
                <w:lang w:eastAsia="ar-SA"/>
              </w:rPr>
              <w:t xml:space="preserve"> </w:t>
            </w:r>
            <w:r w:rsidRPr="00CC14DA">
              <w:rPr>
                <w:rFonts w:ascii="Times New Roman" w:eastAsia="Times New Roman" w:hAnsi="Times New Roman" w:cs="Times New Roman"/>
                <w:kern w:val="1"/>
                <w:sz w:val="20"/>
                <w:szCs w:val="20"/>
                <w:lang w:eastAsia="ar-SA"/>
              </w:rPr>
              <w:t>(столовая «Студенческая», столовая «Путеец», столовая «Метро», столовая «Депо», столовая «Океан», столовая «Преподавательская», столовая «Привокзальная», столовая «Магистраль» и «Чайная», лоток №1, лоток№2, кондитерский цех);</w:t>
            </w:r>
          </w:p>
          <w:p w:rsidR="00CC14DA" w:rsidRPr="00CC14DA" w:rsidRDefault="00CC14DA" w:rsidP="00CC14DA">
            <w:pPr>
              <w:suppressAutoHyphens/>
              <w:spacing w:after="0"/>
              <w:rPr>
                <w:rFonts w:ascii="Times New Roman" w:eastAsia="Times New Roman" w:hAnsi="Times New Roman" w:cs="Times New Roman"/>
                <w:kern w:val="1"/>
                <w:sz w:val="20"/>
                <w:szCs w:val="20"/>
                <w:lang w:eastAsia="ar-SA"/>
              </w:rPr>
            </w:pPr>
            <w:r w:rsidRPr="00CC14DA">
              <w:rPr>
                <w:rFonts w:ascii="Times New Roman" w:eastAsia="Times New Roman" w:hAnsi="Times New Roman" w:cs="Times New Roman"/>
                <w:kern w:val="1"/>
                <w:sz w:val="20"/>
                <w:szCs w:val="20"/>
                <w:lang w:eastAsia="ar-SA"/>
              </w:rPr>
              <w:t>-  ул. Залесского, д.3/1 – учебный спортивно-оздоровительный комплекс (УСОК);</w:t>
            </w:r>
          </w:p>
          <w:p w:rsidR="00C415D5" w:rsidRPr="00172806" w:rsidRDefault="00CC14DA" w:rsidP="00CC14DA">
            <w:pPr>
              <w:pStyle w:val="ae"/>
              <w:jc w:val="both"/>
              <w:rPr>
                <w:rFonts w:ascii="Times New Roman" w:hAnsi="Times New Roman" w:cs="Times New Roman"/>
                <w:sz w:val="18"/>
                <w:szCs w:val="18"/>
              </w:rPr>
            </w:pPr>
            <w:r w:rsidRPr="00CC14DA">
              <w:rPr>
                <w:rFonts w:ascii="Times New Roman" w:hAnsi="Times New Roman" w:cs="Times New Roman"/>
                <w:szCs w:val="20"/>
                <w:lang w:eastAsia="ar-SA" w:bidi="ar-SA"/>
              </w:rPr>
              <w:t>Проведение исследований – по месту нахождения Исполнителя</w:t>
            </w:r>
          </w:p>
        </w:tc>
      </w:tr>
      <w:tr w:rsidR="00C415D5" w:rsidRPr="00A233A0" w:rsidTr="00017445">
        <w:trPr>
          <w:trHeight w:val="12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C14DA" w:rsidP="00CC14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Январь 2015- декабрь 2015г.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978B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508 893,97</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16BCB" w:rsidRPr="00A233A0" w:rsidRDefault="001B53B3" w:rsidP="00C16B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6BCB" w:rsidRPr="00A233A0">
              <w:rPr>
                <w:rFonts w:ascii="Times New Roman" w:hAnsi="Times New Roman" w:cs="Times New Roman"/>
                <w:sz w:val="20"/>
                <w:szCs w:val="20"/>
              </w:rPr>
              <w:t xml:space="preserve">начальная (максимальная) цена контракта на </w:t>
            </w:r>
            <w:r w:rsidR="00C16BCB">
              <w:rPr>
                <w:rFonts w:ascii="Times New Roman" w:hAnsi="Times New Roman" w:cs="Times New Roman"/>
                <w:sz w:val="20"/>
                <w:szCs w:val="20"/>
              </w:rPr>
              <w:t xml:space="preserve">оказание </w:t>
            </w:r>
            <w:r w:rsidR="00B2041A">
              <w:rPr>
                <w:rFonts w:ascii="Times New Roman" w:hAnsi="Times New Roman" w:cs="Times New Roman"/>
                <w:sz w:val="20"/>
                <w:szCs w:val="20"/>
              </w:rPr>
              <w:t xml:space="preserve"> услуг  по стирке белья </w:t>
            </w:r>
            <w:r w:rsidR="00C16BCB">
              <w:rPr>
                <w:rFonts w:ascii="Times New Roman" w:hAnsi="Times New Roman" w:cs="Times New Roman"/>
                <w:sz w:val="20"/>
                <w:szCs w:val="20"/>
              </w:rPr>
              <w:t xml:space="preserve"> </w:t>
            </w:r>
            <w:r w:rsidR="00C16BCB" w:rsidRPr="00A233A0">
              <w:rPr>
                <w:rFonts w:ascii="Times New Roman" w:hAnsi="Times New Roman" w:cs="Times New Roman"/>
                <w:sz w:val="20"/>
                <w:szCs w:val="20"/>
              </w:rPr>
              <w:t>определ</w:t>
            </w:r>
            <w:r w:rsidR="00C16BCB">
              <w:rPr>
                <w:rFonts w:ascii="Times New Roman" w:hAnsi="Times New Roman" w:cs="Times New Roman"/>
                <w:sz w:val="20"/>
                <w:szCs w:val="20"/>
              </w:rPr>
              <w:t>яется методом сопоставимых рыночных цен (анализ рынка)</w:t>
            </w:r>
            <w:r w:rsidR="00C16BCB" w:rsidRPr="00A233A0">
              <w:rPr>
                <w:rFonts w:ascii="Times New Roman" w:hAnsi="Times New Roman" w:cs="Times New Roman"/>
                <w:sz w:val="20"/>
                <w:szCs w:val="20"/>
              </w:rPr>
              <w:t xml:space="preserve">           </w:t>
            </w:r>
          </w:p>
          <w:p w:rsidR="00C16BCB" w:rsidRPr="00A233A0" w:rsidRDefault="00C16BCB" w:rsidP="00C16BC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C1EBE" w:rsidRPr="008C1EBE" w:rsidRDefault="00C16BCB" w:rsidP="008C1E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8C1EBE">
              <w:rPr>
                <w:rFonts w:ascii="Times New Roman" w:eastAsia="Times New Roman" w:hAnsi="Times New Roman" w:cs="Times New Roman"/>
                <w:lang w:eastAsia="ru-RU"/>
              </w:rPr>
              <w:t xml:space="preserve">   </w:t>
            </w:r>
            <w:r w:rsidR="008C1EBE" w:rsidRPr="008C1EBE">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8C1EBE" w:rsidRDefault="008C1EBE" w:rsidP="008C1E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1EB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A8484C">
              <w:rPr>
                <w:rFonts w:ascii="Times New Roman" w:hAnsi="Times New Roman" w:cs="Times New Roman"/>
                <w:sz w:val="20"/>
                <w:szCs w:val="20"/>
              </w:rPr>
              <w:t>27</w:t>
            </w:r>
            <w:r w:rsidR="00C16BCB">
              <w:rPr>
                <w:rFonts w:ascii="Times New Roman" w:hAnsi="Times New Roman" w:cs="Times New Roman"/>
                <w:sz w:val="20"/>
                <w:szCs w:val="20"/>
              </w:rPr>
              <w:t xml:space="preserve">  ноября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8484C">
              <w:rPr>
                <w:rFonts w:ascii="Times New Roman" w:hAnsi="Times New Roman" w:cs="Times New Roman"/>
                <w:b/>
                <w:sz w:val="20"/>
                <w:szCs w:val="20"/>
              </w:rPr>
              <w:t>3</w:t>
            </w:r>
            <w:r w:rsidR="00C16BCB">
              <w:rPr>
                <w:rFonts w:ascii="Times New Roman" w:hAnsi="Times New Roman" w:cs="Times New Roman"/>
                <w:b/>
                <w:sz w:val="20"/>
                <w:szCs w:val="20"/>
              </w:rPr>
              <w:t xml:space="preserve">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321081" w:rsidRPr="007C06FD" w:rsidRDefault="00321081" w:rsidP="003210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8484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A8484C">
              <w:rPr>
                <w:rFonts w:ascii="Times New Roman" w:hAnsi="Times New Roman" w:cs="Times New Roman"/>
                <w:b/>
                <w:sz w:val="20"/>
                <w:szCs w:val="20"/>
              </w:rPr>
              <w:t>5</w:t>
            </w:r>
            <w:r w:rsidR="00321081">
              <w:rPr>
                <w:rFonts w:ascii="Times New Roman" w:hAnsi="Times New Roman" w:cs="Times New Roman"/>
                <w:b/>
                <w:sz w:val="20"/>
                <w:szCs w:val="20"/>
              </w:rPr>
              <w:t xml:space="preserve">»     </w:t>
            </w:r>
            <w:r w:rsidR="00A8484C">
              <w:rPr>
                <w:rFonts w:ascii="Times New Roman" w:hAnsi="Times New Roman" w:cs="Times New Roman"/>
                <w:b/>
                <w:sz w:val="20"/>
                <w:szCs w:val="20"/>
              </w:rPr>
              <w:t>декабря</w:t>
            </w:r>
            <w:r w:rsidR="0032108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C14D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321081">
              <w:rPr>
                <w:rFonts w:ascii="Times New Roman" w:hAnsi="Times New Roman" w:cs="Times New Roman"/>
                <w:b/>
                <w:sz w:val="20"/>
                <w:szCs w:val="20"/>
              </w:rPr>
              <w:t xml:space="preserve">  </w:t>
            </w:r>
            <w:r w:rsidR="00A8484C">
              <w:rPr>
                <w:rFonts w:ascii="Times New Roman" w:hAnsi="Times New Roman" w:cs="Times New Roman"/>
                <w:b/>
                <w:sz w:val="20"/>
                <w:szCs w:val="20"/>
              </w:rPr>
              <w:t>5»     декабря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51312D" w:rsidP="00CC14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2978B5">
              <w:rPr>
                <w:rFonts w:ascii="Times New Roman" w:hAnsi="Times New Roman" w:cs="Times New Roman"/>
                <w:sz w:val="20"/>
                <w:szCs w:val="20"/>
              </w:rPr>
              <w:t>5 088,93</w:t>
            </w:r>
            <w:r w:rsidR="00CC14DA">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8484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06CDF">
              <w:rPr>
                <w:rFonts w:ascii="Times New Roman" w:hAnsi="Times New Roman" w:cs="Times New Roman"/>
                <w:sz w:val="20"/>
                <w:szCs w:val="20"/>
              </w:rPr>
              <w:t xml:space="preserve"> </w:t>
            </w:r>
            <w:r w:rsidR="00A8484C">
              <w:rPr>
                <w:rFonts w:ascii="Times New Roman" w:hAnsi="Times New Roman" w:cs="Times New Roman"/>
                <w:sz w:val="20"/>
                <w:szCs w:val="20"/>
              </w:rPr>
              <w:t>9</w:t>
            </w:r>
            <w:r w:rsidR="00321081">
              <w:rPr>
                <w:rFonts w:ascii="Times New Roman" w:hAnsi="Times New Roman" w:cs="Times New Roman"/>
                <w:sz w:val="20"/>
                <w:szCs w:val="20"/>
              </w:rPr>
              <w:t xml:space="preserve"> »    </w:t>
            </w:r>
            <w:r w:rsidR="00A8484C">
              <w:rPr>
                <w:rFonts w:ascii="Times New Roman" w:hAnsi="Times New Roman" w:cs="Times New Roman"/>
                <w:sz w:val="20"/>
                <w:szCs w:val="20"/>
              </w:rPr>
              <w:t>декабря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8484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A8484C">
              <w:rPr>
                <w:rFonts w:ascii="Times New Roman" w:hAnsi="Times New Roman" w:cs="Times New Roman"/>
                <w:sz w:val="20"/>
                <w:szCs w:val="20"/>
              </w:rPr>
              <w:t>12</w:t>
            </w:r>
            <w:r w:rsidR="00321081">
              <w:rPr>
                <w:rFonts w:ascii="Times New Roman" w:hAnsi="Times New Roman" w:cs="Times New Roman"/>
                <w:sz w:val="20"/>
                <w:szCs w:val="20"/>
              </w:rPr>
              <w:t xml:space="preserve">  »    </w:t>
            </w:r>
            <w:r w:rsidR="00A8484C">
              <w:rPr>
                <w:rFonts w:ascii="Times New Roman" w:hAnsi="Times New Roman" w:cs="Times New Roman"/>
                <w:sz w:val="20"/>
                <w:szCs w:val="20"/>
              </w:rPr>
              <w:t>декабря</w:t>
            </w:r>
            <w:r w:rsidR="00321081">
              <w:rPr>
                <w:rFonts w:ascii="Times New Roman" w:hAnsi="Times New Roman" w:cs="Times New Roman"/>
                <w:sz w:val="20"/>
                <w:szCs w:val="20"/>
              </w:rPr>
              <w:t xml:space="preserve"> </w:t>
            </w:r>
            <w:r>
              <w:rPr>
                <w:rFonts w:ascii="Times New Roman" w:hAnsi="Times New Roman" w:cs="Times New Roman"/>
                <w:sz w:val="20"/>
                <w:szCs w:val="20"/>
              </w:rPr>
              <w:t xml:space="preserve">  2014 </w:t>
            </w:r>
          </w:p>
        </w:tc>
      </w:tr>
      <w:tr w:rsidR="00C415D5" w:rsidRPr="00A233A0" w:rsidTr="008C1EBE">
        <w:trPr>
          <w:trHeight w:val="76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7D4D8A" w:rsidP="00C415D5">
            <w:pPr>
              <w:widowControl w:val="0"/>
              <w:autoSpaceDE w:val="0"/>
              <w:autoSpaceDN w:val="0"/>
              <w:adjustRightInd w:val="0"/>
              <w:spacing w:after="0" w:line="240" w:lineRule="auto"/>
              <w:rPr>
                <w:rFonts w:ascii="Times New Roman" w:hAnsi="Times New Roman" w:cs="Times New Roman"/>
                <w:sz w:val="20"/>
                <w:szCs w:val="20"/>
              </w:rPr>
            </w:pPr>
            <w:r w:rsidRPr="007D4D8A">
              <w:rPr>
                <w:rFonts w:ascii="Times New Roman" w:hAnsi="Times New Roman" w:cs="Times New Roman"/>
                <w:sz w:val="20"/>
                <w:szCs w:val="20"/>
              </w:rPr>
              <w:t xml:space="preserve">Согласно </w:t>
            </w:r>
            <w:r>
              <w:rPr>
                <w:rFonts w:ascii="Times New Roman" w:hAnsi="Times New Roman" w:cs="Times New Roman"/>
                <w:sz w:val="20"/>
                <w:szCs w:val="20"/>
              </w:rPr>
              <w:t>проекту контракта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8C1EBE">
        <w:trPr>
          <w:trHeight w:val="78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CC14D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2978B5">
              <w:rPr>
                <w:rFonts w:ascii="Times New Roman" w:hAnsi="Times New Roman" w:cs="Times New Roman"/>
                <w:sz w:val="20"/>
                <w:szCs w:val="20"/>
              </w:rPr>
              <w:t>50 889,39</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2"/>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2"/>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CC14DA" w:rsidRPr="00CC14DA" w:rsidRDefault="00CC14DA" w:rsidP="00CC14DA">
      <w:pPr>
        <w:spacing w:after="0" w:line="240" w:lineRule="auto"/>
        <w:rPr>
          <w:rFonts w:ascii="Times New Roman" w:eastAsia="Times New Roman" w:hAnsi="Times New Roman" w:cs="Times New Roman"/>
          <w:sz w:val="16"/>
          <w:szCs w:val="16"/>
          <w:lang w:eastAsia="ru-RU"/>
        </w:rPr>
      </w:pP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Техническое задание</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на проведение лабораторно-инструментальных исследований</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объектов СГУПС на 2015</w:t>
      </w:r>
      <w:r w:rsidRPr="00CC14DA">
        <w:rPr>
          <w:rFonts w:ascii="Times New Roman" w:eastAsia="Times New Roman" w:hAnsi="Times New Roman" w:cs="Times New Roman"/>
          <w:b/>
          <w:lang w:eastAsia="ru-RU"/>
        </w:rPr>
        <w:t xml:space="preserve"> год</w:t>
      </w:r>
    </w:p>
    <w:p w:rsidR="00CC14DA" w:rsidRPr="00CC14DA" w:rsidRDefault="00CC14DA" w:rsidP="00CC14DA">
      <w:pPr>
        <w:spacing w:after="0" w:line="240" w:lineRule="auto"/>
        <w:rPr>
          <w:rFonts w:ascii="Times New Roman" w:eastAsia="Times New Roman" w:hAnsi="Times New Roman" w:cs="Times New Roman"/>
          <w:b/>
          <w:lang w:eastAsia="ru-RU"/>
        </w:rPr>
      </w:pPr>
    </w:p>
    <w:p w:rsidR="00CC14DA" w:rsidRPr="00CC14DA" w:rsidRDefault="00CC14DA" w:rsidP="00CC14DA">
      <w:pPr>
        <w:spacing w:after="0" w:line="240" w:lineRule="auto"/>
        <w:rPr>
          <w:rFonts w:ascii="Times New Roman" w:eastAsia="Times New Roman" w:hAnsi="Times New Roman" w:cs="Times New Roman"/>
          <w:b/>
          <w:lang w:eastAsia="ru-RU"/>
        </w:rPr>
      </w:pPr>
    </w:p>
    <w:p w:rsidR="00CC14DA" w:rsidRPr="00CC14DA" w:rsidRDefault="00CC14DA" w:rsidP="00CC14DA">
      <w:pPr>
        <w:numPr>
          <w:ilvl w:val="0"/>
          <w:numId w:val="42"/>
        </w:numPr>
        <w:tabs>
          <w:tab w:val="num" w:pos="180"/>
        </w:tabs>
        <w:spacing w:after="0" w:line="240" w:lineRule="auto"/>
        <w:ind w:left="0" w:hanging="720"/>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xml:space="preserve">Количество: </w:t>
      </w:r>
    </w:p>
    <w:p w:rsidR="00CC14DA" w:rsidRPr="00CC14DA" w:rsidRDefault="00CC14DA" w:rsidP="00CC14DA">
      <w:pPr>
        <w:spacing w:after="0" w:line="240" w:lineRule="auto"/>
        <w:rPr>
          <w:rFonts w:ascii="Times New Roman" w:eastAsia="Times New Roman" w:hAnsi="Times New Roman" w:cs="Times New Roman"/>
          <w:b/>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6111"/>
        <w:gridCol w:w="2887"/>
      </w:tblGrid>
      <w:tr w:rsidR="00CC14DA" w:rsidRPr="00CC14DA" w:rsidTr="00CC14DA">
        <w:trPr>
          <w:trHeight w:val="533"/>
        </w:trPr>
        <w:tc>
          <w:tcPr>
            <w:tcW w:w="641"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п</w:t>
            </w:r>
            <w:r w:rsidRPr="00CC14DA">
              <w:rPr>
                <w:rFonts w:ascii="Times New Roman" w:eastAsia="Times New Roman" w:hAnsi="Times New Roman" w:cs="Times New Roman"/>
                <w:b/>
                <w:lang w:val="en-US" w:eastAsia="ru-RU"/>
              </w:rPr>
              <w:t>/</w:t>
            </w:r>
            <w:r w:rsidRPr="00CC14DA">
              <w:rPr>
                <w:rFonts w:ascii="Times New Roman" w:eastAsia="Times New Roman" w:hAnsi="Times New Roman" w:cs="Times New Roman"/>
                <w:b/>
                <w:lang w:eastAsia="ru-RU"/>
              </w:rPr>
              <w:t>п</w:t>
            </w:r>
          </w:p>
        </w:tc>
        <w:tc>
          <w:tcPr>
            <w:tcW w:w="6111"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Объекты</w:t>
            </w:r>
          </w:p>
        </w:tc>
        <w:tc>
          <w:tcPr>
            <w:tcW w:w="2887"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Кол-во исследований и проб в 2015 г</w:t>
            </w:r>
          </w:p>
        </w:tc>
      </w:tr>
      <w:tr w:rsidR="00CC14DA" w:rsidRPr="00CC14DA" w:rsidTr="00CC14DA">
        <w:tc>
          <w:tcPr>
            <w:tcW w:w="64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w:t>
            </w:r>
          </w:p>
        </w:tc>
        <w:tc>
          <w:tcPr>
            <w:tcW w:w="6111" w:type="dxa"/>
          </w:tcPr>
          <w:p w:rsidR="007A4042" w:rsidRDefault="00CC14DA" w:rsidP="007A4042">
            <w:pPr>
              <w:suppressAutoHyphens/>
              <w:spacing w:after="0"/>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Объекты комбината питания СГУПС</w:t>
            </w:r>
            <w:r w:rsidR="007A4042">
              <w:rPr>
                <w:rFonts w:ascii="Times New Roman" w:eastAsia="Times New Roman" w:hAnsi="Times New Roman" w:cs="Times New Roman"/>
                <w:lang w:eastAsia="ru-RU"/>
              </w:rPr>
              <w:t xml:space="preserve"> </w:t>
            </w:r>
          </w:p>
          <w:p w:rsidR="00CC14DA" w:rsidRPr="00CC14DA" w:rsidRDefault="007A4042" w:rsidP="007A4042">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CC14DA">
              <w:rPr>
                <w:rFonts w:ascii="Times New Roman" w:eastAsia="Times New Roman" w:hAnsi="Times New Roman" w:cs="Times New Roman"/>
                <w:kern w:val="1"/>
                <w:sz w:val="20"/>
                <w:szCs w:val="20"/>
                <w:lang w:eastAsia="ar-SA"/>
              </w:rPr>
              <w:t>г. Новосибирск, ул. Д.Ковальчук, д.187 а; д.191</w:t>
            </w:r>
            <w:r w:rsidRPr="00CC14DA">
              <w:rPr>
                <w:rFonts w:ascii="Times New Roman" w:eastAsia="Times New Roman" w:hAnsi="Times New Roman" w:cs="Times New Roman"/>
                <w:b/>
                <w:kern w:val="1"/>
                <w:sz w:val="20"/>
                <w:szCs w:val="20"/>
                <w:lang w:eastAsia="ar-SA"/>
              </w:rPr>
              <w:t xml:space="preserve"> - </w:t>
            </w:r>
            <w:r w:rsidRPr="00CC14DA">
              <w:rPr>
                <w:rFonts w:ascii="Times New Roman" w:eastAsia="Times New Roman" w:hAnsi="Times New Roman" w:cs="Times New Roman"/>
                <w:kern w:val="1"/>
                <w:sz w:val="20"/>
                <w:szCs w:val="20"/>
                <w:lang w:eastAsia="ar-SA"/>
              </w:rPr>
              <w:t>объекты комбината питания СГУПС</w:t>
            </w:r>
            <w:r w:rsidRPr="00CC14DA">
              <w:rPr>
                <w:rFonts w:ascii="Times New Roman" w:eastAsia="Times New Roman" w:hAnsi="Times New Roman" w:cs="Times New Roman"/>
                <w:b/>
                <w:kern w:val="1"/>
                <w:sz w:val="20"/>
                <w:szCs w:val="20"/>
                <w:lang w:eastAsia="ar-SA"/>
              </w:rPr>
              <w:t xml:space="preserve"> </w:t>
            </w:r>
            <w:r w:rsidRPr="00CC14DA">
              <w:rPr>
                <w:rFonts w:ascii="Times New Roman" w:eastAsia="Times New Roman" w:hAnsi="Times New Roman" w:cs="Times New Roman"/>
                <w:kern w:val="1"/>
                <w:sz w:val="20"/>
                <w:szCs w:val="20"/>
                <w:lang w:eastAsia="ar-SA"/>
              </w:rPr>
              <w:t>(столовая «Студенческая», столовая «Путеец», столовая «Метро», столовая «Депо», столовая «Океан», столовая «Преподавательская», столовая «Привокзальная», столовая «Магистраль» и «Чайная», лоток №1, лоток№2, кондитерский цех);</w:t>
            </w:r>
          </w:p>
        </w:tc>
        <w:tc>
          <w:tcPr>
            <w:tcW w:w="2887"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811</w:t>
            </w:r>
          </w:p>
        </w:tc>
      </w:tr>
      <w:tr w:rsidR="00CC14DA" w:rsidRPr="00CC14DA" w:rsidTr="00CC14DA">
        <w:tc>
          <w:tcPr>
            <w:tcW w:w="64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c>
          <w:tcPr>
            <w:tcW w:w="6111" w:type="dxa"/>
          </w:tcPr>
          <w:p w:rsid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Учебный спортивно-оздоровительный комплекс (УСОК)</w:t>
            </w:r>
          </w:p>
          <w:p w:rsidR="007A4042" w:rsidRPr="00CC14DA" w:rsidRDefault="007A4042"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kern w:val="1"/>
                <w:sz w:val="20"/>
                <w:szCs w:val="20"/>
                <w:lang w:eastAsia="ar-SA"/>
              </w:rPr>
              <w:t>ул. Залесского, д.3/1</w:t>
            </w:r>
          </w:p>
        </w:tc>
        <w:tc>
          <w:tcPr>
            <w:tcW w:w="2887"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2306</w:t>
            </w:r>
          </w:p>
        </w:tc>
      </w:tr>
    </w:tbl>
    <w:p w:rsidR="00CC14DA" w:rsidRPr="00CC14DA" w:rsidRDefault="00CC14DA" w:rsidP="00CC14DA">
      <w:pPr>
        <w:spacing w:after="0" w:line="240" w:lineRule="auto"/>
        <w:rPr>
          <w:rFonts w:ascii="Times New Roman" w:eastAsia="Times New Roman" w:hAnsi="Times New Roman" w:cs="Times New Roman"/>
          <w:b/>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ab/>
      </w:r>
      <w:r w:rsidRPr="00CC14DA">
        <w:rPr>
          <w:rFonts w:ascii="Times New Roman" w:eastAsia="Times New Roman" w:hAnsi="Times New Roman" w:cs="Times New Roman"/>
          <w:lang w:eastAsia="ru-RU"/>
        </w:rPr>
        <w:tab/>
      </w:r>
    </w:p>
    <w:p w:rsidR="00CC14DA" w:rsidRPr="00CC14DA" w:rsidRDefault="00CC14DA" w:rsidP="00CC14DA">
      <w:pPr>
        <w:numPr>
          <w:ilvl w:val="0"/>
          <w:numId w:val="42"/>
        </w:numPr>
        <w:tabs>
          <w:tab w:val="num" w:pos="0"/>
        </w:tabs>
        <w:spacing w:after="0" w:line="240" w:lineRule="auto"/>
        <w:ind w:left="0"/>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Цели использования результатов услуг:</w:t>
      </w:r>
      <w:r w:rsidRPr="00CC14DA">
        <w:rPr>
          <w:rFonts w:ascii="Times New Roman" w:eastAsia="Times New Roman" w:hAnsi="Times New Roman" w:cs="Times New Roman"/>
          <w:lang w:eastAsia="ru-RU"/>
        </w:rPr>
        <w:t xml:space="preserve"> обеспечение санитарно-эпидемиологического благополучия и профилактика инфекционных заболеваний.</w:t>
      </w:r>
    </w:p>
    <w:p w:rsidR="00CC14DA" w:rsidRPr="00CC14DA" w:rsidRDefault="00CC14DA" w:rsidP="00CC14DA">
      <w:pPr>
        <w:numPr>
          <w:ilvl w:val="0"/>
          <w:numId w:val="42"/>
        </w:numPr>
        <w:tabs>
          <w:tab w:val="num" w:pos="0"/>
        </w:tabs>
        <w:spacing w:after="0" w:line="240" w:lineRule="auto"/>
        <w:ind w:left="0"/>
        <w:rPr>
          <w:rFonts w:ascii="Times New Roman" w:eastAsia="Times New Roman" w:hAnsi="Times New Roman" w:cs="Times New Roman"/>
          <w:lang w:eastAsia="ru-RU"/>
        </w:rPr>
      </w:pPr>
      <w:r w:rsidRPr="00CC14DA">
        <w:rPr>
          <w:rFonts w:ascii="Times New Roman" w:eastAsia="Times New Roman" w:hAnsi="Times New Roman" w:cs="Times New Roman"/>
          <w:b/>
          <w:lang w:eastAsia="ru-RU"/>
        </w:rPr>
        <w:t xml:space="preserve">Условия выполнения работ: </w:t>
      </w:r>
      <w:r w:rsidRPr="00CC14DA">
        <w:rPr>
          <w:rFonts w:ascii="Times New Roman" w:eastAsia="Times New Roman" w:hAnsi="Times New Roman" w:cs="Times New Roman"/>
          <w:lang w:eastAsia="ru-RU"/>
        </w:rPr>
        <w:t>работы выполняются в присутствии ответственного лица объекта.</w:t>
      </w:r>
    </w:p>
    <w:p w:rsidR="00CC14DA" w:rsidRPr="00CC14DA" w:rsidRDefault="00CC14DA" w:rsidP="00CC14DA">
      <w:pPr>
        <w:numPr>
          <w:ilvl w:val="0"/>
          <w:numId w:val="42"/>
        </w:numPr>
        <w:tabs>
          <w:tab w:val="num" w:pos="0"/>
        </w:tabs>
        <w:spacing w:after="0" w:line="240" w:lineRule="auto"/>
        <w:ind w:left="0"/>
        <w:rPr>
          <w:rFonts w:ascii="Times New Roman" w:eastAsia="Times New Roman" w:hAnsi="Times New Roman" w:cs="Times New Roman"/>
          <w:lang w:eastAsia="ru-RU"/>
        </w:rPr>
      </w:pPr>
      <w:r w:rsidRPr="00CC14DA">
        <w:rPr>
          <w:rFonts w:ascii="Times New Roman" w:eastAsia="Times New Roman" w:hAnsi="Times New Roman" w:cs="Times New Roman"/>
          <w:b/>
          <w:lang w:eastAsia="ru-RU"/>
        </w:rPr>
        <w:t xml:space="preserve">Общие требования к оказанию услуг: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8.1. Лаборатории, проводящие данные лабораторные исследования, д.б. аккредитованы в соответствии с законодательством.</w:t>
      </w:r>
    </w:p>
    <w:p w:rsidR="00CC14DA" w:rsidRPr="00CC14DA" w:rsidRDefault="00CC14DA" w:rsidP="00CC14DA">
      <w:pPr>
        <w:spacing w:after="0" w:line="240" w:lineRule="auto"/>
        <w:ind w:firstLine="180"/>
        <w:rPr>
          <w:rFonts w:ascii="Times New Roman" w:eastAsia="Times New Roman" w:hAnsi="Times New Roman" w:cs="Times New Roman"/>
          <w:color w:val="000000"/>
          <w:lang w:eastAsia="ru-RU"/>
        </w:rPr>
      </w:pPr>
      <w:r w:rsidRPr="00CC14DA">
        <w:rPr>
          <w:rFonts w:ascii="Times New Roman" w:eastAsia="Times New Roman" w:hAnsi="Times New Roman" w:cs="Times New Roman"/>
          <w:lang w:eastAsia="ru-RU"/>
        </w:rPr>
        <w:t xml:space="preserve">8.2. </w:t>
      </w:r>
      <w:r w:rsidRPr="00CC14DA">
        <w:rPr>
          <w:rFonts w:ascii="Times New Roman" w:eastAsia="Times New Roman" w:hAnsi="Times New Roman" w:cs="Times New Roman"/>
          <w:color w:val="000000"/>
          <w:lang w:eastAsia="ru-RU"/>
        </w:rPr>
        <w:t>Соответствие проводимых работ требованиям:</w:t>
      </w:r>
    </w:p>
    <w:p w:rsidR="00CC14DA" w:rsidRPr="00CC14DA" w:rsidRDefault="00CC14DA" w:rsidP="00CC14DA">
      <w:pPr>
        <w:spacing w:after="0" w:line="240" w:lineRule="auto"/>
        <w:ind w:firstLine="180"/>
        <w:rPr>
          <w:rFonts w:ascii="Times New Roman" w:eastAsia="Times New Roman" w:hAnsi="Times New Roman" w:cs="Times New Roman"/>
          <w:color w:val="000000"/>
          <w:lang w:eastAsia="ru-RU"/>
        </w:rPr>
      </w:pPr>
      <w:r w:rsidRPr="00CC14DA">
        <w:rPr>
          <w:rFonts w:ascii="Times New Roman" w:eastAsia="Times New Roman" w:hAnsi="Times New Roman" w:cs="Times New Roman"/>
          <w:color w:val="000000"/>
          <w:lang w:eastAsia="ru-RU"/>
        </w:rPr>
        <w:t xml:space="preserve">-   СанПиН 2.3.6. 1079-01 «Санитарно – эпидемиологические требования к организациям общественного питания,  изготовлению и </w:t>
      </w:r>
      <w:proofErr w:type="spellStart"/>
      <w:r w:rsidRPr="00CC14DA">
        <w:rPr>
          <w:rFonts w:ascii="Times New Roman" w:eastAsia="Times New Roman" w:hAnsi="Times New Roman" w:cs="Times New Roman"/>
          <w:color w:val="000000"/>
          <w:lang w:eastAsia="ru-RU"/>
        </w:rPr>
        <w:t>оборотоспособности</w:t>
      </w:r>
      <w:proofErr w:type="spellEnd"/>
      <w:r w:rsidRPr="00CC14DA">
        <w:rPr>
          <w:rFonts w:ascii="Times New Roman" w:eastAsia="Times New Roman" w:hAnsi="Times New Roman" w:cs="Times New Roman"/>
          <w:color w:val="000000"/>
          <w:lang w:eastAsia="ru-RU"/>
        </w:rPr>
        <w:t xml:space="preserve"> в них пищевых продуктов и продовольственного сырья» утвержденные Главным государственным санитарным врачом РФ 06.11.2001, с 1 февраля 2002 года;  </w:t>
      </w:r>
    </w:p>
    <w:p w:rsidR="00CC14DA" w:rsidRPr="00CC14DA" w:rsidRDefault="00CC14DA" w:rsidP="00CC14DA">
      <w:pPr>
        <w:tabs>
          <w:tab w:val="left" w:pos="0"/>
        </w:tabs>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color w:val="000000"/>
          <w:lang w:eastAsia="ru-RU"/>
        </w:rPr>
        <w:t xml:space="preserve">   -  СанПиН 2.1.2.1188-03   2.1.2.  «Проектирование, строительство и эксплуатация</w:t>
      </w:r>
      <w:r w:rsidRPr="00CC14DA">
        <w:rPr>
          <w:rFonts w:ascii="Times New Roman" w:eastAsia="Times New Roman" w:hAnsi="Times New Roman" w:cs="Times New Roman"/>
          <w:lang w:eastAsia="ru-RU"/>
        </w:rPr>
        <w:t xml:space="preserve">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 утв. Главным государственным санитарным врачом РФ 29.01.2003г.</w:t>
      </w: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numPr>
          <w:ilvl w:val="0"/>
          <w:numId w:val="42"/>
        </w:numPr>
        <w:tabs>
          <w:tab w:val="num" w:pos="0"/>
        </w:tabs>
        <w:spacing w:after="0" w:line="240" w:lineRule="auto"/>
        <w:ind w:left="0"/>
        <w:rPr>
          <w:rFonts w:ascii="Times New Roman" w:eastAsia="Times New Roman" w:hAnsi="Times New Roman" w:cs="Times New Roman"/>
          <w:lang w:eastAsia="ru-RU"/>
        </w:rPr>
      </w:pPr>
      <w:r w:rsidRPr="00CC14DA">
        <w:rPr>
          <w:rFonts w:ascii="Times New Roman" w:eastAsia="Times New Roman" w:hAnsi="Times New Roman" w:cs="Times New Roman"/>
          <w:b/>
          <w:lang w:eastAsia="ru-RU"/>
        </w:rPr>
        <w:t xml:space="preserve">Требования к качеству услуг: </w:t>
      </w:r>
      <w:r w:rsidRPr="00CC14DA">
        <w:rPr>
          <w:rFonts w:ascii="Times New Roman" w:eastAsia="Times New Roman" w:hAnsi="Times New Roman" w:cs="Times New Roman"/>
          <w:lang w:eastAsia="ru-RU"/>
        </w:rPr>
        <w:t>работы проводить в соответствии с требованиями СанПиН и методическими указаниями по проведению лабораторно-инструментальных исследований.</w:t>
      </w:r>
    </w:p>
    <w:p w:rsidR="00CC14DA" w:rsidRPr="00CC14DA" w:rsidRDefault="00CC14DA" w:rsidP="002978B5">
      <w:pPr>
        <w:tabs>
          <w:tab w:val="num" w:pos="0"/>
        </w:tabs>
        <w:spacing w:after="0" w:line="240" w:lineRule="auto"/>
        <w:rPr>
          <w:rFonts w:ascii="Times New Roman" w:eastAsia="Times New Roman" w:hAnsi="Times New Roman" w:cs="Times New Roman"/>
          <w:lang w:eastAsia="ru-RU"/>
        </w:rPr>
      </w:pPr>
    </w:p>
    <w:p w:rsidR="00CC14DA" w:rsidRPr="00CC14DA" w:rsidRDefault="00CC14DA" w:rsidP="00CC14DA">
      <w:pPr>
        <w:numPr>
          <w:ilvl w:val="0"/>
          <w:numId w:val="42"/>
        </w:numPr>
        <w:tabs>
          <w:tab w:val="num" w:pos="0"/>
        </w:tabs>
        <w:spacing w:after="0" w:line="240" w:lineRule="auto"/>
        <w:ind w:left="0"/>
        <w:rPr>
          <w:rFonts w:ascii="Times New Roman" w:eastAsia="Times New Roman" w:hAnsi="Times New Roman" w:cs="Times New Roman"/>
          <w:lang w:eastAsia="ru-RU"/>
        </w:rPr>
      </w:pPr>
      <w:r w:rsidRPr="00CC14DA">
        <w:rPr>
          <w:rFonts w:ascii="Times New Roman" w:eastAsia="Times New Roman" w:hAnsi="Times New Roman" w:cs="Times New Roman"/>
          <w:b/>
          <w:lang w:eastAsia="ru-RU"/>
        </w:rPr>
        <w:t>Порядок сдачи и приемки результатов услуг</w:t>
      </w:r>
      <w:r w:rsidRPr="00CC14DA">
        <w:rPr>
          <w:rFonts w:ascii="Times New Roman" w:eastAsia="Times New Roman" w:hAnsi="Times New Roman" w:cs="Times New Roman"/>
          <w:lang w:eastAsia="ru-RU"/>
        </w:rPr>
        <w:t>: по окончании исследований выдаются следующие документы, оформленные надлежащим образом:</w:t>
      </w:r>
    </w:p>
    <w:p w:rsidR="00CC14DA" w:rsidRPr="00CC14DA" w:rsidRDefault="00CC14DA" w:rsidP="00CC14DA">
      <w:pPr>
        <w:tabs>
          <w:tab w:val="num" w:pos="360"/>
        </w:tabs>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протоколы лабораторно-инструментальных исследований;</w:t>
      </w:r>
    </w:p>
    <w:p w:rsidR="00CC14DA" w:rsidRPr="00CC14DA" w:rsidRDefault="00CC14DA" w:rsidP="00CC14DA">
      <w:pPr>
        <w:tabs>
          <w:tab w:val="num" w:pos="360"/>
        </w:tabs>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акты сдачи-приемки услуг;</w:t>
      </w:r>
    </w:p>
    <w:p w:rsidR="00CC14DA" w:rsidRPr="00CC14DA" w:rsidRDefault="00CC14DA" w:rsidP="00CC14DA">
      <w:pPr>
        <w:tabs>
          <w:tab w:val="num" w:pos="360"/>
        </w:tabs>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экспертиза.</w:t>
      </w: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xml:space="preserve">Объемы </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xml:space="preserve"> лабораторно-инструментальных исследований</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объектов СГУПС на 2015</w:t>
      </w:r>
      <w:r w:rsidRPr="00CC14DA">
        <w:rPr>
          <w:rFonts w:ascii="Times New Roman" w:eastAsia="Times New Roman" w:hAnsi="Times New Roman" w:cs="Times New Roman"/>
          <w:b/>
          <w:lang w:eastAsia="ru-RU"/>
        </w:rPr>
        <w:t xml:space="preserve"> год</w:t>
      </w: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17"/>
        <w:gridCol w:w="1793"/>
        <w:gridCol w:w="1431"/>
      </w:tblGrid>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п</w:t>
            </w:r>
            <w:r w:rsidRPr="00CC14DA">
              <w:rPr>
                <w:rFonts w:ascii="Times New Roman" w:eastAsia="Times New Roman" w:hAnsi="Times New Roman" w:cs="Times New Roman"/>
                <w:b/>
                <w:lang w:val="en-US" w:eastAsia="ru-RU"/>
              </w:rPr>
              <w:t>/</w:t>
            </w:r>
            <w:r w:rsidRPr="00CC14DA">
              <w:rPr>
                <w:rFonts w:ascii="Times New Roman" w:eastAsia="Times New Roman" w:hAnsi="Times New Roman" w:cs="Times New Roman"/>
                <w:b/>
                <w:lang w:eastAsia="ru-RU"/>
              </w:rPr>
              <w:t>п</w:t>
            </w:r>
          </w:p>
        </w:tc>
        <w:tc>
          <w:tcPr>
            <w:tcW w:w="5717"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Вид контроля</w:t>
            </w:r>
          </w:p>
        </w:tc>
        <w:tc>
          <w:tcPr>
            <w:tcW w:w="1793"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Кратность</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xml:space="preserve">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Всего проб</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в год</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Микробиологические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исследования продуктов на БГКП;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патогенные микроорганизмы;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w:t>
            </w:r>
            <w:proofErr w:type="spellStart"/>
            <w:r w:rsidRPr="00CC14DA">
              <w:rPr>
                <w:rFonts w:ascii="Times New Roman" w:eastAsia="Times New Roman" w:hAnsi="Times New Roman" w:cs="Times New Roman"/>
                <w:lang w:eastAsia="ru-RU"/>
              </w:rPr>
              <w:t>КМАФАнМ</w:t>
            </w:r>
            <w:proofErr w:type="spellEnd"/>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val="en-US" w:eastAsia="ru-RU"/>
              </w:rPr>
              <w:t>5</w:t>
            </w:r>
            <w:r w:rsidRPr="00CC14DA">
              <w:rPr>
                <w:rFonts w:ascii="Times New Roman" w:eastAsia="Times New Roman" w:hAnsi="Times New Roman" w:cs="Times New Roman"/>
                <w:lang w:eastAsia="ru-RU"/>
              </w:rPr>
              <w:t>7</w:t>
            </w: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val="en-US" w:eastAsia="ru-RU"/>
              </w:rPr>
              <w:t>5</w:t>
            </w:r>
            <w:r w:rsidRPr="00CC14DA">
              <w:rPr>
                <w:rFonts w:ascii="Times New Roman" w:eastAsia="Times New Roman" w:hAnsi="Times New Roman" w:cs="Times New Roman"/>
                <w:lang w:eastAsia="ru-RU"/>
              </w:rPr>
              <w:t>7</w:t>
            </w: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val="en-US" w:eastAsia="ru-RU"/>
              </w:rPr>
              <w:t>5</w:t>
            </w:r>
            <w:r w:rsidRPr="00CC14DA">
              <w:rPr>
                <w:rFonts w:ascii="Times New Roman" w:eastAsia="Times New Roman" w:hAnsi="Times New Roman" w:cs="Times New Roman"/>
                <w:lang w:eastAsia="ru-RU"/>
              </w:rPr>
              <w:t>7</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Определение полноты термической обработки в готовых рубленых блюдах</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val="en-US" w:eastAsia="ru-RU"/>
              </w:rPr>
              <w:t>1</w:t>
            </w:r>
            <w:r w:rsidRPr="00CC14DA">
              <w:rPr>
                <w:rFonts w:ascii="Times New Roman" w:eastAsia="Times New Roman" w:hAnsi="Times New Roman" w:cs="Times New Roman"/>
                <w:lang w:eastAsia="ru-RU"/>
              </w:rPr>
              <w:t>5</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Микробиологические</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исследования смывов: на БГКП (среда кода);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На стафилококк;</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На сальмонеллы;</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На </w:t>
            </w:r>
            <w:proofErr w:type="spellStart"/>
            <w:r w:rsidRPr="00CC14DA">
              <w:rPr>
                <w:rFonts w:ascii="Times New Roman" w:eastAsia="Times New Roman" w:hAnsi="Times New Roman" w:cs="Times New Roman"/>
                <w:lang w:eastAsia="ru-RU"/>
              </w:rPr>
              <w:t>иерсинии</w:t>
            </w:r>
            <w:proofErr w:type="spellEnd"/>
            <w:r w:rsidRPr="00CC14DA">
              <w:rPr>
                <w:rFonts w:ascii="Times New Roman" w:eastAsia="Times New Roman" w:hAnsi="Times New Roman" w:cs="Times New Roman"/>
                <w:lang w:eastAsia="ru-RU"/>
              </w:rPr>
              <w:t>;</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Исследования смывов (пыли) с объектов внешней среды на яйца гельминтов</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2</w:t>
            </w:r>
            <w:r w:rsidRPr="00CC14DA">
              <w:rPr>
                <w:rFonts w:ascii="Times New Roman" w:eastAsia="Times New Roman" w:hAnsi="Times New Roman" w:cs="Times New Roman"/>
                <w:lang w:eastAsia="ru-RU"/>
              </w:rPr>
              <w:t>4</w:t>
            </w:r>
            <w:r w:rsidRPr="00CC14DA">
              <w:rPr>
                <w:rFonts w:ascii="Times New Roman" w:eastAsia="Times New Roman" w:hAnsi="Times New Roman" w:cs="Times New Roman"/>
                <w:lang w:val="en-US" w:eastAsia="ru-RU"/>
              </w:rPr>
              <w:t>0</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10</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10</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eastAsia="ru-RU"/>
              </w:rPr>
              <w:t>2</w:t>
            </w:r>
            <w:r w:rsidRPr="00CC14DA">
              <w:rPr>
                <w:rFonts w:ascii="Times New Roman" w:eastAsia="Times New Roman" w:hAnsi="Times New Roman" w:cs="Times New Roman"/>
                <w:lang w:val="en-US" w:eastAsia="ru-RU"/>
              </w:rPr>
              <w:t>0</w:t>
            </w:r>
          </w:p>
          <w:p w:rsidR="00CC14DA" w:rsidRPr="00CC14DA" w:rsidRDefault="00CC14DA" w:rsidP="00CC14DA">
            <w:pPr>
              <w:spacing w:after="0" w:line="240" w:lineRule="auto"/>
              <w:jc w:val="center"/>
              <w:rPr>
                <w:rFonts w:ascii="Times New Roman" w:eastAsia="Times New Roman" w:hAnsi="Times New Roman" w:cs="Times New Roman"/>
                <w:lang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eastAsia="ru-RU"/>
              </w:rPr>
              <w:t>6</w:t>
            </w:r>
            <w:r w:rsidRPr="00CC14DA">
              <w:rPr>
                <w:rFonts w:ascii="Times New Roman" w:eastAsia="Times New Roman" w:hAnsi="Times New Roman" w:cs="Times New Roman"/>
                <w:lang w:val="en-US" w:eastAsia="ru-RU"/>
              </w:rPr>
              <w:t>0</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Йод в соли</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5.</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Определение нитратов в плодоовощной продукции</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Микробиологические</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исследования горячей и холодной воды: ОМЧ,</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ОКБ, ТКБ</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1</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1</w:t>
            </w:r>
          </w:p>
        </w:tc>
      </w:tr>
      <w:tr w:rsidR="00CC14DA" w:rsidRPr="00CC14DA" w:rsidTr="00CC14DA">
        <w:tc>
          <w:tcPr>
            <w:tcW w:w="5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7.</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Исследования параметров микроклимата:</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Температуры воздуха</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Относительной влажности</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Скорости движения воздуха;</w:t>
            </w:r>
          </w:p>
          <w:p w:rsidR="00CC14DA" w:rsidRPr="00CC14DA" w:rsidRDefault="00CC14DA" w:rsidP="00CC14DA">
            <w:pPr>
              <w:spacing w:after="0" w:line="240" w:lineRule="auto"/>
              <w:ind w:hanging="42"/>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исследования искусственной освещенности  </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r w:rsidRPr="00CC14DA">
              <w:rPr>
                <w:rFonts w:ascii="Times New Roman" w:eastAsia="Times New Roman" w:hAnsi="Times New Roman" w:cs="Times New Roman"/>
                <w:lang w:val="en-US" w:eastAsia="ru-RU"/>
              </w:rPr>
              <w:t>50</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w:t>
            </w:r>
          </w:p>
          <w:p w:rsidR="00CC14DA" w:rsidRPr="00CC14DA" w:rsidRDefault="00CC14DA" w:rsidP="00CC14DA">
            <w:pPr>
              <w:spacing w:after="0" w:line="240" w:lineRule="auto"/>
              <w:jc w:val="center"/>
              <w:rPr>
                <w:rFonts w:ascii="Times New Roman" w:eastAsia="Times New Roman" w:hAnsi="Times New Roman" w:cs="Times New Roman"/>
                <w:lang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val="en-US" w:eastAsia="ru-RU"/>
              </w:rPr>
              <w:t>1</w:t>
            </w:r>
            <w:r w:rsidRPr="00CC14DA">
              <w:rPr>
                <w:rFonts w:ascii="Times New Roman" w:eastAsia="Times New Roman" w:hAnsi="Times New Roman" w:cs="Times New Roman"/>
                <w:lang w:eastAsia="ru-RU"/>
              </w:rPr>
              <w:t>3</w:t>
            </w:r>
          </w:p>
        </w:tc>
      </w:tr>
      <w:tr w:rsidR="00CC14DA" w:rsidRPr="00CC14DA" w:rsidTr="00CC14DA">
        <w:tc>
          <w:tcPr>
            <w:tcW w:w="5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Хим. исследования хлебобулочных изделий: </w:t>
            </w:r>
            <w:proofErr w:type="spellStart"/>
            <w:r w:rsidRPr="00CC14DA">
              <w:rPr>
                <w:rFonts w:ascii="Times New Roman" w:eastAsia="Times New Roman" w:hAnsi="Times New Roman" w:cs="Times New Roman"/>
                <w:lang w:eastAsia="ru-RU"/>
              </w:rPr>
              <w:t>органолептика</w:t>
            </w:r>
            <w:proofErr w:type="spellEnd"/>
            <w:r w:rsidRPr="00CC14DA">
              <w:rPr>
                <w:rFonts w:ascii="Times New Roman" w:eastAsia="Times New Roman" w:hAnsi="Times New Roman" w:cs="Times New Roman"/>
                <w:lang w:eastAsia="ru-RU"/>
              </w:rPr>
              <w:t xml:space="preserve">,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влажность,</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кислотность,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пористость,</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сахар,</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жир (экстракционным методом)</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w:t>
            </w: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val="en-US" w:eastAsia="ru-RU"/>
              </w:rPr>
            </w:pPr>
          </w:p>
        </w:tc>
      </w:tr>
      <w:tr w:rsidR="00CC14DA" w:rsidRPr="00CC14DA" w:rsidTr="00CC14DA">
        <w:tc>
          <w:tcPr>
            <w:tcW w:w="5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9.</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Санитарно-гигиеническая оценка продукции по результатам лабораторных исследований </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val="en-US" w:eastAsia="ru-RU"/>
              </w:rPr>
            </w:pPr>
          </w:p>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218</w:t>
            </w:r>
          </w:p>
        </w:tc>
      </w:tr>
      <w:tr w:rsidR="00CC14DA" w:rsidRPr="00CC14DA" w:rsidTr="00CC14DA">
        <w:tc>
          <w:tcPr>
            <w:tcW w:w="5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Обследование объектов с отбором проб (от 1 до 10)</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r>
      <w:tr w:rsidR="00CC14DA" w:rsidRPr="00CC14DA" w:rsidTr="00CC14DA">
        <w:tc>
          <w:tcPr>
            <w:tcW w:w="5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11.</w:t>
            </w:r>
          </w:p>
        </w:tc>
        <w:tc>
          <w:tcPr>
            <w:tcW w:w="5717"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Оформление протоколов по лабораторным исследованиям</w:t>
            </w:r>
          </w:p>
        </w:tc>
        <w:tc>
          <w:tcPr>
            <w:tcW w:w="1793"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 раза в год</w:t>
            </w:r>
          </w:p>
        </w:tc>
        <w:tc>
          <w:tcPr>
            <w:tcW w:w="1431"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218</w:t>
            </w:r>
          </w:p>
        </w:tc>
      </w:tr>
    </w:tbl>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b/>
          <w:lang w:eastAsia="ru-RU"/>
        </w:rPr>
        <w:t>УСОК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12"/>
        <w:gridCol w:w="1190"/>
        <w:gridCol w:w="2039"/>
      </w:tblGrid>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 п</w:t>
            </w:r>
            <w:r w:rsidRPr="00CC14DA">
              <w:rPr>
                <w:rFonts w:ascii="Times New Roman" w:eastAsia="Times New Roman" w:hAnsi="Times New Roman" w:cs="Times New Roman"/>
                <w:b/>
                <w:lang w:val="en-US" w:eastAsia="ru-RU"/>
              </w:rPr>
              <w:t>/</w:t>
            </w:r>
            <w:r w:rsidRPr="00CC14DA">
              <w:rPr>
                <w:rFonts w:ascii="Times New Roman" w:eastAsia="Times New Roman" w:hAnsi="Times New Roman" w:cs="Times New Roman"/>
                <w:b/>
                <w:lang w:eastAsia="ru-RU"/>
              </w:rPr>
              <w:t>п</w:t>
            </w:r>
          </w:p>
        </w:tc>
        <w:tc>
          <w:tcPr>
            <w:tcW w:w="5712"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Вид контроля</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Кол-во</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в год</w:t>
            </w:r>
          </w:p>
        </w:tc>
        <w:tc>
          <w:tcPr>
            <w:tcW w:w="2039" w:type="dxa"/>
          </w:tcPr>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Периодичность</w:t>
            </w:r>
          </w:p>
          <w:p w:rsidR="00CC14DA" w:rsidRPr="00CC14DA" w:rsidRDefault="00CC14DA" w:rsidP="00CC14DA">
            <w:pPr>
              <w:spacing w:after="0" w:line="240" w:lineRule="auto"/>
              <w:jc w:val="center"/>
              <w:rPr>
                <w:rFonts w:ascii="Times New Roman" w:eastAsia="Times New Roman" w:hAnsi="Times New Roman" w:cs="Times New Roman"/>
                <w:b/>
                <w:lang w:eastAsia="ru-RU"/>
              </w:rPr>
            </w:pPr>
            <w:r w:rsidRPr="00CC14DA">
              <w:rPr>
                <w:rFonts w:ascii="Times New Roman" w:eastAsia="Times New Roman" w:hAnsi="Times New Roman" w:cs="Times New Roman"/>
                <w:b/>
                <w:lang w:eastAsia="ru-RU"/>
              </w:rPr>
              <w:t>исследований</w:t>
            </w:r>
          </w:p>
        </w:tc>
      </w:tr>
      <w:tr w:rsidR="00CC14DA" w:rsidRPr="00CC14DA" w:rsidTr="00CC14DA">
        <w:tc>
          <w:tcPr>
            <w:tcW w:w="9472" w:type="dxa"/>
            <w:gridSpan w:val="4"/>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val="en-US" w:eastAsia="ru-RU"/>
              </w:rPr>
            </w:pPr>
            <w:r w:rsidRPr="00CC14DA">
              <w:rPr>
                <w:rFonts w:ascii="Times New Roman" w:eastAsia="Times New Roman" w:hAnsi="Times New Roman" w:cs="Times New Roman"/>
                <w:lang w:eastAsia="ru-RU"/>
              </w:rPr>
              <w:t>Микробиологические исследования</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Вода на ОМЧ</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2 раза в месяц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 проб/мес.)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Вода на ОКБ, ТКБ</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 проб/мес.)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Вода на кишечные фаги</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72</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 проб/мес.)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Вода на стафилококк</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72</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 проб/мес.)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5.</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Исследование смывов на БГКП</w:t>
            </w:r>
          </w:p>
          <w:p w:rsidR="00CC14DA" w:rsidRPr="00CC14DA" w:rsidRDefault="00CC14DA" w:rsidP="00CC14DA">
            <w:pPr>
              <w:spacing w:after="0" w:line="240" w:lineRule="auto"/>
              <w:jc w:val="right"/>
              <w:rPr>
                <w:rFonts w:ascii="Times New Roman" w:eastAsia="Times New Roman" w:hAnsi="Times New Roman" w:cs="Times New Roman"/>
                <w:lang w:eastAsia="ru-RU"/>
              </w:rPr>
            </w:pP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120</w:t>
            </w:r>
          </w:p>
          <w:p w:rsidR="00CC14DA" w:rsidRPr="00CC14DA" w:rsidRDefault="00CC14DA" w:rsidP="00CC14DA">
            <w:pPr>
              <w:spacing w:after="0" w:line="240" w:lineRule="auto"/>
              <w:jc w:val="center"/>
              <w:rPr>
                <w:rFonts w:ascii="Times New Roman" w:eastAsia="Times New Roman" w:hAnsi="Times New Roman" w:cs="Times New Roman"/>
                <w:lang w:eastAsia="ru-RU"/>
              </w:rPr>
            </w:pP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1 раз в квартал </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30 исследований</w:t>
            </w:r>
          </w:p>
        </w:tc>
      </w:tr>
      <w:tr w:rsidR="00CC14DA" w:rsidRPr="00CC14DA" w:rsidTr="00CC14DA">
        <w:tc>
          <w:tcPr>
            <w:tcW w:w="9472" w:type="dxa"/>
            <w:gridSpan w:val="4"/>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Санитарно-химические исследования</w:t>
            </w:r>
          </w:p>
        </w:tc>
      </w:tr>
      <w:tr w:rsidR="00CC14DA" w:rsidRPr="00CC14DA" w:rsidTr="00CC14DA">
        <w:trPr>
          <w:trHeight w:val="320"/>
        </w:trPr>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Краткий хим.анализ воды: запах при </w:t>
            </w:r>
            <w:r w:rsidRPr="00CC14DA">
              <w:rPr>
                <w:rFonts w:ascii="Times New Roman" w:eastAsia="Times New Roman" w:hAnsi="Times New Roman" w:cs="Times New Roman"/>
                <w:lang w:val="en-US" w:eastAsia="ru-RU"/>
              </w:rPr>
              <w:t>t</w:t>
            </w:r>
            <w:r w:rsidRPr="00CC14DA">
              <w:rPr>
                <w:rFonts w:ascii="Times New Roman" w:eastAsia="Times New Roman" w:hAnsi="Times New Roman" w:cs="Times New Roman"/>
                <w:lang w:eastAsia="ru-RU"/>
              </w:rPr>
              <w:t xml:space="preserve"> 20С -  </w:t>
            </w:r>
            <w:r w:rsidRPr="00CC14DA">
              <w:rPr>
                <w:rFonts w:ascii="Times New Roman" w:eastAsia="Times New Roman" w:hAnsi="Times New Roman" w:cs="Times New Roman"/>
                <w:lang w:val="en-US" w:eastAsia="ru-RU"/>
              </w:rPr>
              <w:t>t</w:t>
            </w:r>
            <w:r w:rsidRPr="00CC14DA">
              <w:rPr>
                <w:rFonts w:ascii="Times New Roman" w:eastAsia="Times New Roman" w:hAnsi="Times New Roman" w:cs="Times New Roman"/>
                <w:lang w:eastAsia="ru-RU"/>
              </w:rPr>
              <w:t xml:space="preserve"> 60С, </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 проб в мес.)</w:t>
            </w:r>
          </w:p>
        </w:tc>
      </w:tr>
      <w:tr w:rsidR="00CC14DA" w:rsidRPr="00CC14DA" w:rsidTr="00CC14DA">
        <w:trPr>
          <w:trHeight w:val="500"/>
        </w:trPr>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привкус</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 проб в 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7.</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цветность</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 проб в месяц)</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мутность</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 проб в мес.)</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9.</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хлориды</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72</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месяц</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 проб/мес.)</w:t>
            </w:r>
          </w:p>
        </w:tc>
      </w:tr>
      <w:tr w:rsidR="00CC14DA" w:rsidRPr="00CC14DA" w:rsidTr="00CC14DA">
        <w:tc>
          <w:tcPr>
            <w:tcW w:w="9472" w:type="dxa"/>
            <w:gridSpan w:val="4"/>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Инструментальные исследования</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Измерение температуры воздуха</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летний, зимний период по 8 точек</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11.</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Измерение относительной влажности воздуха</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w:t>
            </w:r>
          </w:p>
        </w:tc>
        <w:tc>
          <w:tcPr>
            <w:tcW w:w="2039" w:type="dxa"/>
            <w:vMerge w:val="restart"/>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летний, зимний период по 10 точек</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Измерение скорости движения воздуха</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60</w:t>
            </w:r>
          </w:p>
        </w:tc>
        <w:tc>
          <w:tcPr>
            <w:tcW w:w="2039" w:type="dxa"/>
            <w:vMerge/>
          </w:tcPr>
          <w:p w:rsidR="00CC14DA" w:rsidRPr="00CC14DA" w:rsidRDefault="00CC14DA" w:rsidP="00CC14DA">
            <w:pPr>
              <w:spacing w:after="0" w:line="240" w:lineRule="auto"/>
              <w:rPr>
                <w:rFonts w:ascii="Times New Roman" w:eastAsia="Times New Roman" w:hAnsi="Times New Roman" w:cs="Times New Roman"/>
                <w:lang w:eastAsia="ru-RU"/>
              </w:rPr>
            </w:pP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13.</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Измерение искусственной освещённости </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10 точек</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14.</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Исследование уровней звука максимального </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точки</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15</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Исследование уровней звука эквивалентного,</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6</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точки</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16.</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Исследование уровней спектрального состава 1 точка)</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4</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раза в год</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 точки</w:t>
            </w:r>
          </w:p>
        </w:tc>
      </w:tr>
      <w:tr w:rsidR="00CC14DA" w:rsidRPr="00CC14DA" w:rsidTr="00CC14DA">
        <w:tc>
          <w:tcPr>
            <w:tcW w:w="9472" w:type="dxa"/>
            <w:gridSpan w:val="4"/>
          </w:tcPr>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lang w:eastAsia="ru-RU"/>
              </w:rPr>
            </w:pPr>
            <w:proofErr w:type="spellStart"/>
            <w:r w:rsidRPr="00CC14DA">
              <w:rPr>
                <w:rFonts w:ascii="Times New Roman" w:eastAsia="Times New Roman" w:hAnsi="Times New Roman" w:cs="Times New Roman"/>
                <w:lang w:eastAsia="ru-RU"/>
              </w:rPr>
              <w:t>Паразитологические</w:t>
            </w:r>
            <w:proofErr w:type="spellEnd"/>
            <w:r w:rsidRPr="00CC14DA">
              <w:rPr>
                <w:rFonts w:ascii="Times New Roman" w:eastAsia="Times New Roman" w:hAnsi="Times New Roman" w:cs="Times New Roman"/>
                <w:lang w:eastAsia="ru-RU"/>
              </w:rPr>
              <w:t xml:space="preserve"> исследования</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17.</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proofErr w:type="spellStart"/>
            <w:r w:rsidRPr="00CC14DA">
              <w:rPr>
                <w:rFonts w:ascii="Times New Roman" w:eastAsia="Times New Roman" w:hAnsi="Times New Roman" w:cs="Times New Roman"/>
                <w:lang w:eastAsia="ru-RU"/>
              </w:rPr>
              <w:t>Паразитологические</w:t>
            </w:r>
            <w:proofErr w:type="spellEnd"/>
            <w:r w:rsidRPr="00CC14DA">
              <w:rPr>
                <w:rFonts w:ascii="Times New Roman" w:eastAsia="Times New Roman" w:hAnsi="Times New Roman" w:cs="Times New Roman"/>
                <w:lang w:eastAsia="ru-RU"/>
              </w:rPr>
              <w:t xml:space="preserve"> исследования воды</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8</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квартал</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 xml:space="preserve"> по 2 пробы</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18.</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proofErr w:type="spellStart"/>
            <w:r w:rsidRPr="00CC14DA">
              <w:rPr>
                <w:rFonts w:ascii="Times New Roman" w:eastAsia="Times New Roman" w:hAnsi="Times New Roman" w:cs="Times New Roman"/>
                <w:lang w:eastAsia="ru-RU"/>
              </w:rPr>
              <w:t>Паразитологические</w:t>
            </w:r>
            <w:proofErr w:type="spellEnd"/>
            <w:r w:rsidRPr="00CC14DA">
              <w:rPr>
                <w:rFonts w:ascii="Times New Roman" w:eastAsia="Times New Roman" w:hAnsi="Times New Roman" w:cs="Times New Roman"/>
                <w:lang w:eastAsia="ru-RU"/>
              </w:rPr>
              <w:t xml:space="preserve"> исследования смывов</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120</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 раз в квартал</w:t>
            </w:r>
          </w:p>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30 исследований</w:t>
            </w:r>
          </w:p>
        </w:tc>
      </w:tr>
      <w:tr w:rsidR="00CC14DA" w:rsidRPr="00CC14DA" w:rsidTr="00CC14DA">
        <w:tc>
          <w:tcPr>
            <w:tcW w:w="9472" w:type="dxa"/>
            <w:gridSpan w:val="4"/>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Санитарно-эпидемиологическая экспертиза</w:t>
            </w: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19.</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Санитарно-эпидемиологическая оценка по результатам лабораторных исследований</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218</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20</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Обследование объектов с отбором проб (от 1 до 10)</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p>
        </w:tc>
      </w:tr>
      <w:tr w:rsidR="00CC14DA" w:rsidRPr="00CC14DA" w:rsidTr="00CC14DA">
        <w:tc>
          <w:tcPr>
            <w:tcW w:w="531"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21</w:t>
            </w:r>
          </w:p>
        </w:tc>
        <w:tc>
          <w:tcPr>
            <w:tcW w:w="5712" w:type="dxa"/>
          </w:tcPr>
          <w:p w:rsidR="00CC14DA" w:rsidRPr="00CC14DA" w:rsidRDefault="00CC14DA" w:rsidP="00CC14DA">
            <w:pPr>
              <w:spacing w:after="0" w:line="240" w:lineRule="auto"/>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Оформление протокола по лабораторным исследованиям</w:t>
            </w:r>
          </w:p>
        </w:tc>
        <w:tc>
          <w:tcPr>
            <w:tcW w:w="1190" w:type="dxa"/>
          </w:tcPr>
          <w:p w:rsidR="00CC14DA" w:rsidRPr="00CC14DA" w:rsidRDefault="00CC14DA" w:rsidP="00CC14DA">
            <w:pPr>
              <w:spacing w:after="0" w:line="240" w:lineRule="auto"/>
              <w:jc w:val="center"/>
              <w:rPr>
                <w:rFonts w:ascii="Times New Roman" w:eastAsia="Times New Roman" w:hAnsi="Times New Roman" w:cs="Times New Roman"/>
                <w:lang w:eastAsia="ru-RU"/>
              </w:rPr>
            </w:pPr>
            <w:r w:rsidRPr="00CC14DA">
              <w:rPr>
                <w:rFonts w:ascii="Times New Roman" w:eastAsia="Times New Roman" w:hAnsi="Times New Roman" w:cs="Times New Roman"/>
                <w:lang w:eastAsia="ru-RU"/>
              </w:rPr>
              <w:t>218</w:t>
            </w:r>
          </w:p>
        </w:tc>
        <w:tc>
          <w:tcPr>
            <w:tcW w:w="2039" w:type="dxa"/>
          </w:tcPr>
          <w:p w:rsidR="00CC14DA" w:rsidRPr="00CC14DA" w:rsidRDefault="00CC14DA" w:rsidP="00CC14DA">
            <w:pPr>
              <w:spacing w:after="0" w:line="240" w:lineRule="auto"/>
              <w:rPr>
                <w:rFonts w:ascii="Times New Roman" w:eastAsia="Times New Roman" w:hAnsi="Times New Roman" w:cs="Times New Roman"/>
                <w:lang w:eastAsia="ru-RU"/>
              </w:rPr>
            </w:pPr>
          </w:p>
        </w:tc>
      </w:tr>
    </w:tbl>
    <w:p w:rsidR="00CC14DA" w:rsidRPr="00CC14DA" w:rsidRDefault="00CC14DA" w:rsidP="00CC14DA">
      <w:pPr>
        <w:spacing w:after="0" w:line="240" w:lineRule="auto"/>
        <w:rPr>
          <w:rFonts w:ascii="Times New Roman" w:eastAsia="Times New Roman" w:hAnsi="Times New Roman" w:cs="Times New Roman"/>
          <w:lang w:eastAsia="ru-RU"/>
        </w:rPr>
      </w:pPr>
    </w:p>
    <w:p w:rsidR="00CC14DA" w:rsidRPr="00CC14DA" w:rsidRDefault="00CC14DA" w:rsidP="00CC14DA">
      <w:pPr>
        <w:spacing w:after="0" w:line="240" w:lineRule="auto"/>
        <w:rPr>
          <w:rFonts w:ascii="Times New Roman" w:eastAsia="Times New Roman" w:hAnsi="Times New Roman" w:cs="Times New Roman"/>
          <w:sz w:val="24"/>
          <w:szCs w:val="24"/>
          <w:lang w:eastAsia="ru-RU"/>
        </w:rPr>
      </w:pPr>
    </w:p>
    <w:p w:rsidR="00CC14DA" w:rsidRPr="00B2041A" w:rsidRDefault="00CC14DA" w:rsidP="00B2041A">
      <w:pPr>
        <w:spacing w:after="0" w:line="240" w:lineRule="auto"/>
        <w:jc w:val="center"/>
        <w:outlineLvl w:val="0"/>
        <w:rPr>
          <w:rFonts w:ascii="Times New Roman" w:eastAsia="Times New Roman" w:hAnsi="Times New Roman" w:cs="Times New Roman"/>
          <w:b/>
          <w:lang w:eastAsia="ru-RU"/>
        </w:rPr>
      </w:pPr>
    </w:p>
    <w:p w:rsidR="00B2041A" w:rsidRDefault="00B2041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Pr="00B2041A" w:rsidRDefault="00CC14DA" w:rsidP="00B2041A">
      <w:pPr>
        <w:spacing w:after="0" w:line="240" w:lineRule="auto"/>
        <w:ind w:firstLine="567"/>
        <w:jc w:val="both"/>
        <w:rPr>
          <w:rFonts w:ascii="Times New Roman" w:eastAsia="Times New Roman" w:hAnsi="Times New Roman" w:cs="Times New Roman"/>
          <w:b/>
          <w:bCs/>
          <w:lang w:eastAsia="ru-RU"/>
        </w:rPr>
      </w:pPr>
    </w:p>
    <w:p w:rsidR="00CC14DA" w:rsidRDefault="00CC14DA" w:rsidP="001818AC">
      <w:pPr>
        <w:spacing w:after="0" w:line="240" w:lineRule="auto"/>
        <w:jc w:val="center"/>
        <w:rPr>
          <w:rFonts w:ascii="Times New Roman" w:hAnsi="Times New Roman" w:cs="Times New Roman"/>
          <w:bCs/>
        </w:rPr>
        <w:sectPr w:rsidR="00CC14DA" w:rsidSect="00CC14DA">
          <w:pgSz w:w="11906" w:h="16838"/>
          <w:pgMar w:top="1134" w:right="567" w:bottom="851" w:left="1418" w:header="709" w:footer="709" w:gutter="0"/>
          <w:cols w:space="708"/>
          <w:docGrid w:linePitch="360"/>
        </w:sectPr>
      </w:pP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1818AC" w:rsidRPr="001818AC" w:rsidRDefault="001818AC" w:rsidP="001818AC">
      <w:pPr>
        <w:spacing w:after="0" w:line="240" w:lineRule="auto"/>
        <w:jc w:val="center"/>
        <w:rPr>
          <w:rFonts w:ascii="Times New Roman" w:hAnsi="Times New Roman" w:cs="Times New Roman"/>
          <w:b/>
          <w:bCs/>
          <w:sz w:val="26"/>
          <w:szCs w:val="26"/>
        </w:rPr>
      </w:pP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2978B5">
        <w:rPr>
          <w:rFonts w:ascii="Times New Roman" w:hAnsi="Times New Roman" w:cs="Times New Roman"/>
          <w:b/>
          <w:bCs/>
          <w:sz w:val="26"/>
          <w:szCs w:val="26"/>
        </w:rPr>
        <w:t>лабораторно-инструментальным исследованиям объектов СГУПС</w:t>
      </w:r>
      <w:r>
        <w:rPr>
          <w:rFonts w:ascii="Times New Roman" w:hAnsi="Times New Roman" w:cs="Times New Roman"/>
          <w:b/>
          <w:bCs/>
          <w:sz w:val="26"/>
          <w:szCs w:val="26"/>
        </w:rPr>
        <w:t>.</w:t>
      </w:r>
    </w:p>
    <w:p w:rsidR="001818AC" w:rsidRPr="001818AC" w:rsidRDefault="001818AC" w:rsidP="001818AC">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1818AC" w:rsidRPr="001818AC" w:rsidRDefault="001818AC" w:rsidP="002978B5">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sidR="002978B5">
              <w:rPr>
                <w:rFonts w:ascii="Times New Roman" w:hAnsi="Times New Roman" w:cs="Times New Roman"/>
                <w:bCs/>
              </w:rPr>
              <w:t>лабораторно-инструментальным исследованиям объектов СГУПС</w:t>
            </w:r>
            <w:r w:rsidR="00B2041A">
              <w:rPr>
                <w:rFonts w:ascii="Times New Roman" w:hAnsi="Times New Roman" w:cs="Times New Roman"/>
                <w:bCs/>
              </w:rPr>
              <w:t>.</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 xml:space="preserve"> НМЦК рассчитана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2978B5">
              <w:rPr>
                <w:rFonts w:ascii="Times New Roman" w:hAnsi="Times New Roman" w:cs="Times New Roman"/>
              </w:rPr>
              <w:t>риации – 29,78</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то</w:t>
            </w:r>
            <w:r w:rsidR="00B2041A">
              <w:rPr>
                <w:rFonts w:ascii="Times New Roman" w:hAnsi="Times New Roman" w:cs="Times New Roman"/>
              </w:rPr>
              <w:t xml:space="preserve">вара: </w:t>
            </w:r>
            <w:r w:rsidR="002978B5">
              <w:rPr>
                <w:rFonts w:ascii="Times New Roman" w:hAnsi="Times New Roman" w:cs="Times New Roman"/>
              </w:rPr>
              <w:t>1 услуга</w:t>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источников: 3</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1818AC" w:rsidRPr="001818AC" w:rsidTr="007F22C6">
        <w:trPr>
          <w:cantSplit/>
        </w:trPr>
        <w:tc>
          <w:tcPr>
            <w:tcW w:w="8392" w:type="dxa"/>
            <w:gridSpan w:val="2"/>
            <w:tcBorders>
              <w:right w:val="nil"/>
            </w:tcBorders>
          </w:tcPr>
          <w:p w:rsidR="001818AC" w:rsidRPr="001818AC" w:rsidRDefault="001818AC" w:rsidP="001818AC">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1818AC" w:rsidRPr="001818AC" w:rsidRDefault="002978B5" w:rsidP="001818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w:t>
            </w:r>
            <w:r w:rsidR="00142DC6">
              <w:rPr>
                <w:rFonts w:ascii="Times New Roman" w:hAnsi="Times New Roman" w:cs="Times New Roman"/>
                <w:b/>
                <w:bCs/>
                <w:sz w:val="24"/>
                <w:szCs w:val="24"/>
              </w:rPr>
              <w:t>.11</w:t>
            </w:r>
            <w:r w:rsidR="001818AC" w:rsidRPr="001818AC">
              <w:rPr>
                <w:rFonts w:ascii="Times New Roman" w:hAnsi="Times New Roman" w:cs="Times New Roman"/>
                <w:b/>
                <w:bCs/>
                <w:sz w:val="24"/>
                <w:szCs w:val="24"/>
              </w:rPr>
              <w:t>.2014</w:t>
            </w:r>
          </w:p>
        </w:tc>
      </w:tr>
    </w:tbl>
    <w:p w:rsidR="001818AC" w:rsidRPr="001818AC" w:rsidRDefault="001818AC" w:rsidP="001818AC">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3994" w:type="dxa"/>
        <w:tblInd w:w="13" w:type="dxa"/>
        <w:tblLayout w:type="fixed"/>
        <w:tblCellMar>
          <w:left w:w="28" w:type="dxa"/>
          <w:right w:w="28" w:type="dxa"/>
        </w:tblCellMar>
        <w:tblLook w:val="0000"/>
      </w:tblPr>
      <w:tblGrid>
        <w:gridCol w:w="554"/>
        <w:gridCol w:w="1724"/>
        <w:gridCol w:w="1131"/>
        <w:gridCol w:w="1373"/>
        <w:gridCol w:w="421"/>
        <w:gridCol w:w="795"/>
        <w:gridCol w:w="1216"/>
        <w:gridCol w:w="1223"/>
        <w:gridCol w:w="1206"/>
        <w:gridCol w:w="1199"/>
        <w:gridCol w:w="1416"/>
        <w:gridCol w:w="1736"/>
      </w:tblGrid>
      <w:tr w:rsidR="001818AC" w:rsidRPr="001818AC" w:rsidTr="002978B5">
        <w:trPr>
          <w:gridBefore w:val="1"/>
          <w:gridAfter w:val="7"/>
          <w:wBefore w:w="554" w:type="dxa"/>
          <w:wAfter w:w="8791" w:type="dxa"/>
        </w:trPr>
        <w:tc>
          <w:tcPr>
            <w:tcW w:w="4649" w:type="dxa"/>
            <w:gridSpan w:val="4"/>
            <w:tcBorders>
              <w:top w:val="nil"/>
              <w:left w:val="nil"/>
              <w:bottom w:val="single" w:sz="4" w:space="0" w:color="auto"/>
              <w:right w:val="nil"/>
            </w:tcBorders>
            <w:vAlign w:val="bottom"/>
          </w:tcPr>
          <w:p w:rsidR="001818AC" w:rsidRPr="001818AC" w:rsidRDefault="001818AC" w:rsidP="001818AC">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 .И.</w:t>
            </w:r>
          </w:p>
        </w:tc>
      </w:tr>
      <w:tr w:rsidR="002978B5" w:rsidRPr="002978B5" w:rsidTr="002978B5">
        <w:tblPrEx>
          <w:tblCellMar>
            <w:left w:w="108" w:type="dxa"/>
            <w:right w:w="108" w:type="dxa"/>
          </w:tblCellMar>
          <w:tblLook w:val="04A0"/>
        </w:tblPrEx>
        <w:trPr>
          <w:trHeight w:val="540"/>
        </w:trPr>
        <w:tc>
          <w:tcPr>
            <w:tcW w:w="227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Коэффициент вариации</w:t>
            </w:r>
          </w:p>
        </w:tc>
        <w:tc>
          <w:tcPr>
            <w:tcW w:w="17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Расчет НМЦК (ЦКЕП)</w:t>
            </w:r>
          </w:p>
        </w:tc>
      </w:tr>
      <w:tr w:rsidR="002978B5" w:rsidRPr="002978B5" w:rsidTr="002978B5">
        <w:tblPrEx>
          <w:tblCellMar>
            <w:left w:w="108" w:type="dxa"/>
            <w:right w:w="108" w:type="dxa"/>
          </w:tblCellMar>
          <w:tblLook w:val="04A0"/>
        </w:tblPrEx>
        <w:trPr>
          <w:trHeight w:val="615"/>
        </w:trPr>
        <w:tc>
          <w:tcPr>
            <w:tcW w:w="2278" w:type="dxa"/>
            <w:gridSpan w:val="2"/>
            <w:vMerge/>
            <w:tcBorders>
              <w:top w:val="single" w:sz="8" w:space="0" w:color="auto"/>
              <w:left w:val="single" w:sz="8" w:space="0" w:color="auto"/>
              <w:bottom w:val="single" w:sz="8" w:space="0" w:color="000000"/>
              <w:right w:val="single" w:sz="8" w:space="0" w:color="auto"/>
            </w:tcBorders>
            <w:vAlign w:val="center"/>
            <w:hideMark/>
          </w:tcPr>
          <w:p w:rsidR="002978B5" w:rsidRPr="002978B5" w:rsidRDefault="002978B5" w:rsidP="002978B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978B5" w:rsidRPr="002978B5" w:rsidRDefault="002978B5" w:rsidP="002978B5">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2978B5" w:rsidRPr="002978B5" w:rsidRDefault="002978B5" w:rsidP="002978B5">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2978B5" w:rsidRPr="002978B5" w:rsidRDefault="005A69AA" w:rsidP="005A69A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6" w:type="dxa"/>
            <w:tcBorders>
              <w:top w:val="nil"/>
              <w:left w:val="nil"/>
              <w:bottom w:val="single" w:sz="8" w:space="0" w:color="auto"/>
              <w:right w:val="single" w:sz="8" w:space="0" w:color="auto"/>
            </w:tcBorders>
            <w:shd w:val="clear" w:color="auto" w:fill="auto"/>
            <w:vAlign w:val="bottom"/>
            <w:hideMark/>
          </w:tcPr>
          <w:p w:rsidR="002978B5" w:rsidRPr="002978B5" w:rsidRDefault="005A69AA" w:rsidP="005A69A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978B5" w:rsidRPr="002978B5">
              <w:rPr>
                <w:rFonts w:ascii="Times New Roman" w:eastAsia="Times New Roman" w:hAnsi="Times New Roman" w:cs="Times New Roman"/>
                <w:i/>
                <w:iCs/>
                <w:lang w:eastAsia="ru-RU"/>
              </w:rPr>
              <w:t xml:space="preserve">                </w:t>
            </w:r>
          </w:p>
        </w:tc>
        <w:tc>
          <w:tcPr>
            <w:tcW w:w="1223" w:type="dxa"/>
            <w:tcBorders>
              <w:top w:val="nil"/>
              <w:left w:val="nil"/>
              <w:bottom w:val="single" w:sz="8" w:space="0" w:color="auto"/>
              <w:right w:val="single" w:sz="8" w:space="0" w:color="auto"/>
            </w:tcBorders>
            <w:shd w:val="clear" w:color="auto" w:fill="auto"/>
            <w:vAlign w:val="bottom"/>
            <w:hideMark/>
          </w:tcPr>
          <w:p w:rsidR="002978B5" w:rsidRPr="002978B5" w:rsidRDefault="005A69AA" w:rsidP="005A69A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2978B5" w:rsidRPr="002978B5">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p>
        </w:tc>
        <w:tc>
          <w:tcPr>
            <w:tcW w:w="1199" w:type="dxa"/>
            <w:tcBorders>
              <w:top w:val="nil"/>
              <w:left w:val="nil"/>
              <w:bottom w:val="single" w:sz="8" w:space="0" w:color="auto"/>
              <w:right w:val="single" w:sz="8" w:space="0" w:color="auto"/>
            </w:tcBorders>
            <w:shd w:val="clear" w:color="auto" w:fill="auto"/>
            <w:vAlign w:val="bottom"/>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978B5" w:rsidRPr="002978B5" w:rsidRDefault="002978B5" w:rsidP="002978B5">
            <w:pPr>
              <w:spacing w:after="0" w:line="240" w:lineRule="auto"/>
              <w:rPr>
                <w:rFonts w:ascii="Times New Roman" w:eastAsia="Times New Roman" w:hAnsi="Times New Roman" w:cs="Times New Roman"/>
                <w:lang w:eastAsia="ru-RU"/>
              </w:rPr>
            </w:pPr>
          </w:p>
        </w:tc>
        <w:tc>
          <w:tcPr>
            <w:tcW w:w="1736" w:type="dxa"/>
            <w:vMerge/>
            <w:tcBorders>
              <w:top w:val="single" w:sz="8" w:space="0" w:color="auto"/>
              <w:left w:val="single" w:sz="8" w:space="0" w:color="auto"/>
              <w:bottom w:val="single" w:sz="8" w:space="0" w:color="000000"/>
              <w:right w:val="single" w:sz="8" w:space="0" w:color="auto"/>
            </w:tcBorders>
            <w:vAlign w:val="center"/>
            <w:hideMark/>
          </w:tcPr>
          <w:p w:rsidR="002978B5" w:rsidRPr="002978B5" w:rsidRDefault="002978B5" w:rsidP="002978B5">
            <w:pPr>
              <w:spacing w:after="0" w:line="240" w:lineRule="auto"/>
              <w:rPr>
                <w:rFonts w:ascii="Times New Roman" w:eastAsia="Times New Roman" w:hAnsi="Times New Roman" w:cs="Times New Roman"/>
                <w:lang w:eastAsia="ru-RU"/>
              </w:rPr>
            </w:pPr>
          </w:p>
        </w:tc>
      </w:tr>
      <w:tr w:rsidR="002978B5" w:rsidRPr="002978B5" w:rsidTr="002978B5">
        <w:tblPrEx>
          <w:tblCellMar>
            <w:left w:w="108" w:type="dxa"/>
            <w:right w:w="108" w:type="dxa"/>
          </w:tblCellMar>
          <w:tblLook w:val="04A0"/>
        </w:tblPrEx>
        <w:trPr>
          <w:trHeight w:val="277"/>
        </w:trPr>
        <w:tc>
          <w:tcPr>
            <w:tcW w:w="227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sidRPr="002978B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2978B5">
              <w:rPr>
                <w:rFonts w:ascii="Times New Roman" w:eastAsia="Times New Roman" w:hAnsi="Times New Roman" w:cs="Times New Roman"/>
                <w:color w:val="000000"/>
                <w:lang w:eastAsia="ru-RU"/>
              </w:rPr>
              <w:t> </w:t>
            </w:r>
          </w:p>
        </w:tc>
        <w:tc>
          <w:tcPr>
            <w:tcW w:w="1373"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3"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9"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3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2978B5" w:rsidRPr="002978B5" w:rsidTr="002978B5">
        <w:tblPrEx>
          <w:tblCellMar>
            <w:left w:w="108" w:type="dxa"/>
            <w:right w:w="108" w:type="dxa"/>
          </w:tblCellMar>
          <w:tblLook w:val="04A0"/>
        </w:tblPrEx>
        <w:trPr>
          <w:trHeight w:val="915"/>
        </w:trPr>
        <w:tc>
          <w:tcPr>
            <w:tcW w:w="2278" w:type="dxa"/>
            <w:gridSpan w:val="2"/>
            <w:tcBorders>
              <w:top w:val="single" w:sz="8" w:space="0" w:color="auto"/>
              <w:left w:val="single" w:sz="4" w:space="0" w:color="auto"/>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sidRPr="002978B5">
              <w:rPr>
                <w:rFonts w:ascii="Times New Roman" w:eastAsia="Times New Roman" w:hAnsi="Times New Roman" w:cs="Times New Roman"/>
                <w:color w:val="000000"/>
                <w:lang w:eastAsia="ru-RU"/>
              </w:rPr>
              <w:t>лабораторно-инструментальные исследования, услуга</w:t>
            </w:r>
          </w:p>
        </w:tc>
        <w:tc>
          <w:tcPr>
            <w:tcW w:w="1131"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sidRPr="002978B5">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color w:val="000000"/>
                <w:lang w:eastAsia="ru-RU"/>
              </w:rPr>
            </w:pPr>
            <w:r w:rsidRPr="002978B5">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678187</w:t>
            </w:r>
          </w:p>
        </w:tc>
        <w:tc>
          <w:tcPr>
            <w:tcW w:w="121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462585</w:t>
            </w:r>
          </w:p>
        </w:tc>
        <w:tc>
          <w:tcPr>
            <w:tcW w:w="1223"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385909,9</w:t>
            </w:r>
          </w:p>
        </w:tc>
        <w:tc>
          <w:tcPr>
            <w:tcW w:w="1206"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29,78%</w:t>
            </w:r>
          </w:p>
        </w:tc>
        <w:tc>
          <w:tcPr>
            <w:tcW w:w="1736" w:type="dxa"/>
            <w:tcBorders>
              <w:top w:val="nil"/>
              <w:left w:val="nil"/>
              <w:bottom w:val="single" w:sz="8" w:space="0" w:color="auto"/>
              <w:right w:val="single" w:sz="8" w:space="0" w:color="auto"/>
            </w:tcBorders>
            <w:shd w:val="clear" w:color="auto" w:fill="auto"/>
            <w:vAlign w:val="center"/>
            <w:hideMark/>
          </w:tcPr>
          <w:p w:rsidR="002978B5" w:rsidRPr="002978B5" w:rsidRDefault="002978B5" w:rsidP="002978B5">
            <w:pPr>
              <w:spacing w:after="0" w:line="240" w:lineRule="auto"/>
              <w:jc w:val="center"/>
              <w:rPr>
                <w:rFonts w:ascii="Times New Roman" w:eastAsia="Times New Roman" w:hAnsi="Times New Roman" w:cs="Times New Roman"/>
                <w:lang w:eastAsia="ru-RU"/>
              </w:rPr>
            </w:pPr>
            <w:r w:rsidRPr="002978B5">
              <w:rPr>
                <w:rFonts w:ascii="Times New Roman" w:eastAsia="Times New Roman" w:hAnsi="Times New Roman" w:cs="Times New Roman"/>
                <w:lang w:eastAsia="ru-RU"/>
              </w:rPr>
              <w:t>508 893,97</w:t>
            </w:r>
          </w:p>
        </w:tc>
      </w:tr>
    </w:tbl>
    <w:p w:rsidR="00D12437" w:rsidRPr="00D12437" w:rsidRDefault="00D12437" w:rsidP="00D12437">
      <w:pPr>
        <w:rPr>
          <w:b/>
          <w:bCs/>
          <w:sz w:val="26"/>
          <w:szCs w:val="26"/>
        </w:rPr>
      </w:pPr>
    </w:p>
    <w:p w:rsidR="00CC14DA" w:rsidRDefault="00CC14DA" w:rsidP="00321081">
      <w:pPr>
        <w:rPr>
          <w:rFonts w:ascii="Times New Roman" w:hAnsi="Times New Roman" w:cs="Times New Roman"/>
          <w:sz w:val="18"/>
          <w:szCs w:val="18"/>
        </w:rPr>
        <w:sectPr w:rsidR="00CC14DA" w:rsidSect="00CC14DA">
          <w:pgSz w:w="16838" w:h="11906" w:orient="landscape"/>
          <w:pgMar w:top="1418" w:right="1134" w:bottom="567" w:left="851" w:header="709" w:footer="709" w:gutter="0"/>
          <w:cols w:space="708"/>
          <w:docGrid w:linePitch="360"/>
        </w:sectPr>
      </w:pPr>
    </w:p>
    <w:tbl>
      <w:tblPr>
        <w:tblW w:w="0" w:type="auto"/>
        <w:tblInd w:w="567" w:type="dxa"/>
        <w:tblLayout w:type="fixed"/>
        <w:tblCellMar>
          <w:left w:w="28" w:type="dxa"/>
          <w:right w:w="28" w:type="dxa"/>
        </w:tblCellMar>
        <w:tblLook w:val="0000"/>
      </w:tblPr>
      <w:tblGrid>
        <w:gridCol w:w="4649"/>
      </w:tblGrid>
      <w:tr w:rsidR="00D12437" w:rsidRPr="00D12437" w:rsidTr="007F22C6">
        <w:tc>
          <w:tcPr>
            <w:tcW w:w="4649" w:type="dxa"/>
            <w:tcBorders>
              <w:top w:val="nil"/>
              <w:left w:val="nil"/>
              <w:bottom w:val="nil"/>
              <w:right w:val="nil"/>
            </w:tcBorders>
          </w:tcPr>
          <w:p w:rsidR="00D12437" w:rsidRPr="00D12437" w:rsidRDefault="00D12437" w:rsidP="00321081">
            <w:pPr>
              <w:rPr>
                <w:rFonts w:ascii="Times New Roman" w:hAnsi="Times New Roman" w:cs="Times New Roman"/>
                <w:sz w:val="18"/>
                <w:szCs w:val="18"/>
              </w:rPr>
            </w:pPr>
          </w:p>
        </w:tc>
      </w:tr>
    </w:tbl>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8C330C" w:rsidRPr="008C330C" w:rsidRDefault="000B578F" w:rsidP="008C330C">
      <w:pPr>
        <w:pStyle w:val="1"/>
        <w:rPr>
          <w:sz w:val="22"/>
          <w:szCs w:val="22"/>
        </w:rPr>
      </w:pPr>
      <w:r w:rsidRPr="000B578F">
        <w:rPr>
          <w:b/>
        </w:rPr>
        <w:t xml:space="preserve">    </w:t>
      </w:r>
      <w:r w:rsidR="008C330C" w:rsidRPr="008C330C">
        <w:rPr>
          <w:sz w:val="22"/>
          <w:szCs w:val="22"/>
        </w:rPr>
        <w:t xml:space="preserve">                              </w:t>
      </w:r>
    </w:p>
    <w:p w:rsidR="008C330C" w:rsidRPr="008C330C" w:rsidRDefault="008C330C" w:rsidP="008C330C">
      <w:pPr>
        <w:keepNext/>
        <w:spacing w:after="0" w:line="240" w:lineRule="auto"/>
        <w:jc w:val="center"/>
        <w:outlineLvl w:val="0"/>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 xml:space="preserve"> ДОГОВОР № _____ </w:t>
      </w:r>
    </w:p>
    <w:p w:rsidR="008C330C" w:rsidRPr="008C330C" w:rsidRDefault="008C330C" w:rsidP="008C330C">
      <w:pPr>
        <w:spacing w:after="0" w:line="240" w:lineRule="auto"/>
        <w:rPr>
          <w:rFonts w:ascii="Times New Roman" w:eastAsia="Times New Roman" w:hAnsi="Times New Roman" w:cs="Times New Roman"/>
          <w:sz w:val="24"/>
          <w:szCs w:val="24"/>
          <w:lang w:eastAsia="ru-RU"/>
        </w:rPr>
      </w:pPr>
      <w:r w:rsidRPr="008C330C">
        <w:rPr>
          <w:rFonts w:ascii="Times New Roman" w:eastAsia="Times New Roman" w:hAnsi="Times New Roman" w:cs="Times New Roman"/>
          <w:sz w:val="24"/>
          <w:szCs w:val="24"/>
          <w:lang w:eastAsia="ru-RU"/>
        </w:rPr>
        <w:t xml:space="preserve">                                                                   на оказание услуг</w:t>
      </w:r>
    </w:p>
    <w:p w:rsidR="008C330C" w:rsidRPr="008C330C" w:rsidRDefault="008C330C" w:rsidP="008C330C">
      <w:pPr>
        <w:spacing w:after="0" w:line="240" w:lineRule="auto"/>
        <w:jc w:val="center"/>
        <w:rPr>
          <w:rFonts w:ascii="Times New Roman" w:eastAsia="Times New Roman" w:hAnsi="Times New Roman" w:cs="Times New Roman"/>
          <w:lang w:eastAsia="ru-RU"/>
        </w:rPr>
      </w:pPr>
    </w:p>
    <w:p w:rsidR="008C330C" w:rsidRPr="008C330C" w:rsidRDefault="008C330C" w:rsidP="008C330C">
      <w:pPr>
        <w:spacing w:after="0" w:line="240" w:lineRule="auto"/>
        <w:jc w:val="center"/>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г. Новосибирск                                                                             от ________________  2014 г.</w:t>
      </w:r>
    </w:p>
    <w:p w:rsidR="008C330C" w:rsidRPr="008C330C" w:rsidRDefault="008C330C" w:rsidP="008C330C">
      <w:pPr>
        <w:spacing w:after="0" w:line="240" w:lineRule="auto"/>
        <w:jc w:val="both"/>
        <w:rPr>
          <w:rFonts w:ascii="Times New Roman" w:eastAsia="Times New Roman" w:hAnsi="Times New Roman" w:cs="Times New Roman"/>
          <w:lang w:eastAsia="ru-RU"/>
        </w:rPr>
      </w:pP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b/>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C330C">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8C330C">
        <w:rPr>
          <w:rFonts w:ascii="Times New Roman" w:eastAsia="Times New Roman" w:hAnsi="Times New Roman" w:cs="Times New Roman"/>
          <w:b/>
          <w:lang w:eastAsia="ru-RU"/>
        </w:rPr>
        <w:t>________________________</w:t>
      </w:r>
      <w:r w:rsidRPr="008C330C">
        <w:rPr>
          <w:rFonts w:ascii="Times New Roman" w:eastAsia="Times New Roman" w:hAnsi="Times New Roman" w:cs="Times New Roman"/>
          <w:lang w:eastAsia="ru-RU"/>
        </w:rPr>
        <w:t xml:space="preserve">, именуемое в дальнейшем Исполнитель, в лице  ____________, действующего на основании ____________,  с другой стороны, в результате осуществления закупки в соответствии с Федеральным законом от  05.04.2013г. № 44-ФЗ путем проведения электронного аукциона №ЭА-65/…….,  на основании протокола подведения итогов электронного аукциона от 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C330C" w:rsidRPr="008C330C" w:rsidRDefault="008C330C" w:rsidP="008C330C">
      <w:pPr>
        <w:numPr>
          <w:ilvl w:val="0"/>
          <w:numId w:val="38"/>
        </w:numPr>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Предмет договора</w:t>
      </w:r>
      <w:r w:rsidRPr="008C330C">
        <w:rPr>
          <w:rFonts w:ascii="Times New Roman" w:eastAsia="Times New Roman" w:hAnsi="Times New Roman" w:cs="Times New Roman"/>
          <w:lang w:eastAsia="ru-RU"/>
        </w:rPr>
        <w:t xml:space="preserve"> </w:t>
      </w: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проведению лабораторно-инструментальных исследований, а Заказчик обязуется принять эти услуги и оплатить их стоимость. </w:t>
      </w: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1.2. Услуги по лабораторно-инструментальным исследованиям включают в себя: химическое и микробиологическое исследование воды, продуктов, смывов, воды, исследование воздуха, микроклимата, уровней звука и т.д. (далее – услуги),  на объектах:</w:t>
      </w: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комбината питания, расположенных в зданиях  по ул. Д.Ковальчук, д.187 а; д.191;</w:t>
      </w:r>
    </w:p>
    <w:p w:rsidR="008C330C" w:rsidRPr="008C330C" w:rsidRDefault="008C330C" w:rsidP="008C330C">
      <w:pPr>
        <w:spacing w:after="0" w:line="240" w:lineRule="auto"/>
        <w:ind w:firstLine="360"/>
        <w:jc w:val="both"/>
        <w:rPr>
          <w:rFonts w:ascii="Times New Roman" w:eastAsia="Times New Roman" w:hAnsi="Times New Roman" w:cs="Times New Roman"/>
          <w:sz w:val="24"/>
          <w:szCs w:val="24"/>
          <w:lang w:eastAsia="ru-RU"/>
        </w:rPr>
      </w:pPr>
      <w:r w:rsidRPr="008C330C">
        <w:rPr>
          <w:rFonts w:ascii="Times New Roman" w:eastAsia="Times New Roman" w:hAnsi="Times New Roman" w:cs="Times New Roman"/>
          <w:b/>
          <w:lang w:eastAsia="ru-RU"/>
        </w:rPr>
        <w:t xml:space="preserve"> </w:t>
      </w:r>
      <w:r w:rsidRPr="008C330C">
        <w:rPr>
          <w:rFonts w:ascii="Times New Roman" w:eastAsia="Times New Roman" w:hAnsi="Times New Roman" w:cs="Times New Roman"/>
          <w:lang w:eastAsia="ru-RU"/>
        </w:rPr>
        <w:t xml:space="preserve"> и </w:t>
      </w:r>
      <w:r w:rsidRPr="008C330C">
        <w:rPr>
          <w:rFonts w:ascii="Times New Roman" w:eastAsia="Times New Roman" w:hAnsi="Times New Roman" w:cs="Times New Roman"/>
          <w:sz w:val="24"/>
          <w:szCs w:val="24"/>
          <w:lang w:eastAsia="ru-RU"/>
        </w:rPr>
        <w:t>учебного спортивно-оздоровительного комплекса  (УСОК), расположенного по ул. Залесского, д.3/1</w:t>
      </w: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sz w:val="24"/>
          <w:szCs w:val="24"/>
          <w:lang w:eastAsia="ru-RU"/>
        </w:rPr>
        <w:t xml:space="preserve"> </w:t>
      </w:r>
      <w:r w:rsidRPr="008C330C">
        <w:rPr>
          <w:rFonts w:ascii="Times New Roman" w:eastAsia="Times New Roman" w:hAnsi="Times New Roman" w:cs="Times New Roman"/>
          <w:lang w:eastAsia="ru-RU"/>
        </w:rPr>
        <w:t xml:space="preserve"> в соответствии с техническим заданием Заказчика.</w:t>
      </w:r>
    </w:p>
    <w:p w:rsidR="008C330C" w:rsidRPr="008C330C" w:rsidRDefault="008C330C" w:rsidP="008C330C">
      <w:pPr>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1.3. Перечень объектов Заказчика, количество исследований и их периодичность определены техническим заданием Заказчика ( Приложение №1 к договору). Стоимость оказываемых услуг определена калькуляцией (сметой) или иным расчетом цены (Приложение №2 к договору).</w:t>
      </w:r>
    </w:p>
    <w:p w:rsidR="008C330C" w:rsidRPr="008C330C" w:rsidRDefault="008C330C" w:rsidP="008C330C">
      <w:pPr>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ab/>
      </w:r>
    </w:p>
    <w:p w:rsidR="008C330C" w:rsidRPr="008C330C" w:rsidRDefault="008C330C" w:rsidP="008C330C">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Цена  договора и порядок оплаты</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2.1. Цена договора  составляет  _____________(______), с учетом или без учета   НДС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2.2. Цена договора включает в себя общую стоимость услуг, оказываемых по настоящему договору, в том числе: стоимость материалов, инструментов, оборудования и других вспомогательных средств, необходимых для оказания услуг по предмету договора, а также транспортные расходы, расходы по уплате налогов, сборов, пошлин и других необходимых платежей</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2.3.Заказчик оплачивает оказанные услуги  в следующем порядке:</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3. Обязанности сторон</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b/>
          <w:lang w:eastAsia="ru-RU"/>
        </w:rPr>
      </w:pP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3.1. Обязанности Исполнителя:</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3.1.1. Исполнитель обязан своими силами и средствами произвести забор исследуемого материала и произвести исследования, предусмотренные договором и Приложением №1.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3.1.2.Исполнитель обязан оказать услуги в срок, предусмотренный настоящим договором и Приложением №1 к договору.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3.1.3. Исполнитель обязан оказать услуги  с надлежащим качеством.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3.2. Обязанности Заказчика:</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3.2.1. Заказчик обязан предоставить доступ работникам Исполнителя к объектам Заказчика для проведения забора исследуемого материала.</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3.2.2. Заказчик обязан принять оказанные услуги  на условиях настоящего договора.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3.2.3.Заказчик обязан своевременно производить приемку оказанных услуг и  оплату оказанных услуг.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3.2.4.Заказчик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 xml:space="preserve">4. Сроки и условия оказания услуг.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4.1. Исполнитель обязуется оказать услуги  в соответствии с техническим заданием (Приложение №1 к договору) в период с 01.01. по 31.12.2015 года.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4.2. Конкретные календарные даты  оказания услуг  устанавливаются сторонами по взаимному согласованию в рамках технического задания Заказчика.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4.3 Услуги по лабораторно-инструментальным исследованиям, оказываемые по предмету договора,  должны проводиться в лабораториях,  аккредитованных в соответствии с законодательством.</w:t>
      </w:r>
    </w:p>
    <w:p w:rsidR="008C330C" w:rsidRPr="008C330C" w:rsidRDefault="008C330C" w:rsidP="008C330C">
      <w:pPr>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Качество оказываемых услуг  должно соответствовать СанПиНам, ГОСТам, техническим условиям, стандартам, правилам, нормам и т.д.</w:t>
      </w:r>
    </w:p>
    <w:p w:rsidR="008C330C" w:rsidRPr="008C330C" w:rsidRDefault="008C330C" w:rsidP="008C330C">
      <w:pPr>
        <w:spacing w:after="0" w:line="240" w:lineRule="auto"/>
        <w:jc w:val="center"/>
        <w:rPr>
          <w:rFonts w:ascii="Times New Roman" w:eastAsia="Times New Roman" w:hAnsi="Times New Roman" w:cs="Times New Roman"/>
          <w:lang w:eastAsia="ru-RU"/>
        </w:rPr>
      </w:pPr>
    </w:p>
    <w:p w:rsidR="008C330C" w:rsidRPr="008C330C" w:rsidRDefault="008C330C" w:rsidP="008C330C">
      <w:pPr>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5. Порядок приемки оказанных услуг.</w:t>
      </w:r>
    </w:p>
    <w:p w:rsidR="008C330C" w:rsidRPr="008C330C" w:rsidRDefault="008C330C" w:rsidP="008C330C">
      <w:pPr>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5.3. Ежемесячно после фактического оказания услуги Исполнителем по графику, Заказчик в течение 5 (пяти) рабочих дней со дня его извещения об этом Исполнителем проводит:</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C330C" w:rsidRPr="008C330C" w:rsidRDefault="008C330C" w:rsidP="008C330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5.5.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5.6.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отказаться от приемки оказанной услуги  и (или) от ее оплаты полностью ли в части;</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потребовать возмещения убытков и уплаты штрафных санкций;</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5.7.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C330C" w:rsidRPr="008C330C" w:rsidRDefault="008C330C" w:rsidP="008C330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C330C">
        <w:rPr>
          <w:rFonts w:ascii="Times New Roman" w:eastAsia="Times New Roman" w:hAnsi="Times New Roman" w:cs="Times New Roman"/>
          <w:kern w:val="1"/>
          <w:lang w:eastAsia="ar-SA"/>
        </w:rPr>
        <w:t xml:space="preserve">  5.8.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6. Ответственность сторон</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8C330C">
          <w:rPr>
            <w:rFonts w:ascii="Times New Roman" w:eastAsia="Times New Roman" w:hAnsi="Times New Roman" w:cs="Times New Roman"/>
            <w:lang w:eastAsia="ru-RU"/>
          </w:rPr>
          <w:t>ставки</w:t>
        </w:r>
      </w:hyperlink>
      <w:r w:rsidRPr="008C330C">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 предусмотренном постановлением Правительства РФ от 25.11.2013г. №1063.</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C330C" w:rsidRPr="008C330C" w:rsidRDefault="008C330C" w:rsidP="008C330C">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 xml:space="preserve"> 7. Обеспечение исполнения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50 889,39 рублей. Обеспечение предоставляется с учетом антидемпинговых мер, если эта обязанность Исполнителя возникла на момент заключения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неисполнения Исполнителем условий договора полностью или в части;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b/>
          <w:lang w:eastAsia="ru-RU"/>
        </w:rPr>
      </w:pPr>
    </w:p>
    <w:p w:rsidR="008C330C" w:rsidRPr="008C330C" w:rsidRDefault="008C330C" w:rsidP="008C330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8. Обстоятельства непреодолимой силы</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9. Порядок разрешения споров</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10.Срок действия  договора и прочие условия.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обязательств сторонами.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11. Порядок расторжения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11.9.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C330C">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330C" w:rsidRPr="008C330C" w:rsidRDefault="008C330C" w:rsidP="008C330C">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C330C">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tblPr>
      <w:tblGrid>
        <w:gridCol w:w="4923"/>
        <w:gridCol w:w="5040"/>
      </w:tblGrid>
      <w:tr w:rsidR="008C330C" w:rsidRPr="008C330C" w:rsidTr="00210858">
        <w:tc>
          <w:tcPr>
            <w:tcW w:w="4923" w:type="dxa"/>
          </w:tcPr>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Заказчик:</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8C330C" w:rsidRPr="008C330C" w:rsidRDefault="008C330C" w:rsidP="008C330C">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8C330C">
                <w:rPr>
                  <w:rFonts w:ascii="Times New Roman" w:eastAsia="Times New Roman" w:hAnsi="Times New Roman" w:cs="Times New Roman"/>
                  <w:lang w:eastAsia="ru-RU"/>
                </w:rPr>
                <w:t>630049 г</w:t>
              </w:r>
            </w:smartTag>
            <w:r w:rsidRPr="008C330C">
              <w:rPr>
                <w:rFonts w:ascii="Times New Roman" w:eastAsia="Times New Roman" w:hAnsi="Times New Roman" w:cs="Times New Roman"/>
                <w:lang w:eastAsia="ru-RU"/>
              </w:rPr>
              <w:t>.Новосибирск,49</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ул.Дуси Ковальчук д.191, </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ИНН: 5402113155 КПП 540201001</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ОКОНХ 92110     ОКПО 01115969</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Получатель: УФК по Новосибирской области (СГУПС л/с 20516Х3890)</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БИК 045004001</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Банк: ГРКЦ ГУ Банка России по Новосибирской обл. г.Новосибирск</w:t>
            </w: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Расчетный счет   40501810700042000002</w:t>
            </w:r>
          </w:p>
          <w:p w:rsidR="008C330C" w:rsidRPr="008C330C" w:rsidRDefault="008C330C" w:rsidP="008C330C">
            <w:pPr>
              <w:spacing w:after="0" w:line="240" w:lineRule="auto"/>
              <w:rPr>
                <w:rFonts w:ascii="Times New Roman" w:eastAsia="Times New Roman" w:hAnsi="Times New Roman" w:cs="Times New Roman"/>
                <w:lang w:eastAsia="ru-RU"/>
              </w:rPr>
            </w:pPr>
          </w:p>
          <w:p w:rsidR="008C330C" w:rsidRPr="008C330C" w:rsidRDefault="008C330C" w:rsidP="008C330C">
            <w:pPr>
              <w:spacing w:after="0" w:line="240" w:lineRule="auto"/>
              <w:rPr>
                <w:rFonts w:ascii="Times New Roman" w:eastAsia="Times New Roman" w:hAnsi="Times New Roman" w:cs="Times New Roman"/>
                <w:lang w:eastAsia="ru-RU"/>
              </w:rPr>
            </w:pPr>
          </w:p>
          <w:p w:rsidR="008C330C" w:rsidRPr="008C330C" w:rsidRDefault="008C330C" w:rsidP="008C330C">
            <w:pPr>
              <w:spacing w:after="0" w:line="240" w:lineRule="auto"/>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Проректор </w:t>
            </w:r>
          </w:p>
          <w:p w:rsidR="008C330C" w:rsidRPr="008C330C" w:rsidRDefault="008C330C" w:rsidP="008C330C">
            <w:pPr>
              <w:spacing w:after="0" w:line="240" w:lineRule="auto"/>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_______________     О.Ю.Васильев</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Электронная подпись</w:t>
            </w:r>
          </w:p>
          <w:p w:rsidR="008C330C" w:rsidRPr="008C330C" w:rsidRDefault="008C330C" w:rsidP="008C330C">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8C330C" w:rsidRPr="008C330C" w:rsidRDefault="008C330C" w:rsidP="008C330C">
            <w:pPr>
              <w:autoSpaceDE w:val="0"/>
              <w:autoSpaceDN w:val="0"/>
              <w:adjustRightInd w:val="0"/>
              <w:spacing w:after="0" w:line="240" w:lineRule="auto"/>
              <w:jc w:val="center"/>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Исполнитель:</w:t>
            </w:r>
          </w:p>
          <w:p w:rsidR="008C330C" w:rsidRPr="008C330C" w:rsidRDefault="008C330C" w:rsidP="008C330C">
            <w:pPr>
              <w:autoSpaceDE w:val="0"/>
              <w:autoSpaceDN w:val="0"/>
              <w:adjustRightInd w:val="0"/>
              <w:spacing w:after="0" w:line="240" w:lineRule="auto"/>
              <w:ind w:left="806"/>
              <w:jc w:val="both"/>
              <w:rPr>
                <w:rFonts w:ascii="Times New Roman" w:eastAsia="Times New Roman" w:hAnsi="Times New Roman" w:cs="Times New Roman"/>
                <w:lang w:eastAsia="ru-RU"/>
              </w:rPr>
            </w:pPr>
          </w:p>
          <w:p w:rsidR="008C330C" w:rsidRPr="008C330C" w:rsidRDefault="008C330C" w:rsidP="008C330C">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8C330C" w:rsidRPr="008C330C" w:rsidRDefault="008C330C" w:rsidP="008C330C">
      <w:pPr>
        <w:spacing w:after="0" w:line="240" w:lineRule="auto"/>
        <w:jc w:val="both"/>
        <w:rPr>
          <w:rFonts w:ascii="Times New Roman" w:eastAsia="Times New Roman" w:hAnsi="Times New Roman" w:cs="Times New Roman"/>
          <w:lang w:eastAsia="ru-RU"/>
        </w:rPr>
      </w:pPr>
    </w:p>
    <w:p w:rsidR="008C330C" w:rsidRPr="008C330C" w:rsidRDefault="008C330C" w:rsidP="008C330C">
      <w:pPr>
        <w:spacing w:after="0" w:line="240" w:lineRule="auto"/>
        <w:jc w:val="both"/>
        <w:rPr>
          <w:rFonts w:ascii="Times New Roman" w:eastAsia="Times New Roman" w:hAnsi="Times New Roman" w:cs="Times New Roman"/>
          <w:lang w:eastAsia="ru-RU"/>
        </w:rPr>
      </w:pPr>
    </w:p>
    <w:p w:rsidR="008C330C" w:rsidRPr="008C330C" w:rsidRDefault="008C330C" w:rsidP="008C330C">
      <w:pPr>
        <w:spacing w:after="0" w:line="240" w:lineRule="auto"/>
        <w:jc w:val="both"/>
        <w:rPr>
          <w:rFonts w:ascii="Times New Roman" w:eastAsia="Times New Roman" w:hAnsi="Times New Roman" w:cs="Times New Roman"/>
          <w:lang w:eastAsia="ru-RU"/>
        </w:rPr>
      </w:pPr>
      <w:r w:rsidRPr="008C330C">
        <w:rPr>
          <w:rFonts w:ascii="Times New Roman" w:eastAsia="Times New Roman" w:hAnsi="Times New Roman" w:cs="Times New Roman"/>
          <w:lang w:eastAsia="ru-RU"/>
        </w:rPr>
        <w:t xml:space="preserve">  Приложение №1 к договору</w:t>
      </w:r>
    </w:p>
    <w:p w:rsidR="000B578F" w:rsidRDefault="000B578F" w:rsidP="000B578F">
      <w:pPr>
        <w:keepNext/>
        <w:spacing w:after="0" w:line="240" w:lineRule="auto"/>
        <w:jc w:val="center"/>
        <w:outlineLvl w:val="0"/>
        <w:rPr>
          <w:rFonts w:ascii="Times New Roman" w:eastAsia="Times New Roman" w:hAnsi="Times New Roman" w:cs="Times New Roman"/>
          <w:b/>
          <w:lang w:eastAsia="ru-RU"/>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B7E6899C"/>
    <w:lvl w:ilvl="0">
      <w:start w:val="1"/>
      <w:numFmt w:val="bullet"/>
      <w:pStyle w:val="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4">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5">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3"/>
  </w:num>
  <w:num w:numId="5">
    <w:abstractNumId w:val="4"/>
  </w:num>
  <w:num w:numId="6">
    <w:abstractNumId w:val="11"/>
  </w:num>
  <w:num w:numId="7">
    <w:abstractNumId w:val="31"/>
  </w:num>
  <w:num w:numId="8">
    <w:abstractNumId w:val="2"/>
  </w:num>
  <w:num w:numId="9">
    <w:abstractNumId w:val="5"/>
  </w:num>
  <w:num w:numId="10">
    <w:abstractNumId w:val="6"/>
  </w:num>
  <w:num w:numId="11">
    <w:abstractNumId w:val="7"/>
  </w:num>
  <w:num w:numId="12">
    <w:abstractNumId w:val="8"/>
  </w:num>
  <w:num w:numId="13">
    <w:abstractNumId w:val="26"/>
  </w:num>
  <w:num w:numId="14">
    <w:abstractNumId w:val="28"/>
  </w:num>
  <w:num w:numId="15">
    <w:abstractNumId w:val="23"/>
  </w:num>
  <w:num w:numId="16">
    <w:abstractNumId w:val="39"/>
  </w:num>
  <w:num w:numId="17">
    <w:abstractNumId w:val="19"/>
  </w:num>
  <w:num w:numId="18">
    <w:abstractNumId w:val="27"/>
  </w:num>
  <w:num w:numId="19">
    <w:abstractNumId w:val="14"/>
  </w:num>
  <w:num w:numId="20">
    <w:abstractNumId w:val="22"/>
  </w:num>
  <w:num w:numId="21">
    <w:abstractNumId w:val="0"/>
  </w:num>
  <w:num w:numId="22">
    <w:abstractNumId w:val="15"/>
  </w:num>
  <w:num w:numId="23">
    <w:abstractNumId w:val="35"/>
  </w:num>
  <w:num w:numId="24">
    <w:abstractNumId w:val="33"/>
  </w:num>
  <w:num w:numId="25">
    <w:abstractNumId w:val="13"/>
  </w:num>
  <w:num w:numId="26">
    <w:abstractNumId w:val="10"/>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0"/>
  </w:num>
  <w:num w:numId="34">
    <w:abstractNumId w:val="25"/>
  </w:num>
  <w:num w:numId="35">
    <w:abstractNumId w:val="21"/>
  </w:num>
  <w:num w:numId="36">
    <w:abstractNumId w:val="36"/>
  </w:num>
  <w:num w:numId="37">
    <w:abstractNumId w:val="9"/>
  </w:num>
  <w:num w:numId="38">
    <w:abstractNumId w:val="16"/>
  </w:num>
  <w:num w:numId="39">
    <w:abstractNumId w:val="18"/>
  </w:num>
  <w:num w:numId="40">
    <w:abstractNumId w:val="24"/>
  </w:num>
  <w:num w:numId="41">
    <w:abstractNumId w:val="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4C4C"/>
    <w:rsid w:val="00017445"/>
    <w:rsid w:val="000220D5"/>
    <w:rsid w:val="00030A0C"/>
    <w:rsid w:val="00055C8A"/>
    <w:rsid w:val="000562E6"/>
    <w:rsid w:val="00057933"/>
    <w:rsid w:val="00070D49"/>
    <w:rsid w:val="00076C25"/>
    <w:rsid w:val="00096FDE"/>
    <w:rsid w:val="000B1CE5"/>
    <w:rsid w:val="000B578F"/>
    <w:rsid w:val="000D3873"/>
    <w:rsid w:val="000F3DBE"/>
    <w:rsid w:val="001013B4"/>
    <w:rsid w:val="00114052"/>
    <w:rsid w:val="00117720"/>
    <w:rsid w:val="00126CC9"/>
    <w:rsid w:val="00131C1F"/>
    <w:rsid w:val="00142DC6"/>
    <w:rsid w:val="00142FDB"/>
    <w:rsid w:val="00143F61"/>
    <w:rsid w:val="00146D43"/>
    <w:rsid w:val="001509D5"/>
    <w:rsid w:val="00153B73"/>
    <w:rsid w:val="00154C7D"/>
    <w:rsid w:val="00172593"/>
    <w:rsid w:val="00172806"/>
    <w:rsid w:val="0017452E"/>
    <w:rsid w:val="001818AC"/>
    <w:rsid w:val="001A7531"/>
    <w:rsid w:val="001B53B3"/>
    <w:rsid w:val="001C0D39"/>
    <w:rsid w:val="00204853"/>
    <w:rsid w:val="002150F8"/>
    <w:rsid w:val="002158E1"/>
    <w:rsid w:val="00227C23"/>
    <w:rsid w:val="00233A81"/>
    <w:rsid w:val="002641AD"/>
    <w:rsid w:val="0026673E"/>
    <w:rsid w:val="002775A6"/>
    <w:rsid w:val="00282836"/>
    <w:rsid w:val="00293AE1"/>
    <w:rsid w:val="002978B5"/>
    <w:rsid w:val="002C1F45"/>
    <w:rsid w:val="002C7019"/>
    <w:rsid w:val="002E1979"/>
    <w:rsid w:val="003000E5"/>
    <w:rsid w:val="00301DEB"/>
    <w:rsid w:val="00304313"/>
    <w:rsid w:val="003043BE"/>
    <w:rsid w:val="003149ED"/>
    <w:rsid w:val="00321081"/>
    <w:rsid w:val="00345EE6"/>
    <w:rsid w:val="00352152"/>
    <w:rsid w:val="0035267D"/>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A5559"/>
    <w:rsid w:val="004B25F8"/>
    <w:rsid w:val="004B3855"/>
    <w:rsid w:val="004B777F"/>
    <w:rsid w:val="004E142A"/>
    <w:rsid w:val="004E1B85"/>
    <w:rsid w:val="004E564B"/>
    <w:rsid w:val="004F468B"/>
    <w:rsid w:val="004F71F8"/>
    <w:rsid w:val="00501A64"/>
    <w:rsid w:val="0051312D"/>
    <w:rsid w:val="00520BFF"/>
    <w:rsid w:val="00542652"/>
    <w:rsid w:val="00547512"/>
    <w:rsid w:val="00556A18"/>
    <w:rsid w:val="0056139E"/>
    <w:rsid w:val="005624E9"/>
    <w:rsid w:val="00563279"/>
    <w:rsid w:val="00563667"/>
    <w:rsid w:val="005729E5"/>
    <w:rsid w:val="00585EF3"/>
    <w:rsid w:val="00586CD3"/>
    <w:rsid w:val="0059523D"/>
    <w:rsid w:val="005A69AA"/>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4468"/>
    <w:rsid w:val="00715878"/>
    <w:rsid w:val="0072728F"/>
    <w:rsid w:val="00727760"/>
    <w:rsid w:val="0075523A"/>
    <w:rsid w:val="00795B99"/>
    <w:rsid w:val="007A4042"/>
    <w:rsid w:val="007C06FD"/>
    <w:rsid w:val="007C5291"/>
    <w:rsid w:val="007D0916"/>
    <w:rsid w:val="007D48F8"/>
    <w:rsid w:val="007D4D8A"/>
    <w:rsid w:val="007F22C6"/>
    <w:rsid w:val="007F46CA"/>
    <w:rsid w:val="00801914"/>
    <w:rsid w:val="008101C0"/>
    <w:rsid w:val="008108BE"/>
    <w:rsid w:val="00853F84"/>
    <w:rsid w:val="00875DE1"/>
    <w:rsid w:val="00876CCD"/>
    <w:rsid w:val="0089775E"/>
    <w:rsid w:val="008A41B5"/>
    <w:rsid w:val="008A4F25"/>
    <w:rsid w:val="008A5836"/>
    <w:rsid w:val="008A7CD6"/>
    <w:rsid w:val="008B7F6A"/>
    <w:rsid w:val="008C1EBE"/>
    <w:rsid w:val="008C330C"/>
    <w:rsid w:val="008C45D0"/>
    <w:rsid w:val="008E0793"/>
    <w:rsid w:val="008F1B2F"/>
    <w:rsid w:val="008F4357"/>
    <w:rsid w:val="0091735D"/>
    <w:rsid w:val="009279BD"/>
    <w:rsid w:val="00930396"/>
    <w:rsid w:val="00963480"/>
    <w:rsid w:val="009649EF"/>
    <w:rsid w:val="00982B1F"/>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8484C"/>
    <w:rsid w:val="00A90C74"/>
    <w:rsid w:val="00A92140"/>
    <w:rsid w:val="00AA5F60"/>
    <w:rsid w:val="00AB3478"/>
    <w:rsid w:val="00AB57A8"/>
    <w:rsid w:val="00AC2FA3"/>
    <w:rsid w:val="00AC5B4E"/>
    <w:rsid w:val="00AD0745"/>
    <w:rsid w:val="00AD08D8"/>
    <w:rsid w:val="00AE5353"/>
    <w:rsid w:val="00AF6E11"/>
    <w:rsid w:val="00B2041A"/>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16BCB"/>
    <w:rsid w:val="00C23DC8"/>
    <w:rsid w:val="00C23EF9"/>
    <w:rsid w:val="00C27BE5"/>
    <w:rsid w:val="00C415D5"/>
    <w:rsid w:val="00C57A76"/>
    <w:rsid w:val="00C75F65"/>
    <w:rsid w:val="00C83CC9"/>
    <w:rsid w:val="00C9158E"/>
    <w:rsid w:val="00CB0B0E"/>
    <w:rsid w:val="00CB2D92"/>
    <w:rsid w:val="00CB7E45"/>
    <w:rsid w:val="00CC13BA"/>
    <w:rsid w:val="00CC14DA"/>
    <w:rsid w:val="00CD2C52"/>
    <w:rsid w:val="00CD5717"/>
    <w:rsid w:val="00CF2E83"/>
    <w:rsid w:val="00D12437"/>
    <w:rsid w:val="00D233B1"/>
    <w:rsid w:val="00D32CDD"/>
    <w:rsid w:val="00D378E4"/>
    <w:rsid w:val="00D435E4"/>
    <w:rsid w:val="00D46D28"/>
    <w:rsid w:val="00D50E5E"/>
    <w:rsid w:val="00D76053"/>
    <w:rsid w:val="00D81EFA"/>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15785"/>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873"/>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0B578F"/>
    <w:pPr>
      <w:spacing w:before="100" w:beforeAutospacing="1" w:after="100" w:afterAutospacing="1" w:line="240" w:lineRule="auto"/>
    </w:pPr>
    <w:rPr>
      <w:rFonts w:ascii="Tahoma" w:eastAsia="Times New Roman" w:hAnsi="Tahoma" w:cs="Times New Roman"/>
      <w:sz w:val="20"/>
      <w:szCs w:val="20"/>
      <w:lang w:val="en-US"/>
    </w:rPr>
  </w:style>
  <w:style w:type="paragraph" w:styleId="3">
    <w:name w:val="List Bullet 3"/>
    <w:basedOn w:val="a"/>
    <w:uiPriority w:val="99"/>
    <w:semiHidden/>
    <w:unhideWhenUsed/>
    <w:rsid w:val="00CC14DA"/>
    <w:pPr>
      <w:numPr>
        <w:numId w:val="4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0">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2">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0"/>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4">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0B578F"/>
    <w:pPr>
      <w:spacing w:before="100" w:beforeAutospacing="1" w:after="100" w:afterAutospacing="1" w:line="240" w:lineRule="auto"/>
    </w:pPr>
    <w:rPr>
      <w:rFonts w:ascii="Tahoma" w:eastAsia="Times New Roman" w:hAnsi="Tahoma" w:cs="Times New Roman"/>
      <w:sz w:val="20"/>
      <w:szCs w:val="20"/>
      <w:lang w:val="en-US"/>
    </w:rPr>
  </w:style>
  <w:style w:type="paragraph" w:styleId="3">
    <w:name w:val="List Bullet 3"/>
    <w:basedOn w:val="a"/>
    <w:uiPriority w:val="99"/>
    <w:semiHidden/>
    <w:unhideWhenUsed/>
    <w:rsid w:val="00CC14DA"/>
    <w:pPr>
      <w:numPr>
        <w:numId w:val="41"/>
      </w:numPr>
      <w:contextualSpacing/>
    </w:p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005673654">
      <w:bodyDiv w:val="1"/>
      <w:marLeft w:val="0"/>
      <w:marRight w:val="0"/>
      <w:marTop w:val="0"/>
      <w:marBottom w:val="0"/>
      <w:divBdr>
        <w:top w:val="none" w:sz="0" w:space="0" w:color="auto"/>
        <w:left w:val="none" w:sz="0" w:space="0" w:color="auto"/>
        <w:bottom w:val="none" w:sz="0" w:space="0" w:color="auto"/>
        <w:right w:val="none" w:sz="0" w:space="0" w:color="auto"/>
      </w:divBdr>
    </w:div>
    <w:div w:id="1012955650">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0069449">
      <w:bodyDiv w:val="1"/>
      <w:marLeft w:val="0"/>
      <w:marRight w:val="0"/>
      <w:marTop w:val="0"/>
      <w:marBottom w:val="0"/>
      <w:divBdr>
        <w:top w:val="none" w:sz="0" w:space="0" w:color="auto"/>
        <w:left w:val="none" w:sz="0" w:space="0" w:color="auto"/>
        <w:bottom w:val="none" w:sz="0" w:space="0" w:color="auto"/>
        <w:right w:val="none" w:sz="0" w:space="0" w:color="auto"/>
      </w:divBdr>
    </w:div>
    <w:div w:id="19493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18FF-9D6C-4637-86C4-12576810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12178</Words>
  <Characters>69419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2014-11-27T00:48:00Z</dcterms:created>
  <dcterms:modified xsi:type="dcterms:W3CDTF">2014-11-27T00:48:00Z</dcterms:modified>
</cp:coreProperties>
</file>