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 xml:space="preserve">на сумму свыше 100 </w:t>
      </w:r>
      <w:proofErr w:type="spellStart"/>
      <w:r w:rsidR="00844C7D" w:rsidRPr="00BB163F">
        <w:rPr>
          <w:b/>
        </w:rPr>
        <w:t>тыс</w:t>
      </w:r>
      <w:proofErr w:type="gramStart"/>
      <w:r w:rsidR="00844C7D" w:rsidRPr="00BB163F">
        <w:rPr>
          <w:b/>
        </w:rPr>
        <w:t>.р</w:t>
      </w:r>
      <w:proofErr w:type="gramEnd"/>
      <w:r w:rsidR="00844C7D" w:rsidRPr="00BB163F">
        <w:rPr>
          <w:b/>
        </w:rPr>
        <w:t>уб</w:t>
      </w:r>
      <w:proofErr w:type="spellEnd"/>
      <w:r w:rsidR="00844C7D" w:rsidRPr="00BB163F">
        <w:rPr>
          <w:b/>
        </w:rPr>
        <w:t>.</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RPr="00723235" w:rsidTr="00844C7D">
        <w:tc>
          <w:tcPr>
            <w:tcW w:w="2978" w:type="dxa"/>
          </w:tcPr>
          <w:p w:rsidR="00EA4DEF" w:rsidRPr="00723235" w:rsidRDefault="00844C7D" w:rsidP="00EA4DEF">
            <w:pPr>
              <w:jc w:val="both"/>
            </w:pPr>
            <w:r w:rsidRPr="00723235">
              <w:t>Способ закупки</w:t>
            </w:r>
          </w:p>
        </w:tc>
        <w:tc>
          <w:tcPr>
            <w:tcW w:w="7371" w:type="dxa"/>
          </w:tcPr>
          <w:p w:rsidR="00EA4DEF" w:rsidRPr="00723235" w:rsidRDefault="00844C7D" w:rsidP="004978EF">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D101C1">
              <w:t xml:space="preserve">подпунктом </w:t>
            </w:r>
            <w:r w:rsidR="004978EF">
              <w:t>9</w:t>
            </w:r>
            <w:r w:rsidRPr="00723235">
              <w:t xml:space="preserve"> пункта 5.1. Положения о закупке </w:t>
            </w:r>
          </w:p>
        </w:tc>
      </w:tr>
      <w:tr w:rsidR="00EA4DEF" w:rsidRPr="00723235" w:rsidTr="00844C7D">
        <w:tc>
          <w:tcPr>
            <w:tcW w:w="2978"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371"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 xml:space="preserve">Местонахождение и почтовый адрес: 630049, </w:t>
            </w:r>
            <w:proofErr w:type="spellStart"/>
            <w:r w:rsidRPr="00723235">
              <w:t>г</w:t>
            </w:r>
            <w:proofErr w:type="gramStart"/>
            <w:r w:rsidRPr="00723235">
              <w:t>.Н</w:t>
            </w:r>
            <w:proofErr w:type="gramEnd"/>
            <w:r w:rsidRPr="00723235">
              <w:t>овосибирск</w:t>
            </w:r>
            <w:proofErr w:type="spellEnd"/>
            <w:r w:rsidRPr="00723235">
              <w:t xml:space="preserve">, </w:t>
            </w:r>
            <w:proofErr w:type="spellStart"/>
            <w:r w:rsidRPr="00723235">
              <w:t>ул.Дуси</w:t>
            </w:r>
            <w:proofErr w:type="spellEnd"/>
            <w:r w:rsidRPr="00723235">
              <w:t xml:space="preserve"> Ковальчук, д.191,  СГУПС</w:t>
            </w:r>
          </w:p>
          <w:p w:rsidR="00B41B43" w:rsidRPr="00723235" w:rsidRDefault="00B41B43" w:rsidP="00B41B43">
            <w:pPr>
              <w:jc w:val="both"/>
            </w:pPr>
            <w:r w:rsidRPr="00723235">
              <w:t>Э/</w:t>
            </w:r>
            <w:proofErr w:type="gramStart"/>
            <w:r w:rsidRPr="00723235">
              <w:t>п</w:t>
            </w:r>
            <w:proofErr w:type="gramEnd"/>
            <w:r w:rsidRPr="00723235">
              <w:t xml:space="preserve">: </w:t>
            </w:r>
            <w:hyperlink r:id="rId8"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EA4DEF" w:rsidRPr="00723235" w:rsidTr="00844C7D">
        <w:tc>
          <w:tcPr>
            <w:tcW w:w="2978" w:type="dxa"/>
          </w:tcPr>
          <w:p w:rsidR="00EA4DEF" w:rsidRPr="00723235" w:rsidRDefault="008D7C29" w:rsidP="00EA4DEF">
            <w:pPr>
              <w:jc w:val="both"/>
            </w:pPr>
            <w:r w:rsidRPr="00723235">
              <w:t>Предмет договора с указанием характеристик, иных показателей, определяющих предмет.</w:t>
            </w:r>
          </w:p>
          <w:p w:rsidR="008D7C29" w:rsidRPr="00723235" w:rsidRDefault="008D7C29" w:rsidP="00EA4DEF">
            <w:pPr>
              <w:jc w:val="both"/>
            </w:pPr>
            <w:r w:rsidRPr="00723235">
              <w:t>Количество или объем товара, работы, услуги</w:t>
            </w:r>
          </w:p>
        </w:tc>
        <w:tc>
          <w:tcPr>
            <w:tcW w:w="7371" w:type="dxa"/>
          </w:tcPr>
          <w:p w:rsidR="00EA4DEF" w:rsidRPr="00723235" w:rsidRDefault="001167D1" w:rsidP="002A6BBA">
            <w:pPr>
              <w:jc w:val="both"/>
            </w:pPr>
            <w:r>
              <w:rPr>
                <w:lang w:eastAsia="ru-RU"/>
              </w:rPr>
              <w:t xml:space="preserve">Предоставление простой неисключительной лицензии без права заключения сублицензии на использование информационно-аналитической системы (программы для ЭВМ) </w:t>
            </w:r>
            <w:r>
              <w:rPr>
                <w:lang w:val="en-US" w:eastAsia="ru-RU"/>
              </w:rPr>
              <w:t>SCIENCE</w:t>
            </w:r>
            <w:r w:rsidRPr="001167D1">
              <w:rPr>
                <w:lang w:eastAsia="ru-RU"/>
              </w:rPr>
              <w:t xml:space="preserve"> </w:t>
            </w:r>
            <w:r>
              <w:rPr>
                <w:lang w:val="en-US" w:eastAsia="ru-RU"/>
              </w:rPr>
              <w:t>INDEX</w:t>
            </w:r>
            <w:r w:rsidRPr="001167D1">
              <w:rPr>
                <w:lang w:eastAsia="ru-RU"/>
              </w:rPr>
              <w:t xml:space="preserve"> </w:t>
            </w:r>
            <w:r>
              <w:rPr>
                <w:lang w:eastAsia="ru-RU"/>
              </w:rPr>
              <w:t>способом организации интерактивного удаленного доступа к программе авторизованных пользователей Организации в целях получения определенных результатов</w:t>
            </w:r>
            <w:r>
              <w:t xml:space="preserve">  </w:t>
            </w:r>
            <w:r w:rsidR="00723235" w:rsidRPr="00723235">
              <w:rPr>
                <w:lang w:eastAsia="ru-RU"/>
              </w:rPr>
              <w:t>(</w:t>
            </w:r>
            <w:proofErr w:type="gramStart"/>
            <w:r w:rsidR="00723235" w:rsidRPr="00723235">
              <w:rPr>
                <w:lang w:eastAsia="ru-RU"/>
              </w:rPr>
              <w:t>согласно проект</w:t>
            </w:r>
            <w:r w:rsidR="002A6BBA">
              <w:rPr>
                <w:lang w:eastAsia="ru-RU"/>
              </w:rPr>
              <w:t>а</w:t>
            </w:r>
            <w:proofErr w:type="gramEnd"/>
            <w:r w:rsidR="00723235" w:rsidRPr="00723235">
              <w:rPr>
                <w:lang w:eastAsia="ru-RU"/>
              </w:rPr>
              <w:t xml:space="preserve"> договора)</w:t>
            </w:r>
          </w:p>
        </w:tc>
      </w:tr>
      <w:tr w:rsidR="00EA4DEF" w:rsidRPr="00723235" w:rsidTr="00844C7D">
        <w:tc>
          <w:tcPr>
            <w:tcW w:w="2978" w:type="dxa"/>
          </w:tcPr>
          <w:p w:rsidR="00EA4DEF" w:rsidRPr="00723235" w:rsidRDefault="008D7C29" w:rsidP="00EA4DEF">
            <w:pPr>
              <w:jc w:val="both"/>
            </w:pPr>
            <w:r w:rsidRPr="00723235">
              <w:t>Место, сроки, условия поставки товара, выполнения работ, услуг</w:t>
            </w:r>
          </w:p>
        </w:tc>
        <w:tc>
          <w:tcPr>
            <w:tcW w:w="7371" w:type="dxa"/>
          </w:tcPr>
          <w:p w:rsidR="000D585C" w:rsidRDefault="001167D1" w:rsidP="000D585C">
            <w:pPr>
              <w:jc w:val="both"/>
            </w:pPr>
            <w:r>
              <w:t>1 год с момента открытия доступа к системе</w:t>
            </w:r>
            <w:r w:rsidR="00FE1F7E">
              <w:t xml:space="preserve"> (согласно проекта договора)</w:t>
            </w:r>
            <w:bookmarkStart w:id="0" w:name="_GoBack"/>
            <w:bookmarkEnd w:id="0"/>
          </w:p>
          <w:p w:rsidR="00EA4DEF" w:rsidRPr="00723235" w:rsidRDefault="000D585C" w:rsidP="000D585C">
            <w:pPr>
              <w:jc w:val="both"/>
            </w:pPr>
            <w:proofErr w:type="spellStart"/>
            <w:r>
              <w:t>г</w:t>
            </w:r>
            <w:proofErr w:type="gramStart"/>
            <w:r>
              <w:t>.Н</w:t>
            </w:r>
            <w:proofErr w:type="gramEnd"/>
            <w:r>
              <w:t>овосибирск</w:t>
            </w:r>
            <w:proofErr w:type="spellEnd"/>
            <w:r>
              <w:t xml:space="preserve">, </w:t>
            </w:r>
            <w:r w:rsidR="00264FE1">
              <w:t xml:space="preserve">ул. </w:t>
            </w:r>
            <w:proofErr w:type="spellStart"/>
            <w:r w:rsidR="00264FE1">
              <w:t>Д.Ковальчук</w:t>
            </w:r>
            <w:proofErr w:type="spellEnd"/>
            <w:r w:rsidR="00264FE1">
              <w:t>, 191</w:t>
            </w:r>
            <w:r>
              <w:t>.</w:t>
            </w:r>
          </w:p>
        </w:tc>
      </w:tr>
      <w:tr w:rsidR="00EA4DEF" w:rsidRPr="00723235" w:rsidTr="00844C7D">
        <w:tc>
          <w:tcPr>
            <w:tcW w:w="2978" w:type="dxa"/>
          </w:tcPr>
          <w:p w:rsidR="00EA4DEF" w:rsidRPr="00723235" w:rsidRDefault="008D7C29" w:rsidP="00971851">
            <w:pPr>
              <w:jc w:val="both"/>
            </w:pPr>
            <w:r w:rsidRPr="00723235">
              <w:t>Начальная максимальная цена договора (с порядком ее формирования)</w:t>
            </w:r>
          </w:p>
        </w:tc>
        <w:tc>
          <w:tcPr>
            <w:tcW w:w="7371" w:type="dxa"/>
          </w:tcPr>
          <w:p w:rsidR="008D7C29" w:rsidRPr="00D101C1" w:rsidRDefault="008D7C29" w:rsidP="001167D1">
            <w:pPr>
              <w:jc w:val="both"/>
              <w:rPr>
                <w:sz w:val="18"/>
                <w:szCs w:val="18"/>
              </w:rPr>
            </w:pPr>
            <w:r w:rsidRPr="00D101C1">
              <w:rPr>
                <w:sz w:val="18"/>
                <w:szCs w:val="18"/>
              </w:rPr>
              <w:t>Цена</w:t>
            </w:r>
            <w:r w:rsidR="00942AC4" w:rsidRPr="00D101C1">
              <w:rPr>
                <w:sz w:val="18"/>
                <w:szCs w:val="18"/>
              </w:rPr>
              <w:t xml:space="preserve">: </w:t>
            </w:r>
            <w:r w:rsidR="001167D1">
              <w:rPr>
                <w:sz w:val="18"/>
                <w:szCs w:val="18"/>
              </w:rPr>
              <w:t>125 000,00</w:t>
            </w:r>
            <w:r w:rsidR="003D5607" w:rsidRPr="00D101C1">
              <w:rPr>
                <w:sz w:val="18"/>
                <w:szCs w:val="18"/>
              </w:rPr>
              <w:t xml:space="preserve"> </w:t>
            </w:r>
            <w:r w:rsidR="00942AC4" w:rsidRPr="00D101C1">
              <w:rPr>
                <w:sz w:val="18"/>
                <w:szCs w:val="18"/>
              </w:rPr>
              <w:t xml:space="preserve">рублей </w:t>
            </w:r>
            <w:r w:rsidR="00920D7C" w:rsidRPr="00D101C1">
              <w:rPr>
                <w:sz w:val="18"/>
                <w:szCs w:val="18"/>
              </w:rPr>
              <w:t>(</w:t>
            </w:r>
            <w:r w:rsidR="00D101C1" w:rsidRPr="00D101C1">
              <w:rPr>
                <w:rFonts w:eastAsia="Calibri"/>
                <w:sz w:val="18"/>
                <w:szCs w:val="18"/>
              </w:rPr>
              <w:t>Стоимость услуг включает в себя все затраты и расходы Исполнителя, связанные с выполнением своих обязатель</w:t>
            </w:r>
            <w:proofErr w:type="gramStart"/>
            <w:r w:rsidR="00D101C1" w:rsidRPr="00D101C1">
              <w:rPr>
                <w:rFonts w:eastAsia="Calibri"/>
                <w:sz w:val="18"/>
                <w:szCs w:val="18"/>
              </w:rPr>
              <w:t>ств пр</w:t>
            </w:r>
            <w:proofErr w:type="gramEnd"/>
            <w:r w:rsidR="00D101C1" w:rsidRPr="00D101C1">
              <w:rPr>
                <w:rFonts w:eastAsia="Calibri"/>
                <w:sz w:val="18"/>
                <w:szCs w:val="18"/>
              </w:rPr>
              <w:t>и оказании этих услуг, а также уплату всех необходимых налогов, сборов и пошлин</w:t>
            </w:r>
            <w:r w:rsidRPr="00D101C1">
              <w:rPr>
                <w:sz w:val="18"/>
                <w:szCs w:val="18"/>
              </w:rPr>
              <w:t>)</w:t>
            </w:r>
          </w:p>
        </w:tc>
      </w:tr>
      <w:tr w:rsidR="00EA4DEF" w:rsidRPr="00723235" w:rsidTr="00844C7D">
        <w:tc>
          <w:tcPr>
            <w:tcW w:w="2978" w:type="dxa"/>
          </w:tcPr>
          <w:p w:rsidR="00EA4DEF" w:rsidRPr="00723235" w:rsidRDefault="008D7C29" w:rsidP="00EA4DEF">
            <w:pPr>
              <w:jc w:val="both"/>
            </w:pPr>
            <w:r w:rsidRPr="00723235">
              <w:t>Форма, сроки и порядок оплаты</w:t>
            </w:r>
          </w:p>
        </w:tc>
        <w:tc>
          <w:tcPr>
            <w:tcW w:w="7371" w:type="dxa"/>
          </w:tcPr>
          <w:p w:rsidR="00EA4DEF" w:rsidRPr="00D101C1" w:rsidRDefault="00942AC4" w:rsidP="001167D1">
            <w:pPr>
              <w:pStyle w:val="2"/>
              <w:numPr>
                <w:ilvl w:val="0"/>
                <w:numId w:val="0"/>
              </w:numPr>
              <w:rPr>
                <w:rFonts w:ascii="Arial" w:hAnsi="Arial" w:cs="Arial"/>
                <w:sz w:val="18"/>
                <w:szCs w:val="18"/>
              </w:rPr>
            </w:pPr>
            <w:r w:rsidRPr="00D101C1">
              <w:rPr>
                <w:rFonts w:ascii="Arial" w:hAnsi="Arial" w:cs="Arial"/>
                <w:sz w:val="18"/>
                <w:szCs w:val="18"/>
              </w:rPr>
              <w:t xml:space="preserve">Безналичный расчет, </w:t>
            </w:r>
            <w:r w:rsidR="00D101C1" w:rsidRPr="00D101C1">
              <w:rPr>
                <w:rFonts w:ascii="Arial" w:hAnsi="Arial" w:cs="Arial"/>
                <w:noProof/>
                <w:sz w:val="18"/>
                <w:szCs w:val="18"/>
              </w:rPr>
              <w:t xml:space="preserve">аванс в размере 30 % от общей суммы </w:t>
            </w:r>
            <w:r w:rsidR="001167D1">
              <w:rPr>
                <w:rFonts w:ascii="Arial" w:hAnsi="Arial" w:cs="Arial"/>
                <w:noProof/>
                <w:sz w:val="18"/>
                <w:szCs w:val="18"/>
              </w:rPr>
              <w:t>в течение</w:t>
            </w:r>
            <w:r w:rsidR="00D101C1" w:rsidRPr="00D101C1">
              <w:rPr>
                <w:rFonts w:ascii="Arial" w:hAnsi="Arial" w:cs="Arial"/>
                <w:noProof/>
                <w:sz w:val="18"/>
                <w:szCs w:val="18"/>
              </w:rPr>
              <w:t xml:space="preserve"> 10</w:t>
            </w:r>
            <w:r w:rsidR="001167D1">
              <w:rPr>
                <w:rFonts w:ascii="Arial" w:hAnsi="Arial" w:cs="Arial"/>
                <w:noProof/>
                <w:sz w:val="18"/>
                <w:szCs w:val="18"/>
              </w:rPr>
              <w:t xml:space="preserve"> банковских</w:t>
            </w:r>
            <w:r w:rsidR="00D101C1" w:rsidRPr="00D101C1">
              <w:rPr>
                <w:rFonts w:ascii="Arial" w:hAnsi="Arial" w:cs="Arial"/>
                <w:noProof/>
                <w:sz w:val="18"/>
                <w:szCs w:val="18"/>
              </w:rPr>
              <w:t xml:space="preserve"> дней с момента подписания Договора</w:t>
            </w:r>
            <w:r w:rsidR="00D101C1" w:rsidRPr="00D101C1">
              <w:rPr>
                <w:rFonts w:ascii="Arial" w:hAnsi="Arial" w:cs="Arial"/>
                <w:sz w:val="18"/>
                <w:szCs w:val="18"/>
              </w:rPr>
              <w:t xml:space="preserve">; остальная часть  в размере 70 %  в течение 10 </w:t>
            </w:r>
            <w:r w:rsidR="001167D1">
              <w:rPr>
                <w:rFonts w:ascii="Arial" w:hAnsi="Arial" w:cs="Arial"/>
                <w:sz w:val="18"/>
                <w:szCs w:val="18"/>
              </w:rPr>
              <w:t>банковских</w:t>
            </w:r>
            <w:r w:rsidR="00D101C1" w:rsidRPr="00D101C1">
              <w:rPr>
                <w:rFonts w:ascii="Arial" w:hAnsi="Arial" w:cs="Arial"/>
                <w:sz w:val="18"/>
                <w:szCs w:val="18"/>
              </w:rPr>
              <w:t xml:space="preserve"> дней по</w:t>
            </w:r>
            <w:r w:rsidR="001167D1">
              <w:rPr>
                <w:rFonts w:ascii="Arial" w:hAnsi="Arial" w:cs="Arial"/>
                <w:sz w:val="18"/>
                <w:szCs w:val="18"/>
              </w:rPr>
              <w:t>сле открытия доступа  авторизованным пользователям к системе, на основании</w:t>
            </w:r>
            <w:r w:rsidR="00D101C1" w:rsidRPr="00D101C1">
              <w:rPr>
                <w:rFonts w:ascii="Arial" w:hAnsi="Arial" w:cs="Arial"/>
                <w:sz w:val="18"/>
                <w:szCs w:val="18"/>
              </w:rPr>
              <w:t xml:space="preserve"> подписан</w:t>
            </w:r>
            <w:r w:rsidR="001167D1">
              <w:rPr>
                <w:rFonts w:ascii="Arial" w:hAnsi="Arial" w:cs="Arial"/>
                <w:sz w:val="18"/>
                <w:szCs w:val="18"/>
              </w:rPr>
              <w:t>ного</w:t>
            </w:r>
            <w:r w:rsidR="00D101C1" w:rsidRPr="00D101C1">
              <w:rPr>
                <w:rFonts w:ascii="Arial" w:hAnsi="Arial" w:cs="Arial"/>
                <w:sz w:val="18"/>
                <w:szCs w:val="18"/>
              </w:rPr>
              <w:t xml:space="preserve"> Сторонами Акта приема-передачи </w:t>
            </w:r>
            <w:r w:rsidR="001167D1">
              <w:rPr>
                <w:rFonts w:ascii="Arial" w:hAnsi="Arial" w:cs="Arial"/>
                <w:sz w:val="18"/>
                <w:szCs w:val="18"/>
              </w:rPr>
              <w:t xml:space="preserve">прав на использование программы </w:t>
            </w:r>
            <w:r w:rsidR="00D101C1" w:rsidRPr="00D101C1">
              <w:rPr>
                <w:rFonts w:ascii="Arial" w:hAnsi="Arial" w:cs="Arial"/>
                <w:color w:val="000000"/>
                <w:sz w:val="18"/>
                <w:szCs w:val="18"/>
              </w:rPr>
              <w:t>(</w:t>
            </w:r>
            <w:proofErr w:type="gramStart"/>
            <w:r w:rsidR="00D101C1" w:rsidRPr="00D101C1">
              <w:rPr>
                <w:rFonts w:ascii="Arial" w:hAnsi="Arial" w:cs="Arial"/>
                <w:color w:val="000000"/>
                <w:sz w:val="18"/>
                <w:szCs w:val="18"/>
              </w:rPr>
              <w:t>согласно проекта</w:t>
            </w:r>
            <w:proofErr w:type="gramEnd"/>
            <w:r w:rsidR="00D101C1" w:rsidRPr="00D101C1">
              <w:rPr>
                <w:rFonts w:ascii="Arial" w:hAnsi="Arial" w:cs="Arial"/>
                <w:color w:val="000000"/>
                <w:sz w:val="18"/>
                <w:szCs w:val="18"/>
              </w:rPr>
              <w:t xml:space="preserve"> договора)</w:t>
            </w:r>
          </w:p>
        </w:tc>
      </w:tr>
      <w:tr w:rsidR="00EA4DEF" w:rsidRPr="00723235" w:rsidTr="00844C7D">
        <w:tc>
          <w:tcPr>
            <w:tcW w:w="2978" w:type="dxa"/>
          </w:tcPr>
          <w:p w:rsidR="00EA4DEF" w:rsidRPr="00723235" w:rsidRDefault="000350EE" w:rsidP="00EA4DEF">
            <w:pPr>
              <w:jc w:val="both"/>
            </w:pPr>
            <w:r w:rsidRPr="00723235">
              <w:t>Срок, место, порядок предоставления документации</w:t>
            </w:r>
            <w:r w:rsidR="00920D7C" w:rsidRPr="00723235">
              <w:t xml:space="preserve"> о закупке и разъяснений к ней</w:t>
            </w:r>
          </w:p>
        </w:tc>
        <w:tc>
          <w:tcPr>
            <w:tcW w:w="7371" w:type="dxa"/>
          </w:tcPr>
          <w:p w:rsidR="00EA4DEF" w:rsidRPr="00723235" w:rsidRDefault="000350EE" w:rsidP="00EA4DEF">
            <w:pPr>
              <w:jc w:val="both"/>
            </w:pPr>
            <w:r w:rsidRPr="00723235">
              <w:t>Не предоставляется</w:t>
            </w:r>
          </w:p>
        </w:tc>
      </w:tr>
      <w:tr w:rsidR="00EA4DEF" w:rsidRPr="00723235" w:rsidTr="00844C7D">
        <w:tc>
          <w:tcPr>
            <w:tcW w:w="2978" w:type="dxa"/>
          </w:tcPr>
          <w:p w:rsidR="00EA4DEF" w:rsidRPr="00723235" w:rsidRDefault="000350EE" w:rsidP="00EA4DEF">
            <w:pPr>
              <w:jc w:val="both"/>
            </w:pPr>
            <w:r w:rsidRPr="00723235">
              <w:t>Порядок, место, дата подачи заявок на участие в закупке</w:t>
            </w:r>
          </w:p>
        </w:tc>
        <w:tc>
          <w:tcPr>
            <w:tcW w:w="7371" w:type="dxa"/>
          </w:tcPr>
          <w:p w:rsidR="00EA4DEF" w:rsidRPr="00723235" w:rsidRDefault="000350EE" w:rsidP="00EA4DEF">
            <w:pPr>
              <w:jc w:val="both"/>
            </w:pPr>
            <w:r w:rsidRPr="00723235">
              <w:t>Заявки не подаются</w:t>
            </w:r>
          </w:p>
        </w:tc>
      </w:tr>
      <w:tr w:rsidR="007F0079" w:rsidRPr="00723235" w:rsidTr="00844C7D">
        <w:tc>
          <w:tcPr>
            <w:tcW w:w="2978" w:type="dxa"/>
          </w:tcPr>
          <w:p w:rsidR="007F0079" w:rsidRPr="00723235" w:rsidRDefault="007F0079" w:rsidP="00EA4DEF">
            <w:pPr>
              <w:jc w:val="both"/>
            </w:pPr>
            <w:r w:rsidRPr="00723235">
              <w:t>Требования к участнику закупки</w:t>
            </w:r>
          </w:p>
        </w:tc>
        <w:tc>
          <w:tcPr>
            <w:tcW w:w="7371" w:type="dxa"/>
          </w:tcPr>
          <w:p w:rsidR="007F0079" w:rsidRPr="000350EE" w:rsidRDefault="007F0079" w:rsidP="00D61AB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7F0079" w:rsidRPr="000350EE" w:rsidRDefault="007F0079" w:rsidP="00D61AB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7F0079" w:rsidRDefault="007F0079" w:rsidP="00D61ABE">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9"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w:t>
            </w:r>
            <w:r>
              <w:rPr>
                <w:sz w:val="18"/>
                <w:szCs w:val="18"/>
              </w:rPr>
              <w:t>рственных и муниципальных нужд»;</w:t>
            </w:r>
          </w:p>
          <w:p w:rsidR="007F0079" w:rsidRPr="00920D7C" w:rsidRDefault="007F0079" w:rsidP="00D61ABE">
            <w:pPr>
              <w:jc w:val="both"/>
              <w:rPr>
                <w:sz w:val="18"/>
                <w:szCs w:val="18"/>
              </w:rPr>
            </w:pPr>
            <w:r>
              <w:rPr>
                <w:sz w:val="18"/>
                <w:szCs w:val="18"/>
              </w:rPr>
              <w:t>- обладание участником закупки исключительными правами на результат интеллектуальной деятельности, если в связи с исполнением контракта заказчик приобретает права на такие результаты.</w:t>
            </w:r>
          </w:p>
        </w:tc>
      </w:tr>
      <w:tr w:rsidR="000350EE" w:rsidRPr="00723235" w:rsidTr="00844C7D">
        <w:tc>
          <w:tcPr>
            <w:tcW w:w="2978" w:type="dxa"/>
          </w:tcPr>
          <w:p w:rsidR="000350EE" w:rsidRPr="00723235" w:rsidRDefault="00920D7C" w:rsidP="00EA4DEF">
            <w:pPr>
              <w:jc w:val="both"/>
            </w:pPr>
            <w:r w:rsidRPr="00723235">
              <w:t>Место и дата рассмотрения предложений участников закупки и подведение итогов</w:t>
            </w:r>
          </w:p>
        </w:tc>
        <w:tc>
          <w:tcPr>
            <w:tcW w:w="7371" w:type="dxa"/>
          </w:tcPr>
          <w:p w:rsidR="000350EE" w:rsidRPr="00723235" w:rsidRDefault="00920D7C" w:rsidP="000350EE">
            <w:pPr>
              <w:jc w:val="both"/>
            </w:pPr>
            <w:r w:rsidRPr="00723235">
              <w:t>Предложения не рассматриваются, итоги закупки не подводятся</w:t>
            </w:r>
          </w:p>
        </w:tc>
      </w:tr>
      <w:tr w:rsidR="00920D7C" w:rsidRPr="00723235" w:rsidTr="00844C7D">
        <w:tc>
          <w:tcPr>
            <w:tcW w:w="2978" w:type="dxa"/>
          </w:tcPr>
          <w:p w:rsidR="00920D7C" w:rsidRPr="00723235" w:rsidRDefault="00920D7C" w:rsidP="00EA4DEF">
            <w:pPr>
              <w:jc w:val="both"/>
            </w:pPr>
            <w:r w:rsidRPr="00723235">
              <w:t>Критерии и порядок оценки и сопоставления заявок</w:t>
            </w:r>
          </w:p>
        </w:tc>
        <w:tc>
          <w:tcPr>
            <w:tcW w:w="7371" w:type="dxa"/>
          </w:tcPr>
          <w:p w:rsidR="00920D7C" w:rsidRPr="00723235" w:rsidRDefault="00920D7C"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D101C1" w:rsidRDefault="00D101C1" w:rsidP="00D101C1">
      <w:pPr>
        <w:widowControl w:val="0"/>
        <w:spacing w:after="0" w:line="240" w:lineRule="auto"/>
        <w:jc w:val="center"/>
        <w:outlineLvl w:val="0"/>
        <w:rPr>
          <w:rFonts w:ascii="Times New Roman" w:eastAsia="Times New Roman" w:hAnsi="Times New Roman" w:cs="Times New Roman"/>
          <w:b/>
          <w:snapToGrid w:val="0"/>
          <w:sz w:val="24"/>
          <w:szCs w:val="24"/>
          <w:lang w:eastAsia="ru-RU"/>
        </w:rPr>
      </w:pPr>
    </w:p>
    <w:p w:rsidR="000D585C" w:rsidRDefault="000D585C" w:rsidP="001167D1">
      <w:pPr>
        <w:widowControl w:val="0"/>
        <w:spacing w:after="0" w:line="240" w:lineRule="auto"/>
        <w:jc w:val="center"/>
        <w:outlineLvl w:val="0"/>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ПРОЕКТ </w:t>
      </w:r>
      <w:r w:rsidR="001167D1">
        <w:rPr>
          <w:rFonts w:ascii="Times New Roman" w:eastAsia="Times New Roman" w:hAnsi="Times New Roman" w:cs="Times New Roman"/>
          <w:b/>
          <w:snapToGrid w:val="0"/>
          <w:sz w:val="24"/>
          <w:szCs w:val="24"/>
          <w:lang w:eastAsia="ru-RU"/>
        </w:rPr>
        <w:t>Договора</w:t>
      </w:r>
    </w:p>
    <w:p w:rsidR="007F0079" w:rsidRPr="007F0079" w:rsidRDefault="007F0079" w:rsidP="007F0079">
      <w:pPr>
        <w:widowControl w:val="0"/>
        <w:tabs>
          <w:tab w:val="left" w:pos="7857"/>
        </w:tabs>
        <w:spacing w:after="0" w:line="360" w:lineRule="auto"/>
        <w:ind w:left="284" w:right="284"/>
        <w:rPr>
          <w:rFonts w:ascii="Times New Roman" w:eastAsia="Times New Roman" w:hAnsi="Times New Roman" w:cs="Times New Roman"/>
          <w:b/>
          <w:bCs/>
          <w:color w:val="000000"/>
          <w:spacing w:val="7"/>
          <w:szCs w:val="19"/>
          <w:lang w:eastAsia="ru-RU"/>
        </w:rPr>
      </w:pPr>
      <w:r w:rsidRPr="007F0079">
        <w:rPr>
          <w:rFonts w:ascii="Times New Roman" w:eastAsia="Times New Roman" w:hAnsi="Times New Roman" w:cs="Times New Roman"/>
          <w:b/>
          <w:bCs/>
          <w:color w:val="000000"/>
          <w:spacing w:val="7"/>
          <w:szCs w:val="19"/>
          <w:lang w:eastAsia="ru-RU"/>
        </w:rPr>
        <w:t>г. Москва</w:t>
      </w:r>
      <w:r w:rsidRPr="007F0079">
        <w:rPr>
          <w:rFonts w:ascii="Times New Roman" w:eastAsia="Times New Roman" w:hAnsi="Times New Roman" w:cs="Times New Roman"/>
          <w:b/>
          <w:bCs/>
          <w:color w:val="000000"/>
          <w:spacing w:val="7"/>
          <w:szCs w:val="19"/>
          <w:lang w:eastAsia="ru-RU"/>
        </w:rPr>
        <w:tab/>
        <w:t>___________ 2015 г.</w:t>
      </w:r>
    </w:p>
    <w:p w:rsidR="002A6BBA" w:rsidRPr="002A6BBA" w:rsidRDefault="002A6BBA" w:rsidP="002A6BBA">
      <w:pPr>
        <w:widowControl w:val="0"/>
        <w:spacing w:after="0" w:line="277" w:lineRule="exact"/>
        <w:ind w:left="284" w:right="284"/>
        <w:jc w:val="both"/>
        <w:rPr>
          <w:rFonts w:ascii="Times New Roman" w:eastAsia="Times New Roman" w:hAnsi="Times New Roman" w:cs="Times New Roman"/>
          <w:color w:val="000000"/>
          <w:spacing w:val="12"/>
          <w:szCs w:val="19"/>
          <w:lang w:eastAsia="ru-RU"/>
        </w:rPr>
      </w:pPr>
      <w:proofErr w:type="gramStart"/>
      <w:r w:rsidRPr="002A6BBA">
        <w:rPr>
          <w:rFonts w:ascii="Times New Roman" w:eastAsia="Times New Roman" w:hAnsi="Times New Roman" w:cs="Times New Roman"/>
          <w:color w:val="000000"/>
          <w:spacing w:val="12"/>
          <w:szCs w:val="19"/>
          <w:lang w:eastAsia="ru-RU"/>
        </w:rPr>
        <w:t xml:space="preserve">Общество с ограниченной ответственностью НАУЧНАЯ ЭЛЕКТРОННАЯ БИБЛИОТЕКА, именуемое в дальнейшем «НЭБ», в лице генерального директора Еременко Геннадия Олеговича, </w:t>
      </w:r>
      <w:r w:rsidRPr="002A6BBA">
        <w:rPr>
          <w:rFonts w:ascii="Times New Roman" w:eastAsia="Times New Roman" w:hAnsi="Times New Roman" w:cs="Times New Roman"/>
          <w:color w:val="000000"/>
          <w:spacing w:val="12"/>
          <w:szCs w:val="19"/>
          <w:lang w:eastAsia="ru-RU"/>
        </w:rPr>
        <w:lastRenderedPageBreak/>
        <w:t>действующего на основании Устава, с одной стороны, и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именуемое в дальнейшем «Организация», в лице ректора Манакова Алексея Леонидовича, действующего на основании Устава, с другой стороны, в дальнейшем при совместном</w:t>
      </w:r>
      <w:proofErr w:type="gramEnd"/>
      <w:r w:rsidRPr="002A6BBA">
        <w:rPr>
          <w:rFonts w:ascii="Times New Roman" w:eastAsia="Times New Roman" w:hAnsi="Times New Roman" w:cs="Times New Roman"/>
          <w:color w:val="000000"/>
          <w:spacing w:val="12"/>
          <w:szCs w:val="19"/>
          <w:lang w:eastAsia="ru-RU"/>
        </w:rPr>
        <w:t xml:space="preserve"> </w:t>
      </w:r>
      <w:proofErr w:type="gramStart"/>
      <w:r w:rsidRPr="002A6BBA">
        <w:rPr>
          <w:rFonts w:ascii="Times New Roman" w:eastAsia="Times New Roman" w:hAnsi="Times New Roman" w:cs="Times New Roman"/>
          <w:color w:val="000000"/>
          <w:spacing w:val="12"/>
          <w:szCs w:val="19"/>
          <w:lang w:eastAsia="ru-RU"/>
        </w:rPr>
        <w:t>упоминании</w:t>
      </w:r>
      <w:proofErr w:type="gramEnd"/>
      <w:r w:rsidRPr="002A6BBA">
        <w:rPr>
          <w:rFonts w:ascii="Times New Roman" w:eastAsia="Times New Roman" w:hAnsi="Times New Roman" w:cs="Times New Roman"/>
          <w:color w:val="000000"/>
          <w:spacing w:val="12"/>
          <w:szCs w:val="19"/>
          <w:lang w:eastAsia="ru-RU"/>
        </w:rPr>
        <w:t xml:space="preserve"> именуемые «Сторона/Стороны», принимая во внимание, что</w:t>
      </w:r>
    </w:p>
    <w:p w:rsidR="002A6BBA" w:rsidRPr="002A6BBA" w:rsidRDefault="002A6BBA" w:rsidP="002A6BBA">
      <w:pPr>
        <w:widowControl w:val="0"/>
        <w:spacing w:after="0" w:line="277" w:lineRule="exact"/>
        <w:ind w:left="284" w:right="284" w:firstLine="600"/>
        <w:jc w:val="both"/>
        <w:rPr>
          <w:rFonts w:ascii="Times New Roman" w:eastAsia="Times New Roman" w:hAnsi="Times New Roman" w:cs="Times New Roman"/>
          <w:color w:val="000000"/>
          <w:spacing w:val="12"/>
          <w:szCs w:val="19"/>
          <w:lang w:eastAsia="ru-RU"/>
        </w:rPr>
      </w:pPr>
      <w:proofErr w:type="gramStart"/>
      <w:r w:rsidRPr="002A6BBA">
        <w:rPr>
          <w:rFonts w:ascii="Times New Roman" w:eastAsia="Times New Roman" w:hAnsi="Times New Roman" w:cs="Times New Roman"/>
          <w:color w:val="000000"/>
          <w:spacing w:val="12"/>
          <w:szCs w:val="19"/>
          <w:lang w:eastAsia="ru-RU"/>
        </w:rPr>
        <w:t xml:space="preserve">НЭБ с 2005 года осуществляет разработку, наполнение и продвижение Российского индекса научного цитирования (РИНЦ) с целью создания национальной библиографической базы данных научных изданий, НЭБ является владельцем и правообладателем интегрированного научного информационного ресурса в сети Интернет </w:t>
      </w:r>
      <w:proofErr w:type="spellStart"/>
      <w:r w:rsidRPr="002A6BBA">
        <w:rPr>
          <w:rFonts w:ascii="Times New Roman" w:eastAsia="Times New Roman" w:hAnsi="Times New Roman" w:cs="Times New Roman"/>
          <w:color w:val="000000"/>
          <w:spacing w:val="12"/>
          <w:szCs w:val="19"/>
          <w:lang w:val="en-US" w:eastAsia="ru-RU"/>
        </w:rPr>
        <w:t>eLIBRARY</w:t>
      </w:r>
      <w:proofErr w:type="spellEnd"/>
      <w:r w:rsidRPr="002A6BBA">
        <w:rPr>
          <w:rFonts w:ascii="Times New Roman" w:eastAsia="Times New Roman" w:hAnsi="Times New Roman" w:cs="Times New Roman"/>
          <w:color w:val="000000"/>
          <w:spacing w:val="12"/>
          <w:szCs w:val="19"/>
          <w:lang w:eastAsia="ru-RU"/>
        </w:rPr>
        <w:t>.</w:t>
      </w:r>
      <w:r w:rsidRPr="002A6BBA">
        <w:rPr>
          <w:rFonts w:ascii="Times New Roman" w:eastAsia="Times New Roman" w:hAnsi="Times New Roman" w:cs="Times New Roman"/>
          <w:color w:val="000000"/>
          <w:spacing w:val="12"/>
          <w:szCs w:val="19"/>
          <w:lang w:val="en-US" w:eastAsia="ru-RU"/>
        </w:rPr>
        <w:t>RU</w:t>
      </w:r>
      <w:r w:rsidRPr="002A6BBA">
        <w:rPr>
          <w:rFonts w:ascii="Times New Roman" w:eastAsia="Times New Roman" w:hAnsi="Times New Roman" w:cs="Times New Roman"/>
          <w:color w:val="000000"/>
          <w:spacing w:val="12"/>
          <w:szCs w:val="19"/>
          <w:lang w:eastAsia="ru-RU"/>
        </w:rPr>
        <w:t xml:space="preserve">, включающего базу данных «Российский индекс научного цитирования», информационно-аналитическую систему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полнотекстовые базы данных научных изданий, а также информационные сервисы для ученых, научных</w:t>
      </w:r>
      <w:proofErr w:type="gramEnd"/>
      <w:r w:rsidRPr="002A6BBA">
        <w:rPr>
          <w:rFonts w:ascii="Times New Roman" w:eastAsia="Times New Roman" w:hAnsi="Times New Roman" w:cs="Times New Roman"/>
          <w:color w:val="000000"/>
          <w:spacing w:val="12"/>
          <w:szCs w:val="19"/>
          <w:lang w:eastAsia="ru-RU"/>
        </w:rPr>
        <w:t xml:space="preserve"> организаций и издательств,</w:t>
      </w:r>
    </w:p>
    <w:p w:rsidR="002A6BBA" w:rsidRPr="002A6BBA" w:rsidRDefault="002A6BBA" w:rsidP="002A6BBA">
      <w:pPr>
        <w:tabs>
          <w:tab w:val="left" w:pos="720"/>
        </w:tabs>
        <w:spacing w:after="0" w:line="240" w:lineRule="auto"/>
        <w:ind w:left="284" w:right="284"/>
        <w:jc w:val="both"/>
        <w:rPr>
          <w:rFonts w:ascii="Times New Roman" w:eastAsia="Times New Roman" w:hAnsi="Times New Roman" w:cs="Times New Roman"/>
          <w:sz w:val="24"/>
          <w:szCs w:val="24"/>
          <w:lang w:eastAsia="ru-RU"/>
        </w:rPr>
      </w:pPr>
      <w:r w:rsidRPr="002A6BBA">
        <w:rPr>
          <w:rFonts w:ascii="Times New Roman" w:eastAsia="Times New Roman" w:hAnsi="Times New Roman" w:cs="Times New Roman"/>
          <w:color w:val="000000"/>
          <w:spacing w:val="12"/>
          <w:szCs w:val="19"/>
          <w:lang w:eastAsia="ru-RU"/>
        </w:rPr>
        <w:t xml:space="preserve">Работники Организации являются авторами научных публикаций, представленных и индексируемых в РИНЦ; </w:t>
      </w:r>
      <w:proofErr w:type="gramStart"/>
      <w:r w:rsidRPr="002A6BBA">
        <w:rPr>
          <w:rFonts w:ascii="Times New Roman" w:eastAsia="Times New Roman" w:hAnsi="Times New Roman" w:cs="Times New Roman"/>
          <w:color w:val="000000"/>
          <w:spacing w:val="12"/>
          <w:szCs w:val="19"/>
          <w:lang w:eastAsia="ru-RU"/>
        </w:rPr>
        <w:t xml:space="preserve">Организация заинтересована в максимально полном и объективном отражении публикационной активности своих работников в РИНЦ, а также в повышении эффективности распространения информации о научных публикациях работников, Организация желает приобрести лицензию на доступ и работу в информационно-аналитической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xml:space="preserve"> с целью проведения всестороннего анализа публикационной активности и цитируемости своих работников, подразделений и Организации в целом, а также идентификации, уточнения и дополнения</w:t>
      </w:r>
      <w:proofErr w:type="gramEnd"/>
      <w:r w:rsidRPr="002A6BBA">
        <w:rPr>
          <w:rFonts w:ascii="Times New Roman" w:eastAsia="Times New Roman" w:hAnsi="Times New Roman" w:cs="Times New Roman"/>
          <w:color w:val="000000"/>
          <w:spacing w:val="12"/>
          <w:szCs w:val="19"/>
          <w:lang w:eastAsia="ru-RU"/>
        </w:rPr>
        <w:t xml:space="preserve"> данных о публикациях работников в РИНЦ,</w:t>
      </w:r>
      <w:r w:rsidRPr="002A6BBA">
        <w:rPr>
          <w:rFonts w:ascii="Times New Roman" w:eastAsia="Times New Roman" w:hAnsi="Times New Roman" w:cs="Times New Roman"/>
          <w:sz w:val="24"/>
          <w:szCs w:val="24"/>
          <w:lang w:eastAsia="ru-RU"/>
        </w:rPr>
        <w:t xml:space="preserve"> </w:t>
      </w:r>
    </w:p>
    <w:p w:rsidR="002A6BBA" w:rsidRPr="002A6BBA" w:rsidRDefault="002A6BBA" w:rsidP="002A6BBA">
      <w:pPr>
        <w:tabs>
          <w:tab w:val="left" w:pos="720"/>
        </w:tabs>
        <w:spacing w:after="0" w:line="240" w:lineRule="auto"/>
        <w:ind w:left="284" w:right="284"/>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ab/>
        <w:t>заключили настоящий лицензионный договор (далее - «Договор») о нижеследующем.</w:t>
      </w:r>
    </w:p>
    <w:p w:rsidR="002A6BBA" w:rsidRPr="002A6BBA" w:rsidRDefault="002A6BBA" w:rsidP="002A6BBA">
      <w:pPr>
        <w:tabs>
          <w:tab w:val="left" w:pos="720"/>
        </w:tabs>
        <w:spacing w:after="0" w:line="240" w:lineRule="auto"/>
        <w:ind w:left="284" w:right="284"/>
        <w:jc w:val="both"/>
        <w:rPr>
          <w:rFonts w:ascii="Times New Roman" w:eastAsia="Times New Roman" w:hAnsi="Times New Roman" w:cs="Times New Roman"/>
          <w:b/>
          <w:bCs/>
          <w:color w:val="000000"/>
          <w:spacing w:val="7"/>
          <w:szCs w:val="19"/>
          <w:lang w:eastAsia="ru-RU"/>
        </w:rPr>
      </w:pPr>
    </w:p>
    <w:p w:rsidR="002A6BBA" w:rsidRPr="002A6BBA" w:rsidRDefault="002A6BBA" w:rsidP="002A6BBA">
      <w:pPr>
        <w:widowControl w:val="0"/>
        <w:spacing w:after="435" w:line="190" w:lineRule="exact"/>
        <w:ind w:left="284" w:right="284" w:firstLine="709"/>
        <w:jc w:val="center"/>
        <w:rPr>
          <w:rFonts w:ascii="Times New Roman" w:eastAsia="Times New Roman" w:hAnsi="Times New Roman" w:cs="Times New Roman"/>
          <w:b/>
          <w:bCs/>
          <w:color w:val="000000"/>
          <w:spacing w:val="7"/>
          <w:szCs w:val="19"/>
          <w:lang w:eastAsia="ru-RU"/>
        </w:rPr>
      </w:pPr>
      <w:r w:rsidRPr="002A6BBA">
        <w:rPr>
          <w:rFonts w:ascii="Times New Roman" w:eastAsia="Times New Roman" w:hAnsi="Times New Roman" w:cs="Times New Roman"/>
          <w:b/>
          <w:bCs/>
          <w:color w:val="000000"/>
          <w:spacing w:val="7"/>
          <w:szCs w:val="19"/>
          <w:lang w:eastAsia="ru-RU"/>
        </w:rPr>
        <w:t>ТЕРМИНЫ И ОПРЕДЕЛЕНИЯ</w:t>
      </w:r>
    </w:p>
    <w:p w:rsidR="002A6BBA" w:rsidRPr="002A6BBA" w:rsidRDefault="002A6BBA" w:rsidP="002A6BBA">
      <w:pPr>
        <w:widowControl w:val="0"/>
        <w:spacing w:after="60" w:line="281" w:lineRule="exact"/>
        <w:ind w:left="284" w:right="284" w:firstLine="709"/>
        <w:jc w:val="both"/>
        <w:rPr>
          <w:rFonts w:ascii="Times New Roman" w:eastAsia="Times New Roman" w:hAnsi="Times New Roman" w:cs="Times New Roman"/>
          <w:color w:val="000000"/>
          <w:spacing w:val="12"/>
          <w:szCs w:val="19"/>
          <w:lang w:eastAsia="ru-RU"/>
        </w:rPr>
      </w:pPr>
      <w:proofErr w:type="spellStart"/>
      <w:proofErr w:type="gramStart"/>
      <w:r w:rsidRPr="002A6BBA">
        <w:rPr>
          <w:rFonts w:ascii="Times New Roman" w:eastAsia="Times New Roman" w:hAnsi="Times New Roman" w:cs="Times New Roman"/>
          <w:color w:val="000000"/>
          <w:spacing w:val="12"/>
          <w:szCs w:val="19"/>
          <w:lang w:val="en-US" w:eastAsia="ru-RU"/>
        </w:rPr>
        <w:t>eLIBRARY</w:t>
      </w:r>
      <w:proofErr w:type="spellEnd"/>
      <w:r w:rsidRPr="002A6BBA">
        <w:rPr>
          <w:rFonts w:ascii="Times New Roman" w:eastAsia="Times New Roman" w:hAnsi="Times New Roman" w:cs="Times New Roman"/>
          <w:color w:val="000000"/>
          <w:spacing w:val="12"/>
          <w:szCs w:val="19"/>
          <w:lang w:eastAsia="ru-RU"/>
        </w:rPr>
        <w:t>.</w:t>
      </w:r>
      <w:r w:rsidRPr="002A6BBA">
        <w:rPr>
          <w:rFonts w:ascii="Times New Roman" w:eastAsia="Times New Roman" w:hAnsi="Times New Roman" w:cs="Times New Roman"/>
          <w:color w:val="000000"/>
          <w:spacing w:val="12"/>
          <w:szCs w:val="19"/>
          <w:lang w:val="en-US" w:eastAsia="ru-RU"/>
        </w:rPr>
        <w:t>RU</w:t>
      </w:r>
      <w:r w:rsidRPr="002A6BBA">
        <w:rPr>
          <w:rFonts w:ascii="Times New Roman" w:eastAsia="Times New Roman" w:hAnsi="Times New Roman" w:cs="Times New Roman"/>
          <w:color w:val="000000"/>
          <w:spacing w:val="12"/>
          <w:szCs w:val="19"/>
          <w:lang w:eastAsia="ru-RU"/>
        </w:rPr>
        <w:t xml:space="preserve"> - интегрированный научный информационный портал в российской зоне сети Интернет, включающий базы данных научных изданий и сервисы для информационного обеспечения науки и высшего образования.</w:t>
      </w:r>
      <w:proofErr w:type="gramEnd"/>
    </w:p>
    <w:p w:rsidR="002A6BBA" w:rsidRPr="002A6BBA" w:rsidRDefault="002A6BBA" w:rsidP="002A6BBA">
      <w:pPr>
        <w:widowControl w:val="0"/>
        <w:spacing w:after="63" w:line="281"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РИНЦ - библиографическая база данных публикаций российских авторов, расположенная в составе интегрированного научного информационного ресурса </w:t>
      </w:r>
      <w:proofErr w:type="spellStart"/>
      <w:r w:rsidRPr="002A6BBA">
        <w:rPr>
          <w:rFonts w:ascii="Times New Roman" w:eastAsia="Times New Roman" w:hAnsi="Times New Roman" w:cs="Times New Roman"/>
          <w:color w:val="000000"/>
          <w:spacing w:val="12"/>
          <w:szCs w:val="19"/>
          <w:lang w:val="en-US" w:eastAsia="ru-RU"/>
        </w:rPr>
        <w:t>eLIBRARY</w:t>
      </w:r>
      <w:proofErr w:type="spellEnd"/>
      <w:r w:rsidRPr="002A6BBA">
        <w:rPr>
          <w:rFonts w:ascii="Times New Roman" w:eastAsia="Times New Roman" w:hAnsi="Times New Roman" w:cs="Times New Roman"/>
          <w:color w:val="000000"/>
          <w:spacing w:val="12"/>
          <w:szCs w:val="19"/>
          <w:lang w:eastAsia="ru-RU"/>
        </w:rPr>
        <w:t>.</w:t>
      </w:r>
      <w:r w:rsidRPr="002A6BBA">
        <w:rPr>
          <w:rFonts w:ascii="Times New Roman" w:eastAsia="Times New Roman" w:hAnsi="Times New Roman" w:cs="Times New Roman"/>
          <w:color w:val="000000"/>
          <w:spacing w:val="12"/>
          <w:szCs w:val="19"/>
          <w:lang w:val="en-US" w:eastAsia="ru-RU"/>
        </w:rPr>
        <w:t>RU</w:t>
      </w:r>
      <w:r w:rsidRPr="002A6BBA">
        <w:rPr>
          <w:rFonts w:ascii="Times New Roman" w:eastAsia="Times New Roman" w:hAnsi="Times New Roman" w:cs="Times New Roman"/>
          <w:color w:val="000000"/>
          <w:spacing w:val="12"/>
          <w:szCs w:val="19"/>
          <w:lang w:eastAsia="ru-RU"/>
        </w:rPr>
        <w:t>, доступная для всех зарегистрированных пользователей.</w:t>
      </w:r>
    </w:p>
    <w:p w:rsidR="002A6BBA" w:rsidRPr="002A6BBA" w:rsidRDefault="002A6BBA" w:rsidP="002A6BBA">
      <w:pPr>
        <w:widowControl w:val="0"/>
        <w:spacing w:after="60" w:line="277"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xml:space="preserve"> - информационно-аналитическая система (программа для ЭВМ), разработанная НЭБ и позволяющая на основе информации из базы данных РИНЦ проводить комплексные аналитические и статистические исследования публикационной активности российских ученых и научных организаций, включающая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rsidR="002A6BBA" w:rsidRPr="002A6BBA" w:rsidRDefault="002A6BBA" w:rsidP="002A6BBA">
      <w:pPr>
        <w:widowControl w:val="0"/>
        <w:spacing w:after="0" w:line="277"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Авторы - работники Организации, являющиеся авторами научных публикаций, индексируемых в РИНЦ.</w:t>
      </w:r>
    </w:p>
    <w:p w:rsidR="002A6BBA" w:rsidRPr="002A6BBA" w:rsidRDefault="002A6BBA" w:rsidP="002A6BBA">
      <w:pPr>
        <w:ind w:left="284" w:right="284" w:firstLine="709"/>
        <w:rPr>
          <w:rFonts w:ascii="Times New Roman" w:eastAsia="Times New Roman" w:hAnsi="Times New Roman" w:cs="Times New Roman"/>
          <w:sz w:val="24"/>
          <w:szCs w:val="24"/>
          <w:lang w:eastAsia="ru-RU"/>
        </w:rPr>
      </w:pPr>
      <w:r w:rsidRPr="002A6BBA">
        <w:rPr>
          <w:rFonts w:ascii="Times New Roman" w:eastAsia="Times New Roman" w:hAnsi="Times New Roman" w:cs="Times New Roman"/>
          <w:sz w:val="24"/>
          <w:szCs w:val="24"/>
          <w:lang w:eastAsia="ru-RU"/>
        </w:rPr>
        <w:br w:type="page"/>
      </w:r>
    </w:p>
    <w:p w:rsidR="002A6BBA" w:rsidRPr="002A6BBA" w:rsidRDefault="002A6BBA" w:rsidP="002A6BBA">
      <w:pPr>
        <w:widowControl w:val="0"/>
        <w:spacing w:after="0" w:line="281"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lastRenderedPageBreak/>
        <w:t xml:space="preserve">Ответственный представитель Организации - работник Организации, который назначается Организацией и получает доступ к административной части системы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Ответственный представитель Организации является координатором всех действий Авторизованных пользователей Организации в системе. Он является также основным лицом, отвечающим за достоверность вводимой Авторами или Представителями подразделений информации.</w:t>
      </w:r>
    </w:p>
    <w:p w:rsidR="002A6BBA" w:rsidRPr="002A6BBA" w:rsidRDefault="002A6BBA" w:rsidP="002A6BBA">
      <w:pPr>
        <w:widowControl w:val="0"/>
        <w:spacing w:after="0" w:line="281"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Представители подразделения Организации - работники подразделений Организации, которым Ответственный представитель Организации делегировал определенный набор прав по работе в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Количество таких представителей и набор передаваемых им прав определяется Организацией самостоятельно, исходя из размера Организац</w:t>
      </w:r>
      <w:proofErr w:type="gramStart"/>
      <w:r w:rsidRPr="002A6BBA">
        <w:rPr>
          <w:rFonts w:ascii="Times New Roman" w:eastAsia="Times New Roman" w:hAnsi="Times New Roman" w:cs="Times New Roman"/>
          <w:color w:val="000000"/>
          <w:spacing w:val="12"/>
          <w:szCs w:val="19"/>
          <w:lang w:eastAsia="ru-RU"/>
        </w:rPr>
        <w:t>ии и ее</w:t>
      </w:r>
      <w:proofErr w:type="gramEnd"/>
      <w:r w:rsidRPr="002A6BBA">
        <w:rPr>
          <w:rFonts w:ascii="Times New Roman" w:eastAsia="Times New Roman" w:hAnsi="Times New Roman" w:cs="Times New Roman"/>
          <w:color w:val="000000"/>
          <w:spacing w:val="12"/>
          <w:szCs w:val="19"/>
          <w:lang w:eastAsia="ru-RU"/>
        </w:rPr>
        <w:t xml:space="preserve"> структурных подразделений.</w:t>
      </w:r>
    </w:p>
    <w:p w:rsidR="002A6BBA" w:rsidRPr="002A6BBA" w:rsidRDefault="002A6BBA" w:rsidP="002A6BBA">
      <w:pPr>
        <w:widowControl w:val="0"/>
        <w:spacing w:after="0" w:line="281"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Авторизованные пользователи Организации - работники Организации, получающие в рамках данного Договора доступ к работе в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xml:space="preserve"> (ответственный представитель Организации и Представители подразделений).</w:t>
      </w:r>
    </w:p>
    <w:p w:rsidR="002A6BBA" w:rsidRPr="002A6BBA" w:rsidRDefault="002A6BBA" w:rsidP="002A6BBA">
      <w:pPr>
        <w:widowControl w:val="0"/>
        <w:spacing w:after="0" w:line="277"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Публикации - электронные полнотекстовые версии статей в научных журналах и сборниках, монографий, трудов конференций, диссертаций, учебно-методических пособий и других типов научных публикаций, размещаемые в составе интегрированного научного информационного ресурса </w:t>
      </w:r>
      <w:proofErr w:type="spellStart"/>
      <w:r w:rsidRPr="002A6BBA">
        <w:rPr>
          <w:rFonts w:ascii="Times New Roman" w:eastAsia="Times New Roman" w:hAnsi="Times New Roman" w:cs="Times New Roman"/>
          <w:color w:val="000000"/>
          <w:spacing w:val="12"/>
          <w:szCs w:val="19"/>
          <w:lang w:val="en-US" w:eastAsia="ru-RU"/>
        </w:rPr>
        <w:t>eLIBRARY</w:t>
      </w:r>
      <w:proofErr w:type="spellEnd"/>
      <w:r w:rsidRPr="002A6BBA">
        <w:rPr>
          <w:rFonts w:ascii="Times New Roman" w:eastAsia="Times New Roman" w:hAnsi="Times New Roman" w:cs="Times New Roman"/>
          <w:color w:val="000000"/>
          <w:spacing w:val="12"/>
          <w:szCs w:val="19"/>
          <w:lang w:eastAsia="ru-RU"/>
        </w:rPr>
        <w:t>.</w:t>
      </w:r>
      <w:r w:rsidRPr="002A6BBA">
        <w:rPr>
          <w:rFonts w:ascii="Times New Roman" w:eastAsia="Times New Roman" w:hAnsi="Times New Roman" w:cs="Times New Roman"/>
          <w:color w:val="000000"/>
          <w:spacing w:val="12"/>
          <w:szCs w:val="19"/>
          <w:lang w:val="en-US" w:eastAsia="ru-RU"/>
        </w:rPr>
        <w:t>RU</w:t>
      </w:r>
      <w:r w:rsidRPr="002A6BBA">
        <w:rPr>
          <w:rFonts w:ascii="Times New Roman" w:eastAsia="Times New Roman" w:hAnsi="Times New Roman" w:cs="Times New Roman"/>
          <w:color w:val="000000"/>
          <w:spacing w:val="12"/>
          <w:szCs w:val="19"/>
          <w:lang w:eastAsia="ru-RU"/>
        </w:rPr>
        <w:t>, авторами которых являются работники Организации.</w:t>
      </w:r>
    </w:p>
    <w:p w:rsidR="002A6BBA" w:rsidRPr="002A6BBA" w:rsidRDefault="002A6BBA" w:rsidP="002A6BBA">
      <w:pPr>
        <w:widowControl w:val="0"/>
        <w:spacing w:after="0" w:line="284"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Метаданные Публикаций - библиографические описания публикаций, предназначенные для включения в РИНЦ в соответствии с оригинальной версией Публикации.</w:t>
      </w:r>
    </w:p>
    <w:p w:rsidR="002A6BBA" w:rsidRPr="002A6BBA" w:rsidRDefault="002A6BBA" w:rsidP="002A6BBA">
      <w:pPr>
        <w:widowControl w:val="0"/>
        <w:spacing w:after="0" w:line="284" w:lineRule="exact"/>
        <w:ind w:left="284" w:right="284" w:firstLine="709"/>
        <w:jc w:val="both"/>
        <w:rPr>
          <w:rFonts w:ascii="Times New Roman" w:eastAsia="Times New Roman" w:hAnsi="Times New Roman" w:cs="Times New Roman"/>
          <w:color w:val="000000"/>
          <w:spacing w:val="12"/>
          <w:szCs w:val="19"/>
          <w:lang w:eastAsia="ru-RU"/>
        </w:rPr>
      </w:pPr>
    </w:p>
    <w:p w:rsidR="002A6BBA" w:rsidRPr="002A6BBA" w:rsidRDefault="002A6BBA" w:rsidP="002A6BBA">
      <w:pPr>
        <w:widowControl w:val="0"/>
        <w:spacing w:after="0" w:line="284" w:lineRule="exact"/>
        <w:ind w:left="284" w:right="284" w:firstLine="709"/>
        <w:jc w:val="both"/>
        <w:rPr>
          <w:rFonts w:ascii="Times New Roman" w:eastAsia="Times New Roman" w:hAnsi="Times New Roman" w:cs="Times New Roman"/>
          <w:color w:val="000000"/>
          <w:spacing w:val="12"/>
          <w:szCs w:val="19"/>
          <w:lang w:eastAsia="ru-RU"/>
        </w:rPr>
      </w:pPr>
    </w:p>
    <w:p w:rsidR="002A6BBA" w:rsidRPr="002A6BBA" w:rsidRDefault="002A6BBA" w:rsidP="002A6BBA">
      <w:pPr>
        <w:widowControl w:val="0"/>
        <w:numPr>
          <w:ilvl w:val="0"/>
          <w:numId w:val="9"/>
        </w:numPr>
        <w:tabs>
          <w:tab w:val="left" w:pos="209"/>
        </w:tabs>
        <w:spacing w:after="0" w:line="190" w:lineRule="exact"/>
        <w:ind w:left="284" w:right="284" w:firstLine="709"/>
        <w:jc w:val="center"/>
        <w:outlineLvl w:val="0"/>
        <w:rPr>
          <w:rFonts w:ascii="Times New Roman" w:eastAsia="Times New Roman" w:hAnsi="Times New Roman" w:cs="Times New Roman"/>
          <w:b/>
          <w:bCs/>
          <w:color w:val="000000"/>
          <w:spacing w:val="7"/>
          <w:szCs w:val="19"/>
          <w:lang w:eastAsia="ru-RU"/>
        </w:rPr>
      </w:pPr>
      <w:bookmarkStart w:id="1" w:name="bookmark0"/>
      <w:r w:rsidRPr="002A6BBA">
        <w:rPr>
          <w:rFonts w:ascii="Times New Roman" w:eastAsia="Times New Roman" w:hAnsi="Times New Roman" w:cs="Times New Roman"/>
          <w:b/>
          <w:bCs/>
          <w:color w:val="000000"/>
          <w:spacing w:val="7"/>
          <w:szCs w:val="19"/>
          <w:lang w:eastAsia="ru-RU"/>
        </w:rPr>
        <w:t>ПРЕДМЕТ И ОСНОВНЫЕ УСЛОВИЯ ДОГОВОРА</w:t>
      </w:r>
      <w:bookmarkEnd w:id="1"/>
    </w:p>
    <w:p w:rsidR="002A6BBA" w:rsidRPr="002A6BBA" w:rsidRDefault="002A6BBA" w:rsidP="002A6BBA">
      <w:pPr>
        <w:widowControl w:val="0"/>
        <w:numPr>
          <w:ilvl w:val="1"/>
          <w:numId w:val="9"/>
        </w:numPr>
        <w:tabs>
          <w:tab w:val="left" w:pos="438"/>
        </w:tabs>
        <w:spacing w:after="0" w:line="277" w:lineRule="exact"/>
        <w:ind w:left="284" w:right="284" w:firstLine="709"/>
        <w:jc w:val="both"/>
        <w:rPr>
          <w:rFonts w:ascii="Times New Roman" w:eastAsia="Times New Roman" w:hAnsi="Times New Roman" w:cs="Times New Roman"/>
          <w:color w:val="000000"/>
          <w:spacing w:val="12"/>
          <w:szCs w:val="19"/>
          <w:lang w:eastAsia="ru-RU"/>
        </w:rPr>
      </w:pPr>
      <w:proofErr w:type="gramStart"/>
      <w:r w:rsidRPr="002A6BBA">
        <w:rPr>
          <w:rFonts w:ascii="Times New Roman" w:eastAsia="Times New Roman" w:hAnsi="Times New Roman" w:cs="Times New Roman"/>
          <w:color w:val="000000"/>
          <w:spacing w:val="12"/>
          <w:szCs w:val="19"/>
          <w:lang w:eastAsia="ru-RU"/>
        </w:rPr>
        <w:t xml:space="preserve">В установленных настоящим Договором пределах НЭБ предоставляет Организации простую неисключительную лицензию без права заключения сублицензии на использование информационно-аналитической системы (программы для ЭВМ)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xml:space="preserve"> способом организации интерактивного удаленного доступа к программе авторизованных пользователей Организации в целях получения определенных результатов, перечисленных в Приложении №1 («Описание функциональности системы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а Организация обязуется выплачивать НЭБ вознаграждение за использование программы на основании неисключительной</w:t>
      </w:r>
      <w:proofErr w:type="gramEnd"/>
      <w:r w:rsidRPr="002A6BBA">
        <w:rPr>
          <w:rFonts w:ascii="Times New Roman" w:eastAsia="Times New Roman" w:hAnsi="Times New Roman" w:cs="Times New Roman"/>
          <w:color w:val="000000"/>
          <w:spacing w:val="12"/>
          <w:szCs w:val="19"/>
          <w:lang w:eastAsia="ru-RU"/>
        </w:rPr>
        <w:t xml:space="preserve"> лицензии в соответствии с разделом 4 настоящего Договора.</w:t>
      </w:r>
    </w:p>
    <w:p w:rsidR="002A6BBA" w:rsidRPr="002A6BBA" w:rsidRDefault="002A6BBA" w:rsidP="002A6BBA">
      <w:pPr>
        <w:widowControl w:val="0"/>
        <w:numPr>
          <w:ilvl w:val="1"/>
          <w:numId w:val="9"/>
        </w:numPr>
        <w:tabs>
          <w:tab w:val="left" w:pos="452"/>
        </w:tabs>
        <w:spacing w:after="0" w:line="277"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Данная лицензия предоставляет Авторизованным пользователям Организации различных категорий (Ответственному представителю и Представителям подразделений) права на работу в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xml:space="preserve"> в соответствии с их категорией.</w:t>
      </w:r>
    </w:p>
    <w:p w:rsidR="002A6BBA" w:rsidRPr="002A6BBA" w:rsidRDefault="002A6BBA" w:rsidP="002A6BBA">
      <w:pPr>
        <w:widowControl w:val="0"/>
        <w:numPr>
          <w:ilvl w:val="1"/>
          <w:numId w:val="9"/>
        </w:numPr>
        <w:tabs>
          <w:tab w:val="left" w:pos="427"/>
        </w:tabs>
        <w:spacing w:after="0" w:line="277"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Срок действия лицензии - один год с момента открытия доступа к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xml:space="preserve"> Ответственному представителю Организации.</w:t>
      </w:r>
    </w:p>
    <w:p w:rsidR="002A6BBA" w:rsidRPr="002A6BBA" w:rsidRDefault="002A6BBA" w:rsidP="002A6BBA">
      <w:pPr>
        <w:widowControl w:val="0"/>
        <w:numPr>
          <w:ilvl w:val="1"/>
          <w:numId w:val="9"/>
        </w:numPr>
        <w:tabs>
          <w:tab w:val="left" w:pos="448"/>
        </w:tabs>
        <w:spacing w:after="0" w:line="277"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Территория лицензии - область пространства в сети Интернет, с которого Авторизованные пользователи Организации осуществляют доступ к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В целях безопасности доступ к системе для Авторизованных пользователей ограничен компьютерами, установленными на территории Организации или ее структурных подразделений. Для работы в системе компьютер должен быть подключен к сети Интернет.</w:t>
      </w:r>
    </w:p>
    <w:p w:rsidR="002A6BBA" w:rsidRPr="002A6BBA" w:rsidRDefault="002A6BBA" w:rsidP="002A6BBA">
      <w:pPr>
        <w:widowControl w:val="0"/>
        <w:numPr>
          <w:ilvl w:val="1"/>
          <w:numId w:val="9"/>
        </w:numPr>
        <w:tabs>
          <w:tab w:val="left" w:pos="420"/>
        </w:tabs>
        <w:spacing w:after="0" w:line="277"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Контроль доступа осуществляется по имени пользователя и паролю. Для получения удаленного доступа к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xml:space="preserve"> Авторизованные пользователи Организации должны заполнить регистрационную анкету на сайте </w:t>
      </w:r>
      <w:proofErr w:type="spellStart"/>
      <w:r w:rsidRPr="002A6BBA">
        <w:rPr>
          <w:rFonts w:ascii="Times New Roman" w:eastAsia="Times New Roman" w:hAnsi="Times New Roman" w:cs="Times New Roman"/>
          <w:color w:val="000000"/>
          <w:spacing w:val="12"/>
          <w:szCs w:val="19"/>
          <w:lang w:val="en-US" w:eastAsia="ru-RU"/>
        </w:rPr>
        <w:t>eLIBRARY</w:t>
      </w:r>
      <w:proofErr w:type="spellEnd"/>
      <w:r w:rsidRPr="002A6BBA">
        <w:rPr>
          <w:rFonts w:ascii="Times New Roman" w:eastAsia="Times New Roman" w:hAnsi="Times New Roman" w:cs="Times New Roman"/>
          <w:color w:val="000000"/>
          <w:spacing w:val="12"/>
          <w:szCs w:val="19"/>
          <w:lang w:eastAsia="ru-RU"/>
        </w:rPr>
        <w:t>.</w:t>
      </w:r>
      <w:r w:rsidRPr="002A6BBA">
        <w:rPr>
          <w:rFonts w:ascii="Times New Roman" w:eastAsia="Times New Roman" w:hAnsi="Times New Roman" w:cs="Times New Roman"/>
          <w:color w:val="000000"/>
          <w:spacing w:val="12"/>
          <w:szCs w:val="19"/>
          <w:lang w:val="en-US" w:eastAsia="ru-RU"/>
        </w:rPr>
        <w:t>RU</w:t>
      </w:r>
      <w:r w:rsidRPr="002A6BBA">
        <w:rPr>
          <w:rFonts w:ascii="Times New Roman" w:eastAsia="Times New Roman" w:hAnsi="Times New Roman" w:cs="Times New Roman"/>
          <w:color w:val="000000"/>
          <w:spacing w:val="12"/>
          <w:szCs w:val="19"/>
          <w:lang w:eastAsia="ru-RU"/>
        </w:rPr>
        <w:t>.</w:t>
      </w:r>
    </w:p>
    <w:p w:rsidR="002A6BBA" w:rsidRPr="002A6BBA" w:rsidRDefault="002A6BBA" w:rsidP="002A6BBA">
      <w:pPr>
        <w:widowControl w:val="0"/>
        <w:numPr>
          <w:ilvl w:val="1"/>
          <w:numId w:val="9"/>
        </w:numPr>
        <w:tabs>
          <w:tab w:val="left" w:pos="445"/>
        </w:tabs>
        <w:spacing w:after="0" w:line="277"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Лицензия распространяется на общее количество Авторов Организации до 500 (Пятисот) человек, которое определяется списком сотрудников, сформированным ответственным представителем в информационно-аналитической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w:t>
      </w:r>
    </w:p>
    <w:p w:rsidR="002A6BBA" w:rsidRPr="002A6BBA" w:rsidRDefault="002A6BBA" w:rsidP="002A6BBA">
      <w:pPr>
        <w:widowControl w:val="0"/>
        <w:numPr>
          <w:ilvl w:val="1"/>
          <w:numId w:val="9"/>
        </w:numPr>
        <w:tabs>
          <w:tab w:val="left" w:pos="481"/>
        </w:tabs>
        <w:spacing w:after="0" w:line="277"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Лицензия распространяется на Авторизованных пользователей Организации общим количеством до 11 (Одиннадцати) человек.</w:t>
      </w:r>
    </w:p>
    <w:p w:rsidR="002A6BBA" w:rsidRPr="002A6BBA" w:rsidRDefault="002A6BBA" w:rsidP="002A6BBA">
      <w:pPr>
        <w:rPr>
          <w:rFonts w:ascii="Times New Roman" w:eastAsia="Times New Roman" w:hAnsi="Times New Roman" w:cs="Times New Roman"/>
          <w:sz w:val="24"/>
          <w:szCs w:val="24"/>
          <w:lang w:eastAsia="ru-RU"/>
        </w:rPr>
      </w:pPr>
    </w:p>
    <w:p w:rsidR="002A6BBA" w:rsidRPr="002A6BBA" w:rsidRDefault="002A6BBA" w:rsidP="002A6BBA">
      <w:pPr>
        <w:rPr>
          <w:rFonts w:ascii="Times New Roman" w:eastAsia="Times New Roman" w:hAnsi="Times New Roman" w:cs="Times New Roman"/>
          <w:sz w:val="24"/>
          <w:szCs w:val="24"/>
          <w:lang w:eastAsia="ru-RU"/>
        </w:rPr>
      </w:pPr>
    </w:p>
    <w:p w:rsidR="002A6BBA" w:rsidRPr="002A6BBA" w:rsidRDefault="002A6BBA" w:rsidP="002A6BBA">
      <w:pPr>
        <w:widowControl w:val="0"/>
        <w:numPr>
          <w:ilvl w:val="1"/>
          <w:numId w:val="9"/>
        </w:numPr>
        <w:tabs>
          <w:tab w:val="left" w:pos="486"/>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Организация имеет возможность дополнить библиографические описания Публикаций, </w:t>
      </w:r>
      <w:r w:rsidRPr="002A6BBA">
        <w:rPr>
          <w:rFonts w:ascii="Times New Roman" w:eastAsia="Times New Roman" w:hAnsi="Times New Roman" w:cs="Times New Roman"/>
          <w:color w:val="000000"/>
          <w:spacing w:val="12"/>
          <w:szCs w:val="19"/>
          <w:lang w:eastAsia="ru-RU"/>
        </w:rPr>
        <w:lastRenderedPageBreak/>
        <w:t>размещенные в РИНЦ или добавляемые Авторизованными пользователями, полными текстами этих Публикаций при условии, что:</w:t>
      </w:r>
    </w:p>
    <w:p w:rsidR="002A6BBA" w:rsidRPr="002A6BBA" w:rsidRDefault="002A6BBA" w:rsidP="002A6BBA">
      <w:pPr>
        <w:widowControl w:val="0"/>
        <w:numPr>
          <w:ilvl w:val="0"/>
          <w:numId w:val="10"/>
        </w:numPr>
        <w:tabs>
          <w:tab w:val="left" w:pos="173"/>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авторами этих Публикаций являются работники Организации;</w:t>
      </w:r>
    </w:p>
    <w:p w:rsidR="002A6BBA" w:rsidRPr="002A6BBA" w:rsidRDefault="002A6BBA" w:rsidP="002A6BBA">
      <w:pPr>
        <w:widowControl w:val="0"/>
        <w:numPr>
          <w:ilvl w:val="0"/>
          <w:numId w:val="10"/>
        </w:numPr>
        <w:tabs>
          <w:tab w:val="left" w:pos="177"/>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правообладателем этих Публикаций является Организация или ее работники;</w:t>
      </w:r>
    </w:p>
    <w:p w:rsidR="002A6BBA" w:rsidRPr="002A6BBA" w:rsidRDefault="002A6BBA" w:rsidP="002A6BBA">
      <w:pPr>
        <w:widowControl w:val="0"/>
        <w:numPr>
          <w:ilvl w:val="0"/>
          <w:numId w:val="10"/>
        </w:numPr>
        <w:tabs>
          <w:tab w:val="left" w:pos="414"/>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правообладатель Публикаций заключил с НЭБ лицензионное соглашение, определяющее условия использования Публикаций.</w:t>
      </w:r>
    </w:p>
    <w:p w:rsidR="002A6BBA" w:rsidRPr="002A6BBA" w:rsidRDefault="002A6BBA" w:rsidP="002A6BBA">
      <w:pPr>
        <w:widowControl w:val="0"/>
        <w:numPr>
          <w:ilvl w:val="1"/>
          <w:numId w:val="9"/>
        </w:numPr>
        <w:tabs>
          <w:tab w:val="left" w:pos="504"/>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В случае размещения полнотекстовых версий Публикаций в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xml:space="preserve"> Авторизованными пользователями Организации между правообладателем Публикаций (Организацией или ее работниками) и НЭБ заключаются дополнительные лицензионные соглашения, оговаривающие условия размещения и распространения этих Публикаций в составе интегрированного научного информационного ресурса </w:t>
      </w:r>
      <w:proofErr w:type="spellStart"/>
      <w:r w:rsidRPr="002A6BBA">
        <w:rPr>
          <w:rFonts w:ascii="Times New Roman" w:eastAsia="Times New Roman" w:hAnsi="Times New Roman" w:cs="Times New Roman"/>
          <w:color w:val="000000"/>
          <w:spacing w:val="12"/>
          <w:szCs w:val="19"/>
          <w:lang w:val="en-US" w:eastAsia="ru-RU"/>
        </w:rPr>
        <w:t>eLIBRARY</w:t>
      </w:r>
      <w:proofErr w:type="spellEnd"/>
      <w:r w:rsidRPr="002A6BBA">
        <w:rPr>
          <w:rFonts w:ascii="Times New Roman" w:eastAsia="Times New Roman" w:hAnsi="Times New Roman" w:cs="Times New Roman"/>
          <w:color w:val="000000"/>
          <w:spacing w:val="12"/>
          <w:szCs w:val="19"/>
          <w:lang w:eastAsia="ru-RU"/>
        </w:rPr>
        <w:t>.</w:t>
      </w:r>
      <w:r w:rsidRPr="002A6BBA">
        <w:rPr>
          <w:rFonts w:ascii="Times New Roman" w:eastAsia="Times New Roman" w:hAnsi="Times New Roman" w:cs="Times New Roman"/>
          <w:color w:val="000000"/>
          <w:spacing w:val="12"/>
          <w:szCs w:val="19"/>
          <w:lang w:val="en-US" w:eastAsia="ru-RU"/>
        </w:rPr>
        <w:t>RU</w:t>
      </w:r>
      <w:r w:rsidRPr="002A6BBA">
        <w:rPr>
          <w:rFonts w:ascii="Times New Roman" w:eastAsia="Times New Roman" w:hAnsi="Times New Roman" w:cs="Times New Roman"/>
          <w:color w:val="000000"/>
          <w:spacing w:val="12"/>
          <w:szCs w:val="19"/>
          <w:lang w:eastAsia="ru-RU"/>
        </w:rPr>
        <w:t>. Стороны договорились, что такие Дополнительные соглашения к настоящему Договору и Приложения к нему могут быть подписаны путем обмена документами, в том числе по каналам связи, а подписи, переданные по факсимильному аппарату или с помощью других электронных сре</w:t>
      </w:r>
      <w:proofErr w:type="gramStart"/>
      <w:r w:rsidRPr="002A6BBA">
        <w:rPr>
          <w:rFonts w:ascii="Times New Roman" w:eastAsia="Times New Roman" w:hAnsi="Times New Roman" w:cs="Times New Roman"/>
          <w:color w:val="000000"/>
          <w:spacing w:val="12"/>
          <w:szCs w:val="19"/>
          <w:lang w:eastAsia="ru-RU"/>
        </w:rPr>
        <w:t>дств св</w:t>
      </w:r>
      <w:proofErr w:type="gramEnd"/>
      <w:r w:rsidRPr="002A6BBA">
        <w:rPr>
          <w:rFonts w:ascii="Times New Roman" w:eastAsia="Times New Roman" w:hAnsi="Times New Roman" w:cs="Times New Roman"/>
          <w:color w:val="000000"/>
          <w:spacing w:val="12"/>
          <w:szCs w:val="19"/>
          <w:lang w:eastAsia="ru-RU"/>
        </w:rPr>
        <w:t>язи, являются действительными в той же степени, что и оригинальные подписи.</w:t>
      </w:r>
    </w:p>
    <w:p w:rsidR="002A6BBA" w:rsidRPr="002A6BBA" w:rsidRDefault="002A6BBA" w:rsidP="002A6BBA">
      <w:pPr>
        <w:widowControl w:val="0"/>
        <w:tabs>
          <w:tab w:val="left" w:pos="220"/>
        </w:tabs>
        <w:spacing w:after="0" w:line="190" w:lineRule="exact"/>
        <w:ind w:left="284" w:right="284" w:firstLine="488"/>
        <w:outlineLvl w:val="1"/>
        <w:rPr>
          <w:rFonts w:ascii="Times New Roman" w:eastAsia="Times New Roman" w:hAnsi="Times New Roman" w:cs="Times New Roman"/>
          <w:b/>
          <w:bCs/>
          <w:color w:val="000000"/>
          <w:spacing w:val="7"/>
          <w:szCs w:val="19"/>
          <w:lang w:eastAsia="ru-RU"/>
        </w:rPr>
      </w:pPr>
      <w:bookmarkStart w:id="2" w:name="bookmark1"/>
    </w:p>
    <w:p w:rsidR="002A6BBA" w:rsidRPr="002A6BBA" w:rsidRDefault="002A6BBA" w:rsidP="002A6BBA">
      <w:pPr>
        <w:widowControl w:val="0"/>
        <w:tabs>
          <w:tab w:val="left" w:pos="220"/>
        </w:tabs>
        <w:spacing w:after="0" w:line="190" w:lineRule="exact"/>
        <w:ind w:left="284" w:right="284" w:firstLine="488"/>
        <w:outlineLvl w:val="1"/>
        <w:rPr>
          <w:rFonts w:ascii="Times New Roman" w:eastAsia="Times New Roman" w:hAnsi="Times New Roman" w:cs="Times New Roman"/>
          <w:b/>
          <w:bCs/>
          <w:color w:val="000000"/>
          <w:spacing w:val="7"/>
          <w:szCs w:val="19"/>
          <w:lang w:eastAsia="ru-RU"/>
        </w:rPr>
      </w:pPr>
    </w:p>
    <w:p w:rsidR="002A6BBA" w:rsidRPr="002A6BBA" w:rsidRDefault="002A6BBA" w:rsidP="002A6BBA">
      <w:pPr>
        <w:widowControl w:val="0"/>
        <w:numPr>
          <w:ilvl w:val="0"/>
          <w:numId w:val="9"/>
        </w:numPr>
        <w:tabs>
          <w:tab w:val="left" w:pos="220"/>
        </w:tabs>
        <w:spacing w:after="0" w:line="190" w:lineRule="exact"/>
        <w:ind w:left="284" w:right="284" w:firstLine="488"/>
        <w:jc w:val="center"/>
        <w:outlineLvl w:val="1"/>
        <w:rPr>
          <w:rFonts w:ascii="Times New Roman" w:eastAsia="Times New Roman" w:hAnsi="Times New Roman" w:cs="Times New Roman"/>
          <w:b/>
          <w:bCs/>
          <w:color w:val="000000"/>
          <w:spacing w:val="7"/>
          <w:szCs w:val="19"/>
          <w:lang w:eastAsia="ru-RU"/>
        </w:rPr>
      </w:pPr>
      <w:r w:rsidRPr="002A6BBA">
        <w:rPr>
          <w:rFonts w:ascii="Times New Roman" w:eastAsia="Times New Roman" w:hAnsi="Times New Roman" w:cs="Times New Roman"/>
          <w:b/>
          <w:bCs/>
          <w:color w:val="000000"/>
          <w:spacing w:val="7"/>
          <w:szCs w:val="19"/>
          <w:lang w:eastAsia="ru-RU"/>
        </w:rPr>
        <w:t>ПРАВА И ОБЯЗАННОСТИ СТОРОН</w:t>
      </w:r>
      <w:bookmarkEnd w:id="2"/>
    </w:p>
    <w:p w:rsidR="002A6BBA" w:rsidRPr="002A6BBA" w:rsidRDefault="002A6BBA" w:rsidP="002A6BBA">
      <w:pPr>
        <w:widowControl w:val="0"/>
        <w:numPr>
          <w:ilvl w:val="1"/>
          <w:numId w:val="9"/>
        </w:numPr>
        <w:tabs>
          <w:tab w:val="left" w:pos="429"/>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Исполнение обязательств со стороны НЭБ.</w:t>
      </w:r>
    </w:p>
    <w:p w:rsidR="002A6BBA" w:rsidRPr="002A6BBA" w:rsidRDefault="002A6BBA" w:rsidP="002A6BBA">
      <w:pPr>
        <w:widowControl w:val="0"/>
        <w:numPr>
          <w:ilvl w:val="2"/>
          <w:numId w:val="9"/>
        </w:numPr>
        <w:tabs>
          <w:tab w:val="left" w:pos="648"/>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НЭБ предоставляет Авторизованным пользователям Организации возможность получить доступ к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xml:space="preserve"> с </w:t>
      </w:r>
      <w:r w:rsidRPr="002A6BBA">
        <w:rPr>
          <w:rFonts w:ascii="Times New Roman" w:eastAsia="Times New Roman" w:hAnsi="Times New Roman" w:cs="Times New Roman"/>
          <w:color w:val="000000"/>
          <w:spacing w:val="12"/>
          <w:szCs w:val="19"/>
          <w:lang w:val="en-US" w:eastAsia="ru-RU"/>
        </w:rPr>
        <w:t>web</w:t>
      </w:r>
      <w:r w:rsidRPr="002A6BBA">
        <w:rPr>
          <w:rFonts w:ascii="Times New Roman" w:eastAsia="Times New Roman" w:hAnsi="Times New Roman" w:cs="Times New Roman"/>
          <w:color w:val="000000"/>
          <w:spacing w:val="12"/>
          <w:szCs w:val="19"/>
          <w:lang w:eastAsia="ru-RU"/>
        </w:rPr>
        <w:t xml:space="preserve">-сайтов по адресам </w:t>
      </w:r>
      <w:proofErr w:type="spellStart"/>
      <w:r w:rsidRPr="002A6BBA">
        <w:rPr>
          <w:rFonts w:ascii="Times New Roman" w:eastAsia="Times New Roman" w:hAnsi="Times New Roman" w:cs="Times New Roman"/>
          <w:color w:val="000000"/>
          <w:spacing w:val="12"/>
          <w:szCs w:val="19"/>
          <w:lang w:val="en-US" w:eastAsia="ru-RU"/>
        </w:rPr>
        <w:t>elibrary</w:t>
      </w:r>
      <w:proofErr w:type="spellEnd"/>
      <w:r w:rsidRPr="002A6BBA">
        <w:rPr>
          <w:rFonts w:ascii="Times New Roman" w:eastAsia="Times New Roman" w:hAnsi="Times New Roman" w:cs="Times New Roman"/>
          <w:color w:val="000000"/>
          <w:spacing w:val="12"/>
          <w:szCs w:val="19"/>
          <w:lang w:eastAsia="ru-RU"/>
        </w:rPr>
        <w:t>.</w:t>
      </w:r>
      <w:proofErr w:type="spellStart"/>
      <w:r w:rsidRPr="002A6BBA">
        <w:rPr>
          <w:rFonts w:ascii="Times New Roman" w:eastAsia="Times New Roman" w:hAnsi="Times New Roman" w:cs="Times New Roman"/>
          <w:color w:val="000000"/>
          <w:spacing w:val="12"/>
          <w:szCs w:val="19"/>
          <w:lang w:val="en-US" w:eastAsia="ru-RU"/>
        </w:rPr>
        <w:t>ru</w:t>
      </w:r>
      <w:proofErr w:type="spellEnd"/>
      <w:r w:rsidRPr="002A6BBA">
        <w:rPr>
          <w:rFonts w:ascii="Times New Roman" w:eastAsia="Times New Roman" w:hAnsi="Times New Roman" w:cs="Times New Roman"/>
          <w:color w:val="000000"/>
          <w:spacing w:val="12"/>
          <w:szCs w:val="19"/>
          <w:lang w:eastAsia="ru-RU"/>
        </w:rPr>
        <w:t xml:space="preserve"> и </w:t>
      </w:r>
      <w:proofErr w:type="spellStart"/>
      <w:r w:rsidRPr="002A6BBA">
        <w:rPr>
          <w:rFonts w:ascii="Times New Roman" w:eastAsia="Times New Roman" w:hAnsi="Times New Roman" w:cs="Times New Roman"/>
          <w:color w:val="000000"/>
          <w:spacing w:val="12"/>
          <w:szCs w:val="19"/>
          <w:lang w:val="en-US" w:eastAsia="ru-RU"/>
        </w:rPr>
        <w:t>scienceindex</w:t>
      </w:r>
      <w:proofErr w:type="spellEnd"/>
      <w:r w:rsidRPr="002A6BBA">
        <w:rPr>
          <w:rFonts w:ascii="Times New Roman" w:eastAsia="Times New Roman" w:hAnsi="Times New Roman" w:cs="Times New Roman"/>
          <w:color w:val="000000"/>
          <w:spacing w:val="12"/>
          <w:szCs w:val="19"/>
          <w:lang w:eastAsia="ru-RU"/>
        </w:rPr>
        <w:t>.</w:t>
      </w:r>
      <w:proofErr w:type="spellStart"/>
      <w:r w:rsidRPr="002A6BBA">
        <w:rPr>
          <w:rFonts w:ascii="Times New Roman" w:eastAsia="Times New Roman" w:hAnsi="Times New Roman" w:cs="Times New Roman"/>
          <w:color w:val="000000"/>
          <w:spacing w:val="12"/>
          <w:szCs w:val="19"/>
          <w:lang w:val="en-US" w:eastAsia="ru-RU"/>
        </w:rPr>
        <w:t>ru</w:t>
      </w:r>
      <w:proofErr w:type="spellEnd"/>
    </w:p>
    <w:p w:rsidR="002A6BBA" w:rsidRPr="002A6BBA" w:rsidRDefault="002A6BBA" w:rsidP="002A6BBA">
      <w:pPr>
        <w:widowControl w:val="0"/>
        <w:numPr>
          <w:ilvl w:val="2"/>
          <w:numId w:val="9"/>
        </w:numPr>
        <w:tabs>
          <w:tab w:val="left" w:pos="674"/>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Доступ для Авторизованных пользователей Организации к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xml:space="preserve"> осуществляется круглосуточно, за исключением времени проведения профилактических работ на серверах системы. О планируемом проведении таких работ Авторизованные пользователи оповещаются путем размещения объявления в интерфейсе системы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w:t>
      </w:r>
    </w:p>
    <w:p w:rsidR="002A6BBA" w:rsidRPr="002A6BBA" w:rsidRDefault="002A6BBA" w:rsidP="002A6BBA">
      <w:pPr>
        <w:widowControl w:val="0"/>
        <w:numPr>
          <w:ilvl w:val="2"/>
          <w:numId w:val="9"/>
        </w:numPr>
        <w:tabs>
          <w:tab w:val="left" w:pos="587"/>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Для организации оперативного взаимодействия с Организацией в рамках настоящего Договора НЭБ назначает своего представителя по Договору.</w:t>
      </w:r>
    </w:p>
    <w:p w:rsidR="002A6BBA" w:rsidRPr="002A6BBA" w:rsidRDefault="002A6BBA" w:rsidP="002A6BBA">
      <w:pPr>
        <w:widowControl w:val="0"/>
        <w:spacing w:after="0" w:line="190" w:lineRule="exact"/>
        <w:ind w:left="284" w:right="284" w:firstLine="488"/>
        <w:jc w:val="both"/>
        <w:outlineLvl w:val="1"/>
        <w:rPr>
          <w:rFonts w:ascii="Times New Roman" w:eastAsia="Times New Roman" w:hAnsi="Times New Roman" w:cs="Times New Roman"/>
          <w:b/>
          <w:bCs/>
          <w:color w:val="000000"/>
          <w:spacing w:val="7"/>
          <w:szCs w:val="19"/>
          <w:lang w:eastAsia="ru-RU"/>
        </w:rPr>
      </w:pPr>
      <w:bookmarkStart w:id="3" w:name="bookmark2"/>
      <w:r w:rsidRPr="002A6BBA">
        <w:rPr>
          <w:rFonts w:ascii="Times New Roman" w:eastAsia="Times New Roman" w:hAnsi="Times New Roman" w:cs="Times New Roman"/>
          <w:b/>
          <w:bCs/>
          <w:color w:val="000000"/>
          <w:spacing w:val="7"/>
          <w:szCs w:val="19"/>
          <w:lang w:eastAsia="ru-RU"/>
        </w:rPr>
        <w:t>Представитель НЭБ: Блинкова Алина Геннадьевна,</w:t>
      </w:r>
      <w:bookmarkEnd w:id="3"/>
    </w:p>
    <w:p w:rsidR="002A6BBA" w:rsidRPr="002A6BBA" w:rsidRDefault="002A6BBA" w:rsidP="002A6BBA">
      <w:pPr>
        <w:widowControl w:val="0"/>
        <w:spacing w:after="0" w:line="190" w:lineRule="exact"/>
        <w:ind w:left="284" w:right="284" w:firstLine="488"/>
        <w:jc w:val="both"/>
        <w:rPr>
          <w:rFonts w:ascii="Times New Roman" w:eastAsia="Times New Roman" w:hAnsi="Times New Roman" w:cs="Times New Roman"/>
          <w:b/>
          <w:bCs/>
          <w:color w:val="000000"/>
          <w:spacing w:val="7"/>
          <w:szCs w:val="19"/>
          <w:lang w:eastAsia="ru-RU"/>
        </w:rPr>
      </w:pPr>
      <w:r w:rsidRPr="002A6BBA">
        <w:rPr>
          <w:rFonts w:ascii="Times New Roman" w:eastAsia="Times New Roman" w:hAnsi="Times New Roman" w:cs="Times New Roman"/>
          <w:b/>
          <w:bCs/>
          <w:color w:val="000000"/>
          <w:spacing w:val="7"/>
          <w:szCs w:val="19"/>
          <w:lang w:eastAsia="ru-RU"/>
        </w:rPr>
        <w:t xml:space="preserve">Контактная информация: тел. +7 (495) 544-2494, </w:t>
      </w:r>
      <w:r w:rsidRPr="002A6BBA">
        <w:rPr>
          <w:rFonts w:ascii="Times New Roman" w:eastAsia="Times New Roman" w:hAnsi="Times New Roman" w:cs="Times New Roman"/>
          <w:b/>
          <w:bCs/>
          <w:color w:val="000000"/>
          <w:spacing w:val="7"/>
          <w:szCs w:val="19"/>
          <w:lang w:val="en-US" w:eastAsia="ru-RU"/>
        </w:rPr>
        <w:t>email</w:t>
      </w:r>
      <w:r w:rsidRPr="002A6BBA">
        <w:rPr>
          <w:rFonts w:ascii="Times New Roman" w:eastAsia="Times New Roman" w:hAnsi="Times New Roman" w:cs="Times New Roman"/>
          <w:b/>
          <w:bCs/>
          <w:color w:val="000000"/>
          <w:spacing w:val="7"/>
          <w:szCs w:val="19"/>
          <w:lang w:eastAsia="ru-RU"/>
        </w:rPr>
        <w:t xml:space="preserve">: </w:t>
      </w:r>
      <w:hyperlink r:id="rId10" w:history="1">
        <w:r w:rsidRPr="002A6BBA">
          <w:rPr>
            <w:rFonts w:ascii="Times New Roman" w:eastAsia="Times New Roman" w:hAnsi="Times New Roman" w:cs="Times New Roman"/>
            <w:b/>
            <w:bCs/>
            <w:color w:val="0066CC"/>
            <w:spacing w:val="7"/>
            <w:szCs w:val="19"/>
            <w:u w:val="single"/>
            <w:lang w:val="en-US" w:eastAsia="ru-RU"/>
          </w:rPr>
          <w:t>org</w:t>
        </w:r>
        <w:r w:rsidRPr="002A6BBA">
          <w:rPr>
            <w:rFonts w:ascii="Times New Roman" w:eastAsia="Times New Roman" w:hAnsi="Times New Roman" w:cs="Times New Roman"/>
            <w:b/>
            <w:bCs/>
            <w:color w:val="0066CC"/>
            <w:spacing w:val="7"/>
            <w:szCs w:val="19"/>
            <w:u w:val="single"/>
            <w:lang w:eastAsia="ru-RU"/>
          </w:rPr>
          <w:t>@</w:t>
        </w:r>
        <w:proofErr w:type="spellStart"/>
        <w:r w:rsidRPr="002A6BBA">
          <w:rPr>
            <w:rFonts w:ascii="Times New Roman" w:eastAsia="Times New Roman" w:hAnsi="Times New Roman" w:cs="Times New Roman"/>
            <w:b/>
            <w:bCs/>
            <w:color w:val="0066CC"/>
            <w:spacing w:val="7"/>
            <w:szCs w:val="19"/>
            <w:u w:val="single"/>
            <w:lang w:val="en-US" w:eastAsia="ru-RU"/>
          </w:rPr>
          <w:t>scienceindex</w:t>
        </w:r>
        <w:proofErr w:type="spellEnd"/>
        <w:r w:rsidRPr="002A6BBA">
          <w:rPr>
            <w:rFonts w:ascii="Times New Roman" w:eastAsia="Times New Roman" w:hAnsi="Times New Roman" w:cs="Times New Roman"/>
            <w:b/>
            <w:bCs/>
            <w:color w:val="0066CC"/>
            <w:spacing w:val="7"/>
            <w:szCs w:val="19"/>
            <w:u w:val="single"/>
            <w:lang w:eastAsia="ru-RU"/>
          </w:rPr>
          <w:t>.</w:t>
        </w:r>
        <w:proofErr w:type="spellStart"/>
        <w:r w:rsidRPr="002A6BBA">
          <w:rPr>
            <w:rFonts w:ascii="Times New Roman" w:eastAsia="Times New Roman" w:hAnsi="Times New Roman" w:cs="Times New Roman"/>
            <w:b/>
            <w:bCs/>
            <w:color w:val="0066CC"/>
            <w:spacing w:val="7"/>
            <w:szCs w:val="19"/>
            <w:u w:val="single"/>
            <w:lang w:val="en-US" w:eastAsia="ru-RU"/>
          </w:rPr>
          <w:t>ru</w:t>
        </w:r>
        <w:proofErr w:type="spellEnd"/>
      </w:hyperlink>
    </w:p>
    <w:p w:rsidR="002A6BBA" w:rsidRPr="002A6BBA" w:rsidRDefault="002A6BBA" w:rsidP="002A6BBA">
      <w:pPr>
        <w:widowControl w:val="0"/>
        <w:numPr>
          <w:ilvl w:val="1"/>
          <w:numId w:val="9"/>
        </w:numPr>
        <w:tabs>
          <w:tab w:val="left" w:pos="429"/>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Исполнение обязательств со стороны Организации.</w:t>
      </w:r>
    </w:p>
    <w:p w:rsidR="002A6BBA" w:rsidRPr="002A6BBA" w:rsidRDefault="002A6BBA" w:rsidP="002A6BBA">
      <w:pPr>
        <w:widowControl w:val="0"/>
        <w:numPr>
          <w:ilvl w:val="2"/>
          <w:numId w:val="9"/>
        </w:numPr>
        <w:tabs>
          <w:tab w:val="left" w:pos="594"/>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Организация будет </w:t>
      </w:r>
      <w:proofErr w:type="gramStart"/>
      <w:r w:rsidRPr="002A6BBA">
        <w:rPr>
          <w:rFonts w:ascii="Times New Roman" w:eastAsia="Times New Roman" w:hAnsi="Times New Roman" w:cs="Times New Roman"/>
          <w:color w:val="000000"/>
          <w:spacing w:val="12"/>
          <w:szCs w:val="19"/>
          <w:lang w:eastAsia="ru-RU"/>
        </w:rPr>
        <w:t>предпринимать разумные усилия</w:t>
      </w:r>
      <w:proofErr w:type="gramEnd"/>
      <w:r w:rsidRPr="002A6BBA">
        <w:rPr>
          <w:rFonts w:ascii="Times New Roman" w:eastAsia="Times New Roman" w:hAnsi="Times New Roman" w:cs="Times New Roman"/>
          <w:color w:val="000000"/>
          <w:spacing w:val="12"/>
          <w:szCs w:val="19"/>
          <w:lang w:eastAsia="ru-RU"/>
        </w:rPr>
        <w:t>, чтобы:</w:t>
      </w:r>
    </w:p>
    <w:p w:rsidR="002A6BBA" w:rsidRPr="002A6BBA" w:rsidRDefault="002A6BBA" w:rsidP="002A6BBA">
      <w:pPr>
        <w:widowControl w:val="0"/>
        <w:numPr>
          <w:ilvl w:val="0"/>
          <w:numId w:val="10"/>
        </w:numPr>
        <w:tabs>
          <w:tab w:val="left" w:pos="432"/>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доступ к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xml:space="preserve"> по настоящей лицензии могли получить только Авторизованные пользователи Организации, а также что все Авторизованные пользователи уведомлены и соблюдают ограничения по использованию, приведенные в настоящем Договоре;</w:t>
      </w:r>
    </w:p>
    <w:p w:rsidR="002A6BBA" w:rsidRPr="002A6BBA" w:rsidRDefault="002A6BBA" w:rsidP="002A6BBA">
      <w:pPr>
        <w:widowControl w:val="0"/>
        <w:numPr>
          <w:ilvl w:val="0"/>
          <w:numId w:val="10"/>
        </w:numPr>
        <w:tabs>
          <w:tab w:val="left" w:pos="378"/>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любые пароли или наборы данных для установления подлинности личности, используемые для доступа к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выданы только Авторизованным пользователям и только для их личного пользования, а также что ни Организация, ни ее Авторизованные пользователи не разглашают какие-либо пароли или наборы данных для установления подлинности личности какому-либо третьему лицу;</w:t>
      </w:r>
    </w:p>
    <w:p w:rsidR="002A6BBA" w:rsidRPr="002A6BBA" w:rsidRDefault="002A6BBA" w:rsidP="002A6BBA">
      <w:pPr>
        <w:widowControl w:val="0"/>
        <w:numPr>
          <w:ilvl w:val="0"/>
          <w:numId w:val="10"/>
        </w:numPr>
        <w:tabs>
          <w:tab w:val="left" w:pos="393"/>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при получении информации о любом неавторизованном использовании системы по настоящей лицензии немедленно информировать об этом НЭБ и предпринимать надлежащие действия для обеспечения прекращения такой деятельности, а также для предотвращения любого повторения такой деятельности.</w:t>
      </w:r>
    </w:p>
    <w:p w:rsidR="002A6BBA" w:rsidRPr="002A6BBA" w:rsidRDefault="002A6BBA" w:rsidP="002A6BBA">
      <w:pPr>
        <w:widowControl w:val="0"/>
        <w:numPr>
          <w:ilvl w:val="2"/>
          <w:numId w:val="9"/>
        </w:numPr>
        <w:tabs>
          <w:tab w:val="left" w:pos="699"/>
        </w:tabs>
        <w:spacing w:after="0" w:line="277" w:lineRule="exact"/>
        <w:ind w:left="284" w:right="284" w:firstLine="488"/>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Организация назначает своего Ответственного представителя, который отвечает за оперативное взаимодействие с НЭБ в рамках настоящего Договора и получает административные права для данной Организации в системе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 Ответственный представитель организации является координатором всех действий Авторизованных пользователей организации в системе.</w:t>
      </w:r>
    </w:p>
    <w:p w:rsidR="002A6BBA" w:rsidRPr="002A6BBA" w:rsidRDefault="002A6BBA" w:rsidP="002A6BBA">
      <w:pPr>
        <w:widowControl w:val="0"/>
        <w:spacing w:after="0" w:line="190" w:lineRule="exact"/>
        <w:ind w:left="284" w:right="284" w:firstLine="488"/>
        <w:jc w:val="both"/>
        <w:outlineLvl w:val="1"/>
        <w:rPr>
          <w:rFonts w:ascii="Times New Roman" w:eastAsia="Times New Roman" w:hAnsi="Times New Roman" w:cs="Times New Roman"/>
          <w:b/>
          <w:bCs/>
          <w:color w:val="000000"/>
          <w:spacing w:val="7"/>
          <w:szCs w:val="19"/>
          <w:lang w:eastAsia="ru-RU"/>
        </w:rPr>
      </w:pPr>
      <w:bookmarkStart w:id="4" w:name="bookmark3"/>
      <w:r w:rsidRPr="002A6BBA">
        <w:rPr>
          <w:rFonts w:ascii="Times New Roman" w:eastAsia="Times New Roman" w:hAnsi="Times New Roman" w:cs="Times New Roman"/>
          <w:b/>
          <w:bCs/>
          <w:color w:val="000000"/>
          <w:spacing w:val="7"/>
          <w:szCs w:val="19"/>
          <w:lang w:eastAsia="ru-RU"/>
        </w:rPr>
        <w:t>Ответственный представитель Организации: Игумнов Алексей Андреевич</w:t>
      </w:r>
      <w:bookmarkEnd w:id="4"/>
    </w:p>
    <w:p w:rsidR="002A6BBA" w:rsidRPr="002A6BBA" w:rsidRDefault="002A6BBA" w:rsidP="002A6BBA">
      <w:pPr>
        <w:rPr>
          <w:rFonts w:ascii="Times New Roman" w:eastAsia="Times New Roman" w:hAnsi="Times New Roman" w:cs="Times New Roman"/>
          <w:sz w:val="24"/>
          <w:szCs w:val="24"/>
          <w:lang w:eastAsia="ru-RU"/>
        </w:rPr>
      </w:pPr>
    </w:p>
    <w:p w:rsidR="002A6BBA" w:rsidRPr="002A6BBA" w:rsidRDefault="002A6BBA" w:rsidP="002A6BBA">
      <w:pPr>
        <w:rPr>
          <w:rFonts w:ascii="Times New Roman" w:eastAsia="Times New Roman" w:hAnsi="Times New Roman" w:cs="Times New Roman"/>
          <w:sz w:val="24"/>
          <w:szCs w:val="24"/>
          <w:lang w:eastAsia="ru-RU"/>
        </w:rPr>
      </w:pPr>
    </w:p>
    <w:p w:rsidR="002A6BBA" w:rsidRPr="002A6BBA" w:rsidRDefault="002A6BBA" w:rsidP="002A6BBA">
      <w:pPr>
        <w:rPr>
          <w:rFonts w:ascii="Times New Roman" w:eastAsia="Times New Roman" w:hAnsi="Times New Roman" w:cs="Times New Roman"/>
          <w:sz w:val="24"/>
          <w:szCs w:val="24"/>
          <w:lang w:eastAsia="ru-RU"/>
        </w:rPr>
      </w:pPr>
    </w:p>
    <w:p w:rsidR="002A6BBA" w:rsidRPr="002A6BBA" w:rsidRDefault="002A6BBA" w:rsidP="002A6BBA">
      <w:pPr>
        <w:widowControl w:val="0"/>
        <w:spacing w:after="0" w:line="190" w:lineRule="exact"/>
        <w:ind w:left="284" w:right="284" w:firstLine="709"/>
        <w:jc w:val="both"/>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 xml:space="preserve">Контактная информация: тел </w:t>
      </w:r>
      <w:r w:rsidRPr="002A6BBA">
        <w:rPr>
          <w:rFonts w:ascii="Times New Roman" w:eastAsia="Times New Roman" w:hAnsi="Times New Roman" w:cs="Times New Roman"/>
          <w:color w:val="000000"/>
          <w:spacing w:val="12"/>
          <w:sz w:val="19"/>
          <w:szCs w:val="19"/>
          <w:lang w:eastAsia="ru-RU"/>
        </w:rPr>
        <w:t xml:space="preserve">+7 </w:t>
      </w:r>
      <w:r w:rsidRPr="002A6BBA">
        <w:rPr>
          <w:rFonts w:ascii="Times New Roman" w:eastAsia="Times New Roman" w:hAnsi="Times New Roman" w:cs="Times New Roman"/>
          <w:b/>
          <w:bCs/>
          <w:color w:val="000000"/>
          <w:spacing w:val="7"/>
          <w:sz w:val="19"/>
          <w:szCs w:val="19"/>
          <w:lang w:eastAsia="ru-RU"/>
        </w:rPr>
        <w:t xml:space="preserve">383-328-02-68 , </w:t>
      </w:r>
      <w:r w:rsidRPr="002A6BBA">
        <w:rPr>
          <w:rFonts w:ascii="Times New Roman" w:eastAsia="Times New Roman" w:hAnsi="Times New Roman" w:cs="Times New Roman"/>
          <w:b/>
          <w:bCs/>
          <w:color w:val="000000"/>
          <w:spacing w:val="7"/>
          <w:sz w:val="19"/>
          <w:szCs w:val="19"/>
          <w:lang w:val="en-US" w:eastAsia="ru-RU"/>
        </w:rPr>
        <w:t>email</w:t>
      </w:r>
      <w:r w:rsidRPr="002A6BBA">
        <w:rPr>
          <w:rFonts w:ascii="Times New Roman" w:eastAsia="Times New Roman" w:hAnsi="Times New Roman" w:cs="Times New Roman"/>
          <w:b/>
          <w:bCs/>
          <w:color w:val="000000"/>
          <w:spacing w:val="7"/>
          <w:sz w:val="19"/>
          <w:szCs w:val="19"/>
          <w:lang w:eastAsia="ru-RU"/>
        </w:rPr>
        <w:t xml:space="preserve">: </w:t>
      </w:r>
      <w:hyperlink r:id="rId11" w:history="1">
        <w:r w:rsidRPr="002A6BBA">
          <w:rPr>
            <w:rFonts w:ascii="Times New Roman" w:eastAsia="Times New Roman" w:hAnsi="Times New Roman" w:cs="Times New Roman"/>
            <w:b/>
            <w:bCs/>
            <w:color w:val="0066CC"/>
            <w:spacing w:val="7"/>
            <w:sz w:val="19"/>
            <w:szCs w:val="19"/>
            <w:u w:val="single"/>
            <w:lang w:val="en-US" w:eastAsia="ru-RU"/>
          </w:rPr>
          <w:t>grafhit</w:t>
        </w:r>
        <w:r w:rsidRPr="002A6BBA">
          <w:rPr>
            <w:rFonts w:ascii="Times New Roman" w:eastAsia="Times New Roman" w:hAnsi="Times New Roman" w:cs="Times New Roman"/>
            <w:b/>
            <w:bCs/>
            <w:color w:val="0066CC"/>
            <w:spacing w:val="7"/>
            <w:sz w:val="19"/>
            <w:szCs w:val="19"/>
            <w:u w:val="single"/>
            <w:lang w:eastAsia="ru-RU"/>
          </w:rPr>
          <w:t>8@</w:t>
        </w:r>
        <w:r w:rsidRPr="002A6BBA">
          <w:rPr>
            <w:rFonts w:ascii="Times New Roman" w:eastAsia="Times New Roman" w:hAnsi="Times New Roman" w:cs="Times New Roman"/>
            <w:b/>
            <w:bCs/>
            <w:color w:val="0066CC"/>
            <w:spacing w:val="7"/>
            <w:sz w:val="19"/>
            <w:szCs w:val="19"/>
            <w:u w:val="single"/>
            <w:lang w:val="en-US" w:eastAsia="ru-RU"/>
          </w:rPr>
          <w:t>gmail</w:t>
        </w:r>
        <w:r w:rsidRPr="002A6BBA">
          <w:rPr>
            <w:rFonts w:ascii="Times New Roman" w:eastAsia="Times New Roman" w:hAnsi="Times New Roman" w:cs="Times New Roman"/>
            <w:b/>
            <w:bCs/>
            <w:color w:val="0066CC"/>
            <w:spacing w:val="7"/>
            <w:sz w:val="19"/>
            <w:szCs w:val="19"/>
            <w:u w:val="single"/>
            <w:lang w:eastAsia="ru-RU"/>
          </w:rPr>
          <w:t>.</w:t>
        </w:r>
        <w:r w:rsidRPr="002A6BBA">
          <w:rPr>
            <w:rFonts w:ascii="Times New Roman" w:eastAsia="Times New Roman" w:hAnsi="Times New Roman" w:cs="Times New Roman"/>
            <w:b/>
            <w:bCs/>
            <w:color w:val="0066CC"/>
            <w:spacing w:val="7"/>
            <w:sz w:val="19"/>
            <w:szCs w:val="19"/>
            <w:u w:val="single"/>
            <w:lang w:val="en-US" w:eastAsia="ru-RU"/>
          </w:rPr>
          <w:t>com</w:t>
        </w:r>
      </w:hyperlink>
    </w:p>
    <w:p w:rsidR="002A6BBA" w:rsidRPr="002A6BBA" w:rsidRDefault="002A6BBA" w:rsidP="002A6BBA">
      <w:pPr>
        <w:widowControl w:val="0"/>
        <w:numPr>
          <w:ilvl w:val="2"/>
          <w:numId w:val="9"/>
        </w:numPr>
        <w:tabs>
          <w:tab w:val="left" w:pos="636"/>
        </w:tabs>
        <w:spacing w:after="0" w:line="281"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В случае необходимости смены Ответственного представителя Организация </w:t>
      </w:r>
      <w:r w:rsidRPr="002A6BBA">
        <w:rPr>
          <w:rFonts w:ascii="Times New Roman" w:eastAsia="Times New Roman" w:hAnsi="Times New Roman" w:cs="Times New Roman"/>
          <w:color w:val="000000"/>
          <w:spacing w:val="12"/>
          <w:sz w:val="19"/>
          <w:szCs w:val="19"/>
          <w:lang w:eastAsia="ru-RU"/>
        </w:rPr>
        <w:lastRenderedPageBreak/>
        <w:t>направляет письмо на почтовый адрес НЭБ с указанием нового Ответственного представителя, с подписью руководителя организации и печатью.</w:t>
      </w:r>
    </w:p>
    <w:p w:rsidR="002A6BBA" w:rsidRPr="002A6BBA" w:rsidRDefault="002A6BBA" w:rsidP="002A6BBA">
      <w:pPr>
        <w:widowControl w:val="0"/>
        <w:numPr>
          <w:ilvl w:val="2"/>
          <w:numId w:val="9"/>
        </w:numPr>
        <w:tabs>
          <w:tab w:val="left" w:pos="661"/>
        </w:tabs>
        <w:spacing w:after="0" w:line="281"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Назначение и замена Представителей подразделений осуществляется Ответственным представителем организации самостоятельно через административный интерфейс системы. Направлять уведомление НЭБ в данном случае не требуется.</w:t>
      </w:r>
    </w:p>
    <w:p w:rsidR="002A6BBA" w:rsidRPr="002A6BBA" w:rsidRDefault="002A6BBA" w:rsidP="002A6BBA">
      <w:pPr>
        <w:widowControl w:val="0"/>
        <w:tabs>
          <w:tab w:val="left" w:pos="661"/>
        </w:tabs>
        <w:spacing w:after="0" w:line="281" w:lineRule="exact"/>
        <w:ind w:left="284" w:right="284" w:firstLine="709"/>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tabs>
          <w:tab w:val="left" w:pos="661"/>
        </w:tabs>
        <w:spacing w:after="0" w:line="281" w:lineRule="exact"/>
        <w:ind w:left="284" w:right="284" w:firstLine="709"/>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numPr>
          <w:ilvl w:val="0"/>
          <w:numId w:val="9"/>
        </w:numPr>
        <w:tabs>
          <w:tab w:val="left" w:pos="230"/>
        </w:tabs>
        <w:spacing w:after="0" w:line="190" w:lineRule="exact"/>
        <w:ind w:left="284" w:right="284" w:firstLine="709"/>
        <w:jc w:val="center"/>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ПРАВА ИНТЕЛЛЕКТУАЛЬНОЙ СОБСТВЕННОСТИ</w:t>
      </w:r>
    </w:p>
    <w:p w:rsidR="002A6BBA" w:rsidRPr="002A6BBA" w:rsidRDefault="002A6BBA" w:rsidP="002A6BBA">
      <w:pPr>
        <w:widowControl w:val="0"/>
        <w:numPr>
          <w:ilvl w:val="1"/>
          <w:numId w:val="9"/>
        </w:numPr>
        <w:tabs>
          <w:tab w:val="left" w:pos="441"/>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proofErr w:type="gramStart"/>
      <w:r w:rsidRPr="002A6BBA">
        <w:rPr>
          <w:rFonts w:ascii="Times New Roman" w:eastAsia="Times New Roman" w:hAnsi="Times New Roman" w:cs="Times New Roman"/>
          <w:color w:val="000000"/>
          <w:spacing w:val="12"/>
          <w:sz w:val="19"/>
          <w:szCs w:val="19"/>
          <w:lang w:eastAsia="ru-RU"/>
        </w:rPr>
        <w:t xml:space="preserve">Как согласовано Сторонами, ПЭБ является правообладателем всех исключительных прав на информационно-аналитическую систему (программу для ЭВМ)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базу данных РИНЦ (включая, без ограничения, авторское право и все иные права на подбор и расположение материалов, на систематизированную совокупность материалов и содержание баз данных), а также коммерческих обозначений, товарных знаков, знаков обслуживания и репутации, связанной с РИНЦ и/или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w:t>
      </w:r>
      <w:proofErr w:type="gramEnd"/>
    </w:p>
    <w:p w:rsidR="002A6BBA" w:rsidRPr="002A6BBA" w:rsidRDefault="002A6BBA" w:rsidP="002A6BBA">
      <w:pPr>
        <w:widowControl w:val="0"/>
        <w:numPr>
          <w:ilvl w:val="1"/>
          <w:numId w:val="9"/>
        </w:numPr>
        <w:tabs>
          <w:tab w:val="left" w:pos="430"/>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При размещении в системе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Авторизованными пользователями Организации полнотекстовых Публикаций, авторами которых являются работники Организации. Организация гарантирует, что обладает достаточным объемом прав на передаваемые НЭБ Публикации. Кроме того, Организация гарантирует, что передаваемые НЭБ Публикации не нарушают законы Российской Федерации, общепринятые нормы морали и нравственности, не содержат призывов и пропаганды экстремистской деятельности.</w:t>
      </w:r>
    </w:p>
    <w:p w:rsidR="002A6BBA" w:rsidRPr="002A6BBA" w:rsidRDefault="002A6BBA" w:rsidP="002A6BBA">
      <w:pPr>
        <w:widowControl w:val="0"/>
        <w:numPr>
          <w:ilvl w:val="1"/>
          <w:numId w:val="9"/>
        </w:numPr>
        <w:tabs>
          <w:tab w:val="left" w:pos="427"/>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Организация имеет право самостоятельно и за свой счет размножать инструкции по работе в системе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в печатном или электронном виде без ограничения количества для обеспечения своих Авторизованных пользователей.</w:t>
      </w:r>
    </w:p>
    <w:p w:rsidR="002A6BBA" w:rsidRPr="002A6BBA" w:rsidRDefault="002A6BBA" w:rsidP="002A6BBA">
      <w:pPr>
        <w:widowControl w:val="0"/>
        <w:numPr>
          <w:ilvl w:val="1"/>
          <w:numId w:val="9"/>
        </w:numPr>
        <w:tabs>
          <w:tab w:val="left" w:pos="430"/>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При использовании информации, полученной из базы данных РИНЦ и/или системы </w:t>
      </w:r>
      <w:r w:rsidRPr="002A6BBA">
        <w:rPr>
          <w:rFonts w:ascii="Times New Roman" w:eastAsia="Times New Roman" w:hAnsi="Times New Roman" w:cs="Times New Roman"/>
          <w:color w:val="000000"/>
          <w:spacing w:val="12"/>
          <w:sz w:val="19"/>
          <w:szCs w:val="19"/>
          <w:lang w:val="en-US" w:eastAsia="ru-RU"/>
        </w:rPr>
        <w:t>SCEINCE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должен быть указан первоисточник данных с обязательной ссылкой на страницу НЭБ в сети Интернет по адресу </w:t>
      </w:r>
      <w:hyperlink r:id="rId12" w:history="1">
        <w:r w:rsidRPr="002A6BBA">
          <w:rPr>
            <w:rFonts w:ascii="Times New Roman" w:eastAsia="Times New Roman" w:hAnsi="Times New Roman" w:cs="Times New Roman"/>
            <w:color w:val="0066CC"/>
            <w:spacing w:val="12"/>
            <w:sz w:val="19"/>
            <w:szCs w:val="19"/>
            <w:u w:val="single"/>
            <w:lang w:val="en-US" w:eastAsia="ru-RU"/>
          </w:rPr>
          <w:t>http</w:t>
        </w:r>
        <w:r w:rsidRPr="002A6BBA">
          <w:rPr>
            <w:rFonts w:ascii="Times New Roman" w:eastAsia="Times New Roman" w:hAnsi="Times New Roman" w:cs="Times New Roman"/>
            <w:color w:val="0066CC"/>
            <w:spacing w:val="12"/>
            <w:sz w:val="19"/>
            <w:szCs w:val="19"/>
            <w:u w:val="single"/>
            <w:lang w:eastAsia="ru-RU"/>
          </w:rPr>
          <w:t>://</w:t>
        </w:r>
        <w:proofErr w:type="spellStart"/>
        <w:r w:rsidRPr="002A6BBA">
          <w:rPr>
            <w:rFonts w:ascii="Times New Roman" w:eastAsia="Times New Roman" w:hAnsi="Times New Roman" w:cs="Times New Roman"/>
            <w:color w:val="0066CC"/>
            <w:spacing w:val="12"/>
            <w:sz w:val="19"/>
            <w:szCs w:val="19"/>
            <w:u w:val="single"/>
            <w:lang w:val="en-US" w:eastAsia="ru-RU"/>
          </w:rPr>
          <w:t>elibrary</w:t>
        </w:r>
        <w:proofErr w:type="spellEnd"/>
        <w:r w:rsidRPr="002A6BBA">
          <w:rPr>
            <w:rFonts w:ascii="Times New Roman" w:eastAsia="Times New Roman" w:hAnsi="Times New Roman" w:cs="Times New Roman"/>
            <w:color w:val="0066CC"/>
            <w:spacing w:val="12"/>
            <w:sz w:val="19"/>
            <w:szCs w:val="19"/>
            <w:u w:val="single"/>
            <w:lang w:eastAsia="ru-RU"/>
          </w:rPr>
          <w:t>.</w:t>
        </w:r>
        <w:proofErr w:type="spellStart"/>
        <w:r w:rsidRPr="002A6BBA">
          <w:rPr>
            <w:rFonts w:ascii="Times New Roman" w:eastAsia="Times New Roman" w:hAnsi="Times New Roman" w:cs="Times New Roman"/>
            <w:color w:val="0066CC"/>
            <w:spacing w:val="12"/>
            <w:sz w:val="19"/>
            <w:szCs w:val="19"/>
            <w:u w:val="single"/>
            <w:lang w:val="en-US" w:eastAsia="ru-RU"/>
          </w:rPr>
          <w:t>ru</w:t>
        </w:r>
        <w:proofErr w:type="spellEnd"/>
      </w:hyperlink>
      <w:r w:rsidRPr="002A6BBA">
        <w:rPr>
          <w:rFonts w:ascii="Times New Roman" w:eastAsia="Times New Roman" w:hAnsi="Times New Roman" w:cs="Times New Roman"/>
          <w:color w:val="000000"/>
          <w:spacing w:val="12"/>
          <w:sz w:val="19"/>
          <w:szCs w:val="19"/>
          <w:lang w:eastAsia="ru-RU"/>
        </w:rPr>
        <w:t>.</w:t>
      </w:r>
    </w:p>
    <w:p w:rsidR="002A6BBA" w:rsidRPr="002A6BBA" w:rsidRDefault="002A6BBA" w:rsidP="002A6BBA">
      <w:pPr>
        <w:widowControl w:val="0"/>
        <w:numPr>
          <w:ilvl w:val="1"/>
          <w:numId w:val="9"/>
        </w:numPr>
        <w:tabs>
          <w:tab w:val="left" w:pos="434"/>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Условия раздела 3 настоящего Договора продолжают действовать при внесении изменений, продлении или расторжении настоящего Договора.</w:t>
      </w:r>
    </w:p>
    <w:p w:rsidR="002A6BBA" w:rsidRPr="002A6BBA" w:rsidRDefault="002A6BBA" w:rsidP="002A6BBA">
      <w:pPr>
        <w:widowControl w:val="0"/>
        <w:tabs>
          <w:tab w:val="left" w:pos="434"/>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tabs>
          <w:tab w:val="left" w:pos="434"/>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numPr>
          <w:ilvl w:val="0"/>
          <w:numId w:val="9"/>
        </w:numPr>
        <w:tabs>
          <w:tab w:val="left" w:pos="230"/>
        </w:tabs>
        <w:spacing w:after="0" w:line="190" w:lineRule="exact"/>
        <w:ind w:left="284" w:right="284" w:firstLine="709"/>
        <w:jc w:val="center"/>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ВОЗНАГРАЖДЕНИЕ И ПОРЯДОК ОПЛАТЫ</w:t>
      </w:r>
    </w:p>
    <w:p w:rsidR="002A6BBA" w:rsidRPr="002A6BBA" w:rsidRDefault="002A6BBA" w:rsidP="002A6BBA">
      <w:pPr>
        <w:widowControl w:val="0"/>
        <w:numPr>
          <w:ilvl w:val="1"/>
          <w:numId w:val="9"/>
        </w:numPr>
        <w:tabs>
          <w:tab w:val="left" w:pos="474"/>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Стоимость приобретаемой Организацией лицензии на право использования программы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в течение года составляет 125000 (Сто двадцать пять тысяч) рублей 00 копеек</w:t>
      </w:r>
    </w:p>
    <w:p w:rsidR="002A6BBA" w:rsidRPr="002A6BBA" w:rsidRDefault="002A6BBA" w:rsidP="002A6BBA">
      <w:pPr>
        <w:widowControl w:val="0"/>
        <w:numPr>
          <w:ilvl w:val="1"/>
          <w:numId w:val="9"/>
        </w:numPr>
        <w:tabs>
          <w:tab w:val="left" w:pos="412"/>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Стоимость лицензии не облагается НДС на основании подп. 26 ч.2 ст. 149 ч. 2 НК РФ.</w:t>
      </w:r>
    </w:p>
    <w:p w:rsidR="002A6BBA" w:rsidRPr="002A6BBA" w:rsidRDefault="002A6BBA" w:rsidP="002A6BBA">
      <w:pPr>
        <w:widowControl w:val="0"/>
        <w:numPr>
          <w:ilvl w:val="1"/>
          <w:numId w:val="9"/>
        </w:numPr>
        <w:tabs>
          <w:tab w:val="left" w:pos="427"/>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Организация производит выплату НЭБ аванса в размере 30% от стоимости лицензии в течение 10 банковских дней после подписания Договора. Оставшаяся сумма в размере 70% от стоимости лицензии перечисляется в течение 10 банковских дней после открытия доступа Авторизованным пользователям Организации к системе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на основании подписанного Сторонами Акта приёма-передачи прав на использование программы.</w:t>
      </w:r>
    </w:p>
    <w:p w:rsidR="002A6BBA" w:rsidRPr="002A6BBA" w:rsidRDefault="002A6BBA" w:rsidP="002A6BBA">
      <w:pPr>
        <w:widowControl w:val="0"/>
        <w:numPr>
          <w:ilvl w:val="1"/>
          <w:numId w:val="9"/>
        </w:numPr>
        <w:tabs>
          <w:tab w:val="left" w:pos="409"/>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Доступ Авторизованным пользователям Организации к системе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открывается в течение 5 рабочих дней после оплаты аванса.</w:t>
      </w:r>
    </w:p>
    <w:p w:rsidR="002A6BBA" w:rsidRPr="002A6BBA" w:rsidRDefault="002A6BBA" w:rsidP="002A6BBA">
      <w:pPr>
        <w:widowControl w:val="0"/>
        <w:numPr>
          <w:ilvl w:val="1"/>
          <w:numId w:val="9"/>
        </w:numPr>
        <w:tabs>
          <w:tab w:val="left" w:pos="510"/>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В течение 5 рабочих дней после открытия доступа Авторизованным пользователям Организации к системе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НЭБ направляет Организации Акт приёма-передачи прав на использование программы. Организация должна подписать Акт, представленный НЭБ, в течение 10 рабочих дней с момента получения. В случае</w:t>
      </w:r>
      <w:proofErr w:type="gramStart"/>
      <w:r w:rsidRPr="002A6BBA">
        <w:rPr>
          <w:rFonts w:ascii="Times New Roman" w:eastAsia="Times New Roman" w:hAnsi="Times New Roman" w:cs="Times New Roman"/>
          <w:color w:val="000000"/>
          <w:spacing w:val="12"/>
          <w:sz w:val="19"/>
          <w:szCs w:val="19"/>
          <w:lang w:eastAsia="ru-RU"/>
        </w:rPr>
        <w:t>,</w:t>
      </w:r>
      <w:proofErr w:type="gramEnd"/>
      <w:r w:rsidRPr="002A6BBA">
        <w:rPr>
          <w:rFonts w:ascii="Times New Roman" w:eastAsia="Times New Roman" w:hAnsi="Times New Roman" w:cs="Times New Roman"/>
          <w:color w:val="000000"/>
          <w:spacing w:val="12"/>
          <w:sz w:val="19"/>
          <w:szCs w:val="19"/>
          <w:lang w:eastAsia="ru-RU"/>
        </w:rPr>
        <w:t xml:space="preserve"> если в течение указанного срока Акт не будет подписан Организацией и Организация не представит в письменной форме возражения по Акту, односторонне подписанный НЭБ Акт считается подтверждением надлежащего выполнения обязательств по Договору.</w:t>
      </w:r>
    </w:p>
    <w:p w:rsidR="002A6BBA" w:rsidRPr="002A6BBA" w:rsidRDefault="002A6BBA" w:rsidP="002A6BBA">
      <w:pPr>
        <w:rPr>
          <w:rFonts w:ascii="Times New Roman" w:eastAsia="Times New Roman" w:hAnsi="Times New Roman" w:cs="Times New Roman"/>
          <w:sz w:val="24"/>
          <w:szCs w:val="24"/>
          <w:lang w:eastAsia="ru-RU"/>
        </w:rPr>
      </w:pPr>
    </w:p>
    <w:p w:rsidR="002A6BBA" w:rsidRPr="002A6BBA" w:rsidRDefault="002A6BBA" w:rsidP="002A6BBA">
      <w:pPr>
        <w:widowControl w:val="0"/>
        <w:numPr>
          <w:ilvl w:val="1"/>
          <w:numId w:val="9"/>
        </w:numPr>
        <w:tabs>
          <w:tab w:val="left" w:pos="474"/>
        </w:tabs>
        <w:spacing w:after="0" w:line="281"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Все расчеты по настоящему договору производятся в российских рублях безналичными платежами путем перечисления денежных средств на указанный НЭБ в п. 9 настоящего договора расчетный счет. Обязательства Организации по оплате считаются исполненными на дату зачисления денежных средств на корреспондентский счет банка НЭБ.</w:t>
      </w:r>
    </w:p>
    <w:p w:rsidR="002A6BBA" w:rsidRPr="002A6BBA" w:rsidRDefault="002A6BBA" w:rsidP="002A6BBA">
      <w:pPr>
        <w:widowControl w:val="0"/>
        <w:tabs>
          <w:tab w:val="left" w:pos="474"/>
        </w:tabs>
        <w:spacing w:after="0" w:line="281" w:lineRule="exact"/>
        <w:ind w:left="284" w:right="284" w:firstLine="709"/>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tabs>
          <w:tab w:val="left" w:pos="474"/>
        </w:tabs>
        <w:spacing w:after="0" w:line="281" w:lineRule="exact"/>
        <w:ind w:left="284" w:right="284" w:firstLine="709"/>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numPr>
          <w:ilvl w:val="0"/>
          <w:numId w:val="9"/>
        </w:numPr>
        <w:tabs>
          <w:tab w:val="left" w:pos="220"/>
        </w:tabs>
        <w:spacing w:after="0" w:line="190" w:lineRule="exact"/>
        <w:ind w:left="284" w:right="284" w:firstLine="709"/>
        <w:jc w:val="center"/>
        <w:outlineLvl w:val="0"/>
        <w:rPr>
          <w:rFonts w:ascii="Times New Roman" w:eastAsia="Times New Roman" w:hAnsi="Times New Roman" w:cs="Times New Roman"/>
          <w:b/>
          <w:bCs/>
          <w:color w:val="000000"/>
          <w:spacing w:val="7"/>
          <w:sz w:val="19"/>
          <w:szCs w:val="19"/>
          <w:lang w:eastAsia="ru-RU"/>
        </w:rPr>
      </w:pPr>
      <w:bookmarkStart w:id="5" w:name="bookmark4"/>
      <w:r w:rsidRPr="002A6BBA">
        <w:rPr>
          <w:rFonts w:ascii="Times New Roman" w:eastAsia="Times New Roman" w:hAnsi="Times New Roman" w:cs="Times New Roman"/>
          <w:b/>
          <w:bCs/>
          <w:color w:val="000000"/>
          <w:spacing w:val="7"/>
          <w:sz w:val="19"/>
          <w:szCs w:val="19"/>
          <w:lang w:eastAsia="ru-RU"/>
        </w:rPr>
        <w:lastRenderedPageBreak/>
        <w:t>СРОК ДЕЙСТВИЯ ДОГОВОРА</w:t>
      </w:r>
      <w:bookmarkEnd w:id="5"/>
    </w:p>
    <w:p w:rsidR="002A6BBA" w:rsidRPr="002A6BBA" w:rsidRDefault="002A6BBA" w:rsidP="002A6BBA">
      <w:pPr>
        <w:widowControl w:val="0"/>
        <w:numPr>
          <w:ilvl w:val="1"/>
          <w:numId w:val="9"/>
        </w:numPr>
        <w:tabs>
          <w:tab w:val="left" w:pos="441"/>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Настоящий Договор вступает в силу с момента подписания и действует до окончания срока действия лицензии в соответствии со статьей 1.3 настоящего Договора.</w:t>
      </w:r>
    </w:p>
    <w:p w:rsidR="002A6BBA" w:rsidRPr="002A6BBA" w:rsidRDefault="002A6BBA" w:rsidP="002A6BBA">
      <w:pPr>
        <w:widowControl w:val="0"/>
        <w:numPr>
          <w:ilvl w:val="1"/>
          <w:numId w:val="9"/>
        </w:numPr>
        <w:tabs>
          <w:tab w:val="left" w:pos="416"/>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В случае отсутствия доступа Авторизованных пользователей Организации к системе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в течение периода более суток по вине НЭБ, срок действия Договора продлевается на этот период времени.</w:t>
      </w:r>
    </w:p>
    <w:p w:rsidR="002A6BBA" w:rsidRPr="002A6BBA" w:rsidRDefault="002A6BBA" w:rsidP="002A6BBA">
      <w:pPr>
        <w:widowControl w:val="0"/>
        <w:numPr>
          <w:ilvl w:val="1"/>
          <w:numId w:val="9"/>
        </w:numPr>
        <w:tabs>
          <w:tab w:val="left" w:pos="445"/>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В случае обнаружения нарушений Авторизованными пользователями Организации условий настоящего Договора, в том числе попытки намеренного искажения информации в базе данных или ввода в систему заведомо недостоверной информации, НЭБ вправе временно приостановить доступ в систему для Авторизованных пользователей Организации с последующим направлением уведомления Ответственному представителю Организации. После выяснения причин нарушений и </w:t>
      </w:r>
      <w:proofErr w:type="gramStart"/>
      <w:r w:rsidRPr="002A6BBA">
        <w:rPr>
          <w:rFonts w:ascii="Times New Roman" w:eastAsia="Times New Roman" w:hAnsi="Times New Roman" w:cs="Times New Roman"/>
          <w:color w:val="000000"/>
          <w:spacing w:val="12"/>
          <w:sz w:val="19"/>
          <w:szCs w:val="19"/>
          <w:lang w:eastAsia="ru-RU"/>
        </w:rPr>
        <w:t>принятия</w:t>
      </w:r>
      <w:proofErr w:type="gramEnd"/>
      <w:r w:rsidRPr="002A6BBA">
        <w:rPr>
          <w:rFonts w:ascii="Times New Roman" w:eastAsia="Times New Roman" w:hAnsi="Times New Roman" w:cs="Times New Roman"/>
          <w:color w:val="000000"/>
          <w:spacing w:val="12"/>
          <w:sz w:val="19"/>
          <w:szCs w:val="19"/>
          <w:lang w:eastAsia="ru-RU"/>
        </w:rPr>
        <w:t xml:space="preserve"> соответствующих мер, препятствующих повторным нарушениям, доступ в систему может быть восстановлен. Срок действия Договора на время отсутствия доступа в этом случае не продлевается.</w:t>
      </w:r>
    </w:p>
    <w:p w:rsidR="002A6BBA" w:rsidRPr="002A6BBA" w:rsidRDefault="002A6BBA" w:rsidP="002A6BBA">
      <w:pPr>
        <w:widowControl w:val="0"/>
        <w:numPr>
          <w:ilvl w:val="1"/>
          <w:numId w:val="9"/>
        </w:numPr>
        <w:tabs>
          <w:tab w:val="left" w:pos="423"/>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В случае неоднократного нарушения Авторизованными пользователями Организации условий настоящего Договора НЭБ вправе досрочно расторгнуть договор в одностороннем порядке и блокировать доступ к системе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для Организации с последующим уведомлением Ответственного представителя Организации о расторжении Договора. Оплаченная сумма за неиспользованный период лицензии при этом Организации не возвращается и подлежит удержанию в пользу НЭБ в качестве штрафа за неоднократное нарушение условий настоящего Договора со стороны Авторизованных пользователей Организации.</w:t>
      </w:r>
    </w:p>
    <w:p w:rsidR="002A6BBA" w:rsidRPr="002A6BBA" w:rsidRDefault="002A6BBA" w:rsidP="002A6BBA">
      <w:pPr>
        <w:widowControl w:val="0"/>
        <w:numPr>
          <w:ilvl w:val="1"/>
          <w:numId w:val="9"/>
        </w:numPr>
        <w:tabs>
          <w:tab w:val="left" w:pos="459"/>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С момента окончания срока действия договора все права, предоставленные Организации, прекращают свое действие, дальнейшее использование Авторизованными пользователями Организации системы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возможно не иначе как на основании нового лицензионного договора.</w:t>
      </w:r>
    </w:p>
    <w:p w:rsidR="002A6BBA" w:rsidRPr="002A6BBA" w:rsidRDefault="002A6BBA" w:rsidP="002A6BBA">
      <w:pPr>
        <w:widowControl w:val="0"/>
        <w:tabs>
          <w:tab w:val="left" w:pos="459"/>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tabs>
          <w:tab w:val="left" w:pos="459"/>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numPr>
          <w:ilvl w:val="0"/>
          <w:numId w:val="9"/>
        </w:numPr>
        <w:tabs>
          <w:tab w:val="left" w:pos="223"/>
        </w:tabs>
        <w:spacing w:after="0" w:line="190" w:lineRule="exact"/>
        <w:ind w:left="284" w:right="284" w:firstLine="709"/>
        <w:jc w:val="center"/>
        <w:outlineLvl w:val="0"/>
        <w:rPr>
          <w:rFonts w:ascii="Times New Roman" w:eastAsia="Times New Roman" w:hAnsi="Times New Roman" w:cs="Times New Roman"/>
          <w:b/>
          <w:bCs/>
          <w:color w:val="000000"/>
          <w:spacing w:val="7"/>
          <w:sz w:val="19"/>
          <w:szCs w:val="19"/>
          <w:lang w:eastAsia="ru-RU"/>
        </w:rPr>
      </w:pPr>
      <w:bookmarkStart w:id="6" w:name="bookmark5"/>
      <w:r w:rsidRPr="002A6BBA">
        <w:rPr>
          <w:rFonts w:ascii="Times New Roman" w:eastAsia="Times New Roman" w:hAnsi="Times New Roman" w:cs="Times New Roman"/>
          <w:b/>
          <w:bCs/>
          <w:color w:val="000000"/>
          <w:spacing w:val="7"/>
          <w:sz w:val="19"/>
          <w:szCs w:val="19"/>
          <w:lang w:eastAsia="ru-RU"/>
        </w:rPr>
        <w:t>ОТВЕТСТВЕННОСТЬ СТОРОН</w:t>
      </w:r>
      <w:bookmarkEnd w:id="6"/>
    </w:p>
    <w:p w:rsidR="002A6BBA" w:rsidRPr="002A6BBA" w:rsidRDefault="002A6BBA" w:rsidP="002A6BBA">
      <w:pPr>
        <w:widowControl w:val="0"/>
        <w:numPr>
          <w:ilvl w:val="1"/>
          <w:numId w:val="9"/>
        </w:numPr>
        <w:tabs>
          <w:tab w:val="left" w:pos="474"/>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p>
    <w:p w:rsidR="002A6BBA" w:rsidRPr="002A6BBA" w:rsidRDefault="002A6BBA" w:rsidP="002A6BBA">
      <w:pPr>
        <w:widowControl w:val="0"/>
        <w:numPr>
          <w:ilvl w:val="1"/>
          <w:numId w:val="9"/>
        </w:numPr>
        <w:tabs>
          <w:tab w:val="left" w:pos="463"/>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В случае предъявления НЭБ претензий со стороны третьих лиц, связанных с нарушением исключительных прав на Публикации, а также прав третьих </w:t>
      </w:r>
      <w:proofErr w:type="gramStart"/>
      <w:r w:rsidRPr="002A6BBA">
        <w:rPr>
          <w:rFonts w:ascii="Times New Roman" w:eastAsia="Times New Roman" w:hAnsi="Times New Roman" w:cs="Times New Roman"/>
          <w:color w:val="000000"/>
          <w:spacing w:val="12"/>
          <w:sz w:val="19"/>
          <w:szCs w:val="19"/>
          <w:lang w:eastAsia="ru-RU"/>
        </w:rPr>
        <w:t>лиц</w:t>
      </w:r>
      <w:proofErr w:type="gramEnd"/>
      <w:r w:rsidRPr="002A6BBA">
        <w:rPr>
          <w:rFonts w:ascii="Times New Roman" w:eastAsia="Times New Roman" w:hAnsi="Times New Roman" w:cs="Times New Roman"/>
          <w:color w:val="000000"/>
          <w:spacing w:val="12"/>
          <w:sz w:val="19"/>
          <w:szCs w:val="19"/>
          <w:lang w:eastAsia="ru-RU"/>
        </w:rPr>
        <w:t xml:space="preserve"> в результате произведенных Авторизованными пользователями Организации изменений и/или дополнений в системе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Организация обязуется оказать НЭБ содействие в разрешении такого рода конфликтов и претензий, предоставить по запросу НЭБ документы, подтверждающие права Организации на Публикации и достоверность произведенных Авторизованными пользователями Организации изменений и/или дополнений. Если в результате предъявления таких претензий, возникших по вине Организации (ее Авторизованных пользователей), НЭБ понесет убытки (штрафы, компенсации, расходы на представителей), то все такие убытки возмещаются за счет Организации. Настоящее обязательство действует и после прекращения, в том числе расторжения, настоящего Договора.</w:t>
      </w:r>
    </w:p>
    <w:p w:rsidR="002A6BBA" w:rsidRPr="002A6BBA" w:rsidRDefault="002A6BBA" w:rsidP="002A6BBA">
      <w:pPr>
        <w:widowControl w:val="0"/>
        <w:numPr>
          <w:ilvl w:val="1"/>
          <w:numId w:val="9"/>
        </w:numPr>
        <w:tabs>
          <w:tab w:val="left" w:pos="405"/>
        </w:tabs>
        <w:spacing w:after="0" w:line="277" w:lineRule="exact"/>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НЭБ прилагает все возможные усилия для обеспечения нормальной работоспособности системы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однако не несет ответственности за неисполнение или ненадлежащее исполнение обязательств по настоящему Договору, а также возможный ущерб, возникший в результате:</w:t>
      </w:r>
    </w:p>
    <w:p w:rsidR="002A6BBA" w:rsidRPr="002A6BBA" w:rsidRDefault="002A6BBA" w:rsidP="002A6BBA">
      <w:pPr>
        <w:widowControl w:val="0"/>
        <w:numPr>
          <w:ilvl w:val="0"/>
          <w:numId w:val="10"/>
        </w:numPr>
        <w:tabs>
          <w:tab w:val="left" w:pos="427"/>
        </w:tabs>
        <w:spacing w:after="0" w:line="277" w:lineRule="exact"/>
        <w:ind w:left="284" w:right="284" w:firstLine="709"/>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неправомерных действий пользователей интернета, направленных на нарушение информационной безопасности или нормального функционирования системы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w:t>
      </w:r>
    </w:p>
    <w:p w:rsidR="002A6BBA" w:rsidRPr="002A6BBA" w:rsidRDefault="002A6BBA" w:rsidP="002A6BBA">
      <w:pPr>
        <w:rPr>
          <w:rFonts w:ascii="Times New Roman" w:eastAsia="Times New Roman" w:hAnsi="Times New Roman" w:cs="Times New Roman"/>
          <w:sz w:val="24"/>
          <w:szCs w:val="24"/>
          <w:lang w:eastAsia="ru-RU"/>
        </w:rPr>
      </w:pPr>
    </w:p>
    <w:p w:rsidR="002A6BBA" w:rsidRPr="002A6BBA" w:rsidRDefault="002A6BBA" w:rsidP="002A6BBA">
      <w:pPr>
        <w:rPr>
          <w:rFonts w:ascii="Times New Roman" w:eastAsia="Times New Roman" w:hAnsi="Times New Roman" w:cs="Times New Roman"/>
          <w:sz w:val="24"/>
          <w:szCs w:val="24"/>
          <w:lang w:eastAsia="ru-RU"/>
        </w:rPr>
      </w:pPr>
    </w:p>
    <w:p w:rsidR="002A6BBA" w:rsidRPr="002A6BBA" w:rsidRDefault="002A6BBA" w:rsidP="002A6BBA">
      <w:pPr>
        <w:widowControl w:val="0"/>
        <w:numPr>
          <w:ilvl w:val="0"/>
          <w:numId w:val="10"/>
        </w:numPr>
        <w:tabs>
          <w:tab w:val="left" w:pos="376"/>
        </w:tabs>
        <w:spacing w:after="0" w:line="277" w:lineRule="exact"/>
        <w:ind w:left="284" w:right="284" w:firstLine="374"/>
        <w:jc w:val="both"/>
        <w:rPr>
          <w:rFonts w:ascii="Times New Roman" w:eastAsia="Times New Roman" w:hAnsi="Times New Roman" w:cs="Times New Roman"/>
          <w:color w:val="000000"/>
          <w:spacing w:val="12"/>
          <w:sz w:val="19"/>
          <w:szCs w:val="19"/>
          <w:lang w:eastAsia="ru-RU"/>
        </w:rPr>
      </w:pPr>
      <w:proofErr w:type="gramStart"/>
      <w:r w:rsidRPr="002A6BBA">
        <w:rPr>
          <w:rFonts w:ascii="Times New Roman" w:eastAsia="Times New Roman" w:hAnsi="Times New Roman" w:cs="Times New Roman"/>
          <w:color w:val="000000"/>
          <w:spacing w:val="12"/>
          <w:sz w:val="19"/>
          <w:szCs w:val="19"/>
          <w:lang w:eastAsia="ru-RU"/>
        </w:rPr>
        <w:t xml:space="preserve">сбоев в работе системы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вызванных компьютерными вирусами и иными посторонними фрагментами кода в программном обеспечении, являющимся составной частью системы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w:t>
      </w:r>
      <w:proofErr w:type="gramEnd"/>
    </w:p>
    <w:p w:rsidR="002A6BBA" w:rsidRPr="002A6BBA" w:rsidRDefault="002A6BBA" w:rsidP="002A6BBA">
      <w:pPr>
        <w:widowControl w:val="0"/>
        <w:numPr>
          <w:ilvl w:val="0"/>
          <w:numId w:val="10"/>
        </w:numPr>
        <w:tabs>
          <w:tab w:val="left" w:pos="373"/>
        </w:tabs>
        <w:spacing w:after="0" w:line="277" w:lineRule="exact"/>
        <w:ind w:left="284" w:right="284" w:firstLine="374"/>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отсутствия (невозможности установления, прекращения и пр.) </w:t>
      </w:r>
      <w:proofErr w:type="spellStart"/>
      <w:r w:rsidRPr="002A6BBA">
        <w:rPr>
          <w:rFonts w:ascii="Times New Roman" w:eastAsia="Times New Roman" w:hAnsi="Times New Roman" w:cs="Times New Roman"/>
          <w:color w:val="000000"/>
          <w:spacing w:val="12"/>
          <w:sz w:val="19"/>
          <w:szCs w:val="19"/>
          <w:lang w:eastAsia="ru-RU"/>
        </w:rPr>
        <w:t>интернет-соединений</w:t>
      </w:r>
      <w:proofErr w:type="spellEnd"/>
      <w:r w:rsidRPr="002A6BBA">
        <w:rPr>
          <w:rFonts w:ascii="Times New Roman" w:eastAsia="Times New Roman" w:hAnsi="Times New Roman" w:cs="Times New Roman"/>
          <w:color w:val="000000"/>
          <w:spacing w:val="12"/>
          <w:sz w:val="19"/>
          <w:szCs w:val="19"/>
          <w:lang w:eastAsia="ru-RU"/>
        </w:rPr>
        <w:t xml:space="preserve"> между компьютерами Организации и серверами системы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w:t>
      </w:r>
    </w:p>
    <w:p w:rsidR="002A6BBA" w:rsidRPr="002A6BBA" w:rsidRDefault="002A6BBA" w:rsidP="002A6BBA">
      <w:pPr>
        <w:widowControl w:val="0"/>
        <w:numPr>
          <w:ilvl w:val="0"/>
          <w:numId w:val="10"/>
        </w:numPr>
        <w:tabs>
          <w:tab w:val="left" w:pos="369"/>
        </w:tabs>
        <w:spacing w:after="0" w:line="277" w:lineRule="exact"/>
        <w:ind w:left="284" w:right="284" w:firstLine="374"/>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проведения государственными и муниципальными органами, а также иными организациями мероприятий в рамках СОРМ (Системы оперативно-розыскных мероприятий);</w:t>
      </w:r>
    </w:p>
    <w:p w:rsidR="002A6BBA" w:rsidRPr="002A6BBA" w:rsidRDefault="002A6BBA" w:rsidP="002A6BBA">
      <w:pPr>
        <w:widowControl w:val="0"/>
        <w:numPr>
          <w:ilvl w:val="0"/>
          <w:numId w:val="10"/>
        </w:numPr>
        <w:tabs>
          <w:tab w:val="left" w:pos="373"/>
        </w:tabs>
        <w:spacing w:after="0" w:line="277" w:lineRule="exact"/>
        <w:ind w:left="284" w:right="284" w:firstLine="374"/>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lastRenderedPageBreak/>
        <w:t>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настоящего договора;</w:t>
      </w:r>
    </w:p>
    <w:p w:rsidR="002A6BBA" w:rsidRPr="002A6BBA" w:rsidRDefault="002A6BBA" w:rsidP="002A6BBA">
      <w:pPr>
        <w:widowControl w:val="0"/>
        <w:numPr>
          <w:ilvl w:val="0"/>
          <w:numId w:val="10"/>
        </w:numPr>
        <w:tabs>
          <w:tab w:val="left" w:pos="351"/>
        </w:tabs>
        <w:spacing w:after="0" w:line="277" w:lineRule="exact"/>
        <w:ind w:left="284" w:right="284" w:firstLine="374"/>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других случаев, связанных с действиями (бездействием) пользователей интернета и/или других субъектов, направленных на ухудшение общей ситуации с использованием сети интернет и/или компьютерного оборудования, существовавшей на момент заключения настоящего Договора.</w:t>
      </w:r>
    </w:p>
    <w:p w:rsidR="002A6BBA" w:rsidRPr="002A6BBA" w:rsidRDefault="002A6BBA" w:rsidP="002A6BBA">
      <w:pPr>
        <w:widowControl w:val="0"/>
        <w:tabs>
          <w:tab w:val="left" w:pos="351"/>
        </w:tabs>
        <w:spacing w:after="0" w:line="277" w:lineRule="exact"/>
        <w:ind w:right="284"/>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tabs>
          <w:tab w:val="left" w:pos="351"/>
        </w:tabs>
        <w:spacing w:after="0" w:line="277" w:lineRule="exact"/>
        <w:ind w:right="284"/>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numPr>
          <w:ilvl w:val="0"/>
          <w:numId w:val="9"/>
        </w:numPr>
        <w:tabs>
          <w:tab w:val="left" w:pos="227"/>
        </w:tabs>
        <w:spacing w:after="0" w:line="190" w:lineRule="exact"/>
        <w:ind w:left="284" w:right="284" w:firstLine="374"/>
        <w:jc w:val="center"/>
        <w:outlineLvl w:val="0"/>
        <w:rPr>
          <w:rFonts w:ascii="Times New Roman" w:eastAsia="Times New Roman" w:hAnsi="Times New Roman" w:cs="Times New Roman"/>
          <w:b/>
          <w:bCs/>
          <w:color w:val="000000"/>
          <w:spacing w:val="7"/>
          <w:sz w:val="19"/>
          <w:szCs w:val="19"/>
          <w:lang w:eastAsia="ru-RU"/>
        </w:rPr>
      </w:pPr>
      <w:bookmarkStart w:id="7" w:name="bookmark6"/>
      <w:r w:rsidRPr="002A6BBA">
        <w:rPr>
          <w:rFonts w:ascii="Times New Roman" w:eastAsia="Times New Roman" w:hAnsi="Times New Roman" w:cs="Times New Roman"/>
          <w:b/>
          <w:bCs/>
          <w:color w:val="000000"/>
          <w:spacing w:val="7"/>
          <w:sz w:val="19"/>
          <w:szCs w:val="19"/>
          <w:lang w:eastAsia="ru-RU"/>
        </w:rPr>
        <w:t>КОНФИДЕНЦИАЛЬНОСТЬ</w:t>
      </w:r>
      <w:bookmarkEnd w:id="7"/>
    </w:p>
    <w:p w:rsidR="002A6BBA" w:rsidRPr="002A6BBA" w:rsidRDefault="002A6BBA" w:rsidP="002A6BBA">
      <w:pPr>
        <w:widowControl w:val="0"/>
        <w:numPr>
          <w:ilvl w:val="1"/>
          <w:numId w:val="9"/>
        </w:numPr>
        <w:tabs>
          <w:tab w:val="left" w:pos="416"/>
        </w:tabs>
        <w:spacing w:after="0" w:line="281" w:lineRule="exact"/>
        <w:ind w:left="284" w:right="284" w:firstLine="374"/>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Каждая Сторона должна соблюдать конфиденциальность и не раскрывать третьим лицам любую информацию, имеющую конфиденциальный характер, и обеспечивать сохранность такой информац</w:t>
      </w:r>
      <w:proofErr w:type="gramStart"/>
      <w:r w:rsidRPr="002A6BBA">
        <w:rPr>
          <w:rFonts w:ascii="Times New Roman" w:eastAsia="Times New Roman" w:hAnsi="Times New Roman" w:cs="Times New Roman"/>
          <w:color w:val="000000"/>
          <w:spacing w:val="12"/>
          <w:sz w:val="19"/>
          <w:szCs w:val="19"/>
          <w:lang w:eastAsia="ru-RU"/>
        </w:rPr>
        <w:t>ии и её</w:t>
      </w:r>
      <w:proofErr w:type="gramEnd"/>
      <w:r w:rsidRPr="002A6BBA">
        <w:rPr>
          <w:rFonts w:ascii="Times New Roman" w:eastAsia="Times New Roman" w:hAnsi="Times New Roman" w:cs="Times New Roman"/>
          <w:color w:val="000000"/>
          <w:spacing w:val="12"/>
          <w:sz w:val="19"/>
          <w:szCs w:val="19"/>
          <w:lang w:eastAsia="ru-RU"/>
        </w:rPr>
        <w:t xml:space="preserve"> надлежащую защиту от воровства, разглашения, утраты или неавторизованного доступа, и не использовать такую информацию в иных целях, чем те, для достижения которых она была сообщена.</w:t>
      </w:r>
    </w:p>
    <w:p w:rsidR="002A6BBA" w:rsidRPr="002A6BBA" w:rsidRDefault="002A6BBA" w:rsidP="002A6BBA">
      <w:pPr>
        <w:widowControl w:val="0"/>
        <w:numPr>
          <w:ilvl w:val="1"/>
          <w:numId w:val="9"/>
        </w:numPr>
        <w:tabs>
          <w:tab w:val="left" w:pos="430"/>
        </w:tabs>
        <w:spacing w:after="0" w:line="281" w:lineRule="exact"/>
        <w:ind w:left="284" w:right="284" w:firstLine="374"/>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Без предварительного письменного согласия </w:t>
      </w:r>
      <w:proofErr w:type="gramStart"/>
      <w:r w:rsidRPr="002A6BBA">
        <w:rPr>
          <w:rFonts w:ascii="Times New Roman" w:eastAsia="Times New Roman" w:hAnsi="Times New Roman" w:cs="Times New Roman"/>
          <w:color w:val="000000"/>
          <w:spacing w:val="12"/>
          <w:sz w:val="19"/>
          <w:szCs w:val="19"/>
          <w:lang w:eastAsia="ru-RU"/>
        </w:rPr>
        <w:t>Организации</w:t>
      </w:r>
      <w:proofErr w:type="gramEnd"/>
      <w:r w:rsidRPr="002A6BBA">
        <w:rPr>
          <w:rFonts w:ascii="Times New Roman" w:eastAsia="Times New Roman" w:hAnsi="Times New Roman" w:cs="Times New Roman"/>
          <w:color w:val="000000"/>
          <w:spacing w:val="12"/>
          <w:sz w:val="19"/>
          <w:szCs w:val="19"/>
          <w:lang w:eastAsia="ru-RU"/>
        </w:rPr>
        <w:t xml:space="preserve"> НЭБ не должно передавать </w:t>
      </w:r>
      <w:proofErr w:type="gramStart"/>
      <w:r w:rsidRPr="002A6BBA">
        <w:rPr>
          <w:rFonts w:ascii="Times New Roman" w:eastAsia="Times New Roman" w:hAnsi="Times New Roman" w:cs="Times New Roman"/>
          <w:color w:val="000000"/>
          <w:spacing w:val="12"/>
          <w:sz w:val="19"/>
          <w:szCs w:val="19"/>
          <w:lang w:eastAsia="ru-RU"/>
        </w:rPr>
        <w:t>какую</w:t>
      </w:r>
      <w:proofErr w:type="gramEnd"/>
      <w:r w:rsidRPr="002A6BBA">
        <w:rPr>
          <w:rFonts w:ascii="Times New Roman" w:eastAsia="Times New Roman" w:hAnsi="Times New Roman" w:cs="Times New Roman"/>
          <w:color w:val="000000"/>
          <w:spacing w:val="12"/>
          <w:sz w:val="19"/>
          <w:szCs w:val="19"/>
          <w:lang w:eastAsia="ru-RU"/>
        </w:rPr>
        <w:t>- либо личную информацию о любых Авторизованных пользователях, любому не связанному с НЭБ третьему лицу, или использовать такую информацию для любой цели, отличной от целей, предусмотренных настоящим Договором.</w:t>
      </w:r>
    </w:p>
    <w:p w:rsidR="002A6BBA" w:rsidRPr="002A6BBA" w:rsidRDefault="002A6BBA" w:rsidP="002A6BBA">
      <w:pPr>
        <w:widowControl w:val="0"/>
        <w:numPr>
          <w:ilvl w:val="1"/>
          <w:numId w:val="9"/>
        </w:numPr>
        <w:tabs>
          <w:tab w:val="left" w:pos="466"/>
        </w:tabs>
        <w:spacing w:after="0" w:line="281" w:lineRule="exact"/>
        <w:ind w:left="284" w:right="284" w:firstLine="374"/>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Обязательства, установленные в п.7, продолжают действовать при внесении изменений, продлении или расторжении настоящего Договора, но не действуют в отношении любой информации, которая стала общедоступной не по вине её получателя, или информации, которая подлежит обязательному раскрытию в соответствии с законодательством или иными действующими правилами и нормами.</w:t>
      </w:r>
    </w:p>
    <w:p w:rsidR="002A6BBA" w:rsidRPr="002A6BBA" w:rsidRDefault="002A6BBA" w:rsidP="002A6BBA">
      <w:pPr>
        <w:widowControl w:val="0"/>
        <w:tabs>
          <w:tab w:val="left" w:pos="466"/>
        </w:tabs>
        <w:spacing w:after="0" w:line="281" w:lineRule="exact"/>
        <w:ind w:right="284"/>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tabs>
          <w:tab w:val="left" w:pos="466"/>
        </w:tabs>
        <w:spacing w:after="0" w:line="281" w:lineRule="exact"/>
        <w:ind w:right="284"/>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numPr>
          <w:ilvl w:val="0"/>
          <w:numId w:val="9"/>
        </w:numPr>
        <w:tabs>
          <w:tab w:val="left" w:pos="216"/>
        </w:tabs>
        <w:spacing w:after="0" w:line="190" w:lineRule="exact"/>
        <w:ind w:left="284" w:right="284" w:firstLine="374"/>
        <w:jc w:val="center"/>
        <w:outlineLvl w:val="0"/>
        <w:rPr>
          <w:rFonts w:ascii="Times New Roman" w:eastAsia="Times New Roman" w:hAnsi="Times New Roman" w:cs="Times New Roman"/>
          <w:b/>
          <w:bCs/>
          <w:color w:val="000000"/>
          <w:spacing w:val="7"/>
          <w:sz w:val="19"/>
          <w:szCs w:val="19"/>
          <w:lang w:eastAsia="ru-RU"/>
        </w:rPr>
      </w:pPr>
      <w:bookmarkStart w:id="8" w:name="bookmark7"/>
      <w:r w:rsidRPr="002A6BBA">
        <w:rPr>
          <w:rFonts w:ascii="Times New Roman" w:eastAsia="Times New Roman" w:hAnsi="Times New Roman" w:cs="Times New Roman"/>
          <w:b/>
          <w:bCs/>
          <w:color w:val="000000"/>
          <w:spacing w:val="7"/>
          <w:sz w:val="19"/>
          <w:szCs w:val="19"/>
          <w:lang w:eastAsia="ru-RU"/>
        </w:rPr>
        <w:t>ЗАКЛЮЧИТЕЛЬНЫЕ ПОЛОЖЕНИЯ</w:t>
      </w:r>
      <w:bookmarkEnd w:id="8"/>
    </w:p>
    <w:p w:rsidR="002A6BBA" w:rsidRPr="002A6BBA" w:rsidRDefault="002A6BBA" w:rsidP="002A6BBA">
      <w:pPr>
        <w:widowControl w:val="0"/>
        <w:numPr>
          <w:ilvl w:val="1"/>
          <w:numId w:val="9"/>
        </w:numPr>
        <w:tabs>
          <w:tab w:val="left" w:pos="513"/>
        </w:tabs>
        <w:spacing w:after="0" w:line="277" w:lineRule="exact"/>
        <w:ind w:left="284" w:right="284" w:firstLine="374"/>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Все споры и разногласия Сторон, вытекающие из настоящего Договора, подлежат урегулированию путем переговоров в течение 30 дней с момента получения претензии, а в случае не достижения согласия, указанные споры подлежат разрешению в Арбитражном суде </w:t>
      </w:r>
      <w:proofErr w:type="spellStart"/>
      <w:r w:rsidRPr="002A6BBA">
        <w:rPr>
          <w:rFonts w:ascii="Times New Roman" w:eastAsia="Times New Roman" w:hAnsi="Times New Roman" w:cs="Times New Roman"/>
          <w:color w:val="000000"/>
          <w:spacing w:val="12"/>
          <w:sz w:val="19"/>
          <w:szCs w:val="19"/>
          <w:lang w:eastAsia="ru-RU"/>
        </w:rPr>
        <w:t>г</w:t>
      </w:r>
      <w:proofErr w:type="gramStart"/>
      <w:r w:rsidRPr="002A6BBA">
        <w:rPr>
          <w:rFonts w:ascii="Times New Roman" w:eastAsia="Times New Roman" w:hAnsi="Times New Roman" w:cs="Times New Roman"/>
          <w:color w:val="000000"/>
          <w:spacing w:val="12"/>
          <w:sz w:val="19"/>
          <w:szCs w:val="19"/>
          <w:lang w:eastAsia="ru-RU"/>
        </w:rPr>
        <w:t>.М</w:t>
      </w:r>
      <w:proofErr w:type="gramEnd"/>
      <w:r w:rsidRPr="002A6BBA">
        <w:rPr>
          <w:rFonts w:ascii="Times New Roman" w:eastAsia="Times New Roman" w:hAnsi="Times New Roman" w:cs="Times New Roman"/>
          <w:color w:val="000000"/>
          <w:spacing w:val="12"/>
          <w:sz w:val="19"/>
          <w:szCs w:val="19"/>
          <w:lang w:eastAsia="ru-RU"/>
        </w:rPr>
        <w:t>осквы</w:t>
      </w:r>
      <w:proofErr w:type="spellEnd"/>
      <w:r w:rsidRPr="002A6BBA">
        <w:rPr>
          <w:rFonts w:ascii="Times New Roman" w:eastAsia="Times New Roman" w:hAnsi="Times New Roman" w:cs="Times New Roman"/>
          <w:color w:val="000000"/>
          <w:spacing w:val="12"/>
          <w:sz w:val="19"/>
          <w:szCs w:val="19"/>
          <w:lang w:eastAsia="ru-RU"/>
        </w:rPr>
        <w:t xml:space="preserve"> в соответствии с действующим законодательством Российской Федерации.</w:t>
      </w:r>
    </w:p>
    <w:p w:rsidR="002A6BBA" w:rsidRPr="002A6BBA" w:rsidRDefault="002A6BBA" w:rsidP="002A6BBA">
      <w:pPr>
        <w:widowControl w:val="0"/>
        <w:numPr>
          <w:ilvl w:val="1"/>
          <w:numId w:val="9"/>
        </w:numPr>
        <w:tabs>
          <w:tab w:val="left" w:pos="456"/>
        </w:tabs>
        <w:spacing w:after="0" w:line="277" w:lineRule="exact"/>
        <w:ind w:left="284" w:right="284" w:firstLine="374"/>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Организация не должна передавать любое из своих прав или обязательств по настоящему Договору, за исключением случая, когда она получает предварительное письменное согласие НЭБ.</w:t>
      </w:r>
    </w:p>
    <w:p w:rsidR="002A6BBA" w:rsidRPr="002A6BBA" w:rsidRDefault="002A6BBA" w:rsidP="002A6BBA">
      <w:pPr>
        <w:widowControl w:val="0"/>
        <w:numPr>
          <w:ilvl w:val="1"/>
          <w:numId w:val="9"/>
        </w:numPr>
        <w:tabs>
          <w:tab w:val="left" w:pos="456"/>
        </w:tabs>
        <w:spacing w:after="0" w:line="277" w:lineRule="exact"/>
        <w:ind w:left="284" w:right="284" w:firstLine="374"/>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Стороны обязаны сообщать друг другу об изменениях своих адресов, номеров телефонов, телефаксов в 7-дневный срок. Стороны также обязуются сообщать друг другу в 7-дневный срок о своей реорганизации, ликвидации, возбуждении процедуры банкротства, аннулировании или ином прекращении действия лицензий, разрешений, сертификатов, иных обстоятельствах, способных оказать влияние на исполнение Сторонами обязательств по настоящему Договору.</w:t>
      </w:r>
    </w:p>
    <w:p w:rsidR="002A6BBA" w:rsidRPr="002A6BBA" w:rsidRDefault="002A6BBA" w:rsidP="002A6BBA">
      <w:pPr>
        <w:widowControl w:val="0"/>
        <w:numPr>
          <w:ilvl w:val="1"/>
          <w:numId w:val="9"/>
        </w:numPr>
        <w:tabs>
          <w:tab w:val="left" w:pos="394"/>
        </w:tabs>
        <w:spacing w:after="0" w:line="277" w:lineRule="exact"/>
        <w:ind w:left="284" w:right="284" w:firstLine="374"/>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Стороны заявляют и гарантируют следующее:</w:t>
      </w:r>
    </w:p>
    <w:p w:rsidR="002A6BBA" w:rsidRPr="002A6BBA" w:rsidRDefault="002A6BBA" w:rsidP="002A6BBA">
      <w:pPr>
        <w:widowControl w:val="0"/>
        <w:numPr>
          <w:ilvl w:val="0"/>
          <w:numId w:val="10"/>
        </w:numPr>
        <w:tabs>
          <w:tab w:val="left" w:pos="366"/>
        </w:tabs>
        <w:spacing w:after="0" w:line="277" w:lineRule="exact"/>
        <w:ind w:left="284" w:right="284" w:firstLine="374"/>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обе Стороны являются юридическими лицами, созданным в соответствии с законодательством РФ, их деятельность осуществляется в соответствии с учредительными документами и действующим законодательством РФ;</w:t>
      </w:r>
    </w:p>
    <w:p w:rsidR="002A6BBA" w:rsidRPr="002A6BBA" w:rsidRDefault="002A6BBA" w:rsidP="002A6BBA">
      <w:pPr>
        <w:widowControl w:val="0"/>
        <w:numPr>
          <w:ilvl w:val="0"/>
          <w:numId w:val="10"/>
        </w:numPr>
        <w:tabs>
          <w:tab w:val="left" w:pos="351"/>
        </w:tabs>
        <w:spacing w:after="0" w:line="277" w:lineRule="exact"/>
        <w:ind w:left="284" w:right="284" w:firstLine="374"/>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обе Стороны имеют все полномочия заключить настоящий Договор и выполнить взятые на себя обязательства;</w:t>
      </w:r>
    </w:p>
    <w:p w:rsidR="002A6BBA" w:rsidRPr="002A6BBA" w:rsidRDefault="002A6BBA" w:rsidP="002A6BBA">
      <w:pPr>
        <w:rPr>
          <w:rFonts w:ascii="Times New Roman" w:eastAsia="Times New Roman" w:hAnsi="Times New Roman" w:cs="Times New Roman"/>
          <w:sz w:val="24"/>
          <w:szCs w:val="24"/>
          <w:lang w:eastAsia="ru-RU"/>
        </w:rPr>
      </w:pPr>
    </w:p>
    <w:p w:rsidR="002A6BBA" w:rsidRPr="002A6BBA" w:rsidRDefault="002A6BBA" w:rsidP="002A6BBA">
      <w:pPr>
        <w:rPr>
          <w:rFonts w:ascii="Times New Roman" w:eastAsia="Times New Roman" w:hAnsi="Times New Roman" w:cs="Times New Roman"/>
          <w:sz w:val="24"/>
          <w:szCs w:val="24"/>
          <w:lang w:eastAsia="ru-RU"/>
        </w:rPr>
      </w:pPr>
    </w:p>
    <w:p w:rsidR="002A6BBA" w:rsidRPr="002A6BBA" w:rsidRDefault="002A6BBA" w:rsidP="002A6BBA">
      <w:pPr>
        <w:widowControl w:val="0"/>
        <w:numPr>
          <w:ilvl w:val="0"/>
          <w:numId w:val="10"/>
        </w:numPr>
        <w:tabs>
          <w:tab w:val="left" w:pos="412"/>
        </w:tabs>
        <w:spacing w:after="0" w:line="240"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стороны совершили все действия и выполнили все формальности, предусмотренные действующим законодательством РФ и учредительными документами, для заключения настоящего Договора и его вступления в силу;</w:t>
      </w:r>
    </w:p>
    <w:p w:rsidR="002A6BBA" w:rsidRPr="002A6BBA" w:rsidRDefault="002A6BBA" w:rsidP="002A6BBA">
      <w:pPr>
        <w:widowControl w:val="0"/>
        <w:numPr>
          <w:ilvl w:val="0"/>
          <w:numId w:val="10"/>
        </w:numPr>
        <w:tabs>
          <w:tab w:val="left" w:pos="362"/>
        </w:tabs>
        <w:spacing w:after="0" w:line="240"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должностные лица, подписывающее настоящий Договор и документы, относящиеся к нему, имеют на это все необходимые полномочия;</w:t>
      </w:r>
    </w:p>
    <w:p w:rsidR="002A6BBA" w:rsidRPr="002A6BBA" w:rsidRDefault="002A6BBA" w:rsidP="002A6BBA">
      <w:pPr>
        <w:widowControl w:val="0"/>
        <w:numPr>
          <w:ilvl w:val="0"/>
          <w:numId w:val="10"/>
        </w:numPr>
        <w:tabs>
          <w:tab w:val="left" w:pos="384"/>
        </w:tabs>
        <w:spacing w:after="0" w:line="240"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заключение настоящего Договора не нарушает никаких положений и норм учредительных документов Сторон или действующего законодательства РФ, правил или распоряжений, которые относятся к Сторонам, их правам и обязательствам перед третьими </w:t>
      </w:r>
      <w:r w:rsidRPr="002A6BBA">
        <w:rPr>
          <w:rFonts w:ascii="Times New Roman" w:eastAsia="Times New Roman" w:hAnsi="Times New Roman" w:cs="Times New Roman"/>
          <w:color w:val="000000"/>
          <w:spacing w:val="12"/>
          <w:szCs w:val="19"/>
          <w:lang w:eastAsia="ru-RU"/>
        </w:rPr>
        <w:lastRenderedPageBreak/>
        <w:t>лицами, прав третьих лиц;</w:t>
      </w:r>
    </w:p>
    <w:p w:rsidR="002A6BBA" w:rsidRPr="002A6BBA" w:rsidRDefault="002A6BBA" w:rsidP="002A6BBA">
      <w:pPr>
        <w:widowControl w:val="0"/>
        <w:numPr>
          <w:ilvl w:val="0"/>
          <w:numId w:val="10"/>
        </w:numPr>
        <w:tabs>
          <w:tab w:val="left" w:pos="373"/>
        </w:tabs>
        <w:spacing w:after="0" w:line="240"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вся информация (в том числе рекламная), предоставленная и предоставляемая Сторонами друг другу в связи с настоящим Договором, является достоверной, полной и точной во всех отношениях;</w:t>
      </w:r>
    </w:p>
    <w:p w:rsidR="002A6BBA" w:rsidRPr="002A6BBA" w:rsidRDefault="002A6BBA" w:rsidP="002A6BBA">
      <w:pPr>
        <w:widowControl w:val="0"/>
        <w:numPr>
          <w:ilvl w:val="0"/>
          <w:numId w:val="10"/>
        </w:numPr>
        <w:tabs>
          <w:tab w:val="left" w:pos="366"/>
        </w:tabs>
        <w:spacing w:after="0" w:line="240"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стороны предпримут все действия для того, чтобы все вышеуказанные заявления и гарантии сохраняли силу до полного выполнения Сторонами обязательств по настоящему Договору;</w:t>
      </w:r>
    </w:p>
    <w:p w:rsidR="002A6BBA" w:rsidRPr="002A6BBA" w:rsidRDefault="002A6BBA" w:rsidP="002A6BBA">
      <w:pPr>
        <w:widowControl w:val="0"/>
        <w:numPr>
          <w:ilvl w:val="0"/>
          <w:numId w:val="10"/>
        </w:numPr>
        <w:tabs>
          <w:tab w:val="left" w:pos="376"/>
        </w:tabs>
        <w:spacing w:after="0" w:line="240"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стороны обязуются при исполнении настоящего Договора незамедлительно уведомлять друг друга обо всех изменениях в заявлениях и гарантиях.</w:t>
      </w:r>
    </w:p>
    <w:p w:rsidR="002A6BBA" w:rsidRPr="002A6BBA" w:rsidRDefault="002A6BBA" w:rsidP="002A6BBA">
      <w:pPr>
        <w:widowControl w:val="0"/>
        <w:numPr>
          <w:ilvl w:val="1"/>
          <w:numId w:val="9"/>
        </w:numPr>
        <w:tabs>
          <w:tab w:val="left" w:pos="445"/>
        </w:tabs>
        <w:spacing w:after="0" w:line="240"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Во всем, что не предусмотрено настоящим Договором, Стороны руководствуются нормами действующего законодательства РФ.</w:t>
      </w:r>
    </w:p>
    <w:p w:rsidR="002A6BBA" w:rsidRPr="002A6BBA" w:rsidRDefault="002A6BBA" w:rsidP="002A6BBA">
      <w:pPr>
        <w:widowControl w:val="0"/>
        <w:numPr>
          <w:ilvl w:val="1"/>
          <w:numId w:val="9"/>
        </w:numPr>
        <w:tabs>
          <w:tab w:val="left" w:pos="438"/>
        </w:tabs>
        <w:spacing w:after="0" w:line="240"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Настоящий Договор составлен в двух экземплярах, имеющих равную юридическую силу, по одному для каждой из Сторон.</w:t>
      </w:r>
    </w:p>
    <w:p w:rsidR="002A6BBA" w:rsidRPr="002A6BBA" w:rsidRDefault="002A6BBA" w:rsidP="002A6BBA">
      <w:pPr>
        <w:widowControl w:val="0"/>
        <w:numPr>
          <w:ilvl w:val="1"/>
          <w:numId w:val="9"/>
        </w:numPr>
        <w:tabs>
          <w:tab w:val="left" w:pos="416"/>
        </w:tabs>
        <w:spacing w:after="0" w:line="240"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Стороны настоящего Договора признают юридическую силу текстов уведомлений и сообщений, направленных НЭБ в адрес Организации на указанные в договоре контактные адреса электронной почты (именуемые каналы связи). Такие уведомления и сообщения приравниваются к сообщениям и уведомлениям, исполненным в простой письменной форме, направляемым на почтовые адреса Организации. Стороны, в случае возникновения каких-либо разногласий по фактам отправления, получения сообщений, времени их направления и содержания, договорились считать свидетельства архивной службы НЭБ достоверными и окончательными для разрешения разногласий между Сторонами.</w:t>
      </w:r>
    </w:p>
    <w:p w:rsidR="002A6BBA" w:rsidRPr="002A6BBA" w:rsidRDefault="002A6BBA" w:rsidP="002A6BBA">
      <w:pPr>
        <w:rPr>
          <w:rFonts w:ascii="Times New Roman" w:eastAsia="Times New Roman" w:hAnsi="Times New Roman" w:cs="Times New Roman"/>
          <w:sz w:val="24"/>
          <w:szCs w:val="24"/>
          <w:lang w:eastAsia="ru-RU"/>
        </w:rPr>
      </w:pPr>
      <w:r w:rsidRPr="002A6BBA">
        <w:rPr>
          <w:rFonts w:ascii="Times New Roman" w:eastAsia="Times New Roman" w:hAnsi="Times New Roman" w:cs="Times New Roman"/>
          <w:sz w:val="24"/>
          <w:szCs w:val="24"/>
          <w:lang w:eastAsia="ru-RU"/>
        </w:rPr>
        <w:br w:type="page"/>
      </w:r>
    </w:p>
    <w:p w:rsidR="002A6BBA" w:rsidRPr="002A6BBA" w:rsidRDefault="002A6BBA" w:rsidP="002A6BBA">
      <w:pPr>
        <w:widowControl w:val="0"/>
        <w:numPr>
          <w:ilvl w:val="1"/>
          <w:numId w:val="11"/>
        </w:numPr>
        <w:tabs>
          <w:tab w:val="left" w:pos="409"/>
        </w:tabs>
        <w:spacing w:after="0" w:line="240"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lastRenderedPageBreak/>
        <w:t>Исключение из этого правила составляет обмен претензиями, для которых простая письменная форма обязательна.</w:t>
      </w:r>
    </w:p>
    <w:p w:rsidR="002A6BBA" w:rsidRPr="002A6BBA" w:rsidRDefault="002A6BBA" w:rsidP="002A6BBA">
      <w:pPr>
        <w:widowControl w:val="0"/>
        <w:numPr>
          <w:ilvl w:val="1"/>
          <w:numId w:val="11"/>
        </w:numPr>
        <w:tabs>
          <w:tab w:val="left" w:pos="463"/>
        </w:tabs>
        <w:spacing w:after="0" w:line="240"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 xml:space="preserve">Каналы связи в терминах настоящего Договора - это электронная почта с указанными в настоящем Договоре контактными адресами получателя. В случае изменения контактных адресов по инициативе Организации контактными будут считаться адреса электронной почты, указанные Ответственным представителем Организации в административном интерфейсе системы </w:t>
      </w:r>
      <w:r w:rsidRPr="002A6BBA">
        <w:rPr>
          <w:rFonts w:ascii="Times New Roman" w:eastAsia="Times New Roman" w:hAnsi="Times New Roman" w:cs="Times New Roman"/>
          <w:color w:val="000000"/>
          <w:spacing w:val="12"/>
          <w:szCs w:val="19"/>
          <w:lang w:val="en-US" w:eastAsia="ru-RU"/>
        </w:rPr>
        <w:t>SCIENCE</w:t>
      </w:r>
      <w:r w:rsidRPr="002A6BBA">
        <w:rPr>
          <w:rFonts w:ascii="Times New Roman" w:eastAsia="Times New Roman" w:hAnsi="Times New Roman" w:cs="Times New Roman"/>
          <w:color w:val="000000"/>
          <w:spacing w:val="12"/>
          <w:szCs w:val="19"/>
          <w:lang w:eastAsia="ru-RU"/>
        </w:rPr>
        <w:t xml:space="preserve"> </w:t>
      </w:r>
      <w:r w:rsidRPr="002A6BBA">
        <w:rPr>
          <w:rFonts w:ascii="Times New Roman" w:eastAsia="Times New Roman" w:hAnsi="Times New Roman" w:cs="Times New Roman"/>
          <w:color w:val="000000"/>
          <w:spacing w:val="12"/>
          <w:szCs w:val="19"/>
          <w:lang w:val="en-US" w:eastAsia="ru-RU"/>
        </w:rPr>
        <w:t>INDEX</w:t>
      </w:r>
      <w:r w:rsidRPr="002A6BBA">
        <w:rPr>
          <w:rFonts w:ascii="Times New Roman" w:eastAsia="Times New Roman" w:hAnsi="Times New Roman" w:cs="Times New Roman"/>
          <w:color w:val="000000"/>
          <w:spacing w:val="12"/>
          <w:szCs w:val="19"/>
          <w:lang w:eastAsia="ru-RU"/>
        </w:rPr>
        <w:t>.</w:t>
      </w:r>
    </w:p>
    <w:p w:rsidR="002A6BBA" w:rsidRPr="002A6BBA" w:rsidRDefault="002A6BBA" w:rsidP="002A6BBA">
      <w:pPr>
        <w:widowControl w:val="0"/>
        <w:numPr>
          <w:ilvl w:val="1"/>
          <w:numId w:val="11"/>
        </w:numPr>
        <w:tabs>
          <w:tab w:val="left" w:pos="524"/>
        </w:tabs>
        <w:spacing w:after="0" w:line="240"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Стороны принимают на себя всю ответственность за действия работников, имеющих доступ к каналам связи.</w:t>
      </w:r>
    </w:p>
    <w:p w:rsidR="002A6BBA" w:rsidRPr="002A6BBA" w:rsidRDefault="002A6BBA" w:rsidP="002A6BBA">
      <w:pPr>
        <w:spacing w:after="0" w:line="240" w:lineRule="auto"/>
        <w:ind w:left="284" w:right="284"/>
        <w:rPr>
          <w:rFonts w:ascii="Times New Roman" w:eastAsia="Times New Roman" w:hAnsi="Times New Roman" w:cs="Times New Roman"/>
          <w:sz w:val="24"/>
          <w:szCs w:val="24"/>
          <w:lang w:eastAsia="ru-RU"/>
        </w:rPr>
      </w:pPr>
    </w:p>
    <w:p w:rsidR="002A6BBA" w:rsidRPr="002A6BBA" w:rsidRDefault="002A6BBA" w:rsidP="002A6BBA">
      <w:pPr>
        <w:spacing w:after="0" w:line="240" w:lineRule="auto"/>
        <w:ind w:left="284" w:right="284"/>
        <w:rPr>
          <w:rFonts w:ascii="Times New Roman" w:eastAsia="Times New Roman" w:hAnsi="Times New Roman" w:cs="Times New Roman"/>
          <w:sz w:val="24"/>
          <w:szCs w:val="24"/>
          <w:lang w:eastAsia="ru-RU"/>
        </w:rPr>
      </w:pPr>
    </w:p>
    <w:p w:rsidR="002A6BBA" w:rsidRPr="002A6BBA" w:rsidRDefault="002A6BBA" w:rsidP="002A6BBA">
      <w:pPr>
        <w:widowControl w:val="0"/>
        <w:numPr>
          <w:ilvl w:val="0"/>
          <w:numId w:val="9"/>
        </w:numPr>
        <w:tabs>
          <w:tab w:val="left" w:pos="220"/>
        </w:tabs>
        <w:spacing w:after="0" w:line="190" w:lineRule="exact"/>
        <w:jc w:val="center"/>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РЕКВИЗИТЫ И ПОДПИСИ СТОРОН</w:t>
      </w:r>
    </w:p>
    <w:p w:rsidR="002A6BBA" w:rsidRPr="002A6BBA" w:rsidRDefault="002A6BBA" w:rsidP="002A6BBA">
      <w:pPr>
        <w:spacing w:after="0" w:line="240" w:lineRule="auto"/>
        <w:ind w:left="284" w:right="284"/>
        <w:rPr>
          <w:rFonts w:ascii="Times New Roman" w:eastAsia="Times New Roman" w:hAnsi="Times New Roman" w:cs="Times New Roman"/>
          <w:sz w:val="24"/>
          <w:szCs w:val="24"/>
          <w:lang w:eastAsia="ru-RU"/>
        </w:rPr>
      </w:pPr>
    </w:p>
    <w:tbl>
      <w:tblPr>
        <w:tblStyle w:val="3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4806"/>
      </w:tblGrid>
      <w:tr w:rsidR="002A6BBA" w:rsidRPr="002A6BBA" w:rsidTr="00107DF5">
        <w:tc>
          <w:tcPr>
            <w:tcW w:w="5224" w:type="dxa"/>
          </w:tcPr>
          <w:p w:rsidR="002A6BBA" w:rsidRPr="002A6BBA" w:rsidRDefault="002A6BBA" w:rsidP="002A6BBA">
            <w:pPr>
              <w:widowControl w:val="0"/>
              <w:spacing w:line="240" w:lineRule="exact"/>
              <w:rPr>
                <w:rFonts w:ascii="Times New Roman" w:eastAsia="Times New Roman" w:hAnsi="Times New Roman" w:cs="Times New Roman"/>
                <w:b/>
                <w:bCs/>
                <w:color w:val="000000"/>
                <w:spacing w:val="7"/>
                <w:szCs w:val="19"/>
                <w:lang w:eastAsia="ru-RU"/>
              </w:rPr>
            </w:pPr>
            <w:r w:rsidRPr="002A6BBA">
              <w:rPr>
                <w:rFonts w:ascii="Times New Roman" w:eastAsia="Times New Roman" w:hAnsi="Times New Roman" w:cs="Times New Roman"/>
                <w:b/>
                <w:bCs/>
                <w:color w:val="000000"/>
                <w:spacing w:val="7"/>
                <w:szCs w:val="19"/>
                <w:lang w:eastAsia="ru-RU"/>
              </w:rPr>
              <w:t>Организация:</w:t>
            </w:r>
          </w:p>
          <w:p w:rsidR="002A6BBA" w:rsidRPr="002A6BBA" w:rsidRDefault="002A6BBA" w:rsidP="002A6BBA">
            <w:pPr>
              <w:widowControl w:val="0"/>
              <w:spacing w:line="240" w:lineRule="exact"/>
              <w:rPr>
                <w:rFonts w:ascii="Times New Roman" w:eastAsia="Times New Roman" w:hAnsi="Times New Roman" w:cs="Times New Roman"/>
                <w:b/>
                <w:bCs/>
                <w:color w:val="000000"/>
                <w:spacing w:val="7"/>
                <w:szCs w:val="19"/>
                <w:lang w:eastAsia="ru-RU"/>
              </w:rPr>
            </w:pPr>
            <w:r w:rsidRPr="002A6BBA">
              <w:rPr>
                <w:rFonts w:ascii="Times New Roman" w:eastAsia="Times New Roman" w:hAnsi="Times New Roman" w:cs="Times New Roman"/>
                <w:b/>
                <w:bCs/>
                <w:color w:val="000000"/>
                <w:spacing w:val="7"/>
                <w:szCs w:val="19"/>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2A6BBA" w:rsidRPr="002A6BBA" w:rsidRDefault="002A6BBA" w:rsidP="002A6BBA">
            <w:pPr>
              <w:spacing w:line="240" w:lineRule="exact"/>
              <w:rPr>
                <w:rFonts w:ascii="Times New Roman" w:eastAsia="Times New Roman" w:hAnsi="Times New Roman" w:cs="Times New Roman"/>
                <w:sz w:val="24"/>
                <w:szCs w:val="24"/>
                <w:lang w:eastAsia="ru-RU"/>
              </w:rPr>
            </w:pPr>
          </w:p>
        </w:tc>
        <w:tc>
          <w:tcPr>
            <w:tcW w:w="4806" w:type="dxa"/>
          </w:tcPr>
          <w:p w:rsidR="002A6BBA" w:rsidRPr="002A6BBA" w:rsidRDefault="002A6BBA" w:rsidP="002A6BBA">
            <w:pPr>
              <w:widowControl w:val="0"/>
              <w:spacing w:line="240" w:lineRule="exact"/>
              <w:rPr>
                <w:rFonts w:ascii="Times New Roman" w:eastAsia="Times New Roman" w:hAnsi="Times New Roman" w:cs="Times New Roman"/>
                <w:b/>
                <w:bCs/>
                <w:color w:val="000000"/>
                <w:spacing w:val="7"/>
                <w:szCs w:val="19"/>
                <w:lang w:eastAsia="ru-RU"/>
              </w:rPr>
            </w:pPr>
            <w:r w:rsidRPr="002A6BBA">
              <w:rPr>
                <w:rFonts w:ascii="Times New Roman" w:eastAsia="Times New Roman" w:hAnsi="Times New Roman" w:cs="Times New Roman"/>
                <w:b/>
                <w:bCs/>
                <w:color w:val="000000"/>
                <w:spacing w:val="7"/>
                <w:szCs w:val="19"/>
                <w:lang w:eastAsia="ru-RU"/>
              </w:rPr>
              <w:t>НЭБ:</w:t>
            </w:r>
          </w:p>
          <w:p w:rsidR="002A6BBA" w:rsidRPr="002A6BBA" w:rsidRDefault="002A6BBA" w:rsidP="002A6BBA">
            <w:pPr>
              <w:widowControl w:val="0"/>
              <w:spacing w:line="240" w:lineRule="exact"/>
              <w:rPr>
                <w:rFonts w:ascii="Times New Roman" w:eastAsia="Times New Roman" w:hAnsi="Times New Roman" w:cs="Times New Roman"/>
                <w:b/>
                <w:bCs/>
                <w:color w:val="000000"/>
                <w:spacing w:val="7"/>
                <w:szCs w:val="19"/>
                <w:lang w:eastAsia="ru-RU"/>
              </w:rPr>
            </w:pPr>
            <w:r w:rsidRPr="002A6BBA">
              <w:rPr>
                <w:rFonts w:ascii="Times New Roman" w:eastAsia="Times New Roman" w:hAnsi="Times New Roman" w:cs="Times New Roman"/>
                <w:b/>
                <w:bCs/>
                <w:color w:val="000000"/>
                <w:spacing w:val="7"/>
                <w:szCs w:val="19"/>
                <w:lang w:eastAsia="ru-RU"/>
              </w:rPr>
              <w:t>Общество с ограниченной ответственностью НАУЧНАЯ ЭЛЕКТРОННАЯ БИБЛИОТЕКА</w:t>
            </w:r>
          </w:p>
          <w:p w:rsidR="002A6BBA" w:rsidRPr="002A6BBA" w:rsidRDefault="002A6BBA" w:rsidP="002A6BBA">
            <w:pPr>
              <w:spacing w:line="240" w:lineRule="exact"/>
              <w:rPr>
                <w:rFonts w:ascii="Times New Roman" w:eastAsia="Times New Roman" w:hAnsi="Times New Roman" w:cs="Times New Roman"/>
                <w:sz w:val="24"/>
                <w:szCs w:val="24"/>
                <w:lang w:eastAsia="ru-RU"/>
              </w:rPr>
            </w:pPr>
          </w:p>
        </w:tc>
      </w:tr>
      <w:tr w:rsidR="002A6BBA" w:rsidRPr="002A6BBA" w:rsidTr="00107DF5">
        <w:tc>
          <w:tcPr>
            <w:tcW w:w="5224" w:type="dxa"/>
          </w:tcPr>
          <w:p w:rsidR="002A6BBA" w:rsidRPr="002A6BBA" w:rsidRDefault="002A6BBA" w:rsidP="002A6BBA">
            <w:pPr>
              <w:widowControl w:val="0"/>
              <w:spacing w:line="240" w:lineRule="exact"/>
              <w:ind w:right="284"/>
              <w:rPr>
                <w:rFonts w:ascii="Times New Roman" w:eastAsia="Times New Roman" w:hAnsi="Times New Roman" w:cs="Times New Roman"/>
                <w:color w:val="000000"/>
                <w:spacing w:val="12"/>
                <w:sz w:val="19"/>
                <w:szCs w:val="19"/>
                <w:lang w:eastAsia="ru-RU"/>
              </w:rPr>
            </w:pPr>
            <w:proofErr w:type="gramStart"/>
            <w:r w:rsidRPr="002A6BBA">
              <w:rPr>
                <w:rFonts w:ascii="Times New Roman" w:eastAsia="Times New Roman" w:hAnsi="Times New Roman" w:cs="Times New Roman"/>
                <w:color w:val="000000"/>
                <w:spacing w:val="12"/>
                <w:sz w:val="19"/>
                <w:szCs w:val="19"/>
                <w:lang w:eastAsia="ru-RU"/>
              </w:rPr>
              <w:t>Юридический адрес: ул. Д. Ковальчук, 191, г. Новосибирск, Россия, 630049 Почтовый адрес: ул. Д. Ковальчук, 191, г. Новосибирск, Россия, 630049 ИНН: 5402113155 КПП: 540201001</w:t>
            </w:r>
            <w:proofErr w:type="gramEnd"/>
          </w:p>
          <w:p w:rsidR="002A6BBA" w:rsidRPr="002A6BBA" w:rsidRDefault="002A6BBA" w:rsidP="002A6BBA">
            <w:pPr>
              <w:widowControl w:val="0"/>
              <w:spacing w:line="240" w:lineRule="exact"/>
              <w:ind w:right="284"/>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ОКОНХ 92110 ОКТМО 50701000 </w:t>
            </w:r>
          </w:p>
          <w:p w:rsidR="002A6BBA" w:rsidRPr="002A6BBA" w:rsidRDefault="002A6BBA" w:rsidP="002A6BBA">
            <w:pPr>
              <w:widowControl w:val="0"/>
              <w:spacing w:line="240" w:lineRule="exact"/>
              <w:ind w:right="284"/>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ОКПО 01115969</w:t>
            </w:r>
          </w:p>
          <w:p w:rsidR="002A6BBA" w:rsidRPr="002A6BBA" w:rsidRDefault="002A6BBA" w:rsidP="002A6BBA">
            <w:pPr>
              <w:widowControl w:val="0"/>
              <w:spacing w:line="240" w:lineRule="exact"/>
              <w:ind w:right="284"/>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Получатель: УФК по Новосибирской области (СГУПС л/с 20516</w:t>
            </w:r>
            <w:r w:rsidRPr="002A6BBA">
              <w:rPr>
                <w:rFonts w:ascii="Times New Roman" w:eastAsia="Times New Roman" w:hAnsi="Times New Roman" w:cs="Times New Roman"/>
                <w:color w:val="000000"/>
                <w:spacing w:val="12"/>
                <w:sz w:val="19"/>
                <w:szCs w:val="19"/>
                <w:lang w:val="en-US" w:eastAsia="ru-RU"/>
              </w:rPr>
              <w:t>X</w:t>
            </w:r>
            <w:r w:rsidRPr="002A6BBA">
              <w:rPr>
                <w:rFonts w:ascii="Times New Roman" w:eastAsia="Times New Roman" w:hAnsi="Times New Roman" w:cs="Times New Roman"/>
                <w:color w:val="000000"/>
                <w:spacing w:val="12"/>
                <w:sz w:val="19"/>
                <w:szCs w:val="19"/>
                <w:lang w:eastAsia="ru-RU"/>
              </w:rPr>
              <w:t xml:space="preserve">38290) Банк: </w:t>
            </w:r>
            <w:proofErr w:type="gramStart"/>
            <w:r w:rsidRPr="002A6BBA">
              <w:rPr>
                <w:rFonts w:ascii="Times New Roman" w:eastAsia="Times New Roman" w:hAnsi="Times New Roman" w:cs="Times New Roman"/>
                <w:color w:val="000000"/>
                <w:spacing w:val="12"/>
                <w:sz w:val="19"/>
                <w:szCs w:val="19"/>
                <w:lang w:eastAsia="ru-RU"/>
              </w:rPr>
              <w:t>СИБИРСКОЕ</w:t>
            </w:r>
            <w:proofErr w:type="gramEnd"/>
            <w:r w:rsidRPr="002A6BBA">
              <w:rPr>
                <w:rFonts w:ascii="Times New Roman" w:eastAsia="Times New Roman" w:hAnsi="Times New Roman" w:cs="Times New Roman"/>
                <w:color w:val="000000"/>
                <w:spacing w:val="12"/>
                <w:sz w:val="19"/>
                <w:szCs w:val="19"/>
                <w:lang w:eastAsia="ru-RU"/>
              </w:rPr>
              <w:t xml:space="preserve"> ГУ БАНКА РОССИИ Г. НОВОСИБИРСК БИК 045004001 Расчетный счет: №40501810700042000002.</w:t>
            </w:r>
          </w:p>
          <w:p w:rsidR="002A6BBA" w:rsidRPr="002A6BBA" w:rsidRDefault="002A6BBA" w:rsidP="002A6BBA">
            <w:pPr>
              <w:widowControl w:val="0"/>
              <w:spacing w:line="240" w:lineRule="exact"/>
              <w:ind w:right="284"/>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Контактный телефон:+7 383-328-04-70 </w:t>
            </w:r>
            <w:r w:rsidRPr="002A6BBA">
              <w:rPr>
                <w:rFonts w:ascii="Times New Roman" w:eastAsia="Times New Roman" w:hAnsi="Times New Roman" w:cs="Times New Roman"/>
                <w:color w:val="000000"/>
                <w:spacing w:val="12"/>
                <w:sz w:val="19"/>
                <w:szCs w:val="19"/>
                <w:lang w:val="en-US" w:eastAsia="ru-RU"/>
              </w:rPr>
              <w:t>Email</w:t>
            </w:r>
            <w:r w:rsidRPr="002A6BBA">
              <w:rPr>
                <w:rFonts w:ascii="Times New Roman" w:eastAsia="Times New Roman" w:hAnsi="Times New Roman" w:cs="Times New Roman"/>
                <w:color w:val="000000"/>
                <w:spacing w:val="12"/>
                <w:sz w:val="19"/>
                <w:szCs w:val="19"/>
                <w:lang w:eastAsia="ru-RU"/>
              </w:rPr>
              <w:t xml:space="preserve">: </w:t>
            </w:r>
            <w:hyperlink r:id="rId13" w:history="1">
              <w:r w:rsidRPr="002A6BBA">
                <w:rPr>
                  <w:rFonts w:ascii="Times New Roman" w:eastAsia="Times New Roman" w:hAnsi="Times New Roman" w:cs="Times New Roman"/>
                  <w:color w:val="0066CC"/>
                  <w:spacing w:val="12"/>
                  <w:sz w:val="19"/>
                  <w:szCs w:val="19"/>
                  <w:u w:val="single"/>
                  <w:lang w:val="en-US" w:eastAsia="ru-RU"/>
                </w:rPr>
                <w:t>library</w:t>
              </w:r>
              <w:r w:rsidRPr="002A6BBA">
                <w:rPr>
                  <w:rFonts w:ascii="Times New Roman" w:eastAsia="Times New Roman" w:hAnsi="Times New Roman" w:cs="Times New Roman"/>
                  <w:color w:val="0066CC"/>
                  <w:spacing w:val="12"/>
                  <w:sz w:val="19"/>
                  <w:szCs w:val="19"/>
                  <w:u w:val="single"/>
                  <w:lang w:eastAsia="ru-RU"/>
                </w:rPr>
                <w:t>@</w:t>
              </w:r>
              <w:r w:rsidRPr="002A6BBA">
                <w:rPr>
                  <w:rFonts w:ascii="Times New Roman" w:eastAsia="Times New Roman" w:hAnsi="Times New Roman" w:cs="Times New Roman"/>
                  <w:color w:val="0066CC"/>
                  <w:spacing w:val="12"/>
                  <w:sz w:val="19"/>
                  <w:szCs w:val="19"/>
                  <w:u w:val="single"/>
                  <w:lang w:val="en-US" w:eastAsia="ru-RU"/>
                </w:rPr>
                <w:t>stu</w:t>
              </w:r>
              <w:r w:rsidRPr="002A6BBA">
                <w:rPr>
                  <w:rFonts w:ascii="Times New Roman" w:eastAsia="Times New Roman" w:hAnsi="Times New Roman" w:cs="Times New Roman"/>
                  <w:color w:val="0066CC"/>
                  <w:spacing w:val="12"/>
                  <w:sz w:val="19"/>
                  <w:szCs w:val="19"/>
                  <w:u w:val="single"/>
                  <w:lang w:eastAsia="ru-RU"/>
                </w:rPr>
                <w:t>.</w:t>
              </w:r>
              <w:r w:rsidRPr="002A6BBA">
                <w:rPr>
                  <w:rFonts w:ascii="Times New Roman" w:eastAsia="Times New Roman" w:hAnsi="Times New Roman" w:cs="Times New Roman"/>
                  <w:color w:val="0066CC"/>
                  <w:spacing w:val="12"/>
                  <w:sz w:val="19"/>
                  <w:szCs w:val="19"/>
                  <w:u w:val="single"/>
                  <w:lang w:val="en-US" w:eastAsia="ru-RU"/>
                </w:rPr>
                <w:t>ru</w:t>
              </w:r>
            </w:hyperlink>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WWW</w:t>
            </w:r>
            <w:r w:rsidRPr="002A6BBA">
              <w:rPr>
                <w:rFonts w:ascii="Times New Roman" w:eastAsia="Times New Roman" w:hAnsi="Times New Roman" w:cs="Times New Roman"/>
                <w:color w:val="000000"/>
                <w:spacing w:val="12"/>
                <w:sz w:val="19"/>
                <w:szCs w:val="19"/>
                <w:lang w:eastAsia="ru-RU"/>
              </w:rPr>
              <w:t xml:space="preserve">: </w:t>
            </w:r>
            <w:hyperlink r:id="rId14" w:history="1">
              <w:r w:rsidRPr="002A6BBA">
                <w:rPr>
                  <w:rFonts w:ascii="Times New Roman" w:eastAsia="Times New Roman" w:hAnsi="Times New Roman" w:cs="Times New Roman"/>
                  <w:color w:val="0066CC"/>
                  <w:spacing w:val="12"/>
                  <w:sz w:val="19"/>
                  <w:szCs w:val="19"/>
                  <w:u w:val="single"/>
                  <w:lang w:val="en-US" w:eastAsia="ru-RU"/>
                </w:rPr>
                <w:t>http</w:t>
              </w:r>
              <w:r w:rsidRPr="002A6BBA">
                <w:rPr>
                  <w:rFonts w:ascii="Times New Roman" w:eastAsia="Times New Roman" w:hAnsi="Times New Roman" w:cs="Times New Roman"/>
                  <w:color w:val="0066CC"/>
                  <w:spacing w:val="12"/>
                  <w:sz w:val="19"/>
                  <w:szCs w:val="19"/>
                  <w:u w:val="single"/>
                  <w:lang w:eastAsia="ru-RU"/>
                </w:rPr>
                <w:t>://</w:t>
              </w:r>
              <w:r w:rsidRPr="002A6BBA">
                <w:rPr>
                  <w:rFonts w:ascii="Times New Roman" w:eastAsia="Times New Roman" w:hAnsi="Times New Roman" w:cs="Times New Roman"/>
                  <w:color w:val="0066CC"/>
                  <w:spacing w:val="12"/>
                  <w:sz w:val="19"/>
                  <w:szCs w:val="19"/>
                  <w:u w:val="single"/>
                  <w:lang w:val="en-US" w:eastAsia="ru-RU"/>
                </w:rPr>
                <w:t>www</w:t>
              </w:r>
              <w:r w:rsidRPr="002A6BBA">
                <w:rPr>
                  <w:rFonts w:ascii="Times New Roman" w:eastAsia="Times New Roman" w:hAnsi="Times New Roman" w:cs="Times New Roman"/>
                  <w:color w:val="0066CC"/>
                  <w:spacing w:val="12"/>
                  <w:sz w:val="19"/>
                  <w:szCs w:val="19"/>
                  <w:u w:val="single"/>
                  <w:lang w:eastAsia="ru-RU"/>
                </w:rPr>
                <w:t>.</w:t>
              </w:r>
              <w:r w:rsidRPr="002A6BBA">
                <w:rPr>
                  <w:rFonts w:ascii="Times New Roman" w:eastAsia="Times New Roman" w:hAnsi="Times New Roman" w:cs="Times New Roman"/>
                  <w:color w:val="0066CC"/>
                  <w:spacing w:val="12"/>
                  <w:sz w:val="19"/>
                  <w:szCs w:val="19"/>
                  <w:u w:val="single"/>
                  <w:lang w:val="en-US" w:eastAsia="ru-RU"/>
                </w:rPr>
                <w:t>stu</w:t>
              </w:r>
              <w:r w:rsidRPr="002A6BBA">
                <w:rPr>
                  <w:rFonts w:ascii="Times New Roman" w:eastAsia="Times New Roman" w:hAnsi="Times New Roman" w:cs="Times New Roman"/>
                  <w:color w:val="0066CC"/>
                  <w:spacing w:val="12"/>
                  <w:sz w:val="19"/>
                  <w:szCs w:val="19"/>
                  <w:u w:val="single"/>
                  <w:lang w:eastAsia="ru-RU"/>
                </w:rPr>
                <w:t>.</w:t>
              </w:r>
              <w:proofErr w:type="spellStart"/>
              <w:r w:rsidRPr="002A6BBA">
                <w:rPr>
                  <w:rFonts w:ascii="Times New Roman" w:eastAsia="Times New Roman" w:hAnsi="Times New Roman" w:cs="Times New Roman"/>
                  <w:color w:val="0066CC"/>
                  <w:spacing w:val="12"/>
                  <w:sz w:val="19"/>
                  <w:szCs w:val="19"/>
                  <w:u w:val="single"/>
                  <w:lang w:val="en-US" w:eastAsia="ru-RU"/>
                </w:rPr>
                <w:t>ru</w:t>
              </w:r>
              <w:proofErr w:type="spellEnd"/>
            </w:hyperlink>
          </w:p>
          <w:p w:rsidR="002A6BBA" w:rsidRPr="002A6BBA" w:rsidRDefault="002A6BBA" w:rsidP="002A6BBA">
            <w:pPr>
              <w:spacing w:line="240" w:lineRule="exact"/>
              <w:ind w:right="284"/>
              <w:rPr>
                <w:rFonts w:ascii="Times New Roman" w:eastAsia="Times New Roman" w:hAnsi="Times New Roman" w:cs="Times New Roman"/>
                <w:sz w:val="24"/>
                <w:szCs w:val="24"/>
                <w:lang w:eastAsia="ru-RU"/>
              </w:rPr>
            </w:pPr>
          </w:p>
        </w:tc>
        <w:tc>
          <w:tcPr>
            <w:tcW w:w="4806" w:type="dxa"/>
          </w:tcPr>
          <w:p w:rsidR="002A6BBA" w:rsidRPr="002A6BBA" w:rsidRDefault="002A6BBA" w:rsidP="002A6BBA">
            <w:pPr>
              <w:widowControl w:val="0"/>
              <w:ind w:left="23"/>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Юридический адрес: 119607, Москва, ул.</w:t>
            </w:r>
          </w:p>
          <w:p w:rsidR="002A6BBA" w:rsidRPr="002A6BBA" w:rsidRDefault="002A6BBA" w:rsidP="002A6BBA">
            <w:pPr>
              <w:widowControl w:val="0"/>
              <w:ind w:left="23"/>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Раменки, д. 7, корп. 2</w:t>
            </w:r>
          </w:p>
          <w:p w:rsidR="002A6BBA" w:rsidRPr="002A6BBA" w:rsidRDefault="002A6BBA" w:rsidP="002A6BBA">
            <w:pPr>
              <w:widowControl w:val="0"/>
              <w:ind w:left="23"/>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Почтовый адрес: 117105, Москва, ул.</w:t>
            </w:r>
          </w:p>
          <w:p w:rsidR="002A6BBA" w:rsidRPr="002A6BBA" w:rsidRDefault="002A6BBA" w:rsidP="002A6BBA">
            <w:pPr>
              <w:widowControl w:val="0"/>
              <w:ind w:left="23"/>
              <w:rPr>
                <w:rFonts w:ascii="Times New Roman" w:eastAsia="Times New Roman" w:hAnsi="Times New Roman" w:cs="Times New Roman"/>
                <w:color w:val="000000"/>
                <w:spacing w:val="12"/>
                <w:sz w:val="19"/>
                <w:szCs w:val="19"/>
                <w:lang w:eastAsia="ru-RU"/>
              </w:rPr>
            </w:pPr>
            <w:proofErr w:type="spellStart"/>
            <w:r w:rsidRPr="002A6BBA">
              <w:rPr>
                <w:rFonts w:ascii="Times New Roman" w:eastAsia="Times New Roman" w:hAnsi="Times New Roman" w:cs="Times New Roman"/>
                <w:color w:val="000000"/>
                <w:spacing w:val="12"/>
                <w:sz w:val="19"/>
                <w:szCs w:val="19"/>
                <w:lang w:eastAsia="ru-RU"/>
              </w:rPr>
              <w:t>Нагатинская</w:t>
            </w:r>
            <w:proofErr w:type="spellEnd"/>
            <w:r w:rsidRPr="002A6BBA">
              <w:rPr>
                <w:rFonts w:ascii="Times New Roman" w:eastAsia="Times New Roman" w:hAnsi="Times New Roman" w:cs="Times New Roman"/>
                <w:color w:val="000000"/>
                <w:spacing w:val="12"/>
                <w:sz w:val="19"/>
                <w:szCs w:val="19"/>
                <w:lang w:eastAsia="ru-RU"/>
              </w:rPr>
              <w:t>, д. 1, стр. 14</w:t>
            </w:r>
          </w:p>
          <w:p w:rsidR="002A6BBA" w:rsidRPr="002A6BBA" w:rsidRDefault="002A6BBA" w:rsidP="002A6BBA">
            <w:pPr>
              <w:widowControl w:val="0"/>
              <w:ind w:left="23"/>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ИНН: 7729367112</w:t>
            </w:r>
          </w:p>
          <w:p w:rsidR="002A6BBA" w:rsidRPr="002A6BBA" w:rsidRDefault="002A6BBA" w:rsidP="002A6BBA">
            <w:pPr>
              <w:widowControl w:val="0"/>
              <w:ind w:left="23"/>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КПП: 772901001</w:t>
            </w:r>
          </w:p>
          <w:p w:rsidR="002A6BBA" w:rsidRPr="002A6BBA" w:rsidRDefault="002A6BBA" w:rsidP="002A6BBA">
            <w:pPr>
              <w:widowControl w:val="0"/>
              <w:ind w:left="23"/>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ОГРН:1037739270678</w:t>
            </w:r>
          </w:p>
          <w:p w:rsidR="002A6BBA" w:rsidRPr="002A6BBA" w:rsidRDefault="002A6BBA" w:rsidP="002A6BBA">
            <w:pPr>
              <w:widowControl w:val="0"/>
              <w:ind w:left="23" w:right="100"/>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Банк: ОАО «СБЕРБАНК РОССИИ» г. Москва БИК 044525225 </w:t>
            </w:r>
            <w:proofErr w:type="gramStart"/>
            <w:r w:rsidRPr="002A6BBA">
              <w:rPr>
                <w:rFonts w:ascii="Times New Roman" w:eastAsia="Times New Roman" w:hAnsi="Times New Roman" w:cs="Times New Roman"/>
                <w:color w:val="000000"/>
                <w:spacing w:val="12"/>
                <w:sz w:val="19"/>
                <w:szCs w:val="19"/>
                <w:lang w:eastAsia="ru-RU"/>
              </w:rPr>
              <w:t>р</w:t>
            </w:r>
            <w:proofErr w:type="gramEnd"/>
            <w:r w:rsidRPr="002A6BBA">
              <w:rPr>
                <w:rFonts w:ascii="Times New Roman" w:eastAsia="Times New Roman" w:hAnsi="Times New Roman" w:cs="Times New Roman"/>
                <w:color w:val="000000"/>
                <w:spacing w:val="12"/>
                <w:sz w:val="19"/>
                <w:szCs w:val="19"/>
                <w:lang w:eastAsia="ru-RU"/>
              </w:rPr>
              <w:t>/с 40702810038110019552 к/с 30101810400000000225</w:t>
            </w:r>
          </w:p>
          <w:p w:rsidR="002A6BBA" w:rsidRPr="002A6BBA" w:rsidRDefault="002A6BBA" w:rsidP="002A6BBA">
            <w:pPr>
              <w:widowControl w:val="0"/>
              <w:spacing w:line="281" w:lineRule="exact"/>
              <w:ind w:left="20" w:right="100"/>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Контактный телефон: (495) 5442494 </w:t>
            </w:r>
            <w:r w:rsidRPr="002A6BBA">
              <w:rPr>
                <w:rFonts w:ascii="Times New Roman" w:eastAsia="Times New Roman" w:hAnsi="Times New Roman" w:cs="Times New Roman"/>
                <w:color w:val="000000"/>
                <w:spacing w:val="12"/>
                <w:sz w:val="19"/>
                <w:szCs w:val="19"/>
                <w:lang w:val="en-US" w:eastAsia="ru-RU"/>
              </w:rPr>
              <w:t>E</w:t>
            </w:r>
            <w:r w:rsidRPr="002A6BBA">
              <w:rPr>
                <w:rFonts w:ascii="Times New Roman" w:eastAsia="Times New Roman" w:hAnsi="Times New Roman" w:cs="Times New Roman"/>
                <w:color w:val="000000"/>
                <w:spacing w:val="12"/>
                <w:sz w:val="19"/>
                <w:szCs w:val="19"/>
                <w:lang w:eastAsia="ru-RU"/>
              </w:rPr>
              <w:t>-</w:t>
            </w:r>
            <w:r w:rsidRPr="002A6BBA">
              <w:rPr>
                <w:rFonts w:ascii="Times New Roman" w:eastAsia="Times New Roman" w:hAnsi="Times New Roman" w:cs="Times New Roman"/>
                <w:color w:val="000000"/>
                <w:spacing w:val="12"/>
                <w:sz w:val="19"/>
                <w:szCs w:val="19"/>
                <w:lang w:val="en-US" w:eastAsia="ru-RU"/>
              </w:rPr>
              <w:t>mail</w:t>
            </w:r>
            <w:r w:rsidRPr="002A6BBA">
              <w:rPr>
                <w:rFonts w:ascii="Times New Roman" w:eastAsia="Times New Roman" w:hAnsi="Times New Roman" w:cs="Times New Roman"/>
                <w:color w:val="000000"/>
                <w:spacing w:val="12"/>
                <w:sz w:val="19"/>
                <w:szCs w:val="19"/>
                <w:lang w:eastAsia="ru-RU"/>
              </w:rPr>
              <w:t xml:space="preserve">: </w:t>
            </w:r>
            <w:hyperlink r:id="rId15" w:history="1">
              <w:r w:rsidRPr="002A6BBA">
                <w:rPr>
                  <w:rFonts w:ascii="Times New Roman" w:eastAsia="Times New Roman" w:hAnsi="Times New Roman" w:cs="Times New Roman"/>
                  <w:color w:val="0066CC"/>
                  <w:spacing w:val="12"/>
                  <w:sz w:val="19"/>
                  <w:szCs w:val="19"/>
                  <w:u w:val="single"/>
                  <w:lang w:val="en-US" w:eastAsia="ru-RU"/>
                </w:rPr>
                <w:t>info</w:t>
              </w:r>
              <w:r w:rsidRPr="002A6BBA">
                <w:rPr>
                  <w:rFonts w:ascii="Times New Roman" w:eastAsia="Times New Roman" w:hAnsi="Times New Roman" w:cs="Times New Roman"/>
                  <w:color w:val="0066CC"/>
                  <w:spacing w:val="12"/>
                  <w:sz w:val="19"/>
                  <w:szCs w:val="19"/>
                  <w:u w:val="single"/>
                  <w:lang w:eastAsia="ru-RU"/>
                </w:rPr>
                <w:t>@</w:t>
              </w:r>
              <w:r w:rsidRPr="002A6BBA">
                <w:rPr>
                  <w:rFonts w:ascii="Times New Roman" w:eastAsia="Times New Roman" w:hAnsi="Times New Roman" w:cs="Times New Roman"/>
                  <w:color w:val="0066CC"/>
                  <w:spacing w:val="12"/>
                  <w:sz w:val="19"/>
                  <w:szCs w:val="19"/>
                  <w:u w:val="single"/>
                  <w:lang w:val="en-US" w:eastAsia="ru-RU"/>
                </w:rPr>
                <w:t>elibrary</w:t>
              </w:r>
              <w:r w:rsidRPr="002A6BBA">
                <w:rPr>
                  <w:rFonts w:ascii="Times New Roman" w:eastAsia="Times New Roman" w:hAnsi="Times New Roman" w:cs="Times New Roman"/>
                  <w:color w:val="0066CC"/>
                  <w:spacing w:val="12"/>
                  <w:sz w:val="19"/>
                  <w:szCs w:val="19"/>
                  <w:u w:val="single"/>
                  <w:lang w:eastAsia="ru-RU"/>
                </w:rPr>
                <w:t>.</w:t>
              </w:r>
              <w:r w:rsidRPr="002A6BBA">
                <w:rPr>
                  <w:rFonts w:ascii="Times New Roman" w:eastAsia="Times New Roman" w:hAnsi="Times New Roman" w:cs="Times New Roman"/>
                  <w:color w:val="0066CC"/>
                  <w:spacing w:val="12"/>
                  <w:sz w:val="19"/>
                  <w:szCs w:val="19"/>
                  <w:u w:val="single"/>
                  <w:lang w:val="en-US" w:eastAsia="ru-RU"/>
                </w:rPr>
                <w:t>ru</w:t>
              </w:r>
            </w:hyperlink>
            <w:r w:rsidRPr="002A6BBA">
              <w:rPr>
                <w:rFonts w:ascii="Times New Roman" w:eastAsia="Times New Roman" w:hAnsi="Times New Roman" w:cs="Times New Roman"/>
                <w:color w:val="000000"/>
                <w:spacing w:val="12"/>
                <w:sz w:val="19"/>
                <w:szCs w:val="19"/>
                <w:lang w:eastAsia="ru-RU"/>
              </w:rPr>
              <w:t xml:space="preserve"> </w:t>
            </w:r>
            <w:proofErr w:type="spellStart"/>
            <w:r w:rsidRPr="002A6BBA">
              <w:rPr>
                <w:rFonts w:ascii="Times New Roman" w:eastAsia="Times New Roman" w:hAnsi="Times New Roman" w:cs="Times New Roman"/>
                <w:color w:val="000000"/>
                <w:spacing w:val="12"/>
                <w:sz w:val="19"/>
                <w:szCs w:val="19"/>
                <w:lang w:val="en-US" w:eastAsia="ru-RU"/>
              </w:rPr>
              <w:t>wwvv</w:t>
            </w:r>
            <w:proofErr w:type="spellEnd"/>
            <w:r w:rsidRPr="002A6BBA">
              <w:rPr>
                <w:rFonts w:ascii="Times New Roman" w:eastAsia="Times New Roman" w:hAnsi="Times New Roman" w:cs="Times New Roman"/>
                <w:color w:val="000000"/>
                <w:spacing w:val="12"/>
                <w:sz w:val="19"/>
                <w:szCs w:val="19"/>
                <w:lang w:eastAsia="ru-RU"/>
              </w:rPr>
              <w:t xml:space="preserve">: </w:t>
            </w:r>
            <w:hyperlink r:id="rId16" w:history="1">
              <w:r w:rsidRPr="002A6BBA">
                <w:rPr>
                  <w:rFonts w:ascii="Times New Roman" w:eastAsia="Times New Roman" w:hAnsi="Times New Roman" w:cs="Times New Roman"/>
                  <w:color w:val="0066CC"/>
                  <w:spacing w:val="12"/>
                  <w:sz w:val="19"/>
                  <w:szCs w:val="19"/>
                  <w:u w:val="single"/>
                  <w:lang w:val="en-US" w:eastAsia="ru-RU"/>
                </w:rPr>
                <w:t>http</w:t>
              </w:r>
              <w:r w:rsidRPr="002A6BBA">
                <w:rPr>
                  <w:rFonts w:ascii="Times New Roman" w:eastAsia="Times New Roman" w:hAnsi="Times New Roman" w:cs="Times New Roman"/>
                  <w:color w:val="0066CC"/>
                  <w:spacing w:val="12"/>
                  <w:sz w:val="19"/>
                  <w:szCs w:val="19"/>
                  <w:u w:val="single"/>
                  <w:lang w:eastAsia="ru-RU"/>
                </w:rPr>
                <w:t>://</w:t>
              </w:r>
              <w:r w:rsidRPr="002A6BBA">
                <w:rPr>
                  <w:rFonts w:ascii="Times New Roman" w:eastAsia="Times New Roman" w:hAnsi="Times New Roman" w:cs="Times New Roman"/>
                  <w:color w:val="0066CC"/>
                  <w:spacing w:val="12"/>
                  <w:sz w:val="19"/>
                  <w:szCs w:val="19"/>
                  <w:u w:val="single"/>
                  <w:lang w:val="en-US" w:eastAsia="ru-RU"/>
                </w:rPr>
                <w:t>elibrary</w:t>
              </w:r>
              <w:r w:rsidRPr="002A6BBA">
                <w:rPr>
                  <w:rFonts w:ascii="Times New Roman" w:eastAsia="Times New Roman" w:hAnsi="Times New Roman" w:cs="Times New Roman"/>
                  <w:color w:val="0066CC"/>
                  <w:spacing w:val="12"/>
                  <w:sz w:val="19"/>
                  <w:szCs w:val="19"/>
                  <w:u w:val="single"/>
                  <w:lang w:eastAsia="ru-RU"/>
                </w:rPr>
                <w:t>.</w:t>
              </w:r>
              <w:proofErr w:type="spellStart"/>
              <w:r w:rsidRPr="002A6BBA">
                <w:rPr>
                  <w:rFonts w:ascii="Times New Roman" w:eastAsia="Times New Roman" w:hAnsi="Times New Roman" w:cs="Times New Roman"/>
                  <w:color w:val="0066CC"/>
                  <w:spacing w:val="12"/>
                  <w:sz w:val="19"/>
                  <w:szCs w:val="19"/>
                  <w:u w:val="single"/>
                  <w:lang w:val="en-US" w:eastAsia="ru-RU"/>
                </w:rPr>
                <w:t>ru</w:t>
              </w:r>
              <w:proofErr w:type="spellEnd"/>
            </w:hyperlink>
          </w:p>
          <w:p w:rsidR="002A6BBA" w:rsidRPr="002A6BBA" w:rsidRDefault="002A6BBA" w:rsidP="002A6BBA">
            <w:pPr>
              <w:spacing w:line="240" w:lineRule="exact"/>
              <w:ind w:right="284"/>
              <w:rPr>
                <w:rFonts w:ascii="Times New Roman" w:eastAsia="Times New Roman" w:hAnsi="Times New Roman" w:cs="Times New Roman"/>
                <w:sz w:val="24"/>
                <w:szCs w:val="24"/>
                <w:lang w:eastAsia="ru-RU"/>
              </w:rPr>
            </w:pPr>
          </w:p>
        </w:tc>
      </w:tr>
      <w:tr w:rsidR="002A6BBA" w:rsidRPr="002A6BBA" w:rsidTr="00107DF5">
        <w:tc>
          <w:tcPr>
            <w:tcW w:w="5224" w:type="dxa"/>
          </w:tcPr>
          <w:p w:rsidR="002A6BBA" w:rsidRPr="002A6BBA" w:rsidRDefault="002A6BBA" w:rsidP="002A6BBA">
            <w:pPr>
              <w:widowControl w:val="0"/>
              <w:ind w:right="284"/>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Организация:</w:t>
            </w:r>
          </w:p>
          <w:p w:rsidR="002A6BBA" w:rsidRPr="002A6BBA" w:rsidRDefault="002A6BBA" w:rsidP="002A6BBA">
            <w:pPr>
              <w:widowControl w:val="0"/>
              <w:ind w:right="284"/>
              <w:rPr>
                <w:rFonts w:ascii="Times New Roman" w:eastAsia="Times New Roman" w:hAnsi="Times New Roman" w:cs="Times New Roman"/>
                <w:b/>
                <w:bCs/>
                <w:color w:val="000000"/>
                <w:spacing w:val="7"/>
                <w:lang w:eastAsia="ru-RU"/>
              </w:rPr>
            </w:pPr>
          </w:p>
          <w:p w:rsidR="002A6BBA" w:rsidRPr="002A6BBA" w:rsidRDefault="002A6BBA" w:rsidP="002A6BBA">
            <w:pPr>
              <w:widowControl w:val="0"/>
              <w:ind w:right="284"/>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Ректор</w:t>
            </w:r>
          </w:p>
          <w:p w:rsidR="002A6BBA" w:rsidRPr="002A6BBA" w:rsidRDefault="002A6BBA" w:rsidP="002A6BBA">
            <w:pPr>
              <w:widowControl w:val="0"/>
              <w:ind w:right="284"/>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СГУПС</w:t>
            </w:r>
          </w:p>
          <w:p w:rsidR="002A6BBA" w:rsidRPr="002A6BBA" w:rsidRDefault="002A6BBA" w:rsidP="002A6BBA">
            <w:pPr>
              <w:widowControl w:val="0"/>
              <w:ind w:right="284"/>
              <w:rPr>
                <w:rFonts w:ascii="Times New Roman" w:eastAsia="Times New Roman" w:hAnsi="Times New Roman" w:cs="Times New Roman"/>
                <w:b/>
                <w:bCs/>
                <w:color w:val="000000"/>
                <w:spacing w:val="7"/>
                <w:sz w:val="19"/>
                <w:szCs w:val="19"/>
                <w:lang w:eastAsia="ru-RU"/>
              </w:rPr>
            </w:pPr>
          </w:p>
          <w:p w:rsidR="002A6BBA" w:rsidRPr="002A6BBA" w:rsidRDefault="002A6BBA" w:rsidP="002A6BBA">
            <w:pPr>
              <w:widowControl w:val="0"/>
              <w:shd w:val="clear" w:color="auto" w:fill="FFFFFF"/>
              <w:ind w:right="284"/>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________________</w:t>
            </w:r>
          </w:p>
          <w:p w:rsidR="002A6BBA" w:rsidRPr="002A6BBA" w:rsidRDefault="002A6BBA" w:rsidP="002A6BBA">
            <w:pPr>
              <w:widowControl w:val="0"/>
              <w:shd w:val="clear" w:color="auto" w:fill="FFFFFF"/>
              <w:ind w:right="284"/>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/Манаков A.Л./</w:t>
            </w:r>
          </w:p>
          <w:p w:rsidR="002A6BBA" w:rsidRPr="002A6BBA" w:rsidRDefault="002A6BBA" w:rsidP="002A6BBA">
            <w:pPr>
              <w:spacing w:line="240" w:lineRule="exact"/>
              <w:ind w:right="284"/>
              <w:rPr>
                <w:rFonts w:ascii="Times New Roman" w:eastAsia="Times New Roman" w:hAnsi="Times New Roman" w:cs="Times New Roman"/>
                <w:sz w:val="24"/>
                <w:szCs w:val="24"/>
                <w:lang w:eastAsia="ru-RU"/>
              </w:rPr>
            </w:pPr>
          </w:p>
        </w:tc>
        <w:tc>
          <w:tcPr>
            <w:tcW w:w="4806" w:type="dxa"/>
          </w:tcPr>
          <w:p w:rsidR="002A6BBA" w:rsidRPr="002A6BBA" w:rsidRDefault="002A6BBA" w:rsidP="002A6BBA">
            <w:pPr>
              <w:widowControl w:val="0"/>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НЭБ:</w:t>
            </w:r>
          </w:p>
          <w:p w:rsidR="002A6BBA" w:rsidRPr="002A6BBA" w:rsidRDefault="002A6BBA" w:rsidP="002A6BBA">
            <w:pPr>
              <w:widowControl w:val="0"/>
              <w:rPr>
                <w:rFonts w:ascii="Times New Roman" w:eastAsia="Times New Roman" w:hAnsi="Times New Roman" w:cs="Times New Roman"/>
                <w:b/>
                <w:bCs/>
                <w:color w:val="000000"/>
                <w:spacing w:val="7"/>
                <w:lang w:eastAsia="ru-RU"/>
              </w:rPr>
            </w:pPr>
          </w:p>
          <w:p w:rsidR="002A6BBA" w:rsidRPr="002A6BBA" w:rsidRDefault="002A6BBA" w:rsidP="002A6BBA">
            <w:pPr>
              <w:widowControl w:val="0"/>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 xml:space="preserve">Генеральный директор </w:t>
            </w:r>
          </w:p>
          <w:p w:rsidR="002A6BBA" w:rsidRPr="002A6BBA" w:rsidRDefault="002A6BBA" w:rsidP="002A6BBA">
            <w:pPr>
              <w:widowControl w:val="0"/>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ООО НЭБ</w:t>
            </w:r>
          </w:p>
          <w:p w:rsidR="002A6BBA" w:rsidRPr="002A6BBA" w:rsidRDefault="002A6BBA" w:rsidP="002A6BBA">
            <w:pPr>
              <w:widowControl w:val="0"/>
              <w:rPr>
                <w:rFonts w:ascii="Times New Roman" w:eastAsia="Times New Roman" w:hAnsi="Times New Roman" w:cs="Times New Roman"/>
                <w:b/>
                <w:bCs/>
                <w:color w:val="000000"/>
                <w:spacing w:val="7"/>
                <w:sz w:val="19"/>
                <w:szCs w:val="19"/>
                <w:lang w:eastAsia="ru-RU"/>
              </w:rPr>
            </w:pPr>
          </w:p>
          <w:p w:rsidR="002A6BBA" w:rsidRPr="002A6BBA" w:rsidRDefault="002A6BBA" w:rsidP="002A6BBA">
            <w:pPr>
              <w:widowControl w:val="0"/>
              <w:shd w:val="clear" w:color="auto" w:fill="FFFFFF"/>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________________</w:t>
            </w:r>
          </w:p>
          <w:p w:rsidR="002A6BBA" w:rsidRPr="002A6BBA" w:rsidRDefault="002A6BBA" w:rsidP="002A6BBA">
            <w:pPr>
              <w:widowControl w:val="0"/>
              <w:shd w:val="clear" w:color="auto" w:fill="FFFFFF"/>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/Еременко Г. О./</w:t>
            </w:r>
          </w:p>
          <w:p w:rsidR="002A6BBA" w:rsidRPr="002A6BBA" w:rsidRDefault="002A6BBA" w:rsidP="002A6BBA">
            <w:pPr>
              <w:spacing w:line="240" w:lineRule="exact"/>
              <w:ind w:right="284"/>
              <w:rPr>
                <w:rFonts w:ascii="Times New Roman" w:eastAsia="Times New Roman" w:hAnsi="Times New Roman" w:cs="Times New Roman"/>
                <w:sz w:val="24"/>
                <w:szCs w:val="24"/>
                <w:lang w:eastAsia="ru-RU"/>
              </w:rPr>
            </w:pPr>
          </w:p>
        </w:tc>
      </w:tr>
    </w:tbl>
    <w:p w:rsidR="002A6BBA" w:rsidRPr="002A6BBA" w:rsidRDefault="002A6BBA" w:rsidP="002A6BBA">
      <w:pPr>
        <w:spacing w:after="0" w:line="240" w:lineRule="auto"/>
        <w:ind w:left="284" w:right="284"/>
        <w:rPr>
          <w:rFonts w:ascii="Times New Roman" w:eastAsia="Times New Roman" w:hAnsi="Times New Roman" w:cs="Times New Roman"/>
          <w:sz w:val="24"/>
          <w:szCs w:val="24"/>
          <w:lang w:eastAsia="ru-RU"/>
        </w:rPr>
      </w:pPr>
    </w:p>
    <w:p w:rsidR="002A6BBA" w:rsidRPr="002A6BBA" w:rsidRDefault="002A6BBA" w:rsidP="002A6BBA">
      <w:pPr>
        <w:rPr>
          <w:rFonts w:ascii="Times New Roman" w:eastAsia="Times New Roman" w:hAnsi="Times New Roman" w:cs="Times New Roman"/>
          <w:sz w:val="24"/>
          <w:szCs w:val="24"/>
          <w:lang w:eastAsia="ru-RU"/>
        </w:rPr>
      </w:pPr>
      <w:r w:rsidRPr="002A6BBA">
        <w:rPr>
          <w:rFonts w:ascii="Times New Roman" w:eastAsia="Times New Roman" w:hAnsi="Times New Roman" w:cs="Times New Roman"/>
          <w:sz w:val="24"/>
          <w:szCs w:val="24"/>
          <w:lang w:eastAsia="ru-RU"/>
        </w:rPr>
        <w:br w:type="page"/>
      </w:r>
    </w:p>
    <w:p w:rsidR="002A6BBA" w:rsidRPr="002A6BBA" w:rsidRDefault="002A6BBA" w:rsidP="002A6BBA">
      <w:pPr>
        <w:widowControl w:val="0"/>
        <w:spacing w:after="0" w:line="240" w:lineRule="exact"/>
        <w:ind w:left="284" w:right="284" w:firstLine="709"/>
        <w:jc w:val="right"/>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lastRenderedPageBreak/>
        <w:t>ПРИЛОЖЕНИЕ №1</w:t>
      </w:r>
    </w:p>
    <w:p w:rsidR="002A6BBA" w:rsidRPr="002A6BBA" w:rsidRDefault="002A6BBA" w:rsidP="002A6BBA">
      <w:pPr>
        <w:widowControl w:val="0"/>
        <w:spacing w:after="0" w:line="240" w:lineRule="exact"/>
        <w:ind w:left="284" w:right="284" w:firstLine="709"/>
        <w:jc w:val="right"/>
        <w:rPr>
          <w:rFonts w:ascii="Times New Roman" w:eastAsia="Times New Roman" w:hAnsi="Times New Roman" w:cs="Times New Roman"/>
          <w:b/>
          <w:bCs/>
          <w:color w:val="000000"/>
          <w:spacing w:val="7"/>
          <w:sz w:val="19"/>
          <w:szCs w:val="19"/>
          <w:lang w:eastAsia="ru-RU"/>
        </w:rPr>
      </w:pPr>
    </w:p>
    <w:p w:rsidR="002A6BBA" w:rsidRPr="002A6BBA" w:rsidRDefault="002A6BBA" w:rsidP="002A6BBA">
      <w:pPr>
        <w:widowControl w:val="0"/>
        <w:spacing w:after="0" w:line="360" w:lineRule="auto"/>
        <w:ind w:left="284" w:right="284" w:firstLine="709"/>
        <w:jc w:val="center"/>
        <w:rPr>
          <w:rFonts w:ascii="Times New Roman" w:eastAsia="Times New Roman" w:hAnsi="Times New Roman" w:cs="Times New Roman"/>
          <w:b/>
          <w:bCs/>
          <w:color w:val="000000"/>
          <w:spacing w:val="7"/>
          <w:sz w:val="19"/>
          <w:szCs w:val="19"/>
          <w:lang w:eastAsia="ru-RU"/>
        </w:rPr>
      </w:pPr>
    </w:p>
    <w:p w:rsidR="002A6BBA" w:rsidRPr="002A6BBA" w:rsidRDefault="002A6BBA" w:rsidP="002A6BBA">
      <w:pPr>
        <w:widowControl w:val="0"/>
        <w:spacing w:after="0" w:line="360" w:lineRule="auto"/>
        <w:ind w:left="284" w:right="284" w:firstLine="709"/>
        <w:jc w:val="center"/>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 xml:space="preserve">ОПИСАНИЕ ФУНКЦИОНАЛЬНОСТИ СИСТЕМЫ </w:t>
      </w:r>
      <w:r w:rsidRPr="002A6BBA">
        <w:rPr>
          <w:rFonts w:ascii="Times New Roman" w:eastAsia="Times New Roman" w:hAnsi="Times New Roman" w:cs="Times New Roman"/>
          <w:b/>
          <w:bCs/>
          <w:color w:val="000000"/>
          <w:spacing w:val="7"/>
          <w:sz w:val="19"/>
          <w:szCs w:val="19"/>
          <w:lang w:val="en-US" w:eastAsia="ru-RU"/>
        </w:rPr>
        <w:t>SCIENCE</w:t>
      </w:r>
      <w:r w:rsidRPr="002A6BBA">
        <w:rPr>
          <w:rFonts w:ascii="Times New Roman" w:eastAsia="Times New Roman" w:hAnsi="Times New Roman" w:cs="Times New Roman"/>
          <w:b/>
          <w:bCs/>
          <w:color w:val="000000"/>
          <w:spacing w:val="7"/>
          <w:sz w:val="19"/>
          <w:szCs w:val="19"/>
          <w:lang w:eastAsia="ru-RU"/>
        </w:rPr>
        <w:t xml:space="preserve"> </w:t>
      </w:r>
      <w:r w:rsidRPr="002A6BBA">
        <w:rPr>
          <w:rFonts w:ascii="Times New Roman" w:eastAsia="Times New Roman" w:hAnsi="Times New Roman" w:cs="Times New Roman"/>
          <w:b/>
          <w:bCs/>
          <w:color w:val="000000"/>
          <w:spacing w:val="7"/>
          <w:sz w:val="19"/>
          <w:szCs w:val="19"/>
          <w:lang w:val="en-US" w:eastAsia="ru-RU"/>
        </w:rPr>
        <w:t>INDEX</w:t>
      </w:r>
    </w:p>
    <w:p w:rsidR="002A6BBA" w:rsidRPr="002A6BBA" w:rsidRDefault="002A6BBA" w:rsidP="002A6BBA">
      <w:pPr>
        <w:widowControl w:val="0"/>
        <w:spacing w:after="0" w:line="360" w:lineRule="auto"/>
        <w:ind w:left="284" w:right="284" w:firstLine="709"/>
        <w:jc w:val="center"/>
        <w:rPr>
          <w:rFonts w:ascii="Times New Roman" w:eastAsia="Times New Roman" w:hAnsi="Times New Roman" w:cs="Times New Roman"/>
          <w:b/>
          <w:bCs/>
          <w:color w:val="000000"/>
          <w:spacing w:val="7"/>
          <w:sz w:val="19"/>
          <w:szCs w:val="19"/>
          <w:lang w:eastAsia="ru-RU"/>
        </w:rPr>
      </w:pPr>
    </w:p>
    <w:p w:rsidR="002A6BBA" w:rsidRPr="002A6BBA" w:rsidRDefault="002A6BBA" w:rsidP="002A6BBA">
      <w:pPr>
        <w:widowControl w:val="0"/>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 информационно-аналитическая система (программа для ЭВМ), разработанная НЭБ и позволяющая на основе информации из базы данных РИНЦ проводить комплексные аналитические и статистические исследования публикационной активности российских ученых и научных организаций и получать в результате более точную и объективную оценку результатов научной деятельности отдельных ученых, научных групп, организаций и их подразделений.</w:t>
      </w:r>
    </w:p>
    <w:p w:rsidR="002A6BBA" w:rsidRPr="002A6BBA" w:rsidRDefault="002A6BBA" w:rsidP="002A6BBA">
      <w:pPr>
        <w:widowControl w:val="0"/>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Кроме расширенных аналитических возможностей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xml:space="preserve"> включает в себя также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rsidR="002A6BBA" w:rsidRPr="002A6BBA" w:rsidRDefault="002A6BBA" w:rsidP="002A6BBA">
      <w:pPr>
        <w:widowControl w:val="0"/>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 xml:space="preserve">Основные функциональные возможности (способы использования) системы </w:t>
      </w:r>
      <w:r w:rsidRPr="002A6BBA">
        <w:rPr>
          <w:rFonts w:ascii="Times New Roman" w:eastAsia="Times New Roman" w:hAnsi="Times New Roman" w:cs="Times New Roman"/>
          <w:color w:val="000000"/>
          <w:spacing w:val="12"/>
          <w:sz w:val="19"/>
          <w:szCs w:val="19"/>
          <w:lang w:val="en-US" w:eastAsia="ru-RU"/>
        </w:rPr>
        <w:t>SCIENCE</w:t>
      </w:r>
      <w:r w:rsidRPr="002A6BBA">
        <w:rPr>
          <w:rFonts w:ascii="Times New Roman" w:eastAsia="Times New Roman" w:hAnsi="Times New Roman" w:cs="Times New Roman"/>
          <w:color w:val="000000"/>
          <w:spacing w:val="12"/>
          <w:sz w:val="19"/>
          <w:szCs w:val="19"/>
          <w:lang w:eastAsia="ru-RU"/>
        </w:rPr>
        <w:t xml:space="preserve"> </w:t>
      </w:r>
      <w:r w:rsidRPr="002A6BBA">
        <w:rPr>
          <w:rFonts w:ascii="Times New Roman" w:eastAsia="Times New Roman" w:hAnsi="Times New Roman" w:cs="Times New Roman"/>
          <w:color w:val="000000"/>
          <w:spacing w:val="12"/>
          <w:sz w:val="19"/>
          <w:szCs w:val="19"/>
          <w:lang w:val="en-US" w:eastAsia="ru-RU"/>
        </w:rPr>
        <w:t>INDEX</w:t>
      </w:r>
      <w:r w:rsidRPr="002A6BBA">
        <w:rPr>
          <w:rFonts w:ascii="Times New Roman" w:eastAsia="Times New Roman" w:hAnsi="Times New Roman" w:cs="Times New Roman"/>
          <w:color w:val="000000"/>
          <w:spacing w:val="12"/>
          <w:sz w:val="19"/>
          <w:szCs w:val="19"/>
          <w:lang w:eastAsia="ru-RU"/>
        </w:rPr>
        <w:t>, предоставляемые Авторизованным пользователям Организации в рамках приобретаемой лицензии:</w:t>
      </w:r>
    </w:p>
    <w:p w:rsidR="002A6BBA" w:rsidRPr="002A6BBA" w:rsidRDefault="002A6BBA" w:rsidP="002A6BBA">
      <w:pPr>
        <w:widowControl w:val="0"/>
        <w:numPr>
          <w:ilvl w:val="0"/>
          <w:numId w:val="12"/>
        </w:numPr>
        <w:tabs>
          <w:tab w:val="left" w:pos="838"/>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Регистрация организации и работа с анкетой организации (Ответственный представитель);</w:t>
      </w:r>
    </w:p>
    <w:p w:rsidR="002A6BBA" w:rsidRPr="002A6BBA" w:rsidRDefault="002A6BBA" w:rsidP="002A6BBA">
      <w:pPr>
        <w:widowControl w:val="0"/>
        <w:numPr>
          <w:ilvl w:val="0"/>
          <w:numId w:val="12"/>
        </w:numPr>
        <w:tabs>
          <w:tab w:val="left" w:pos="863"/>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Ввод иерархической структуры организации (Ответственный представитель);</w:t>
      </w:r>
    </w:p>
    <w:p w:rsidR="002A6BBA" w:rsidRPr="002A6BBA" w:rsidRDefault="002A6BBA" w:rsidP="002A6BBA">
      <w:pPr>
        <w:widowControl w:val="0"/>
        <w:numPr>
          <w:ilvl w:val="0"/>
          <w:numId w:val="12"/>
        </w:numPr>
        <w:tabs>
          <w:tab w:val="left" w:pos="856"/>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Поиск и привязка работников к организации (Ответственный представитель);</w:t>
      </w:r>
    </w:p>
    <w:p w:rsidR="002A6BBA" w:rsidRPr="002A6BBA" w:rsidRDefault="002A6BBA" w:rsidP="002A6BBA">
      <w:pPr>
        <w:widowControl w:val="0"/>
        <w:numPr>
          <w:ilvl w:val="0"/>
          <w:numId w:val="12"/>
        </w:numPr>
        <w:tabs>
          <w:tab w:val="left" w:pos="863"/>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Регистрация новых авторов - работников организации (Ответственный представитель);</w:t>
      </w:r>
    </w:p>
    <w:p w:rsidR="002A6BBA" w:rsidRPr="002A6BBA" w:rsidRDefault="002A6BBA" w:rsidP="002A6BBA">
      <w:pPr>
        <w:widowControl w:val="0"/>
        <w:numPr>
          <w:ilvl w:val="0"/>
          <w:numId w:val="12"/>
        </w:numPr>
        <w:tabs>
          <w:tab w:val="left" w:pos="856"/>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Привязка работников к подразделениям (Ответственный представитель);</w:t>
      </w:r>
    </w:p>
    <w:p w:rsidR="002A6BBA" w:rsidRPr="002A6BBA" w:rsidRDefault="002A6BBA" w:rsidP="002A6BBA">
      <w:pPr>
        <w:widowControl w:val="0"/>
        <w:numPr>
          <w:ilvl w:val="0"/>
          <w:numId w:val="12"/>
        </w:numPr>
        <w:tabs>
          <w:tab w:val="left" w:pos="860"/>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Ввод данных о периоде работы и должности работника;</w:t>
      </w:r>
    </w:p>
    <w:p w:rsidR="002A6BBA" w:rsidRPr="002A6BBA" w:rsidRDefault="002A6BBA" w:rsidP="002A6BBA">
      <w:pPr>
        <w:widowControl w:val="0"/>
        <w:numPr>
          <w:ilvl w:val="0"/>
          <w:numId w:val="12"/>
        </w:numPr>
        <w:tabs>
          <w:tab w:val="left" w:pos="856"/>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Просмотр списка Публикаций организации в различных режимах его формирования;</w:t>
      </w:r>
    </w:p>
    <w:p w:rsidR="002A6BBA" w:rsidRPr="002A6BBA" w:rsidRDefault="002A6BBA" w:rsidP="002A6BBA">
      <w:pPr>
        <w:widowControl w:val="0"/>
        <w:numPr>
          <w:ilvl w:val="0"/>
          <w:numId w:val="12"/>
        </w:numPr>
        <w:tabs>
          <w:tab w:val="left" w:pos="849"/>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Удаление из списка Публикаций организации ошибочно попавших туда Публикаций;</w:t>
      </w:r>
    </w:p>
    <w:p w:rsidR="002A6BBA" w:rsidRPr="002A6BBA" w:rsidRDefault="002A6BBA" w:rsidP="002A6BBA">
      <w:pPr>
        <w:widowControl w:val="0"/>
        <w:numPr>
          <w:ilvl w:val="0"/>
          <w:numId w:val="12"/>
        </w:numPr>
        <w:tabs>
          <w:tab w:val="left" w:pos="856"/>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Поиск и добавление Публикаций в список публикаций организации;</w:t>
      </w:r>
    </w:p>
    <w:p w:rsidR="002A6BBA" w:rsidRPr="002A6BBA" w:rsidRDefault="002A6BBA" w:rsidP="002A6BBA">
      <w:pPr>
        <w:widowControl w:val="0"/>
        <w:numPr>
          <w:ilvl w:val="0"/>
          <w:numId w:val="12"/>
        </w:numPr>
        <w:tabs>
          <w:tab w:val="left" w:pos="992"/>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Просмотр списка цитирований Публикаций организации в различных режимах его формирования;</w:t>
      </w:r>
    </w:p>
    <w:p w:rsidR="002A6BBA" w:rsidRPr="002A6BBA" w:rsidRDefault="002A6BBA" w:rsidP="002A6BBA">
      <w:pPr>
        <w:widowControl w:val="0"/>
        <w:numPr>
          <w:ilvl w:val="0"/>
          <w:numId w:val="12"/>
        </w:numPr>
        <w:tabs>
          <w:tab w:val="left" w:pos="939"/>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Уточнение списка Публикаций и цитирований работника:</w:t>
      </w:r>
    </w:p>
    <w:p w:rsidR="002A6BBA" w:rsidRPr="002A6BBA" w:rsidRDefault="002A6BBA" w:rsidP="002A6BBA">
      <w:pPr>
        <w:widowControl w:val="0"/>
        <w:numPr>
          <w:ilvl w:val="0"/>
          <w:numId w:val="10"/>
        </w:numPr>
        <w:tabs>
          <w:tab w:val="left" w:pos="1350"/>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просмотр списка Публикаций работника;</w:t>
      </w:r>
    </w:p>
    <w:p w:rsidR="002A6BBA" w:rsidRPr="002A6BBA" w:rsidRDefault="002A6BBA" w:rsidP="002A6BBA">
      <w:pPr>
        <w:widowControl w:val="0"/>
        <w:numPr>
          <w:ilvl w:val="0"/>
          <w:numId w:val="10"/>
        </w:numPr>
        <w:tabs>
          <w:tab w:val="left" w:pos="1342"/>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удаление из списка Публикаций работника ошибочно попавших туда Публикаций;</w:t>
      </w:r>
    </w:p>
    <w:p w:rsidR="002A6BBA" w:rsidRPr="002A6BBA" w:rsidRDefault="002A6BBA" w:rsidP="002A6BBA">
      <w:pPr>
        <w:widowControl w:val="0"/>
        <w:numPr>
          <w:ilvl w:val="0"/>
          <w:numId w:val="10"/>
        </w:numPr>
        <w:tabs>
          <w:tab w:val="left" w:pos="1350"/>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просмотр списка цитирований работника;</w:t>
      </w:r>
    </w:p>
    <w:p w:rsidR="002A6BBA" w:rsidRPr="002A6BBA" w:rsidRDefault="002A6BBA" w:rsidP="002A6BBA">
      <w:pPr>
        <w:widowControl w:val="0"/>
        <w:numPr>
          <w:ilvl w:val="0"/>
          <w:numId w:val="10"/>
        </w:numPr>
        <w:tabs>
          <w:tab w:val="left" w:pos="1342"/>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удаление из списка цитирований работника ошибочно попавших туда ссылок;</w:t>
      </w:r>
    </w:p>
    <w:p w:rsidR="002A6BBA" w:rsidRPr="002A6BBA" w:rsidRDefault="002A6BBA" w:rsidP="002A6BBA">
      <w:pPr>
        <w:widowControl w:val="0"/>
        <w:numPr>
          <w:ilvl w:val="0"/>
          <w:numId w:val="10"/>
        </w:numPr>
        <w:tabs>
          <w:tab w:val="left" w:pos="122"/>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запуск автоматической привязки Публикаций и ссылок к данному работнику;</w:t>
      </w:r>
    </w:p>
    <w:p w:rsidR="002A6BBA" w:rsidRPr="002A6BBA" w:rsidRDefault="002A6BBA" w:rsidP="002A6BBA">
      <w:pPr>
        <w:widowControl w:val="0"/>
        <w:numPr>
          <w:ilvl w:val="0"/>
          <w:numId w:val="10"/>
        </w:numPr>
        <w:tabs>
          <w:tab w:val="left" w:pos="1342"/>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добавление Публикаций в список работ работника;</w:t>
      </w:r>
    </w:p>
    <w:p w:rsidR="002A6BBA" w:rsidRPr="002A6BBA" w:rsidRDefault="002A6BBA" w:rsidP="002A6BBA">
      <w:pPr>
        <w:widowControl w:val="0"/>
        <w:numPr>
          <w:ilvl w:val="0"/>
          <w:numId w:val="10"/>
        </w:numPr>
        <w:tabs>
          <w:tab w:val="left" w:pos="1342"/>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добавление ссылок в список цитирований работника;</w:t>
      </w:r>
    </w:p>
    <w:p w:rsidR="002A6BBA" w:rsidRPr="002A6BBA" w:rsidRDefault="002A6BBA" w:rsidP="002A6BBA">
      <w:pPr>
        <w:widowControl w:val="0"/>
        <w:numPr>
          <w:ilvl w:val="0"/>
          <w:numId w:val="10"/>
        </w:numPr>
        <w:tabs>
          <w:tab w:val="left" w:pos="1353"/>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привязка ссылок к Публикациям и группировка ссылок;</w:t>
      </w:r>
    </w:p>
    <w:p w:rsidR="002A6BBA" w:rsidRPr="002A6BBA" w:rsidRDefault="002A6BBA" w:rsidP="002A6BBA">
      <w:pPr>
        <w:widowControl w:val="0"/>
        <w:numPr>
          <w:ilvl w:val="0"/>
          <w:numId w:val="10"/>
        </w:numPr>
        <w:tabs>
          <w:tab w:val="left" w:pos="1350"/>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обновление показателей работника.</w:t>
      </w:r>
    </w:p>
    <w:p w:rsidR="002A6BBA" w:rsidRPr="002A6BBA" w:rsidRDefault="002A6BBA" w:rsidP="002A6BBA">
      <w:pPr>
        <w:widowControl w:val="0"/>
        <w:numPr>
          <w:ilvl w:val="0"/>
          <w:numId w:val="12"/>
        </w:numPr>
        <w:tabs>
          <w:tab w:val="left" w:pos="960"/>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Добавление Публикаций, отсутствующих в РИНЦ, в том числе публикаций разных типов (статьи в журналах, монографии, сборники статей, материалы конференций, патенты, диссертации, учебно-методические пособия и т.д.);</w:t>
      </w:r>
    </w:p>
    <w:p w:rsidR="002A6BBA" w:rsidRPr="002A6BBA" w:rsidRDefault="002A6BBA" w:rsidP="002A6BBA">
      <w:pPr>
        <w:widowControl w:val="0"/>
        <w:numPr>
          <w:ilvl w:val="0"/>
          <w:numId w:val="12"/>
        </w:numPr>
        <w:tabs>
          <w:tab w:val="left" w:pos="952"/>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r w:rsidRPr="002A6BBA">
        <w:rPr>
          <w:rFonts w:ascii="Times New Roman" w:eastAsia="Times New Roman" w:hAnsi="Times New Roman" w:cs="Times New Roman"/>
          <w:color w:val="000000"/>
          <w:spacing w:val="12"/>
          <w:sz w:val="19"/>
          <w:szCs w:val="19"/>
          <w:lang w:eastAsia="ru-RU"/>
        </w:rPr>
        <w:t>Профиль организации - расширенные возможности анализа публикационной активности и цитируемости организации, в том числе ее подразделений и отдельных работников;</w:t>
      </w:r>
    </w:p>
    <w:p w:rsidR="002A6BBA" w:rsidRPr="002A6BBA" w:rsidRDefault="002A6BBA" w:rsidP="002A6BBA">
      <w:pPr>
        <w:widowControl w:val="0"/>
        <w:numPr>
          <w:ilvl w:val="0"/>
          <w:numId w:val="12"/>
        </w:numPr>
        <w:tabs>
          <w:tab w:val="left" w:pos="967"/>
        </w:tabs>
        <w:spacing w:after="0" w:line="360" w:lineRule="auto"/>
        <w:ind w:left="284" w:right="284" w:firstLine="709"/>
        <w:jc w:val="both"/>
        <w:rPr>
          <w:rFonts w:ascii="Times New Roman" w:eastAsia="Times New Roman" w:hAnsi="Times New Roman" w:cs="Times New Roman"/>
          <w:color w:val="000000"/>
          <w:spacing w:val="12"/>
          <w:sz w:val="19"/>
          <w:szCs w:val="19"/>
          <w:lang w:eastAsia="ru-RU"/>
        </w:rPr>
      </w:pPr>
      <w:proofErr w:type="spellStart"/>
      <w:r w:rsidRPr="002A6BBA">
        <w:rPr>
          <w:rFonts w:ascii="Times New Roman" w:eastAsia="Times New Roman" w:hAnsi="Times New Roman" w:cs="Times New Roman"/>
          <w:color w:val="000000"/>
          <w:spacing w:val="12"/>
          <w:sz w:val="19"/>
          <w:szCs w:val="19"/>
          <w:lang w:eastAsia="ru-RU"/>
        </w:rPr>
        <w:t>Инфографика</w:t>
      </w:r>
      <w:proofErr w:type="spellEnd"/>
      <w:r w:rsidRPr="002A6BBA">
        <w:rPr>
          <w:rFonts w:ascii="Times New Roman" w:eastAsia="Times New Roman" w:hAnsi="Times New Roman" w:cs="Times New Roman"/>
          <w:color w:val="000000"/>
          <w:spacing w:val="12"/>
          <w:sz w:val="19"/>
          <w:szCs w:val="19"/>
          <w:lang w:eastAsia="ru-RU"/>
        </w:rPr>
        <w:t xml:space="preserve"> - графическая визуализация публикационной активности и цитируемости организации.</w:t>
      </w:r>
    </w:p>
    <w:p w:rsidR="002A6BBA" w:rsidRPr="002A6BBA" w:rsidRDefault="002A6BBA" w:rsidP="002A6BBA">
      <w:pPr>
        <w:widowControl w:val="0"/>
        <w:tabs>
          <w:tab w:val="left" w:pos="967"/>
        </w:tabs>
        <w:spacing w:after="0" w:line="360" w:lineRule="auto"/>
        <w:ind w:right="284"/>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tabs>
          <w:tab w:val="left" w:pos="967"/>
        </w:tabs>
        <w:spacing w:after="0" w:line="360" w:lineRule="auto"/>
        <w:ind w:right="284"/>
        <w:jc w:val="both"/>
        <w:rPr>
          <w:rFonts w:ascii="Times New Roman" w:eastAsia="Times New Roman" w:hAnsi="Times New Roman" w:cs="Times New Roman"/>
          <w:color w:val="000000"/>
          <w:spacing w:val="12"/>
          <w:sz w:val="19"/>
          <w:szCs w:val="19"/>
          <w:lang w:eastAsia="ru-RU"/>
        </w:rPr>
      </w:pPr>
    </w:p>
    <w:p w:rsidR="002A6BBA" w:rsidRPr="002A6BBA" w:rsidRDefault="002A6BBA" w:rsidP="002A6BBA">
      <w:pPr>
        <w:widowControl w:val="0"/>
        <w:numPr>
          <w:ilvl w:val="0"/>
          <w:numId w:val="12"/>
        </w:numPr>
        <w:tabs>
          <w:tab w:val="left" w:pos="986"/>
        </w:tabs>
        <w:spacing w:after="0" w:line="240" w:lineRule="exact"/>
        <w:ind w:left="284" w:right="284" w:firstLine="709"/>
        <w:jc w:val="both"/>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lastRenderedPageBreak/>
        <w:t>Возможность добавления к библиографическим описаниям Публикаций, авторами которых являются работники организации, полных текстов этих Публикаций, если их правообладателем является организация или ее работники, а также управление режимом распространения этих Публикаций:</w:t>
      </w:r>
    </w:p>
    <w:p w:rsidR="002A6BBA" w:rsidRPr="002A6BBA" w:rsidRDefault="002A6BBA" w:rsidP="002A6BBA">
      <w:pPr>
        <w:widowControl w:val="0"/>
        <w:numPr>
          <w:ilvl w:val="0"/>
          <w:numId w:val="10"/>
        </w:numPr>
        <w:tabs>
          <w:tab w:val="left" w:pos="1333"/>
        </w:tabs>
        <w:spacing w:after="0" w:line="240" w:lineRule="exact"/>
        <w:ind w:left="284" w:right="284" w:firstLine="709"/>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размещение в качестве резервной или архивной копии;</w:t>
      </w:r>
    </w:p>
    <w:p w:rsidR="002A6BBA" w:rsidRPr="002A6BBA" w:rsidRDefault="002A6BBA" w:rsidP="002A6BBA">
      <w:pPr>
        <w:widowControl w:val="0"/>
        <w:numPr>
          <w:ilvl w:val="0"/>
          <w:numId w:val="10"/>
        </w:numPr>
        <w:tabs>
          <w:tab w:val="left" w:pos="1322"/>
        </w:tabs>
        <w:spacing w:after="0" w:line="240" w:lineRule="exact"/>
        <w:ind w:left="284" w:right="284" w:firstLine="709"/>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доступ только для работников организации;</w:t>
      </w:r>
    </w:p>
    <w:p w:rsidR="002A6BBA" w:rsidRPr="002A6BBA" w:rsidRDefault="002A6BBA" w:rsidP="002A6BBA">
      <w:pPr>
        <w:widowControl w:val="0"/>
        <w:numPr>
          <w:ilvl w:val="0"/>
          <w:numId w:val="10"/>
        </w:numPr>
        <w:tabs>
          <w:tab w:val="left" w:pos="1330"/>
        </w:tabs>
        <w:spacing w:after="0" w:line="240" w:lineRule="exact"/>
        <w:ind w:left="284" w:right="284" w:firstLine="709"/>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открытие доступа для определенных организаций;</w:t>
      </w:r>
    </w:p>
    <w:p w:rsidR="002A6BBA" w:rsidRPr="002A6BBA" w:rsidRDefault="002A6BBA" w:rsidP="002A6BBA">
      <w:pPr>
        <w:widowControl w:val="0"/>
        <w:numPr>
          <w:ilvl w:val="0"/>
          <w:numId w:val="10"/>
        </w:numPr>
        <w:tabs>
          <w:tab w:val="left" w:pos="1330"/>
        </w:tabs>
        <w:spacing w:after="0" w:line="240" w:lineRule="exact"/>
        <w:ind w:left="284" w:right="284" w:firstLine="709"/>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размещение в открытом доступе;</w:t>
      </w:r>
    </w:p>
    <w:p w:rsidR="002A6BBA" w:rsidRPr="002A6BBA" w:rsidRDefault="002A6BBA" w:rsidP="002A6BBA">
      <w:pPr>
        <w:widowControl w:val="0"/>
        <w:numPr>
          <w:ilvl w:val="0"/>
          <w:numId w:val="10"/>
        </w:numPr>
        <w:tabs>
          <w:tab w:val="left" w:pos="1333"/>
        </w:tabs>
        <w:spacing w:after="0" w:line="240" w:lineRule="exact"/>
        <w:ind w:left="284" w:right="284" w:firstLine="709"/>
        <w:rPr>
          <w:rFonts w:ascii="Times New Roman" w:eastAsia="Times New Roman" w:hAnsi="Times New Roman" w:cs="Times New Roman"/>
          <w:color w:val="000000"/>
          <w:spacing w:val="12"/>
          <w:szCs w:val="19"/>
          <w:lang w:eastAsia="ru-RU"/>
        </w:rPr>
      </w:pPr>
      <w:r w:rsidRPr="002A6BBA">
        <w:rPr>
          <w:rFonts w:ascii="Times New Roman" w:eastAsia="Times New Roman" w:hAnsi="Times New Roman" w:cs="Times New Roman"/>
          <w:color w:val="000000"/>
          <w:spacing w:val="12"/>
          <w:szCs w:val="19"/>
          <w:lang w:eastAsia="ru-RU"/>
        </w:rPr>
        <w:t>размещение в платном доступе или по подписке.</w:t>
      </w:r>
    </w:p>
    <w:p w:rsidR="002A6BBA" w:rsidRPr="002A6BBA" w:rsidRDefault="002A6BBA" w:rsidP="002A6BBA">
      <w:pPr>
        <w:widowControl w:val="0"/>
        <w:tabs>
          <w:tab w:val="left" w:pos="1333"/>
        </w:tabs>
        <w:spacing w:after="0" w:line="382" w:lineRule="exact"/>
        <w:ind w:left="1200"/>
        <w:rPr>
          <w:rFonts w:ascii="Times New Roman" w:eastAsia="Times New Roman" w:hAnsi="Times New Roman" w:cs="Times New Roman"/>
          <w:color w:val="000000"/>
          <w:spacing w:val="12"/>
          <w:szCs w:val="19"/>
          <w:lang w:eastAsia="ru-RU"/>
        </w:rPr>
      </w:pPr>
    </w:p>
    <w:tbl>
      <w:tblPr>
        <w:tblStyle w:val="3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4806"/>
      </w:tblGrid>
      <w:tr w:rsidR="002A6BBA" w:rsidRPr="002A6BBA" w:rsidTr="00107DF5">
        <w:tc>
          <w:tcPr>
            <w:tcW w:w="5224" w:type="dxa"/>
          </w:tcPr>
          <w:p w:rsidR="002A6BBA" w:rsidRPr="002A6BBA" w:rsidRDefault="002A6BBA" w:rsidP="002A6BBA">
            <w:pPr>
              <w:widowControl w:val="0"/>
              <w:ind w:right="284"/>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Организация:</w:t>
            </w:r>
          </w:p>
          <w:p w:rsidR="002A6BBA" w:rsidRPr="002A6BBA" w:rsidRDefault="002A6BBA" w:rsidP="002A6BBA">
            <w:pPr>
              <w:widowControl w:val="0"/>
              <w:ind w:right="284"/>
              <w:rPr>
                <w:rFonts w:ascii="Times New Roman" w:eastAsia="Times New Roman" w:hAnsi="Times New Roman" w:cs="Times New Roman"/>
                <w:b/>
                <w:bCs/>
                <w:color w:val="000000"/>
                <w:spacing w:val="7"/>
                <w:lang w:eastAsia="ru-RU"/>
              </w:rPr>
            </w:pPr>
          </w:p>
          <w:p w:rsidR="002A6BBA" w:rsidRPr="002A6BBA" w:rsidRDefault="002A6BBA" w:rsidP="002A6BBA">
            <w:pPr>
              <w:widowControl w:val="0"/>
              <w:ind w:right="284"/>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Ректор</w:t>
            </w:r>
          </w:p>
          <w:p w:rsidR="002A6BBA" w:rsidRPr="002A6BBA" w:rsidRDefault="002A6BBA" w:rsidP="002A6BBA">
            <w:pPr>
              <w:widowControl w:val="0"/>
              <w:ind w:right="284"/>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СГУПС</w:t>
            </w:r>
          </w:p>
          <w:p w:rsidR="002A6BBA" w:rsidRPr="002A6BBA" w:rsidRDefault="002A6BBA" w:rsidP="002A6BBA">
            <w:pPr>
              <w:widowControl w:val="0"/>
              <w:ind w:right="284"/>
              <w:rPr>
                <w:rFonts w:ascii="Times New Roman" w:eastAsia="Times New Roman" w:hAnsi="Times New Roman" w:cs="Times New Roman"/>
                <w:b/>
                <w:bCs/>
                <w:color w:val="000000"/>
                <w:spacing w:val="7"/>
                <w:sz w:val="19"/>
                <w:szCs w:val="19"/>
                <w:lang w:eastAsia="ru-RU"/>
              </w:rPr>
            </w:pPr>
          </w:p>
          <w:p w:rsidR="002A6BBA" w:rsidRPr="002A6BBA" w:rsidRDefault="002A6BBA" w:rsidP="002A6BBA">
            <w:pPr>
              <w:widowControl w:val="0"/>
              <w:shd w:val="clear" w:color="auto" w:fill="FFFFFF"/>
              <w:ind w:right="284"/>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________________</w:t>
            </w:r>
          </w:p>
          <w:p w:rsidR="002A6BBA" w:rsidRPr="002A6BBA" w:rsidRDefault="002A6BBA" w:rsidP="002A6BBA">
            <w:pPr>
              <w:widowControl w:val="0"/>
              <w:shd w:val="clear" w:color="auto" w:fill="FFFFFF"/>
              <w:ind w:right="284"/>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/Манаков A.Л./</w:t>
            </w:r>
          </w:p>
          <w:p w:rsidR="002A6BBA" w:rsidRPr="002A6BBA" w:rsidRDefault="002A6BBA" w:rsidP="002A6BBA">
            <w:pPr>
              <w:spacing w:line="240" w:lineRule="exact"/>
              <w:ind w:right="284"/>
              <w:rPr>
                <w:rFonts w:ascii="Times New Roman" w:eastAsia="Times New Roman" w:hAnsi="Times New Roman" w:cs="Times New Roman"/>
                <w:sz w:val="24"/>
                <w:szCs w:val="24"/>
                <w:lang w:eastAsia="ru-RU"/>
              </w:rPr>
            </w:pPr>
          </w:p>
        </w:tc>
        <w:tc>
          <w:tcPr>
            <w:tcW w:w="4806" w:type="dxa"/>
          </w:tcPr>
          <w:p w:rsidR="002A6BBA" w:rsidRPr="002A6BBA" w:rsidRDefault="002A6BBA" w:rsidP="002A6BBA">
            <w:pPr>
              <w:widowControl w:val="0"/>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НЭБ:</w:t>
            </w:r>
          </w:p>
          <w:p w:rsidR="002A6BBA" w:rsidRPr="002A6BBA" w:rsidRDefault="002A6BBA" w:rsidP="002A6BBA">
            <w:pPr>
              <w:widowControl w:val="0"/>
              <w:rPr>
                <w:rFonts w:ascii="Times New Roman" w:eastAsia="Times New Roman" w:hAnsi="Times New Roman" w:cs="Times New Roman"/>
                <w:b/>
                <w:bCs/>
                <w:color w:val="000000"/>
                <w:spacing w:val="7"/>
                <w:lang w:eastAsia="ru-RU"/>
              </w:rPr>
            </w:pPr>
          </w:p>
          <w:p w:rsidR="002A6BBA" w:rsidRPr="002A6BBA" w:rsidRDefault="002A6BBA" w:rsidP="002A6BBA">
            <w:pPr>
              <w:widowControl w:val="0"/>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 xml:space="preserve">Генеральный директор </w:t>
            </w:r>
          </w:p>
          <w:p w:rsidR="002A6BBA" w:rsidRPr="002A6BBA" w:rsidRDefault="002A6BBA" w:rsidP="002A6BBA">
            <w:pPr>
              <w:widowControl w:val="0"/>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ООО НЭБ</w:t>
            </w:r>
          </w:p>
          <w:p w:rsidR="002A6BBA" w:rsidRPr="002A6BBA" w:rsidRDefault="002A6BBA" w:rsidP="002A6BBA">
            <w:pPr>
              <w:widowControl w:val="0"/>
              <w:rPr>
                <w:rFonts w:ascii="Times New Roman" w:eastAsia="Times New Roman" w:hAnsi="Times New Roman" w:cs="Times New Roman"/>
                <w:b/>
                <w:bCs/>
                <w:color w:val="000000"/>
                <w:spacing w:val="7"/>
                <w:sz w:val="19"/>
                <w:szCs w:val="19"/>
                <w:lang w:eastAsia="ru-RU"/>
              </w:rPr>
            </w:pPr>
          </w:p>
          <w:p w:rsidR="002A6BBA" w:rsidRPr="002A6BBA" w:rsidRDefault="002A6BBA" w:rsidP="002A6BBA">
            <w:pPr>
              <w:widowControl w:val="0"/>
              <w:shd w:val="clear" w:color="auto" w:fill="FFFFFF"/>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________________</w:t>
            </w:r>
          </w:p>
          <w:p w:rsidR="002A6BBA" w:rsidRPr="002A6BBA" w:rsidRDefault="002A6BBA" w:rsidP="002A6BBA">
            <w:pPr>
              <w:widowControl w:val="0"/>
              <w:shd w:val="clear" w:color="auto" w:fill="FFFFFF"/>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/Еременко Г. О./</w:t>
            </w:r>
          </w:p>
          <w:p w:rsidR="002A6BBA" w:rsidRPr="002A6BBA" w:rsidRDefault="002A6BBA" w:rsidP="002A6BBA">
            <w:pPr>
              <w:spacing w:line="240" w:lineRule="exact"/>
              <w:ind w:right="284"/>
              <w:rPr>
                <w:rFonts w:ascii="Times New Roman" w:eastAsia="Times New Roman" w:hAnsi="Times New Roman" w:cs="Times New Roman"/>
                <w:sz w:val="24"/>
                <w:szCs w:val="24"/>
                <w:lang w:eastAsia="ru-RU"/>
              </w:rPr>
            </w:pPr>
          </w:p>
        </w:tc>
      </w:tr>
    </w:tbl>
    <w:p w:rsidR="002A6BBA" w:rsidRPr="002A6BBA" w:rsidRDefault="002A6BBA" w:rsidP="002A6BBA">
      <w:pPr>
        <w:spacing w:after="0" w:line="240" w:lineRule="auto"/>
        <w:ind w:left="284" w:right="284"/>
        <w:rPr>
          <w:rFonts w:ascii="Times New Roman" w:eastAsia="Times New Roman" w:hAnsi="Times New Roman" w:cs="Times New Roman"/>
          <w:sz w:val="24"/>
          <w:szCs w:val="24"/>
          <w:lang w:eastAsia="ru-RU"/>
        </w:rPr>
      </w:pPr>
    </w:p>
    <w:p w:rsidR="002A6BBA" w:rsidRPr="002A6BBA" w:rsidRDefault="002A6BBA" w:rsidP="002A6BBA">
      <w:pPr>
        <w:rPr>
          <w:rFonts w:ascii="Times New Roman" w:eastAsia="Times New Roman" w:hAnsi="Times New Roman" w:cs="Times New Roman"/>
          <w:sz w:val="24"/>
          <w:szCs w:val="24"/>
          <w:lang w:eastAsia="ru-RU"/>
        </w:rPr>
      </w:pPr>
      <w:r w:rsidRPr="002A6BBA">
        <w:rPr>
          <w:rFonts w:ascii="Times New Roman" w:eastAsia="Times New Roman" w:hAnsi="Times New Roman" w:cs="Times New Roman"/>
          <w:sz w:val="24"/>
          <w:szCs w:val="24"/>
          <w:lang w:eastAsia="ru-RU"/>
        </w:rPr>
        <w:br w:type="page"/>
      </w:r>
    </w:p>
    <w:p w:rsidR="002A6BBA" w:rsidRPr="002A6BBA" w:rsidRDefault="002A6BBA" w:rsidP="002A6BBA">
      <w:pPr>
        <w:spacing w:after="0" w:line="240" w:lineRule="auto"/>
        <w:ind w:left="284" w:right="284" w:firstLine="709"/>
        <w:jc w:val="right"/>
        <w:rPr>
          <w:rFonts w:ascii="Times New Roman" w:eastAsia="Times New Roman" w:hAnsi="Times New Roman" w:cs="Times New Roman"/>
          <w:sz w:val="24"/>
          <w:szCs w:val="24"/>
          <w:lang w:eastAsia="ru-RU"/>
        </w:rPr>
      </w:pPr>
      <w:r w:rsidRPr="002A6BBA">
        <w:rPr>
          <w:rFonts w:ascii="Times New Roman" w:eastAsia="Times New Roman" w:hAnsi="Times New Roman" w:cs="Times New Roman"/>
          <w:sz w:val="24"/>
          <w:szCs w:val="24"/>
          <w:lang w:eastAsia="ru-RU"/>
        </w:rPr>
        <w:lastRenderedPageBreak/>
        <w:t>Приложение 2</w:t>
      </w:r>
    </w:p>
    <w:p w:rsidR="002A6BBA" w:rsidRPr="002A6BBA" w:rsidRDefault="002A6BBA" w:rsidP="002A6BBA">
      <w:pPr>
        <w:spacing w:after="0" w:line="240" w:lineRule="auto"/>
        <w:ind w:left="284" w:right="284" w:firstLine="709"/>
        <w:jc w:val="center"/>
        <w:rPr>
          <w:rFonts w:ascii="Times New Roman" w:eastAsia="Times New Roman" w:hAnsi="Times New Roman" w:cs="Times New Roman"/>
          <w:b/>
          <w:sz w:val="24"/>
          <w:szCs w:val="24"/>
          <w:lang w:eastAsia="ru-RU"/>
        </w:rPr>
      </w:pPr>
      <w:proofErr w:type="gramStart"/>
      <w:r w:rsidRPr="002A6BBA">
        <w:rPr>
          <w:rFonts w:ascii="Times New Roman" w:eastAsia="Times New Roman" w:hAnsi="Times New Roman" w:cs="Times New Roman"/>
          <w:b/>
          <w:sz w:val="24"/>
          <w:szCs w:val="24"/>
          <w:lang w:eastAsia="ru-RU"/>
        </w:rPr>
        <w:t>П</w:t>
      </w:r>
      <w:proofErr w:type="gramEnd"/>
      <w:r w:rsidRPr="002A6BBA">
        <w:rPr>
          <w:rFonts w:ascii="Times New Roman" w:eastAsia="Times New Roman" w:hAnsi="Times New Roman" w:cs="Times New Roman"/>
          <w:b/>
          <w:sz w:val="24"/>
          <w:szCs w:val="24"/>
          <w:lang w:eastAsia="ru-RU"/>
        </w:rPr>
        <w:t xml:space="preserve"> Р О Т О К О Л</w:t>
      </w:r>
    </w:p>
    <w:p w:rsidR="002A6BBA" w:rsidRPr="002A6BBA" w:rsidRDefault="002A6BBA" w:rsidP="002A6BBA">
      <w:pPr>
        <w:spacing w:after="0" w:line="240" w:lineRule="auto"/>
        <w:ind w:left="284" w:right="284" w:firstLine="709"/>
        <w:jc w:val="center"/>
        <w:rPr>
          <w:rFonts w:ascii="Times New Roman" w:eastAsia="Times New Roman" w:hAnsi="Times New Roman" w:cs="Times New Roman"/>
          <w:b/>
          <w:sz w:val="24"/>
          <w:szCs w:val="24"/>
          <w:lang w:eastAsia="ru-RU"/>
        </w:rPr>
      </w:pPr>
      <w:r w:rsidRPr="002A6BBA">
        <w:rPr>
          <w:rFonts w:ascii="Times New Roman" w:eastAsia="Times New Roman" w:hAnsi="Times New Roman" w:cs="Times New Roman"/>
          <w:b/>
          <w:sz w:val="24"/>
          <w:szCs w:val="24"/>
          <w:lang w:eastAsia="ru-RU"/>
        </w:rPr>
        <w:t xml:space="preserve">Согласования разногласий к лицензионному договору </w:t>
      </w:r>
      <w:r w:rsidRPr="002A6BBA">
        <w:rPr>
          <w:rFonts w:ascii="Times New Roman" w:eastAsia="Times New Roman" w:hAnsi="Times New Roman" w:cs="Times New Roman"/>
          <w:b/>
          <w:lang w:eastAsia="ru-RU"/>
        </w:rPr>
        <w:t>SCI</w:t>
      </w:r>
      <w:r w:rsidRPr="002A6BBA">
        <w:rPr>
          <w:rFonts w:ascii="Times New Roman" w:eastAsia="Times New Roman" w:hAnsi="Times New Roman" w:cs="Times New Roman"/>
          <w:b/>
          <w:lang w:val="en-US" w:eastAsia="ru-RU"/>
        </w:rPr>
        <w:t>E</w:t>
      </w:r>
      <w:r w:rsidRPr="002A6BBA">
        <w:rPr>
          <w:rFonts w:ascii="Times New Roman" w:eastAsia="Times New Roman" w:hAnsi="Times New Roman" w:cs="Times New Roman"/>
          <w:b/>
          <w:lang w:eastAsia="ru-RU"/>
        </w:rPr>
        <w:t xml:space="preserve">NCE </w:t>
      </w:r>
      <w:r w:rsidRPr="002A6BBA">
        <w:rPr>
          <w:rFonts w:ascii="Times New Roman" w:eastAsia="Times New Roman" w:hAnsi="Times New Roman" w:cs="Times New Roman"/>
          <w:b/>
          <w:lang w:val="en-US" w:eastAsia="ru-RU"/>
        </w:rPr>
        <w:t>INDEX</w:t>
      </w:r>
      <w:r w:rsidRPr="002A6BBA">
        <w:rPr>
          <w:rFonts w:ascii="Times New Roman" w:eastAsia="Times New Roman" w:hAnsi="Times New Roman" w:cs="Times New Roman"/>
          <w:b/>
          <w:sz w:val="24"/>
          <w:szCs w:val="24"/>
          <w:lang w:eastAsia="ru-RU"/>
        </w:rPr>
        <w:t xml:space="preserve"> №</w:t>
      </w:r>
      <w:r w:rsidRPr="002A6B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_________________</w:t>
      </w:r>
      <w:r w:rsidRPr="002A6BBA">
        <w:rPr>
          <w:rFonts w:ascii="Times New Roman" w:eastAsia="Times New Roman" w:hAnsi="Times New Roman" w:cs="Times New Roman"/>
          <w:b/>
          <w:sz w:val="24"/>
          <w:szCs w:val="24"/>
          <w:lang w:eastAsia="ru-RU"/>
        </w:rPr>
        <w:t>от «____» ____________ 2015г., заключенного межд</w:t>
      </w:r>
      <w:proofErr w:type="gramStart"/>
      <w:r w:rsidRPr="002A6BBA">
        <w:rPr>
          <w:rFonts w:ascii="Times New Roman" w:eastAsia="Times New Roman" w:hAnsi="Times New Roman" w:cs="Times New Roman"/>
          <w:b/>
          <w:sz w:val="24"/>
          <w:szCs w:val="24"/>
          <w:lang w:eastAsia="ru-RU"/>
        </w:rPr>
        <w:t>у ООО</w:t>
      </w:r>
      <w:proofErr w:type="gramEnd"/>
      <w:r w:rsidRPr="002A6BBA">
        <w:rPr>
          <w:rFonts w:ascii="Times New Roman" w:eastAsia="Times New Roman" w:hAnsi="Times New Roman" w:cs="Times New Roman"/>
          <w:b/>
          <w:sz w:val="24"/>
          <w:szCs w:val="24"/>
          <w:lang w:eastAsia="ru-RU"/>
        </w:rPr>
        <w:t xml:space="preserve"> НАУЧНАЯ ЭЛЕКТРОННАЯ БИБЛИОТЕКА и </w:t>
      </w:r>
      <w:r w:rsidRPr="002A6BBA">
        <w:rPr>
          <w:rFonts w:ascii="Times New Roman" w:eastAsia="Times New Roman" w:hAnsi="Times New Roman" w:cs="Times New Roman"/>
          <w:b/>
          <w:color w:val="000000"/>
          <w:spacing w:val="12"/>
          <w:sz w:val="24"/>
          <w:szCs w:val="24"/>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r w:rsidRPr="002A6BBA">
        <w:rPr>
          <w:rFonts w:ascii="Times New Roman" w:eastAsia="Times New Roman" w:hAnsi="Times New Roman" w:cs="Times New Roman"/>
          <w:b/>
          <w:sz w:val="24"/>
          <w:szCs w:val="24"/>
          <w:lang w:eastAsia="ru-RU"/>
        </w:rPr>
        <w:t xml:space="preserve"> </w:t>
      </w:r>
    </w:p>
    <w:p w:rsidR="002A6BBA" w:rsidRPr="002A6BBA" w:rsidRDefault="002A6BBA" w:rsidP="002A6BBA">
      <w:pPr>
        <w:spacing w:after="0" w:line="240" w:lineRule="auto"/>
        <w:ind w:left="284" w:right="284" w:firstLine="709"/>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21"/>
        <w:gridCol w:w="5917"/>
      </w:tblGrid>
      <w:tr w:rsidR="002A6BBA" w:rsidRPr="002A6BBA" w:rsidTr="00107DF5">
        <w:trPr>
          <w:jc w:val="center"/>
        </w:trPr>
        <w:tc>
          <w:tcPr>
            <w:tcW w:w="648" w:type="dxa"/>
          </w:tcPr>
          <w:p w:rsidR="002A6BBA" w:rsidRPr="002A6BBA" w:rsidRDefault="002A6BBA" w:rsidP="002A6BBA">
            <w:pPr>
              <w:spacing w:after="0" w:line="240" w:lineRule="auto"/>
              <w:jc w:val="center"/>
              <w:rPr>
                <w:rFonts w:ascii="Times New Roman" w:eastAsia="Times New Roman" w:hAnsi="Times New Roman" w:cs="Times New Roman"/>
                <w:lang w:eastAsia="ru-RU"/>
              </w:rPr>
            </w:pPr>
            <w:r w:rsidRPr="002A6BBA">
              <w:rPr>
                <w:rFonts w:ascii="Times New Roman" w:eastAsia="Times New Roman" w:hAnsi="Times New Roman" w:cs="Times New Roman"/>
                <w:lang w:eastAsia="ru-RU"/>
              </w:rPr>
              <w:t xml:space="preserve">№ </w:t>
            </w:r>
            <w:proofErr w:type="gramStart"/>
            <w:r w:rsidRPr="002A6BBA">
              <w:rPr>
                <w:rFonts w:ascii="Times New Roman" w:eastAsia="Times New Roman" w:hAnsi="Times New Roman" w:cs="Times New Roman"/>
                <w:lang w:eastAsia="ru-RU"/>
              </w:rPr>
              <w:t>п</w:t>
            </w:r>
            <w:proofErr w:type="gramEnd"/>
            <w:r w:rsidRPr="002A6BBA">
              <w:rPr>
                <w:rFonts w:ascii="Times New Roman" w:eastAsia="Times New Roman" w:hAnsi="Times New Roman" w:cs="Times New Roman"/>
                <w:lang w:eastAsia="ru-RU"/>
              </w:rPr>
              <w:t>/п</w:t>
            </w:r>
          </w:p>
        </w:tc>
        <w:tc>
          <w:tcPr>
            <w:tcW w:w="2721" w:type="dxa"/>
            <w:vAlign w:val="center"/>
          </w:tcPr>
          <w:p w:rsidR="002A6BBA" w:rsidRPr="002A6BBA" w:rsidRDefault="002A6BBA" w:rsidP="002A6BBA">
            <w:pPr>
              <w:spacing w:after="0" w:line="240" w:lineRule="auto"/>
              <w:jc w:val="center"/>
              <w:rPr>
                <w:rFonts w:ascii="Times New Roman" w:eastAsia="Times New Roman" w:hAnsi="Times New Roman" w:cs="Times New Roman"/>
                <w:lang w:eastAsia="ru-RU"/>
              </w:rPr>
            </w:pPr>
            <w:r w:rsidRPr="002A6BBA">
              <w:rPr>
                <w:rFonts w:ascii="Times New Roman" w:eastAsia="Times New Roman" w:hAnsi="Times New Roman" w:cs="Times New Roman"/>
                <w:lang w:eastAsia="ru-RU"/>
              </w:rPr>
              <w:t>Редакция НЭБ</w:t>
            </w:r>
          </w:p>
        </w:tc>
        <w:tc>
          <w:tcPr>
            <w:tcW w:w="5917" w:type="dxa"/>
            <w:vAlign w:val="center"/>
          </w:tcPr>
          <w:p w:rsidR="002A6BBA" w:rsidRPr="002A6BBA" w:rsidRDefault="002A6BBA" w:rsidP="002A6BBA">
            <w:pPr>
              <w:spacing w:after="0" w:line="240" w:lineRule="auto"/>
              <w:jc w:val="center"/>
              <w:rPr>
                <w:rFonts w:ascii="Times New Roman" w:eastAsia="Times New Roman" w:hAnsi="Times New Roman" w:cs="Times New Roman"/>
                <w:lang w:eastAsia="ru-RU"/>
              </w:rPr>
            </w:pPr>
            <w:r w:rsidRPr="002A6BBA">
              <w:rPr>
                <w:rFonts w:ascii="Times New Roman" w:eastAsia="Times New Roman" w:hAnsi="Times New Roman" w:cs="Times New Roman"/>
                <w:lang w:eastAsia="ru-RU"/>
              </w:rPr>
              <w:t>Редакция Организации</w:t>
            </w:r>
          </w:p>
        </w:tc>
      </w:tr>
      <w:tr w:rsidR="002A6BBA" w:rsidRPr="002A6BBA" w:rsidTr="00107DF5">
        <w:trPr>
          <w:trHeight w:val="109"/>
          <w:jc w:val="center"/>
        </w:trPr>
        <w:tc>
          <w:tcPr>
            <w:tcW w:w="648" w:type="dxa"/>
            <w:vAlign w:val="center"/>
          </w:tcPr>
          <w:p w:rsidR="002A6BBA" w:rsidRPr="002A6BBA" w:rsidRDefault="002A6BBA" w:rsidP="002A6BBA">
            <w:pPr>
              <w:spacing w:after="0" w:line="240" w:lineRule="auto"/>
              <w:jc w:val="center"/>
              <w:rPr>
                <w:rFonts w:ascii="Times New Roman" w:eastAsia="Times New Roman" w:hAnsi="Times New Roman" w:cs="Times New Roman"/>
                <w:lang w:eastAsia="ru-RU"/>
              </w:rPr>
            </w:pPr>
            <w:r w:rsidRPr="002A6BBA">
              <w:rPr>
                <w:rFonts w:ascii="Times New Roman" w:eastAsia="Times New Roman" w:hAnsi="Times New Roman" w:cs="Times New Roman"/>
                <w:lang w:eastAsia="ru-RU"/>
              </w:rPr>
              <w:t>1</w:t>
            </w:r>
          </w:p>
        </w:tc>
        <w:tc>
          <w:tcPr>
            <w:tcW w:w="2721" w:type="dxa"/>
            <w:vAlign w:val="center"/>
          </w:tcPr>
          <w:p w:rsidR="002A6BBA" w:rsidRPr="002A6BBA" w:rsidRDefault="002A6BBA" w:rsidP="002A6BBA">
            <w:pPr>
              <w:spacing w:after="0" w:line="240" w:lineRule="auto"/>
              <w:jc w:val="center"/>
              <w:rPr>
                <w:rFonts w:ascii="Times New Roman" w:eastAsia="Times New Roman" w:hAnsi="Times New Roman" w:cs="Times New Roman"/>
                <w:lang w:eastAsia="ru-RU"/>
              </w:rPr>
            </w:pPr>
            <w:r w:rsidRPr="002A6BBA">
              <w:rPr>
                <w:rFonts w:ascii="Times New Roman" w:eastAsia="Times New Roman" w:hAnsi="Times New Roman" w:cs="Times New Roman"/>
                <w:lang w:eastAsia="ru-RU"/>
              </w:rPr>
              <w:t>2</w:t>
            </w:r>
          </w:p>
        </w:tc>
        <w:tc>
          <w:tcPr>
            <w:tcW w:w="5917" w:type="dxa"/>
            <w:vAlign w:val="center"/>
          </w:tcPr>
          <w:p w:rsidR="002A6BBA" w:rsidRPr="002A6BBA" w:rsidRDefault="002A6BBA" w:rsidP="002A6BBA">
            <w:pPr>
              <w:spacing w:after="0" w:line="240" w:lineRule="auto"/>
              <w:jc w:val="center"/>
              <w:rPr>
                <w:rFonts w:ascii="Times New Roman" w:eastAsia="Times New Roman" w:hAnsi="Times New Roman" w:cs="Times New Roman"/>
                <w:lang w:eastAsia="ru-RU"/>
              </w:rPr>
            </w:pPr>
            <w:r w:rsidRPr="002A6BBA">
              <w:rPr>
                <w:rFonts w:ascii="Times New Roman" w:eastAsia="Times New Roman" w:hAnsi="Times New Roman" w:cs="Times New Roman"/>
                <w:lang w:eastAsia="ru-RU"/>
              </w:rPr>
              <w:t>3</w:t>
            </w:r>
          </w:p>
        </w:tc>
      </w:tr>
      <w:tr w:rsidR="002A6BBA" w:rsidRPr="002A6BBA" w:rsidTr="00107DF5">
        <w:trPr>
          <w:trHeight w:val="109"/>
          <w:jc w:val="center"/>
        </w:trPr>
        <w:tc>
          <w:tcPr>
            <w:tcW w:w="648" w:type="dxa"/>
            <w:vAlign w:val="center"/>
          </w:tcPr>
          <w:p w:rsidR="002A6BBA" w:rsidRPr="002A6BBA" w:rsidRDefault="002A6BBA" w:rsidP="002A6BBA">
            <w:pPr>
              <w:spacing w:after="0" w:line="240" w:lineRule="auto"/>
              <w:jc w:val="center"/>
              <w:rPr>
                <w:rFonts w:ascii="Times New Roman" w:eastAsia="Times New Roman" w:hAnsi="Times New Roman" w:cs="Times New Roman"/>
                <w:lang w:eastAsia="ru-RU"/>
              </w:rPr>
            </w:pPr>
            <w:r w:rsidRPr="002A6BBA">
              <w:rPr>
                <w:rFonts w:ascii="Times New Roman" w:eastAsia="Times New Roman" w:hAnsi="Times New Roman" w:cs="Times New Roman"/>
                <w:lang w:eastAsia="ru-RU"/>
              </w:rPr>
              <w:t>1</w:t>
            </w:r>
          </w:p>
        </w:tc>
        <w:tc>
          <w:tcPr>
            <w:tcW w:w="2721" w:type="dxa"/>
            <w:vAlign w:val="center"/>
          </w:tcPr>
          <w:p w:rsidR="002A6BBA" w:rsidRPr="002A6BBA" w:rsidRDefault="002A6BBA" w:rsidP="002A6BBA">
            <w:pPr>
              <w:spacing w:after="0" w:line="240" w:lineRule="auto"/>
              <w:jc w:val="center"/>
              <w:rPr>
                <w:rFonts w:ascii="Times New Roman" w:eastAsia="Times New Roman" w:hAnsi="Times New Roman" w:cs="Times New Roman"/>
                <w:lang w:eastAsia="ru-RU"/>
              </w:rPr>
            </w:pPr>
            <w:r w:rsidRPr="002A6BBA">
              <w:rPr>
                <w:rFonts w:ascii="Times New Roman" w:eastAsia="Times New Roman" w:hAnsi="Times New Roman" w:cs="Times New Roman"/>
                <w:lang w:eastAsia="ru-RU"/>
              </w:rPr>
              <w:t>По тексту договора</w:t>
            </w:r>
          </w:p>
        </w:tc>
        <w:tc>
          <w:tcPr>
            <w:tcW w:w="5917" w:type="dxa"/>
            <w:vAlign w:val="center"/>
          </w:tcPr>
          <w:p w:rsidR="002A6BBA" w:rsidRPr="002A6BBA" w:rsidRDefault="002A6BBA" w:rsidP="002A6BBA">
            <w:pPr>
              <w:spacing w:after="0" w:line="240" w:lineRule="auto"/>
              <w:jc w:val="both"/>
              <w:rPr>
                <w:rFonts w:ascii="Times New Roman" w:eastAsia="Times New Roman" w:hAnsi="Times New Roman" w:cs="Times New Roman"/>
                <w:lang w:eastAsia="ru-RU"/>
              </w:rPr>
            </w:pPr>
            <w:r w:rsidRPr="002A6BBA">
              <w:rPr>
                <w:rFonts w:ascii="Times New Roman" w:eastAsia="Times New Roman" w:hAnsi="Times New Roman" w:cs="Times New Roman"/>
                <w:lang w:eastAsia="ru-RU"/>
              </w:rPr>
              <w:t>Дополнить преамбулу абзацем:</w:t>
            </w:r>
          </w:p>
          <w:p w:rsidR="002A6BBA" w:rsidRPr="002A6BBA" w:rsidRDefault="002A6BBA" w:rsidP="002A6BBA">
            <w:pPr>
              <w:spacing w:after="0" w:line="240" w:lineRule="auto"/>
              <w:ind w:firstLine="319"/>
              <w:jc w:val="both"/>
              <w:rPr>
                <w:rFonts w:ascii="Times New Roman" w:eastAsia="Times New Roman" w:hAnsi="Times New Roman" w:cs="Times New Roman"/>
                <w:lang w:eastAsia="ru-RU"/>
              </w:rPr>
            </w:pPr>
            <w:r w:rsidRPr="002A6BBA">
              <w:rPr>
                <w:rFonts w:ascii="Times New Roman" w:eastAsia="Times New Roman" w:hAnsi="Times New Roman" w:cs="Times New Roman"/>
                <w:lang w:eastAsia="ru-RU"/>
              </w:rPr>
              <w:t xml:space="preserve">«с целью осуществления закупки на основании Федерального закона от 18.07.2011г. No223-ФЗ и в соответствии с подпунктом </w:t>
            </w:r>
            <w:r>
              <w:rPr>
                <w:rFonts w:ascii="Times New Roman" w:eastAsia="Times New Roman" w:hAnsi="Times New Roman" w:cs="Times New Roman"/>
                <w:lang w:eastAsia="ru-RU"/>
              </w:rPr>
              <w:t>9</w:t>
            </w:r>
            <w:r w:rsidRPr="002A6BBA">
              <w:rPr>
                <w:rFonts w:ascii="Times New Roman" w:eastAsia="Times New Roman" w:hAnsi="Times New Roman" w:cs="Times New Roman"/>
                <w:lang w:eastAsia="ru-RU"/>
              </w:rPr>
              <w:t xml:space="preserve"> пункта 5.1 Положения о закупке Заказчика, заключили настоящий лицензионный договор (далее - «Договор») о нижеследующем</w:t>
            </w:r>
            <w:proofErr w:type="gramStart"/>
            <w:r w:rsidRPr="002A6BBA">
              <w:rPr>
                <w:rFonts w:ascii="Times New Roman" w:eastAsia="Times New Roman" w:hAnsi="Times New Roman" w:cs="Times New Roman"/>
                <w:lang w:eastAsia="ru-RU"/>
              </w:rPr>
              <w:t>.»</w:t>
            </w:r>
            <w:proofErr w:type="gramEnd"/>
          </w:p>
        </w:tc>
      </w:tr>
      <w:tr w:rsidR="002A6BBA" w:rsidRPr="002A6BBA" w:rsidTr="00107DF5">
        <w:trPr>
          <w:trHeight w:val="1070"/>
          <w:jc w:val="center"/>
        </w:trPr>
        <w:tc>
          <w:tcPr>
            <w:tcW w:w="648" w:type="dxa"/>
            <w:vAlign w:val="center"/>
          </w:tcPr>
          <w:p w:rsidR="002A6BBA" w:rsidRPr="002A6BBA" w:rsidRDefault="002A6BBA" w:rsidP="002A6BBA">
            <w:pPr>
              <w:spacing w:after="0" w:line="240" w:lineRule="auto"/>
              <w:jc w:val="center"/>
              <w:rPr>
                <w:rFonts w:ascii="Times New Roman" w:eastAsia="Times New Roman" w:hAnsi="Times New Roman" w:cs="Times New Roman"/>
                <w:lang w:eastAsia="ru-RU"/>
              </w:rPr>
            </w:pPr>
            <w:r w:rsidRPr="002A6BBA">
              <w:rPr>
                <w:rFonts w:ascii="Times New Roman" w:eastAsia="Times New Roman" w:hAnsi="Times New Roman" w:cs="Times New Roman"/>
                <w:lang w:eastAsia="ru-RU"/>
              </w:rPr>
              <w:t>2</w:t>
            </w:r>
          </w:p>
        </w:tc>
        <w:tc>
          <w:tcPr>
            <w:tcW w:w="2721" w:type="dxa"/>
            <w:vAlign w:val="center"/>
          </w:tcPr>
          <w:p w:rsidR="002A6BBA" w:rsidRPr="002A6BBA" w:rsidRDefault="002A6BBA" w:rsidP="002A6BBA">
            <w:pPr>
              <w:spacing w:after="0" w:line="240" w:lineRule="auto"/>
              <w:jc w:val="center"/>
              <w:rPr>
                <w:rFonts w:ascii="Times New Roman" w:eastAsia="Times New Roman" w:hAnsi="Times New Roman" w:cs="Times New Roman"/>
                <w:lang w:val="en-US" w:eastAsia="ru-RU"/>
              </w:rPr>
            </w:pPr>
            <w:proofErr w:type="spellStart"/>
            <w:r w:rsidRPr="002A6BBA">
              <w:rPr>
                <w:rFonts w:ascii="Times New Roman" w:eastAsia="Times New Roman" w:hAnsi="Times New Roman" w:cs="Times New Roman"/>
                <w:lang w:val="en-US" w:eastAsia="ru-RU"/>
              </w:rPr>
              <w:t>По</w:t>
            </w:r>
            <w:proofErr w:type="spellEnd"/>
            <w:r w:rsidRPr="002A6BBA">
              <w:rPr>
                <w:rFonts w:ascii="Times New Roman" w:eastAsia="Times New Roman" w:hAnsi="Times New Roman" w:cs="Times New Roman"/>
                <w:lang w:val="en-US" w:eastAsia="ru-RU"/>
              </w:rPr>
              <w:t xml:space="preserve"> </w:t>
            </w:r>
            <w:proofErr w:type="spellStart"/>
            <w:r w:rsidRPr="002A6BBA">
              <w:rPr>
                <w:rFonts w:ascii="Times New Roman" w:eastAsia="Times New Roman" w:hAnsi="Times New Roman" w:cs="Times New Roman"/>
                <w:lang w:val="en-US" w:eastAsia="ru-RU"/>
              </w:rPr>
              <w:t>тексту</w:t>
            </w:r>
            <w:proofErr w:type="spellEnd"/>
            <w:r w:rsidRPr="002A6BBA">
              <w:rPr>
                <w:rFonts w:ascii="Times New Roman" w:eastAsia="Times New Roman" w:hAnsi="Times New Roman" w:cs="Times New Roman"/>
                <w:lang w:val="en-US" w:eastAsia="ru-RU"/>
              </w:rPr>
              <w:t xml:space="preserve"> </w:t>
            </w:r>
            <w:proofErr w:type="spellStart"/>
            <w:r w:rsidRPr="002A6BBA">
              <w:rPr>
                <w:rFonts w:ascii="Times New Roman" w:eastAsia="Times New Roman" w:hAnsi="Times New Roman" w:cs="Times New Roman"/>
                <w:lang w:val="en-US" w:eastAsia="ru-RU"/>
              </w:rPr>
              <w:t>договора</w:t>
            </w:r>
            <w:proofErr w:type="spellEnd"/>
          </w:p>
        </w:tc>
        <w:tc>
          <w:tcPr>
            <w:tcW w:w="5917" w:type="dxa"/>
            <w:vAlign w:val="center"/>
          </w:tcPr>
          <w:p w:rsidR="002A6BBA" w:rsidRPr="002A6BBA" w:rsidRDefault="002A6BBA" w:rsidP="002A6BBA">
            <w:pPr>
              <w:spacing w:after="0" w:line="240" w:lineRule="auto"/>
              <w:contextualSpacing/>
              <w:jc w:val="center"/>
              <w:rPr>
                <w:rFonts w:ascii="Times New Roman" w:eastAsia="Times New Roman" w:hAnsi="Times New Roman" w:cs="Times New Roman"/>
                <w:szCs w:val="22"/>
                <w:lang w:eastAsia="ru-RU"/>
              </w:rPr>
            </w:pPr>
            <w:r w:rsidRPr="002A6BBA">
              <w:rPr>
                <w:rFonts w:ascii="Times New Roman" w:eastAsia="Times New Roman" w:hAnsi="Times New Roman" w:cs="Times New Roman"/>
                <w:szCs w:val="22"/>
                <w:lang w:eastAsia="ru-RU"/>
              </w:rPr>
              <w:t>Дополнить раздел 6 договора следующими пунктами:</w:t>
            </w:r>
          </w:p>
          <w:p w:rsidR="002A6BBA" w:rsidRPr="002A6BBA" w:rsidRDefault="002A6BBA" w:rsidP="002A6BBA">
            <w:pPr>
              <w:suppressAutoHyphens/>
              <w:autoSpaceDE w:val="0"/>
              <w:autoSpaceDN w:val="0"/>
              <w:adjustRightInd w:val="0"/>
              <w:spacing w:after="0" w:line="240" w:lineRule="auto"/>
              <w:ind w:firstLine="360"/>
              <w:jc w:val="center"/>
              <w:rPr>
                <w:rFonts w:ascii="Times New Roman" w:eastAsia="Times New Roman" w:hAnsi="Times New Roman" w:cs="Times New Roman"/>
                <w:kern w:val="2"/>
                <w:szCs w:val="22"/>
                <w:lang w:eastAsia="ar-SA"/>
              </w:rPr>
            </w:pPr>
            <w:r w:rsidRPr="002A6BBA">
              <w:rPr>
                <w:rFonts w:ascii="Times New Roman" w:eastAsia="Times New Roman" w:hAnsi="Times New Roman" w:cs="Times New Roman"/>
                <w:kern w:val="2"/>
                <w:szCs w:val="22"/>
                <w:lang w:eastAsia="ar-SA"/>
              </w:rPr>
              <w:t>6.4.</w:t>
            </w:r>
            <w:r w:rsidRPr="002A6BBA">
              <w:rPr>
                <w:rFonts w:ascii="Times New Roman" w:eastAsia="Calibri" w:hAnsi="Times New Roman" w:cs="Times New Roman"/>
                <w:szCs w:val="22"/>
              </w:rPr>
              <w:t xml:space="preserve"> </w:t>
            </w:r>
            <w:r w:rsidRPr="002A6BBA">
              <w:rPr>
                <w:rFonts w:ascii="Times New Roman" w:eastAsia="Times New Roman" w:hAnsi="Times New Roman" w:cs="Times New Roman"/>
                <w:kern w:val="2"/>
                <w:szCs w:val="22"/>
                <w:lang w:eastAsia="ar-SA"/>
              </w:rPr>
              <w:t>В случае просрочки исполнения  НЭБ обязательств, предусмотренных договором, Организация направляет НЭБ  требование об уплате пени.  Пеня начисляется за каждый день просрочки исполнения НЭБ обязательств,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A6BBA" w:rsidRPr="002A6BBA" w:rsidRDefault="002A6BBA" w:rsidP="002A6BBA">
            <w:pPr>
              <w:spacing w:after="0" w:line="240" w:lineRule="auto"/>
              <w:jc w:val="center"/>
              <w:rPr>
                <w:rFonts w:ascii="Times New Roman" w:eastAsia="Times New Roman" w:hAnsi="Times New Roman" w:cs="Times New Roman"/>
                <w:szCs w:val="22"/>
                <w:lang w:eastAsia="ar-SA"/>
              </w:rPr>
            </w:pPr>
            <w:r w:rsidRPr="002A6BBA">
              <w:rPr>
                <w:rFonts w:ascii="Times New Roman" w:eastAsia="Times New Roman" w:hAnsi="Times New Roman" w:cs="Times New Roman"/>
                <w:szCs w:val="22"/>
                <w:lang w:eastAsia="ar-SA"/>
              </w:rPr>
              <w:t>6.5.</w:t>
            </w:r>
            <w:r w:rsidRPr="002A6BBA">
              <w:rPr>
                <w:rFonts w:ascii="Times New Roman" w:eastAsia="Calibri" w:hAnsi="Times New Roman" w:cs="Times New Roman"/>
                <w:szCs w:val="22"/>
              </w:rPr>
              <w:t xml:space="preserve"> В случае ненадлежащего исполнения НЭБ </w:t>
            </w:r>
            <w:r w:rsidRPr="002A6BBA">
              <w:rPr>
                <w:rFonts w:ascii="Times New Roman" w:eastAsia="Times New Roman" w:hAnsi="Times New Roman" w:cs="Times New Roman"/>
                <w:szCs w:val="22"/>
                <w:lang w:eastAsia="ar-SA"/>
              </w:rPr>
              <w:t xml:space="preserve"> обязательств, предусмотренных договором, за исключением просрочки исполнения  в соответствии с п.6.4. договора,  Организация направляет НЭБ требование об уплате штрафа в виде фиксированной суммы -0,1 % цены договора.</w:t>
            </w:r>
          </w:p>
          <w:p w:rsidR="002A6BBA" w:rsidRPr="002A6BBA" w:rsidRDefault="002A6BBA" w:rsidP="002A6BBA">
            <w:pPr>
              <w:widowControl w:val="0"/>
              <w:suppressAutoHyphens/>
              <w:spacing w:after="0" w:line="240" w:lineRule="auto"/>
              <w:jc w:val="center"/>
              <w:rPr>
                <w:rFonts w:ascii="Times New Roman" w:eastAsia="DejaVu Sans" w:hAnsi="Times New Roman" w:cs="Times New Roman"/>
                <w:kern w:val="2"/>
                <w:szCs w:val="22"/>
                <w:lang w:eastAsia="ar-SA"/>
              </w:rPr>
            </w:pPr>
            <w:r w:rsidRPr="002A6BBA">
              <w:rPr>
                <w:rFonts w:ascii="Times New Roman" w:eastAsia="DejaVu Sans" w:hAnsi="Times New Roman" w:cs="Times New Roman"/>
                <w:kern w:val="2"/>
                <w:szCs w:val="22"/>
                <w:lang w:eastAsia="ar-SA"/>
              </w:rPr>
              <w:t xml:space="preserve">6.6. </w:t>
            </w:r>
            <w:proofErr w:type="gramStart"/>
            <w:r w:rsidRPr="002A6BBA">
              <w:rPr>
                <w:rFonts w:ascii="Times New Roman" w:eastAsia="DejaVu Sans" w:hAnsi="Times New Roman" w:cs="Times New Roman"/>
                <w:kern w:val="2"/>
                <w:szCs w:val="22"/>
                <w:lang w:eastAsia="ar-SA"/>
              </w:rPr>
              <w:t>В случае просрочки исполнения Организацией обязательств, предусмотренных договором,  НЭБ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A6BBA" w:rsidRPr="002A6BBA" w:rsidRDefault="002A6BBA" w:rsidP="002A6BBA">
            <w:pPr>
              <w:spacing w:after="0" w:line="240" w:lineRule="auto"/>
              <w:jc w:val="center"/>
              <w:rPr>
                <w:rFonts w:ascii="Times New Roman" w:eastAsia="Times New Roman" w:hAnsi="Times New Roman" w:cs="Times New Roman"/>
                <w:sz w:val="22"/>
                <w:szCs w:val="22"/>
                <w:lang w:eastAsia="ar-SA"/>
              </w:rPr>
            </w:pPr>
            <w:r w:rsidRPr="002A6BBA">
              <w:rPr>
                <w:rFonts w:ascii="Times New Roman" w:eastAsia="Times New Roman" w:hAnsi="Times New Roman" w:cs="Times New Roman"/>
                <w:szCs w:val="22"/>
                <w:lang w:eastAsia="ar-SA"/>
              </w:rPr>
              <w:t>6.7.</w:t>
            </w:r>
            <w:r w:rsidRPr="002A6BBA">
              <w:rPr>
                <w:rFonts w:ascii="Times New Roman" w:eastAsia="Calibri" w:hAnsi="Times New Roman" w:cs="Times New Roman"/>
                <w:szCs w:val="22"/>
              </w:rPr>
              <w:t xml:space="preserve"> В случае ненадлежащего исполнения </w:t>
            </w:r>
            <w:r w:rsidRPr="002A6BBA">
              <w:rPr>
                <w:rFonts w:ascii="Times New Roman" w:eastAsia="DejaVu Sans" w:hAnsi="Times New Roman" w:cs="Times New Roman"/>
                <w:kern w:val="2"/>
                <w:szCs w:val="22"/>
                <w:lang w:eastAsia="ar-SA"/>
              </w:rPr>
              <w:t xml:space="preserve">Организацией </w:t>
            </w:r>
            <w:r w:rsidRPr="002A6BBA">
              <w:rPr>
                <w:rFonts w:ascii="Times New Roman" w:eastAsia="Times New Roman" w:hAnsi="Times New Roman" w:cs="Times New Roman"/>
                <w:szCs w:val="22"/>
                <w:lang w:eastAsia="ar-SA"/>
              </w:rPr>
              <w:t>обязательств, предусмотренных договором, за исключением просрочки исполнения  в соответствии с п.6.6. договора,  НЭБ  направляет Организации требование об уплате штрафа в виде фиксированной суммы -0,1 % цены договора.</w:t>
            </w:r>
          </w:p>
        </w:tc>
      </w:tr>
      <w:tr w:rsidR="002A6BBA" w:rsidRPr="002A6BBA" w:rsidTr="00107DF5">
        <w:trPr>
          <w:trHeight w:val="1070"/>
          <w:jc w:val="center"/>
        </w:trPr>
        <w:tc>
          <w:tcPr>
            <w:tcW w:w="648" w:type="dxa"/>
            <w:vAlign w:val="center"/>
          </w:tcPr>
          <w:p w:rsidR="002A6BBA" w:rsidRPr="002A6BBA" w:rsidRDefault="002A6BBA" w:rsidP="002A6BBA">
            <w:pPr>
              <w:spacing w:after="0" w:line="240" w:lineRule="auto"/>
              <w:jc w:val="center"/>
              <w:rPr>
                <w:rFonts w:ascii="Times New Roman" w:eastAsia="Times New Roman" w:hAnsi="Times New Roman" w:cs="Times New Roman"/>
                <w:lang w:eastAsia="ru-RU"/>
              </w:rPr>
            </w:pPr>
            <w:r w:rsidRPr="002A6BBA">
              <w:rPr>
                <w:rFonts w:ascii="Times New Roman" w:eastAsia="Times New Roman" w:hAnsi="Times New Roman" w:cs="Times New Roman"/>
                <w:lang w:eastAsia="ru-RU"/>
              </w:rPr>
              <w:t>3</w:t>
            </w:r>
          </w:p>
        </w:tc>
        <w:tc>
          <w:tcPr>
            <w:tcW w:w="2721" w:type="dxa"/>
            <w:vAlign w:val="center"/>
          </w:tcPr>
          <w:p w:rsidR="002A6BBA" w:rsidRPr="002A6BBA" w:rsidRDefault="002A6BBA" w:rsidP="002A6BBA">
            <w:pPr>
              <w:spacing w:after="0" w:line="240" w:lineRule="auto"/>
              <w:jc w:val="center"/>
              <w:rPr>
                <w:rFonts w:ascii="Times New Roman" w:eastAsia="Times New Roman" w:hAnsi="Times New Roman" w:cs="Times New Roman"/>
                <w:lang w:val="en-US" w:eastAsia="ru-RU"/>
              </w:rPr>
            </w:pPr>
            <w:proofErr w:type="spellStart"/>
            <w:r w:rsidRPr="002A6BBA">
              <w:rPr>
                <w:rFonts w:ascii="Times New Roman" w:eastAsia="Times New Roman" w:hAnsi="Times New Roman" w:cs="Times New Roman"/>
                <w:lang w:val="en-US" w:eastAsia="ru-RU"/>
              </w:rPr>
              <w:t>По</w:t>
            </w:r>
            <w:proofErr w:type="spellEnd"/>
            <w:r w:rsidRPr="002A6BBA">
              <w:rPr>
                <w:rFonts w:ascii="Times New Roman" w:eastAsia="Times New Roman" w:hAnsi="Times New Roman" w:cs="Times New Roman"/>
                <w:lang w:val="en-US" w:eastAsia="ru-RU"/>
              </w:rPr>
              <w:t xml:space="preserve"> </w:t>
            </w:r>
            <w:proofErr w:type="spellStart"/>
            <w:r w:rsidRPr="002A6BBA">
              <w:rPr>
                <w:rFonts w:ascii="Times New Roman" w:eastAsia="Times New Roman" w:hAnsi="Times New Roman" w:cs="Times New Roman"/>
                <w:lang w:val="en-US" w:eastAsia="ru-RU"/>
              </w:rPr>
              <w:t>тексту</w:t>
            </w:r>
            <w:proofErr w:type="spellEnd"/>
            <w:r w:rsidRPr="002A6BBA">
              <w:rPr>
                <w:rFonts w:ascii="Times New Roman" w:eastAsia="Times New Roman" w:hAnsi="Times New Roman" w:cs="Times New Roman"/>
                <w:lang w:val="en-US" w:eastAsia="ru-RU"/>
              </w:rPr>
              <w:t xml:space="preserve"> </w:t>
            </w:r>
            <w:proofErr w:type="spellStart"/>
            <w:r w:rsidRPr="002A6BBA">
              <w:rPr>
                <w:rFonts w:ascii="Times New Roman" w:eastAsia="Times New Roman" w:hAnsi="Times New Roman" w:cs="Times New Roman"/>
                <w:lang w:val="en-US" w:eastAsia="ru-RU"/>
              </w:rPr>
              <w:t>договора</w:t>
            </w:r>
            <w:proofErr w:type="spellEnd"/>
          </w:p>
        </w:tc>
        <w:tc>
          <w:tcPr>
            <w:tcW w:w="5917" w:type="dxa"/>
            <w:vAlign w:val="center"/>
          </w:tcPr>
          <w:tbl>
            <w:tblPr>
              <w:tblW w:w="0" w:type="auto"/>
              <w:tblBorders>
                <w:top w:val="nil"/>
                <w:left w:val="nil"/>
                <w:bottom w:val="nil"/>
                <w:right w:val="nil"/>
              </w:tblBorders>
              <w:tblLook w:val="0000" w:firstRow="0" w:lastRow="0" w:firstColumn="0" w:lastColumn="0" w:noHBand="0" w:noVBand="0"/>
            </w:tblPr>
            <w:tblGrid>
              <w:gridCol w:w="5115"/>
            </w:tblGrid>
            <w:tr w:rsidR="002A6BBA" w:rsidRPr="002A6BBA" w:rsidTr="00107DF5">
              <w:trPr>
                <w:trHeight w:val="733"/>
              </w:trPr>
              <w:tc>
                <w:tcPr>
                  <w:tcW w:w="0" w:type="auto"/>
                </w:tcPr>
                <w:p w:rsidR="002A6BBA" w:rsidRPr="002A6BBA" w:rsidRDefault="002A6BBA" w:rsidP="002A6BBA">
                  <w:pPr>
                    <w:autoSpaceDE w:val="0"/>
                    <w:autoSpaceDN w:val="0"/>
                    <w:adjustRightInd w:val="0"/>
                    <w:spacing w:after="0" w:line="240" w:lineRule="auto"/>
                    <w:rPr>
                      <w:rFonts w:ascii="Times New Roman" w:hAnsi="Times New Roman" w:cs="Times New Roman"/>
                      <w:color w:val="000000"/>
                    </w:rPr>
                  </w:pPr>
                  <w:r w:rsidRPr="002A6BBA">
                    <w:rPr>
                      <w:rFonts w:ascii="Times New Roman" w:hAnsi="Times New Roman" w:cs="Times New Roman"/>
                      <w:color w:val="000000"/>
                    </w:rPr>
                    <w:t xml:space="preserve"> Раздел 9 </w:t>
                  </w:r>
                </w:p>
                <w:p w:rsidR="002A6BBA" w:rsidRPr="002A6BBA" w:rsidRDefault="002A6BBA" w:rsidP="002A6BBA">
                  <w:pPr>
                    <w:autoSpaceDE w:val="0"/>
                    <w:autoSpaceDN w:val="0"/>
                    <w:adjustRightInd w:val="0"/>
                    <w:spacing w:after="0" w:line="240" w:lineRule="auto"/>
                    <w:rPr>
                      <w:rFonts w:ascii="Times New Roman" w:hAnsi="Times New Roman" w:cs="Times New Roman"/>
                      <w:color w:val="000000"/>
                    </w:rPr>
                  </w:pPr>
                  <w:r w:rsidRPr="002A6BBA">
                    <w:rPr>
                      <w:rFonts w:ascii="Times New Roman" w:hAnsi="Times New Roman" w:cs="Times New Roman"/>
                      <w:color w:val="000000"/>
                    </w:rPr>
                    <w:t xml:space="preserve">Дополнить реквизиты НЭБ </w:t>
                  </w:r>
                </w:p>
                <w:p w:rsidR="002A6BBA" w:rsidRPr="002A6BBA" w:rsidRDefault="002A6BBA" w:rsidP="002A6BBA">
                  <w:pPr>
                    <w:autoSpaceDE w:val="0"/>
                    <w:autoSpaceDN w:val="0"/>
                    <w:adjustRightInd w:val="0"/>
                    <w:spacing w:after="0" w:line="240" w:lineRule="auto"/>
                    <w:rPr>
                      <w:rFonts w:ascii="Times New Roman" w:hAnsi="Times New Roman" w:cs="Times New Roman"/>
                      <w:color w:val="000000"/>
                    </w:rPr>
                  </w:pPr>
                  <w:r w:rsidRPr="002A6BBA">
                    <w:rPr>
                      <w:rFonts w:ascii="Times New Roman" w:hAnsi="Times New Roman" w:cs="Times New Roman"/>
                      <w:color w:val="000000"/>
                    </w:rPr>
                    <w:t xml:space="preserve">ОКТМО: 45325000 </w:t>
                  </w:r>
                </w:p>
                <w:p w:rsidR="002A6BBA" w:rsidRPr="002A6BBA" w:rsidRDefault="002A6BBA" w:rsidP="002A6BBA">
                  <w:pPr>
                    <w:autoSpaceDE w:val="0"/>
                    <w:autoSpaceDN w:val="0"/>
                    <w:adjustRightInd w:val="0"/>
                    <w:spacing w:after="0" w:line="240" w:lineRule="auto"/>
                    <w:rPr>
                      <w:rFonts w:ascii="Times New Roman" w:hAnsi="Times New Roman" w:cs="Times New Roman"/>
                      <w:color w:val="000000"/>
                    </w:rPr>
                  </w:pPr>
                  <w:r w:rsidRPr="002A6BBA">
                    <w:rPr>
                      <w:rFonts w:ascii="Times New Roman" w:hAnsi="Times New Roman" w:cs="Times New Roman"/>
                      <w:color w:val="000000"/>
                    </w:rPr>
                    <w:t xml:space="preserve">ОКПО: 18428187 </w:t>
                  </w:r>
                </w:p>
                <w:p w:rsidR="002A6BBA" w:rsidRPr="002A6BBA" w:rsidRDefault="002A6BBA" w:rsidP="002A6BBA">
                  <w:pPr>
                    <w:autoSpaceDE w:val="0"/>
                    <w:autoSpaceDN w:val="0"/>
                    <w:adjustRightInd w:val="0"/>
                    <w:spacing w:after="0" w:line="240" w:lineRule="auto"/>
                    <w:rPr>
                      <w:rFonts w:ascii="Times New Roman" w:hAnsi="Times New Roman" w:cs="Times New Roman"/>
                      <w:color w:val="000000"/>
                    </w:rPr>
                  </w:pPr>
                  <w:r w:rsidRPr="002A6BBA">
                    <w:rPr>
                      <w:rFonts w:ascii="Times New Roman" w:hAnsi="Times New Roman" w:cs="Times New Roman"/>
                      <w:color w:val="000000"/>
                    </w:rPr>
                    <w:t xml:space="preserve">Дата постановки на учет в налоговом органе: 14.04.1998г </w:t>
                  </w:r>
                </w:p>
              </w:tc>
            </w:tr>
          </w:tbl>
          <w:p w:rsidR="002A6BBA" w:rsidRPr="002A6BBA" w:rsidRDefault="002A6BBA" w:rsidP="002A6BBA">
            <w:pPr>
              <w:spacing w:after="0" w:line="240" w:lineRule="auto"/>
              <w:contextualSpacing/>
              <w:jc w:val="center"/>
              <w:rPr>
                <w:rFonts w:ascii="Times New Roman" w:eastAsia="Times New Roman" w:hAnsi="Times New Roman" w:cs="Times New Roman"/>
                <w:szCs w:val="22"/>
                <w:lang w:eastAsia="ru-RU"/>
              </w:rPr>
            </w:pPr>
          </w:p>
        </w:tc>
      </w:tr>
    </w:tbl>
    <w:p w:rsidR="002A6BBA" w:rsidRPr="002A6BBA" w:rsidRDefault="002A6BBA" w:rsidP="002A6BBA">
      <w:pPr>
        <w:spacing w:after="0" w:line="240" w:lineRule="auto"/>
        <w:ind w:left="284" w:right="284" w:firstLine="708"/>
        <w:jc w:val="both"/>
        <w:rPr>
          <w:rFonts w:ascii="Times New Roman" w:eastAsia="Times New Roman" w:hAnsi="Times New Roman" w:cs="Times New Roman"/>
          <w:sz w:val="24"/>
          <w:szCs w:val="24"/>
          <w:lang w:eastAsia="ru-RU"/>
        </w:rPr>
      </w:pPr>
      <w:r w:rsidRPr="002A6BBA">
        <w:rPr>
          <w:rFonts w:ascii="Times New Roman" w:eastAsia="Times New Roman" w:hAnsi="Times New Roman" w:cs="Times New Roman"/>
          <w:sz w:val="24"/>
          <w:szCs w:val="24"/>
          <w:lang w:eastAsia="ru-RU"/>
        </w:rPr>
        <w:t xml:space="preserve">Настоящий протокол разногласий принимается в редакции Организации, вступает в силу с момента подписания сторонами и является неотъемлемой частью лицензионного договора № </w:t>
      </w:r>
      <w:r>
        <w:rPr>
          <w:rFonts w:ascii="Times New Roman" w:eastAsia="Times New Roman" w:hAnsi="Times New Roman" w:cs="Times New Roman"/>
          <w:sz w:val="24"/>
          <w:szCs w:val="24"/>
          <w:lang w:eastAsia="ru-RU"/>
        </w:rPr>
        <w:t>________________</w:t>
      </w:r>
      <w:r w:rsidRPr="002A6BBA">
        <w:rPr>
          <w:rFonts w:ascii="Times New Roman" w:eastAsia="Times New Roman" w:hAnsi="Times New Roman" w:cs="Times New Roman"/>
          <w:sz w:val="24"/>
          <w:szCs w:val="24"/>
          <w:lang w:eastAsia="ru-RU"/>
        </w:rPr>
        <w:t xml:space="preserve"> от _________________ </w:t>
      </w:r>
      <w:proofErr w:type="gramStart"/>
      <w:r w:rsidRPr="002A6BBA">
        <w:rPr>
          <w:rFonts w:ascii="Times New Roman" w:eastAsia="Times New Roman" w:hAnsi="Times New Roman" w:cs="Times New Roman"/>
          <w:sz w:val="24"/>
          <w:szCs w:val="24"/>
          <w:lang w:eastAsia="ru-RU"/>
        </w:rPr>
        <w:t>г</w:t>
      </w:r>
      <w:proofErr w:type="gramEnd"/>
      <w:r w:rsidRPr="002A6BBA">
        <w:rPr>
          <w:rFonts w:ascii="Times New Roman" w:eastAsia="Times New Roman" w:hAnsi="Times New Roman" w:cs="Times New Roman"/>
          <w:sz w:val="24"/>
          <w:szCs w:val="24"/>
          <w:lang w:eastAsia="ru-RU"/>
        </w:rPr>
        <w:t xml:space="preserve">.  </w:t>
      </w:r>
    </w:p>
    <w:p w:rsidR="002A6BBA" w:rsidRPr="002A6BBA" w:rsidRDefault="002A6BBA" w:rsidP="002A6BBA">
      <w:pPr>
        <w:spacing w:after="0" w:line="240" w:lineRule="auto"/>
        <w:jc w:val="right"/>
        <w:rPr>
          <w:rFonts w:ascii="Times New Roman" w:eastAsia="Times New Roman" w:hAnsi="Times New Roman" w:cs="Times New Roman"/>
          <w:sz w:val="24"/>
          <w:szCs w:val="24"/>
          <w:lang w:eastAsia="ru-RU"/>
        </w:rPr>
      </w:pPr>
    </w:p>
    <w:tbl>
      <w:tblPr>
        <w:tblStyle w:val="3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4523"/>
      </w:tblGrid>
      <w:tr w:rsidR="002A6BBA" w:rsidRPr="002A6BBA" w:rsidTr="00107DF5">
        <w:tc>
          <w:tcPr>
            <w:tcW w:w="5224" w:type="dxa"/>
          </w:tcPr>
          <w:p w:rsidR="002A6BBA" w:rsidRPr="002A6BBA" w:rsidRDefault="002A6BBA" w:rsidP="002A6BBA">
            <w:pPr>
              <w:widowControl w:val="0"/>
              <w:ind w:right="284"/>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Организация:</w:t>
            </w:r>
          </w:p>
          <w:p w:rsidR="002A6BBA" w:rsidRPr="002A6BBA" w:rsidRDefault="002A6BBA" w:rsidP="002A6BBA">
            <w:pPr>
              <w:widowControl w:val="0"/>
              <w:ind w:right="284"/>
              <w:rPr>
                <w:rFonts w:ascii="Times New Roman" w:eastAsia="Times New Roman" w:hAnsi="Times New Roman" w:cs="Times New Roman"/>
                <w:b/>
                <w:bCs/>
                <w:color w:val="000000"/>
                <w:spacing w:val="7"/>
                <w:lang w:eastAsia="ru-RU"/>
              </w:rPr>
            </w:pPr>
          </w:p>
          <w:p w:rsidR="002A6BBA" w:rsidRPr="002A6BBA" w:rsidRDefault="002A6BBA" w:rsidP="002A6BBA">
            <w:pPr>
              <w:widowControl w:val="0"/>
              <w:ind w:right="284"/>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Ректор</w:t>
            </w:r>
          </w:p>
          <w:p w:rsidR="002A6BBA" w:rsidRPr="002A6BBA" w:rsidRDefault="002A6BBA" w:rsidP="002A6BBA">
            <w:pPr>
              <w:widowControl w:val="0"/>
              <w:ind w:right="284"/>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СГУПС</w:t>
            </w:r>
          </w:p>
          <w:p w:rsidR="002A6BBA" w:rsidRPr="002A6BBA" w:rsidRDefault="002A6BBA" w:rsidP="002A6BBA">
            <w:pPr>
              <w:widowControl w:val="0"/>
              <w:ind w:right="284"/>
              <w:rPr>
                <w:rFonts w:ascii="Times New Roman" w:eastAsia="Times New Roman" w:hAnsi="Times New Roman" w:cs="Times New Roman"/>
                <w:b/>
                <w:bCs/>
                <w:color w:val="000000"/>
                <w:spacing w:val="7"/>
                <w:sz w:val="19"/>
                <w:szCs w:val="19"/>
                <w:lang w:eastAsia="ru-RU"/>
              </w:rPr>
            </w:pPr>
          </w:p>
          <w:p w:rsidR="002A6BBA" w:rsidRPr="002A6BBA" w:rsidRDefault="002A6BBA" w:rsidP="002A6BBA">
            <w:pPr>
              <w:widowControl w:val="0"/>
              <w:shd w:val="clear" w:color="auto" w:fill="FFFFFF"/>
              <w:ind w:right="284"/>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________________</w:t>
            </w:r>
          </w:p>
          <w:p w:rsidR="002A6BBA" w:rsidRPr="002A6BBA" w:rsidRDefault="002A6BBA" w:rsidP="002A6BBA">
            <w:pPr>
              <w:widowControl w:val="0"/>
              <w:shd w:val="clear" w:color="auto" w:fill="FFFFFF"/>
              <w:ind w:right="284"/>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/Манаков A.Л./</w:t>
            </w:r>
          </w:p>
          <w:p w:rsidR="002A6BBA" w:rsidRPr="002A6BBA" w:rsidRDefault="002A6BBA" w:rsidP="002A6BBA">
            <w:pPr>
              <w:spacing w:line="240" w:lineRule="exact"/>
              <w:ind w:right="284"/>
              <w:rPr>
                <w:rFonts w:ascii="Times New Roman" w:eastAsia="Times New Roman" w:hAnsi="Times New Roman" w:cs="Times New Roman"/>
                <w:sz w:val="24"/>
                <w:szCs w:val="24"/>
                <w:lang w:eastAsia="ru-RU"/>
              </w:rPr>
            </w:pPr>
          </w:p>
        </w:tc>
        <w:tc>
          <w:tcPr>
            <w:tcW w:w="4523" w:type="dxa"/>
          </w:tcPr>
          <w:p w:rsidR="002A6BBA" w:rsidRPr="002A6BBA" w:rsidRDefault="002A6BBA" w:rsidP="002A6BBA">
            <w:pPr>
              <w:widowControl w:val="0"/>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НЭБ:</w:t>
            </w:r>
          </w:p>
          <w:p w:rsidR="002A6BBA" w:rsidRPr="002A6BBA" w:rsidRDefault="002A6BBA" w:rsidP="002A6BBA">
            <w:pPr>
              <w:widowControl w:val="0"/>
              <w:rPr>
                <w:rFonts w:ascii="Times New Roman" w:eastAsia="Times New Roman" w:hAnsi="Times New Roman" w:cs="Times New Roman"/>
                <w:b/>
                <w:bCs/>
                <w:color w:val="000000"/>
                <w:spacing w:val="7"/>
                <w:lang w:eastAsia="ru-RU"/>
              </w:rPr>
            </w:pPr>
          </w:p>
          <w:p w:rsidR="002A6BBA" w:rsidRPr="002A6BBA" w:rsidRDefault="002A6BBA" w:rsidP="002A6BBA">
            <w:pPr>
              <w:widowControl w:val="0"/>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 xml:space="preserve">Генеральный директор </w:t>
            </w:r>
          </w:p>
          <w:p w:rsidR="002A6BBA" w:rsidRPr="002A6BBA" w:rsidRDefault="002A6BBA" w:rsidP="002A6BBA">
            <w:pPr>
              <w:widowControl w:val="0"/>
              <w:rPr>
                <w:rFonts w:ascii="Times New Roman" w:eastAsia="Times New Roman" w:hAnsi="Times New Roman" w:cs="Times New Roman"/>
                <w:b/>
                <w:bCs/>
                <w:color w:val="000000"/>
                <w:spacing w:val="7"/>
                <w:lang w:eastAsia="ru-RU"/>
              </w:rPr>
            </w:pPr>
            <w:r w:rsidRPr="002A6BBA">
              <w:rPr>
                <w:rFonts w:ascii="Times New Roman" w:eastAsia="Times New Roman" w:hAnsi="Times New Roman" w:cs="Times New Roman"/>
                <w:b/>
                <w:bCs/>
                <w:color w:val="000000"/>
                <w:spacing w:val="7"/>
                <w:lang w:eastAsia="ru-RU"/>
              </w:rPr>
              <w:t>ООО НЭБ</w:t>
            </w:r>
          </w:p>
          <w:p w:rsidR="002A6BBA" w:rsidRPr="002A6BBA" w:rsidRDefault="002A6BBA" w:rsidP="002A6BBA">
            <w:pPr>
              <w:widowControl w:val="0"/>
              <w:rPr>
                <w:rFonts w:ascii="Times New Roman" w:eastAsia="Times New Roman" w:hAnsi="Times New Roman" w:cs="Times New Roman"/>
                <w:b/>
                <w:bCs/>
                <w:color w:val="000000"/>
                <w:spacing w:val="7"/>
                <w:sz w:val="19"/>
                <w:szCs w:val="19"/>
                <w:lang w:eastAsia="ru-RU"/>
              </w:rPr>
            </w:pPr>
          </w:p>
          <w:p w:rsidR="002A6BBA" w:rsidRPr="002A6BBA" w:rsidRDefault="002A6BBA" w:rsidP="002A6BBA">
            <w:pPr>
              <w:widowControl w:val="0"/>
              <w:shd w:val="clear" w:color="auto" w:fill="FFFFFF"/>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________________</w:t>
            </w:r>
          </w:p>
          <w:p w:rsidR="002A6BBA" w:rsidRPr="002A6BBA" w:rsidRDefault="002A6BBA" w:rsidP="002A6BBA">
            <w:pPr>
              <w:widowControl w:val="0"/>
              <w:shd w:val="clear" w:color="auto" w:fill="FFFFFF"/>
              <w:rPr>
                <w:rFonts w:ascii="Times New Roman" w:eastAsia="Times New Roman" w:hAnsi="Times New Roman" w:cs="Times New Roman"/>
                <w:b/>
                <w:bCs/>
                <w:color w:val="000000"/>
                <w:spacing w:val="7"/>
                <w:sz w:val="19"/>
                <w:szCs w:val="19"/>
                <w:lang w:eastAsia="ru-RU"/>
              </w:rPr>
            </w:pPr>
            <w:r w:rsidRPr="002A6BBA">
              <w:rPr>
                <w:rFonts w:ascii="Times New Roman" w:eastAsia="Times New Roman" w:hAnsi="Times New Roman" w:cs="Times New Roman"/>
                <w:b/>
                <w:bCs/>
                <w:color w:val="000000"/>
                <w:spacing w:val="7"/>
                <w:sz w:val="19"/>
                <w:szCs w:val="19"/>
                <w:lang w:eastAsia="ru-RU"/>
              </w:rPr>
              <w:t>/Еременко Г. О./</w:t>
            </w:r>
          </w:p>
          <w:p w:rsidR="002A6BBA" w:rsidRPr="002A6BBA" w:rsidRDefault="002A6BBA" w:rsidP="002A6BBA">
            <w:pPr>
              <w:spacing w:line="240" w:lineRule="exact"/>
              <w:ind w:right="284"/>
              <w:rPr>
                <w:rFonts w:ascii="Times New Roman" w:eastAsia="Times New Roman" w:hAnsi="Times New Roman" w:cs="Times New Roman"/>
                <w:sz w:val="24"/>
                <w:szCs w:val="24"/>
                <w:lang w:eastAsia="ru-RU"/>
              </w:rPr>
            </w:pPr>
          </w:p>
        </w:tc>
      </w:tr>
    </w:tbl>
    <w:p w:rsidR="002A6BBA" w:rsidRPr="002A6BBA" w:rsidRDefault="002A6BBA" w:rsidP="002A6BBA">
      <w:pPr>
        <w:spacing w:after="0" w:line="240" w:lineRule="auto"/>
        <w:rPr>
          <w:rFonts w:ascii="Times New Roman" w:eastAsia="Times New Roman" w:hAnsi="Times New Roman" w:cs="Times New Roman"/>
          <w:sz w:val="24"/>
          <w:szCs w:val="24"/>
          <w:lang w:eastAsia="ru-RU"/>
        </w:rPr>
      </w:pPr>
    </w:p>
    <w:p w:rsidR="00F776B3" w:rsidRPr="00D50B99" w:rsidRDefault="00F776B3" w:rsidP="002A6BBA">
      <w:pPr>
        <w:widowControl w:val="0"/>
        <w:spacing w:after="0" w:line="240" w:lineRule="auto"/>
        <w:ind w:firstLine="567"/>
        <w:jc w:val="both"/>
        <w:rPr>
          <w:b/>
          <w:sz w:val="18"/>
          <w:szCs w:val="18"/>
        </w:rPr>
      </w:pPr>
    </w:p>
    <w:sectPr w:rsidR="00F776B3" w:rsidRPr="00D50B99" w:rsidSect="007F0079">
      <w:headerReference w:type="default" r:id="rId17"/>
      <w:footerReference w:type="even"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F1" w:rsidRDefault="00AC12F1" w:rsidP="00A56EAA">
      <w:pPr>
        <w:spacing w:after="0" w:line="240" w:lineRule="auto"/>
      </w:pPr>
      <w:r>
        <w:separator/>
      </w:r>
    </w:p>
  </w:endnote>
  <w:endnote w:type="continuationSeparator" w:id="0">
    <w:p w:rsidR="00AC12F1" w:rsidRDefault="00AC12F1" w:rsidP="00A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606160">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AC12F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F1" w:rsidRDefault="00AC12F1" w:rsidP="00A56EAA">
      <w:pPr>
        <w:spacing w:after="0" w:line="240" w:lineRule="auto"/>
      </w:pPr>
      <w:r>
        <w:separator/>
      </w:r>
    </w:p>
  </w:footnote>
  <w:footnote w:type="continuationSeparator" w:id="0">
    <w:p w:rsidR="00AC12F1" w:rsidRDefault="00AC12F1" w:rsidP="00A56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AC12F1"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4F1B27"/>
    <w:multiLevelType w:val="hybridMultilevel"/>
    <w:tmpl w:val="BF0A80CE"/>
    <w:lvl w:ilvl="0" w:tplc="2E8C1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9B1488"/>
    <w:multiLevelType w:val="multilevel"/>
    <w:tmpl w:val="971E0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104AEA"/>
    <w:multiLevelType w:val="multilevel"/>
    <w:tmpl w:val="1EDE8CAA"/>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0D7F75"/>
    <w:multiLevelType w:val="multilevel"/>
    <w:tmpl w:val="1EDE8CAA"/>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8B418D"/>
    <w:multiLevelType w:val="multilevel"/>
    <w:tmpl w:val="4440A72A"/>
    <w:lvl w:ilvl="0">
      <w:start w:val="1"/>
      <w:numFmt w:val="decimal"/>
      <w:pStyle w:val="1"/>
      <w:lvlText w:val="%1."/>
      <w:lvlJc w:val="center"/>
      <w:pPr>
        <w:tabs>
          <w:tab w:val="num" w:pos="455"/>
        </w:tabs>
        <w:ind w:left="1135" w:hanging="846"/>
      </w:pPr>
      <w:rPr>
        <w:rFonts w:hint="default"/>
      </w:rPr>
    </w:lvl>
    <w:lvl w:ilvl="1">
      <w:start w:val="1"/>
      <w:numFmt w:val="decimal"/>
      <w:pStyle w:val="2"/>
      <w:lvlText w:val="%1.%2."/>
      <w:lvlJc w:val="left"/>
      <w:pPr>
        <w:tabs>
          <w:tab w:val="num" w:pos="880"/>
        </w:tabs>
        <w:ind w:left="-141" w:firstLine="567"/>
      </w:pPr>
      <w:rPr>
        <w:rFonts w:hint="default"/>
        <w:color w:val="000000"/>
      </w:rPr>
    </w:lvl>
    <w:lvl w:ilvl="2">
      <w:start w:val="1"/>
      <w:numFmt w:val="decimal"/>
      <w:pStyle w:val="3"/>
      <w:lvlText w:val="%1.%2.%3."/>
      <w:lvlJc w:val="left"/>
      <w:pPr>
        <w:tabs>
          <w:tab w:val="num" w:pos="680"/>
        </w:tabs>
        <w:ind w:left="1" w:firstLine="566"/>
      </w:pPr>
      <w:rPr>
        <w:rFonts w:hint="default"/>
      </w:rPr>
    </w:lvl>
    <w:lvl w:ilvl="3">
      <w:start w:val="1"/>
      <w:numFmt w:val="decimal"/>
      <w:pStyle w:val="4"/>
      <w:lvlText w:val="%1.%2.%3.%4"/>
      <w:lvlJc w:val="left"/>
      <w:pPr>
        <w:tabs>
          <w:tab w:val="num" w:pos="1135"/>
        </w:tabs>
        <w:ind w:left="1135" w:hanging="1134"/>
      </w:pPr>
      <w:rPr>
        <w:rFonts w:hint="default"/>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10">
    <w:nsid w:val="6C653C67"/>
    <w:multiLevelType w:val="multilevel"/>
    <w:tmpl w:val="DA54704E"/>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1">
    <w:nsid w:val="7EB82CFA"/>
    <w:multiLevelType w:val="multilevel"/>
    <w:tmpl w:val="3A682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8"/>
  </w:num>
  <w:num w:numId="4">
    <w:abstractNumId w:val="3"/>
  </w:num>
  <w:num w:numId="5">
    <w:abstractNumId w:val="0"/>
  </w:num>
  <w:num w:numId="6">
    <w:abstractNumId w:val="10"/>
  </w:num>
  <w:num w:numId="7">
    <w:abstractNumId w:val="4"/>
  </w:num>
  <w:num w:numId="8">
    <w:abstractNumId w:val="9"/>
  </w:num>
  <w:num w:numId="9">
    <w:abstractNumId w:val="7"/>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4311C"/>
    <w:rsid w:val="0009195A"/>
    <w:rsid w:val="00094FCA"/>
    <w:rsid w:val="000A406D"/>
    <w:rsid w:val="000B422F"/>
    <w:rsid w:val="000D585C"/>
    <w:rsid w:val="001167D1"/>
    <w:rsid w:val="002276DF"/>
    <w:rsid w:val="00234CB3"/>
    <w:rsid w:val="00264FE1"/>
    <w:rsid w:val="002A6BBA"/>
    <w:rsid w:val="0038342D"/>
    <w:rsid w:val="003B7A73"/>
    <w:rsid w:val="003C5FA5"/>
    <w:rsid w:val="003D5607"/>
    <w:rsid w:val="003F57D2"/>
    <w:rsid w:val="00421D71"/>
    <w:rsid w:val="00442D2B"/>
    <w:rsid w:val="004978EF"/>
    <w:rsid w:val="004D216F"/>
    <w:rsid w:val="005B102D"/>
    <w:rsid w:val="00606160"/>
    <w:rsid w:val="00642CA4"/>
    <w:rsid w:val="00697B41"/>
    <w:rsid w:val="006A3888"/>
    <w:rsid w:val="006C5FAF"/>
    <w:rsid w:val="006D74DF"/>
    <w:rsid w:val="00723235"/>
    <w:rsid w:val="007F0079"/>
    <w:rsid w:val="00807C23"/>
    <w:rsid w:val="00844C7D"/>
    <w:rsid w:val="0087164C"/>
    <w:rsid w:val="008C6851"/>
    <w:rsid w:val="008D7C29"/>
    <w:rsid w:val="00910E33"/>
    <w:rsid w:val="00920D7C"/>
    <w:rsid w:val="00942AC4"/>
    <w:rsid w:val="00971851"/>
    <w:rsid w:val="009772FF"/>
    <w:rsid w:val="009A2E3A"/>
    <w:rsid w:val="009A4B1C"/>
    <w:rsid w:val="009C72C2"/>
    <w:rsid w:val="009F6A3A"/>
    <w:rsid w:val="00A56EAA"/>
    <w:rsid w:val="00A60B29"/>
    <w:rsid w:val="00A922E3"/>
    <w:rsid w:val="00AC12F1"/>
    <w:rsid w:val="00AF7EFF"/>
    <w:rsid w:val="00B41B43"/>
    <w:rsid w:val="00B617BC"/>
    <w:rsid w:val="00B859B7"/>
    <w:rsid w:val="00BB163F"/>
    <w:rsid w:val="00C55B7B"/>
    <w:rsid w:val="00C61E0D"/>
    <w:rsid w:val="00C846E9"/>
    <w:rsid w:val="00CE4FEA"/>
    <w:rsid w:val="00CE5A16"/>
    <w:rsid w:val="00D044DC"/>
    <w:rsid w:val="00D101C1"/>
    <w:rsid w:val="00D30CAE"/>
    <w:rsid w:val="00D50B99"/>
    <w:rsid w:val="00D7168B"/>
    <w:rsid w:val="00DC4BA6"/>
    <w:rsid w:val="00DE7F53"/>
    <w:rsid w:val="00E2166D"/>
    <w:rsid w:val="00E3110A"/>
    <w:rsid w:val="00E750DF"/>
    <w:rsid w:val="00EA4DEF"/>
    <w:rsid w:val="00EA72B8"/>
    <w:rsid w:val="00F15757"/>
    <w:rsid w:val="00F368D0"/>
    <w:rsid w:val="00F776B3"/>
    <w:rsid w:val="00FC249F"/>
    <w:rsid w:val="00FD65A2"/>
    <w:rsid w:val="00FE1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0">
    <w:name w:val="heading 1"/>
    <w:basedOn w:val="a"/>
    <w:next w:val="a"/>
    <w:link w:val="11"/>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1">
    <w:name w:val="Заголовок 1 Знак"/>
    <w:basedOn w:val="a0"/>
    <w:link w:val="10"/>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0">
    <w:name w:val="Body Text Indent 2"/>
    <w:basedOn w:val="a"/>
    <w:link w:val="21"/>
    <w:rsid w:val="0009195A"/>
    <w:pPr>
      <w:spacing w:after="120" w:line="480" w:lineRule="auto"/>
      <w:ind w:left="283"/>
    </w:pPr>
    <w:rPr>
      <w:rFonts w:ascii="Times New Roman CYR" w:eastAsia="Times New Roman" w:hAnsi="Times New Roman CYR" w:cs="Times New Roman"/>
      <w:lang w:eastAsia="ru-RU"/>
    </w:rPr>
  </w:style>
  <w:style w:type="character" w:customStyle="1" w:styleId="21">
    <w:name w:val="Основной текст с отступом 2 Знак"/>
    <w:basedOn w:val="a0"/>
    <w:link w:val="20"/>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0">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0">
    <w:name w:val="ТЗ0 основной"/>
    <w:basedOn w:val="a"/>
    <w:link w:val="00"/>
    <w:rsid w:val="00D101C1"/>
    <w:pPr>
      <w:spacing w:before="60" w:after="0" w:line="240" w:lineRule="auto"/>
      <w:ind w:firstLine="567"/>
      <w:jc w:val="both"/>
    </w:pPr>
    <w:rPr>
      <w:rFonts w:ascii="Times New Roman" w:eastAsia="Times New Roman" w:hAnsi="Times New Roman" w:cs="Times New Roman"/>
      <w:bCs/>
      <w:spacing w:val="-1"/>
      <w:sz w:val="24"/>
      <w:szCs w:val="24"/>
      <w:lang w:eastAsia="ru-RU"/>
    </w:rPr>
  </w:style>
  <w:style w:type="character" w:customStyle="1" w:styleId="00">
    <w:name w:val="ТЗ0 основной Знак"/>
    <w:link w:val="0"/>
    <w:rsid w:val="00D101C1"/>
    <w:rPr>
      <w:rFonts w:ascii="Times New Roman" w:eastAsia="Times New Roman" w:hAnsi="Times New Roman" w:cs="Times New Roman"/>
      <w:bCs/>
      <w:spacing w:val="-1"/>
      <w:sz w:val="24"/>
      <w:szCs w:val="24"/>
      <w:lang w:eastAsia="ru-RU"/>
    </w:rPr>
  </w:style>
  <w:style w:type="paragraph" w:customStyle="1" w:styleId="1">
    <w:name w:val="ТЗ1 заг с/н"/>
    <w:basedOn w:val="a"/>
    <w:next w:val="0"/>
    <w:autoRedefine/>
    <w:rsid w:val="00D101C1"/>
    <w:pPr>
      <w:keepLines/>
      <w:numPr>
        <w:numId w:val="8"/>
      </w:numPr>
      <w:spacing w:before="100" w:after="100" w:line="240" w:lineRule="auto"/>
      <w:outlineLvl w:val="0"/>
    </w:pPr>
    <w:rPr>
      <w:rFonts w:ascii="Times New Roman" w:eastAsia="Times New Roman" w:hAnsi="Times New Roman" w:cs="Times New Roman"/>
      <w:b/>
      <w:caps/>
      <w:sz w:val="24"/>
      <w:szCs w:val="24"/>
      <w:lang w:eastAsia="ru-RU"/>
    </w:rPr>
  </w:style>
  <w:style w:type="paragraph" w:customStyle="1" w:styleId="2">
    <w:name w:val="ТЗ2 заг с/н"/>
    <w:basedOn w:val="a"/>
    <w:next w:val="0"/>
    <w:link w:val="22"/>
    <w:autoRedefine/>
    <w:rsid w:val="00D101C1"/>
    <w:pPr>
      <w:widowControl w:val="0"/>
      <w:numPr>
        <w:ilvl w:val="1"/>
        <w:numId w:val="8"/>
      </w:numPr>
      <w:spacing w:before="60" w:after="60" w:line="240" w:lineRule="auto"/>
      <w:jc w:val="both"/>
    </w:pPr>
    <w:rPr>
      <w:rFonts w:ascii="Times New Roman" w:eastAsia="Times New Roman" w:hAnsi="Times New Roman" w:cs="Times New Roman"/>
      <w:sz w:val="24"/>
      <w:szCs w:val="24"/>
      <w:lang w:eastAsia="ru-RU"/>
    </w:rPr>
  </w:style>
  <w:style w:type="character" w:customStyle="1" w:styleId="22">
    <w:name w:val="ТЗ2 заг с/н Знак"/>
    <w:link w:val="2"/>
    <w:rsid w:val="00D101C1"/>
    <w:rPr>
      <w:rFonts w:ascii="Times New Roman" w:eastAsia="Times New Roman" w:hAnsi="Times New Roman" w:cs="Times New Roman"/>
      <w:sz w:val="24"/>
      <w:szCs w:val="24"/>
      <w:lang w:eastAsia="ru-RU"/>
    </w:rPr>
  </w:style>
  <w:style w:type="paragraph" w:customStyle="1" w:styleId="3">
    <w:name w:val="ТЗ3 заг с/н"/>
    <w:basedOn w:val="a"/>
    <w:rsid w:val="00D101C1"/>
    <w:pPr>
      <w:widowControl w:val="0"/>
      <w:numPr>
        <w:ilvl w:val="2"/>
        <w:numId w:val="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4">
    <w:name w:val="ТЗ4 заг с/н"/>
    <w:basedOn w:val="a"/>
    <w:rsid w:val="00D101C1"/>
    <w:pPr>
      <w:widowControl w:val="0"/>
      <w:numPr>
        <w:ilvl w:val="3"/>
        <w:numId w:val="8"/>
      </w:numPr>
      <w:autoSpaceDE w:val="0"/>
      <w:autoSpaceDN w:val="0"/>
      <w:adjustRightInd w:val="0"/>
      <w:spacing w:after="0" w:line="240" w:lineRule="auto"/>
    </w:pPr>
    <w:rPr>
      <w:rFonts w:ascii="Times New Roman" w:eastAsia="Times New Roman" w:hAnsi="Times New Roman" w:cs="Times New Roman"/>
      <w:lang w:eastAsia="ru-RU"/>
    </w:rPr>
  </w:style>
  <w:style w:type="table" w:customStyle="1" w:styleId="12">
    <w:name w:val="Сетка таблицы1"/>
    <w:basedOn w:val="a1"/>
    <w:next w:val="a3"/>
    <w:uiPriority w:val="59"/>
    <w:rsid w:val="007F007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2276D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3"/>
    <w:uiPriority w:val="59"/>
    <w:rsid w:val="002A6BB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E1F7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E1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hyperlink" Target="mailto:library@stu.ru"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library.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library.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rafhit8@gmail.com" TargetMode="External"/><Relationship Id="rId5" Type="http://schemas.openxmlformats.org/officeDocument/2006/relationships/webSettings" Target="webSettings.xml"/><Relationship Id="rId15" Type="http://schemas.openxmlformats.org/officeDocument/2006/relationships/hyperlink" Target="mailto:info@elibrary.ru" TargetMode="External"/><Relationship Id="rId10" Type="http://schemas.openxmlformats.org/officeDocument/2006/relationships/hyperlink" Target="mailto:org@scienceindex.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 Id="rId14" Type="http://schemas.openxmlformats.org/officeDocument/2006/relationships/hyperlink" Target="http://www.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12</Pages>
  <Words>5073</Words>
  <Characters>28920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32</cp:revision>
  <cp:lastPrinted>2015-03-31T10:18:00Z</cp:lastPrinted>
  <dcterms:created xsi:type="dcterms:W3CDTF">2014-03-13T08:56:00Z</dcterms:created>
  <dcterms:modified xsi:type="dcterms:W3CDTF">2015-03-31T10:18:00Z</dcterms:modified>
</cp:coreProperties>
</file>