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D77FD2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F019B9" w:rsidRDefault="00D77FD2" w:rsidP="002C1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туроператора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поездки 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футбольн</w:t>
            </w:r>
            <w:r w:rsidR="001546E3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сборн</w:t>
            </w:r>
            <w:r w:rsidR="001546E3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СГУПС в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индао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, КНР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 человек</w:t>
            </w:r>
            <w:r w:rsidR="002C1221">
              <w:rPr>
                <w:rFonts w:ascii="Times New Roman" w:hAnsi="Times New Roman" w:cs="Times New Roman"/>
                <w:sz w:val="20"/>
                <w:szCs w:val="20"/>
              </w:rPr>
              <w:t>, с целью проведения дружеского футбо</w:t>
            </w:r>
            <w:bookmarkStart w:id="0" w:name="_GoBack"/>
            <w:bookmarkEnd w:id="0"/>
            <w:r w:rsidR="002C1221">
              <w:rPr>
                <w:rFonts w:ascii="Times New Roman" w:hAnsi="Times New Roman" w:cs="Times New Roman"/>
                <w:sz w:val="20"/>
                <w:szCs w:val="20"/>
              </w:rPr>
              <w:t xml:space="preserve">льного матча между командами СГУПС и Университетом </w:t>
            </w:r>
            <w:proofErr w:type="spellStart"/>
            <w:r w:rsidR="002C1221">
              <w:rPr>
                <w:rFonts w:ascii="Times New Roman" w:hAnsi="Times New Roman" w:cs="Times New Roman"/>
                <w:sz w:val="20"/>
                <w:szCs w:val="20"/>
              </w:rPr>
              <w:t>Бинхай</w:t>
            </w:r>
            <w:proofErr w:type="spellEnd"/>
            <w:r w:rsidR="002C1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(согласно проекта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F019B9" w:rsidRDefault="00D77FD2" w:rsidP="00D77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– 22 мая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года (</w:t>
            </w:r>
            <w:proofErr w:type="gramStart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согласно проекта</w:t>
            </w:r>
            <w:proofErr w:type="gramEnd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F019B9" w:rsidRDefault="00D77FD2" w:rsidP="00D77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 (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F019B9" w:rsidRDefault="00D77FD2" w:rsidP="001E7FE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019B9">
              <w:rPr>
                <w:rFonts w:ascii="Times New Roman" w:hAnsi="Times New Roman"/>
              </w:rPr>
              <w:t xml:space="preserve">Безналичный расчет, аванс в размере 30% от цены договора выплачивается Заказчиком в течение 10 банковских дней со дня заключения договора на основании счета и </w:t>
            </w:r>
            <w:proofErr w:type="gramStart"/>
            <w:r w:rsidRPr="00F019B9">
              <w:rPr>
                <w:rFonts w:ascii="Times New Roman" w:hAnsi="Times New Roman"/>
              </w:rPr>
              <w:t>счет-фактуры</w:t>
            </w:r>
            <w:proofErr w:type="gramEnd"/>
            <w:r w:rsidRPr="00F019B9">
              <w:rPr>
                <w:rFonts w:ascii="Times New Roman" w:hAnsi="Times New Roman"/>
              </w:rPr>
              <w:t>, представленных Исполнителем;</w:t>
            </w:r>
          </w:p>
          <w:p w:rsidR="00D77FD2" w:rsidRPr="00F019B9" w:rsidRDefault="00D77FD2" w:rsidP="001E7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D77FD2" w:rsidRPr="00D77FD2" w:rsidRDefault="00D77FD2" w:rsidP="00D77F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на оказание услуг  </w:t>
      </w:r>
    </w:p>
    <w:p w:rsidR="00D77FD2" w:rsidRPr="00D77FD2" w:rsidRDefault="00D77FD2" w:rsidP="00D77FD2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г. Новосибирск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от   «___» 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 2015г.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ab/>
      </w:r>
      <w:proofErr w:type="gram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 проректора по учебной работе Новоселова Алексея Анатольевича, действующего на основании доверенности № 1  от 03.03.2014 года, с одной стороны, и Общество с ограниченной ответственностью Международный центр «Сибирь», запись  № МТЗ 008543 в Едином  Федеральном  реестре  туроператоров,  именуемое  в  дальнейшем «Исполнитель», в лице</w:t>
      </w:r>
      <w:proofErr w:type="gramEnd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Генерального директора </w:t>
      </w:r>
      <w:proofErr w:type="spell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Курмакаева</w:t>
      </w:r>
      <w:proofErr w:type="spellEnd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Аркадия Николаевича, действующего  на  основании  Устава, с другой стороны, в соответствии с Федеральным законом от 18.07.2011 г. № 223-ФЗ и </w:t>
      </w:r>
      <w:proofErr w:type="spell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п.п</w:t>
      </w:r>
      <w:proofErr w:type="spellEnd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. 17  п. 5.1. положения о закупке товаров, работ, услуг Заказчика, заключили </w:t>
      </w:r>
      <w:proofErr w:type="spell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гражданско</w:t>
      </w:r>
      <w:proofErr w:type="spellEnd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- правовой договор о нижеследующем: 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D77FD2" w:rsidRPr="00D77FD2" w:rsidRDefault="00D77FD2" w:rsidP="00D77FD2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77FD2" w:rsidRPr="00D77FD2" w:rsidRDefault="00D77FD2" w:rsidP="00D77FD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В соответствии с Договором о сотрудничестве СГУПС и Университетом </w:t>
      </w:r>
      <w:proofErr w:type="spellStart"/>
      <w:r w:rsidRPr="00D77FD2">
        <w:rPr>
          <w:rFonts w:ascii="Times New Roman" w:eastAsia="Times New Roman" w:hAnsi="Times New Roman" w:cs="Times New Roman"/>
          <w:lang w:eastAsia="ru-RU"/>
        </w:rPr>
        <w:t>Бинхай</w:t>
      </w:r>
      <w:proofErr w:type="spellEnd"/>
      <w:r w:rsidRPr="00D77FD2">
        <w:rPr>
          <w:rFonts w:ascii="Times New Roman" w:eastAsia="Times New Roman" w:hAnsi="Times New Roman" w:cs="Times New Roman"/>
          <w:lang w:eastAsia="ru-RU"/>
        </w:rPr>
        <w:t xml:space="preserve"> футбольная сборная СГУПС направляется в </w:t>
      </w:r>
      <w:proofErr w:type="spellStart"/>
      <w:r w:rsidRPr="00D77FD2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.Ц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индао</w:t>
      </w:r>
      <w:proofErr w:type="spellEnd"/>
      <w:r w:rsidRPr="00D77FD2">
        <w:rPr>
          <w:rFonts w:ascii="Times New Roman" w:eastAsia="Times New Roman" w:hAnsi="Times New Roman" w:cs="Times New Roman"/>
          <w:lang w:eastAsia="ru-RU"/>
        </w:rPr>
        <w:t xml:space="preserve">, КНР во главе с ректором Манаковым А.Л с целью проведения дружеского матча между студенческими командами ВУЗов  в период с 17-22 мая 2015 года в количестве 17чел. 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1.1. По настоящему договору Исполнитель принимает на себя обязательства по предоставлению услуг туроператора по организации поездки, согласно программе, а Заказчик обязуется принять эти услуги и оплатить их стоимость.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1.2. Перечень услуг Исполнителя включает в себя: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      1.2.1. Бронирование и продажа авиабилетов по маршруту Новосибирск-Пекин 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-Н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овосибирск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      1.2.2. Организация проживания и предоставление ваучера на проживание в гостиницах 3-4* (согласно программе пребывания – Приложение № 2 к договору).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      1.2.3. Организация транспортного автомобильного сопровождения (согласно программе пребывания – Приложение № 2 к договору).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      1.2.4. Организация визового сопровождения.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      1.2.5. Услуги русскоговорящего гида-переводчика, сопровождение.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      1.2.6. Перечень и стоимость услуг 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предусмотрены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 xml:space="preserve"> в смете расходов (согласно Приложению № 1 к договору).</w:t>
      </w:r>
    </w:p>
    <w:p w:rsidR="00D77FD2" w:rsidRPr="00D77FD2" w:rsidRDefault="00D77FD2" w:rsidP="00D77F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Цена  договора и порядок оплаты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D77FD2">
        <w:rPr>
          <w:rFonts w:ascii="Times New Roman" w:eastAsia="Times New Roman" w:hAnsi="Times New Roman" w:cs="Times New Roman"/>
          <w:b/>
          <w:lang w:eastAsia="ru-RU"/>
        </w:rPr>
        <w:t>917  000 (Девятьсот семнадцать тысяч) рублей, 00 коп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НДС не предусмотрен.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и оказании этих услуг, а также уплату всех необходимых налогов, сборов и пошлин.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2.3. Оплата услуг по настоящему договору производится в следующем порядке: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- аванс в размере 30% от цены договора выплачивается Заказчиком в течение 10 банковских дней со дня заключения договора на основании счета и 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счет-фактуры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, представленных Исполнителем;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- последующая оплата 70% цены договора производится Заказчиком после оказания  Исполнителя всего объема услуг и принятия их Заказчиком,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2.4. Заказчик производит оплату услуг из внебюджетных сре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дств в б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3.1. Обязанности Исполнителя: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      3.2. Обязанности Заказчика: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3.2.2. Заказчик обязан обеспечить Исполнителя необходимыми документами и материалами.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4. Сроки и качество услуг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4.1. Исполнитель обязуется оказать услуги, предусмотренные настоящим договором, в следующие сроки: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- продажа авиабилетов, </w:t>
      </w:r>
      <w:proofErr w:type="gram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предусмотренное</w:t>
      </w:r>
      <w:proofErr w:type="gramEnd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подпунктом 1.2.1.  договора - в сроки до 15 мая 2015 года.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- предоставление ваучеров на проживание в гостиницах 3*, 4*, предусмотренное подпунктом 1.2.1.  договора - в сроки до 15 мая 2015 года.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- организация транспортного автомобильного сопровождения, </w:t>
      </w:r>
      <w:proofErr w:type="gram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предусмотренное</w:t>
      </w:r>
      <w:proofErr w:type="gramEnd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подпунктом 1.2.2.  договора - в сроки с 18по 22 мая 2015 года.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szCs w:val="24"/>
          <w:lang w:eastAsia="ru-RU"/>
        </w:rPr>
        <w:t xml:space="preserve">- услуги русскоговорящего гида-переводчика, сопровождение предусмотренное подпунктом 1.2.4.  договора - в сроки с 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18 по 22 мая 2015 года.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b/>
          <w:spacing w:val="-5"/>
          <w:lang w:eastAsia="ru-RU"/>
        </w:rPr>
        <w:t>5. Порядок сдачи и приемки услуг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D77FD2" w:rsidRPr="00D77FD2" w:rsidRDefault="00D77FD2" w:rsidP="00D7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D77FD2" w:rsidRPr="00D77FD2" w:rsidRDefault="00D77FD2" w:rsidP="00D77FD2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8. Порядок разрешения споров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9.Срок действия договора и прочие условия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77FD2" w:rsidRPr="00D77FD2" w:rsidRDefault="00D77FD2" w:rsidP="00D7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9.3. Настоящий 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lastRenderedPageBreak/>
        <w:t>9.4. Настоящий договор составлен с двумя приложениями: приложение №1 – смета расходов, Приложение №2 – программа пребывания, которые являются неотъемлемой частью договора. Договор подписан  в двух экземплярах, имеющих одинаковую юридическую силу, по одному для каждой из сторон.</w:t>
      </w: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D77FD2" w:rsidRPr="00D77FD2" w:rsidTr="001E7FEB">
        <w:trPr>
          <w:trHeight w:val="286"/>
        </w:trPr>
        <w:tc>
          <w:tcPr>
            <w:tcW w:w="4923" w:type="dxa"/>
          </w:tcPr>
          <w:p w:rsidR="00D77FD2" w:rsidRPr="00D77FD2" w:rsidRDefault="00D77FD2" w:rsidP="00D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ИНН 5402113155 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D77FD2" w:rsidRPr="00D77FD2" w:rsidRDefault="00D77FD2" w:rsidP="00D77F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ОКОНХ 92110  ОКПО 01115969 ОКТМО 50701000</w:t>
            </w:r>
          </w:p>
          <w:p w:rsidR="00D77FD2" w:rsidRPr="00D77FD2" w:rsidRDefault="00D77FD2" w:rsidP="00D77F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Индекс 630049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г. Новосибирск, ул. Дуси Ковальчук, д. 191.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СИБИРСКОЕ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ГУ БАНКА РОССИИ Г. НОВОСИБИРСК 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Расчетный счет: № 40501810700042000002.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  <w:p w:rsidR="00D77FD2" w:rsidRPr="00D77FD2" w:rsidRDefault="00D77FD2" w:rsidP="00D77FD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</w:tcPr>
          <w:p w:rsidR="00D77FD2" w:rsidRPr="00D77FD2" w:rsidRDefault="00D77FD2" w:rsidP="00D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Юридический адрес: 630005, г. Новосибирск, ул. Гоголя, 42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630005,   г. Новосибирск, ул. Гоголя, 42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Телефоны: (383) 209-07-70</w:t>
            </w:r>
            <w:proofErr w:type="gramEnd"/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ИНН: 5401306362, КПП: 540601001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ОГРН: 1085401005876, ОКПО: 84971884, 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ОКОГУ: 49013, ОКАТО: 50401364000, 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ОКТМО: 50701000, ОКФС: 16, ОКОПФ: 65, ОКВЭД: 63.3</w:t>
            </w:r>
          </w:p>
          <w:p w:rsidR="00F130C7" w:rsidRPr="001546E3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ЗАО «ИШБАНК»,  г. Москва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Р/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:     40702810300000002056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К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:    30101810800000000624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БИК:  044579624</w:t>
            </w:r>
          </w:p>
          <w:p w:rsidR="00F130C7" w:rsidRPr="00F130C7" w:rsidRDefault="00F130C7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 w:rsidRPr="00AB210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to</w:t>
              </w:r>
              <w:r w:rsidRPr="00F130C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8@</w:t>
              </w:r>
              <w:proofErr w:type="spellStart"/>
              <w:r w:rsidRPr="00AB210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intsib</w:t>
              </w:r>
              <w:proofErr w:type="spellEnd"/>
              <w:r w:rsidRPr="00F130C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AB210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F130C7" w:rsidRPr="00F130C7" w:rsidRDefault="00F130C7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учет: 14.03.2008г.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21" w:rsidRPr="00D77FD2" w:rsidRDefault="00607621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21" w:rsidRDefault="00607621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621" w:rsidRPr="00D77FD2" w:rsidRDefault="00607621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к Договору № ____ от «___» </w:t>
      </w:r>
      <w:r>
        <w:rPr>
          <w:rFonts w:ascii="Times New Roman" w:eastAsia="Times New Roman" w:hAnsi="Times New Roman" w:cs="Times New Roman"/>
          <w:b/>
          <w:lang w:eastAsia="ru-RU"/>
        </w:rPr>
        <w:t>_____________</w:t>
      </w: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2015 г. </w:t>
      </w: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Смета расходов </w:t>
      </w: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D77FD2" w:rsidRPr="00D77FD2" w:rsidTr="001E7FEB">
        <w:tc>
          <w:tcPr>
            <w:tcW w:w="7740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руб.</w:t>
            </w:r>
          </w:p>
        </w:tc>
      </w:tr>
      <w:tr w:rsidR="00D77FD2" w:rsidRPr="00D77FD2" w:rsidTr="001E7FEB">
        <w:tc>
          <w:tcPr>
            <w:tcW w:w="7740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Наземное обслуживание на 17чел. включая: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Билеты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поезд Пекин-Циндао-Пекин 2 класс;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Проживание в отеле в г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.П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екин Wangfujing Dawan Hotel 3* 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HYPERLINK "www.dawanhotel.com"</w:instrTex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77F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www.dawanhotel.com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 включая завтраки, 2ночи,  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zh-CN"/>
              </w:rPr>
              <w:t xml:space="preserve">9чел в 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TRPL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zh-CN"/>
              </w:rPr>
              <w:t xml:space="preserve">, 4чел в 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DBL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zh-CN"/>
              </w:rPr>
              <w:t xml:space="preserve">, 1чел. в 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SGL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 Проживание в отеле в г.Пекин Park Plaza Beijing Wangfujing 4*</w:t>
            </w:r>
            <w:r w:rsidRPr="00D77F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9" w:history="1">
              <w:r w:rsidRPr="00D77F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http://www.parkplaza.com/offers/</w:t>
              </w:r>
            </w:hyperlink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включая завтраки, 2ночи, 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zh-CN"/>
              </w:rPr>
              <w:t xml:space="preserve">3чел в </w:t>
            </w:r>
            <w:r w:rsidRPr="00D7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SGL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Экскурсионная программа в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екине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(Площадь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тяньэньмень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Императорский Дворец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Гугун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Трансфер в Пекине 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отель-Транспортный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Университет-отель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Трансфер в Пекине аэропорт-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жд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вокзал-отель-аэропорт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- Медицинская страховка 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 Включение в безвизовые групповые списки</w:t>
            </w:r>
          </w:p>
          <w:p w:rsidR="00D77FD2" w:rsidRPr="00D77FD2" w:rsidRDefault="00D77FD2" w:rsidP="00D7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      - 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Авиабилеты г. Новосибирск – г. Пекин – г. Новосибирск, на 17чел.</w:t>
            </w:r>
          </w:p>
          <w:p w:rsidR="00D77FD2" w:rsidRPr="00D77FD2" w:rsidRDefault="00D77FD2" w:rsidP="00D7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        S7 873  17MAY 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Новосибисрк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-Пекин  2330 0555+1</w:t>
            </w:r>
          </w:p>
          <w:p w:rsidR="00D77FD2" w:rsidRPr="00D77FD2" w:rsidRDefault="00D77FD2" w:rsidP="00D7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        S7 864  22MAY  Пекин-Новосибирск   0835 1145  </w:t>
            </w:r>
          </w:p>
          <w:p w:rsidR="00D77FD2" w:rsidRPr="00D77FD2" w:rsidRDefault="00D77FD2" w:rsidP="00D77FD2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800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418 000,00</w:t>
            </w: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489 000, 00</w:t>
            </w:r>
          </w:p>
        </w:tc>
      </w:tr>
      <w:tr w:rsidR="00D77FD2" w:rsidRPr="00D77FD2" w:rsidTr="001E7FEB">
        <w:trPr>
          <w:trHeight w:val="426"/>
        </w:trPr>
        <w:tc>
          <w:tcPr>
            <w:tcW w:w="7740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стоимость программы на 17чел.</w:t>
            </w:r>
          </w:p>
        </w:tc>
        <w:tc>
          <w:tcPr>
            <w:tcW w:w="1800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/>
                <w:lang w:eastAsia="ru-RU"/>
              </w:rPr>
              <w:t>917 000,00</w:t>
            </w:r>
          </w:p>
        </w:tc>
      </w:tr>
    </w:tbl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D77FD2" w:rsidRPr="00D77FD2" w:rsidTr="00607621">
        <w:trPr>
          <w:trHeight w:val="286"/>
        </w:trPr>
        <w:tc>
          <w:tcPr>
            <w:tcW w:w="4981" w:type="dxa"/>
          </w:tcPr>
          <w:p w:rsidR="00D77FD2" w:rsidRPr="00D77FD2" w:rsidRDefault="00D77FD2" w:rsidP="00D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99" w:type="dxa"/>
          </w:tcPr>
          <w:p w:rsidR="00D77FD2" w:rsidRPr="00D77FD2" w:rsidRDefault="00D77FD2" w:rsidP="00D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Приложение № 2 </w:t>
      </w:r>
    </w:p>
    <w:p w:rsidR="00D77FD2" w:rsidRPr="00D77FD2" w:rsidRDefault="00D77FD2" w:rsidP="00D77FD2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77FD2" w:rsidRPr="00D77FD2" w:rsidRDefault="00D77FD2" w:rsidP="00D7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к Договору № ___ от «__» </w:t>
      </w:r>
      <w:r>
        <w:rPr>
          <w:rFonts w:ascii="Times New Roman" w:eastAsia="Times New Roman" w:hAnsi="Times New Roman" w:cs="Times New Roman"/>
          <w:b/>
          <w:lang w:eastAsia="ru-RU"/>
        </w:rPr>
        <w:t>_________</w:t>
      </w: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2015 г. </w:t>
      </w:r>
    </w:p>
    <w:p w:rsidR="00D77FD2" w:rsidRPr="00D77FD2" w:rsidRDefault="00D77FD2" w:rsidP="00D77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07621" w:rsidRDefault="00D77FD2" w:rsidP="0060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Программа пребывания</w:t>
      </w:r>
    </w:p>
    <w:p w:rsidR="00D77FD2" w:rsidRPr="00D77FD2" w:rsidRDefault="00D77FD2" w:rsidP="006076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18 мая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75"/>
      </w:tblGrid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607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05.55</w:t>
            </w:r>
          </w:p>
        </w:tc>
        <w:tc>
          <w:tcPr>
            <w:tcW w:w="8375" w:type="dxa"/>
          </w:tcPr>
          <w:p w:rsidR="00D77FD2" w:rsidRPr="00D77FD2" w:rsidRDefault="00D77FD2" w:rsidP="00607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екин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05.55 – 07.00</w:t>
            </w:r>
          </w:p>
        </w:tc>
        <w:tc>
          <w:tcPr>
            <w:tcW w:w="8375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Прохождение паспортно-визового и таможенного контроля. Получение багажа. Встреча с гидом.</w:t>
            </w:r>
          </w:p>
        </w:tc>
      </w:tr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07.00 – 10.00</w:t>
            </w:r>
          </w:p>
        </w:tc>
        <w:tc>
          <w:tcPr>
            <w:tcW w:w="8375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в ресторан отеля 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Ритань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на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жд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вокзал.</w:t>
            </w:r>
          </w:p>
        </w:tc>
      </w:tr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10.45 – 15.39</w:t>
            </w:r>
          </w:p>
        </w:tc>
        <w:tc>
          <w:tcPr>
            <w:tcW w:w="8375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Поезд Пекин-Циндао.</w:t>
            </w:r>
          </w:p>
        </w:tc>
      </w:tr>
    </w:tbl>
    <w:p w:rsidR="00D77FD2" w:rsidRPr="00D77FD2" w:rsidRDefault="00D77FD2" w:rsidP="00D77FD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20 мая</w:t>
      </w:r>
    </w:p>
    <w:tbl>
      <w:tblPr>
        <w:tblW w:w="0" w:type="auto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8328"/>
      </w:tblGrid>
      <w:tr w:rsidR="00D77FD2" w:rsidRPr="00D77FD2" w:rsidTr="001E7FEB">
        <w:trPr>
          <w:jc w:val="center"/>
        </w:trPr>
        <w:tc>
          <w:tcPr>
            <w:tcW w:w="2044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16:00 – 20:39</w:t>
            </w:r>
          </w:p>
        </w:tc>
        <w:tc>
          <w:tcPr>
            <w:tcW w:w="8328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Поезд Циндао-Пекин</w:t>
            </w:r>
          </w:p>
        </w:tc>
      </w:tr>
      <w:tr w:rsidR="00D77FD2" w:rsidRPr="00D77FD2" w:rsidTr="001E7FEB">
        <w:trPr>
          <w:jc w:val="center"/>
        </w:trPr>
        <w:tc>
          <w:tcPr>
            <w:tcW w:w="2044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20:40 – 22:00</w:t>
            </w:r>
          </w:p>
        </w:tc>
        <w:tc>
          <w:tcPr>
            <w:tcW w:w="8328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Встреча с гидом. Трансфер в отель.</w:t>
            </w:r>
          </w:p>
        </w:tc>
      </w:tr>
    </w:tbl>
    <w:p w:rsidR="00D77FD2" w:rsidRPr="00D77FD2" w:rsidRDefault="00D77FD2" w:rsidP="00D77FD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21 мая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99"/>
      </w:tblGrid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08.00 – 09.00</w:t>
            </w:r>
          </w:p>
        </w:tc>
        <w:tc>
          <w:tcPr>
            <w:tcW w:w="8399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Завтрак в ресторане отеля.</w:t>
            </w:r>
          </w:p>
        </w:tc>
      </w:tr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10.00 </w:t>
            </w:r>
          </w:p>
        </w:tc>
        <w:tc>
          <w:tcPr>
            <w:tcW w:w="8399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Трансфер в Пекинский транспортный университет (3чел)</w:t>
            </w:r>
          </w:p>
        </w:tc>
      </w:tr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10.00 – 16.00</w:t>
            </w:r>
          </w:p>
        </w:tc>
        <w:tc>
          <w:tcPr>
            <w:tcW w:w="8399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Экскурсионная программа в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екине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(14чел) (Площадь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Тяньэньмень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, Императорский Дворец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Гугун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16:00 – 20:00</w:t>
            </w:r>
          </w:p>
        </w:tc>
        <w:tc>
          <w:tcPr>
            <w:tcW w:w="8399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Трансфер на ужин.</w:t>
            </w:r>
          </w:p>
        </w:tc>
      </w:tr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Cs/>
                <w:lang w:eastAsia="ru-RU"/>
              </w:rPr>
              <w:t>20.00 – 21.00</w:t>
            </w:r>
          </w:p>
        </w:tc>
        <w:tc>
          <w:tcPr>
            <w:tcW w:w="8399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Трансфер в отель.</w:t>
            </w:r>
          </w:p>
        </w:tc>
      </w:tr>
      <w:tr w:rsidR="00D77FD2" w:rsidRPr="00D77FD2" w:rsidTr="001E7FEB">
        <w:trPr>
          <w:jc w:val="center"/>
        </w:trPr>
        <w:tc>
          <w:tcPr>
            <w:tcW w:w="1951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21.00 – 00.00</w:t>
            </w:r>
          </w:p>
        </w:tc>
        <w:tc>
          <w:tcPr>
            <w:tcW w:w="8399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Отдых в отеле.</w:t>
            </w:r>
          </w:p>
        </w:tc>
      </w:tr>
    </w:tbl>
    <w:p w:rsidR="00D77FD2" w:rsidRPr="00D77FD2" w:rsidRDefault="00D77FD2" w:rsidP="00D77FD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77FD2" w:rsidRPr="00D77FD2" w:rsidRDefault="00D77FD2" w:rsidP="00D77FD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22 мая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987"/>
      </w:tblGrid>
      <w:tr w:rsidR="00D77FD2" w:rsidRPr="00D77FD2" w:rsidTr="001E7FEB">
        <w:trPr>
          <w:jc w:val="center"/>
        </w:trPr>
        <w:tc>
          <w:tcPr>
            <w:tcW w:w="1866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06.00 – 07.00</w:t>
            </w:r>
          </w:p>
        </w:tc>
        <w:tc>
          <w:tcPr>
            <w:tcW w:w="7987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Трансфер из отеля в аэропорт</w:t>
            </w:r>
          </w:p>
        </w:tc>
      </w:tr>
      <w:tr w:rsidR="00D77FD2" w:rsidRPr="00D77FD2" w:rsidTr="001E7FEB">
        <w:trPr>
          <w:jc w:val="center"/>
        </w:trPr>
        <w:tc>
          <w:tcPr>
            <w:tcW w:w="1866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Cs/>
                <w:lang w:eastAsia="ru-RU"/>
              </w:rPr>
              <w:t>08.35 – 11.45</w:t>
            </w:r>
          </w:p>
        </w:tc>
        <w:tc>
          <w:tcPr>
            <w:tcW w:w="7987" w:type="dxa"/>
          </w:tcPr>
          <w:p w:rsidR="00D77FD2" w:rsidRPr="00D77FD2" w:rsidRDefault="00D77FD2" w:rsidP="00D77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Вылет из Пекина. / Прибытие в Новосибирск.</w:t>
            </w:r>
          </w:p>
        </w:tc>
      </w:tr>
    </w:tbl>
    <w:p w:rsidR="00D77FD2" w:rsidRPr="00D77FD2" w:rsidRDefault="00D77FD2" w:rsidP="00D77F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D77FD2" w:rsidRPr="00D77FD2" w:rsidTr="00607621">
        <w:trPr>
          <w:trHeight w:val="286"/>
        </w:trPr>
        <w:tc>
          <w:tcPr>
            <w:tcW w:w="4981" w:type="dxa"/>
          </w:tcPr>
          <w:p w:rsidR="00D77FD2" w:rsidRPr="00D77FD2" w:rsidRDefault="00D77FD2" w:rsidP="00D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D77FD2" w:rsidRPr="00D77FD2" w:rsidRDefault="00D77FD2" w:rsidP="00D77FD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99" w:type="dxa"/>
          </w:tcPr>
          <w:p w:rsidR="00D77FD2" w:rsidRPr="00D77FD2" w:rsidRDefault="00D77FD2" w:rsidP="00D7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77FD2" w:rsidRPr="00D77FD2" w:rsidRDefault="00D77FD2" w:rsidP="00D7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7FD2" w:rsidRPr="00D77FD2" w:rsidRDefault="00D77FD2" w:rsidP="00D77F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77FD2" w:rsidRPr="00D77FD2" w:rsidRDefault="00D77FD2" w:rsidP="00D7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3C" w:rsidRDefault="0087513C" w:rsidP="00D77F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7513C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60B63"/>
    <w:rsid w:val="000E7C99"/>
    <w:rsid w:val="001546E3"/>
    <w:rsid w:val="002055FF"/>
    <w:rsid w:val="0028459F"/>
    <w:rsid w:val="002C1221"/>
    <w:rsid w:val="00357CB8"/>
    <w:rsid w:val="003F3957"/>
    <w:rsid w:val="004C48DD"/>
    <w:rsid w:val="00607621"/>
    <w:rsid w:val="00723CBD"/>
    <w:rsid w:val="00773877"/>
    <w:rsid w:val="0087513C"/>
    <w:rsid w:val="00936F9D"/>
    <w:rsid w:val="0098239F"/>
    <w:rsid w:val="009C5523"/>
    <w:rsid w:val="009F169B"/>
    <w:rsid w:val="00A9140F"/>
    <w:rsid w:val="00BB5020"/>
    <w:rsid w:val="00C1116E"/>
    <w:rsid w:val="00C9638C"/>
    <w:rsid w:val="00D33CF2"/>
    <w:rsid w:val="00D77FD2"/>
    <w:rsid w:val="00F130C7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8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kplaza.com/off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2015-04-27T06:12:00Z</cp:lastPrinted>
  <dcterms:created xsi:type="dcterms:W3CDTF">2015-04-21T07:25:00Z</dcterms:created>
  <dcterms:modified xsi:type="dcterms:W3CDTF">2015-04-27T06:12:00Z</dcterms:modified>
</cp:coreProperties>
</file>