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D77FD2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F019B9" w:rsidRDefault="00D77FD2" w:rsidP="009B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туроператора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</w:t>
            </w:r>
            <w:r w:rsidR="009B6A82" w:rsidRPr="009B6A82">
              <w:rPr>
                <w:rFonts w:ascii="Times New Roman" w:eastAsia="Times New Roman" w:hAnsi="Times New Roman" w:cs="Times New Roman"/>
                <w:lang w:eastAsia="ru-RU"/>
              </w:rPr>
              <w:t>поездки студенческой группы Инженерно-экономического факультета</w:t>
            </w:r>
            <w:r w:rsidR="00461F65">
              <w:rPr>
                <w:rFonts w:ascii="Times New Roman" w:eastAsia="Times New Roman" w:hAnsi="Times New Roman" w:cs="Times New Roman"/>
                <w:lang w:eastAsia="ru-RU"/>
              </w:rPr>
              <w:t xml:space="preserve"> на стажировку</w:t>
            </w:r>
            <w:r w:rsidR="009B6A82"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в КНР</w:t>
            </w:r>
            <w:r w:rsidR="009B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B6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F019B9" w:rsidRDefault="00D77FD2" w:rsidP="009B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A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9B6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года (</w:t>
            </w:r>
            <w:proofErr w:type="gramStart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F019B9" w:rsidRDefault="00D77FD2" w:rsidP="009B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Цена: </w:t>
            </w:r>
            <w:r w:rsidR="009B6A82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 xml:space="preserve"> 000,00 рублей (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F019B9" w:rsidRDefault="00D77FD2" w:rsidP="001E7F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19B9">
              <w:rPr>
                <w:rFonts w:ascii="Times New Roman" w:hAnsi="Times New Roman"/>
              </w:rPr>
              <w:t xml:space="preserve">Безналичный расчет, аванс в размере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gramStart"/>
            <w:r w:rsidRPr="00F019B9">
              <w:rPr>
                <w:rFonts w:ascii="Times New Roman" w:hAnsi="Times New Roman"/>
              </w:rPr>
              <w:t>счет-фактуры</w:t>
            </w:r>
            <w:proofErr w:type="gramEnd"/>
            <w:r w:rsidRPr="00F019B9">
              <w:rPr>
                <w:rFonts w:ascii="Times New Roman" w:hAnsi="Times New Roman"/>
              </w:rPr>
              <w:t>, представленных Исполнителем;</w:t>
            </w:r>
          </w:p>
          <w:p w:rsidR="00D77FD2" w:rsidRPr="00F019B9" w:rsidRDefault="00D77FD2" w:rsidP="001E7F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sz w:val="20"/>
                <w:szCs w:val="20"/>
              </w:rPr>
      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9B6A82" w:rsidRPr="009B6A82" w:rsidRDefault="009B6A82" w:rsidP="009B6A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на оказание услуг  </w:t>
      </w:r>
    </w:p>
    <w:p w:rsidR="009B6A82" w:rsidRPr="009B6A82" w:rsidRDefault="009B6A82" w:rsidP="009B6A82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ab/>
      </w:r>
    </w:p>
    <w:p w:rsidR="009B6A82" w:rsidRPr="009B6A82" w:rsidRDefault="009B6A82" w:rsidP="009B6A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            г. Новосибирск                                                                                              от   «     » 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B6A82">
        <w:rPr>
          <w:rFonts w:ascii="Times New Roman" w:eastAsia="Times New Roman" w:hAnsi="Times New Roman" w:cs="Times New Roman"/>
          <w:lang w:eastAsia="ru-RU"/>
        </w:rPr>
        <w:t xml:space="preserve"> 2015г.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ab/>
      </w:r>
      <w:proofErr w:type="gramStart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проректора по учебной работе Новоселова Алексея Анатольевича, действующего на основании доверенности № 1</w:t>
      </w:r>
      <w:r w:rsidRPr="009B6A82">
        <w:rPr>
          <w:rFonts w:ascii="Times New Roman" w:eastAsia="Times New Roman" w:hAnsi="Times New Roman" w:cs="Times New Roman"/>
          <w:color w:val="FF0000"/>
          <w:spacing w:val="-5"/>
          <w:lang w:eastAsia="ru-RU"/>
        </w:rPr>
        <w:t xml:space="preserve"> </w:t>
      </w: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от 03.03.2014 года, с одной стороны, и Общество с ограниченной ответственностью Международный центр «Сибирь», запись  № МТЗ 008543 в Едином  Федеральном  реестре  туроператоров,</w:t>
      </w:r>
      <w:proofErr w:type="gramEnd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 xml:space="preserve">  именуемое  в  дальнейшем «Исполнитель», в лице Генерального директора </w:t>
      </w:r>
      <w:proofErr w:type="spellStart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Курмакаева</w:t>
      </w:r>
      <w:proofErr w:type="spellEnd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 xml:space="preserve"> Аркадия Николаевича, действующего  на  основании  Устава, с другой стороны, в соответствии с Федеральным законом от 18.07.2011 г. № 223-ФЗ и </w:t>
      </w:r>
      <w:proofErr w:type="spellStart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п.п</w:t>
      </w:r>
      <w:proofErr w:type="spellEnd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. 1</w:t>
      </w:r>
      <w:r w:rsidR="00093D03">
        <w:rPr>
          <w:rFonts w:ascii="Times New Roman" w:eastAsia="Times New Roman" w:hAnsi="Times New Roman" w:cs="Times New Roman"/>
          <w:spacing w:val="-5"/>
          <w:lang w:eastAsia="ru-RU"/>
        </w:rPr>
        <w:t>7</w:t>
      </w:r>
      <w:bookmarkStart w:id="0" w:name="_GoBack"/>
      <w:bookmarkEnd w:id="0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 xml:space="preserve">  п. 5.1. положения о закупке товаров, работ, услуг Заказчика, заключили </w:t>
      </w:r>
      <w:proofErr w:type="spellStart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гражданско</w:t>
      </w:r>
      <w:proofErr w:type="spellEnd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 xml:space="preserve"> - правовой договор о нижеследующем: </w:t>
      </w:r>
    </w:p>
    <w:p w:rsidR="009B6A82" w:rsidRPr="009B6A82" w:rsidRDefault="009B6A82" w:rsidP="009B6A8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B6A82" w:rsidRPr="009B6A82" w:rsidRDefault="009B6A82" w:rsidP="009B6A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9B6A82">
        <w:rPr>
          <w:rFonts w:ascii="Times New Roman" w:eastAsia="Times New Roman" w:hAnsi="Times New Roman" w:cs="Times New Roman"/>
          <w:lang w:eastAsia="ru-RU"/>
        </w:rPr>
        <w:t>По настоящему договору Исполнитель принимает на себя обязательства по организации поездки студенческой группы Инженерно-экономического факультета в КНР, которая направляется на прохождение стажировки в соответствии с Договором о сотрудничестве №36-130 ПК-15 от 19.02.2015г. между СГУПС и ОАО «РЖД» по оказанию услуг по профессиональному обучению студентов старших курсов СГУПС по дополнительной программе:</w:t>
      </w:r>
      <w:proofErr w:type="gramEnd"/>
      <w:r w:rsidRPr="009B6A82">
        <w:rPr>
          <w:rFonts w:ascii="Times New Roman" w:eastAsia="Times New Roman" w:hAnsi="Times New Roman" w:cs="Times New Roman"/>
          <w:lang w:eastAsia="ru-RU"/>
        </w:rPr>
        <w:t xml:space="preserve"> «Экономика и управление на железнодорожном транспорте», согласно программе визита с 19 по 25 мая 2015 года, а Заказчик обязуется принять эти услуги и оплатить их стоимость.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1.2. Перечень услуг Исполнителя по организации поездки включает в себя: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     1.2.1. Организация проживания и предоставление ваучера на проживание в гостиницах 3-4* (согласно программе пребывания – Приложение № 2 к договору).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     1.2.2. Организация транспортного автомобильного сопровождения (согласно программе пребывания – Приложение № 2 к договору).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     1.2.3. Организация визового сопровождения.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     1.2.4. Услуги русскоговорящего гида-переводчика, сопровождение.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     1.2.5. Перечень и стоимость услуг </w:t>
      </w:r>
      <w:proofErr w:type="gramStart"/>
      <w:r w:rsidRPr="009B6A82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9B6A82">
        <w:rPr>
          <w:rFonts w:ascii="Times New Roman" w:eastAsia="Times New Roman" w:hAnsi="Times New Roman" w:cs="Times New Roman"/>
          <w:lang w:eastAsia="ru-RU"/>
        </w:rPr>
        <w:t xml:space="preserve"> в смете расходов (согласно Приложению № 1 к договору).</w:t>
      </w:r>
    </w:p>
    <w:p w:rsidR="009B6A82" w:rsidRPr="009B6A82" w:rsidRDefault="009B6A82" w:rsidP="009B6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Цена  договора и порядок оплаты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9B6A82">
        <w:rPr>
          <w:rFonts w:ascii="Times New Roman" w:eastAsia="Times New Roman" w:hAnsi="Times New Roman" w:cs="Times New Roman"/>
          <w:b/>
          <w:lang w:eastAsia="ru-RU"/>
        </w:rPr>
        <w:t>498 000 (Четыреста девяносто восемь тысяч) рублей, 00 коп</w:t>
      </w:r>
      <w:proofErr w:type="gramStart"/>
      <w:r w:rsidRPr="009B6A82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9B6A82">
        <w:rPr>
          <w:rFonts w:ascii="Times New Roman" w:eastAsia="Times New Roman" w:hAnsi="Times New Roman" w:cs="Times New Roman"/>
          <w:lang w:eastAsia="ru-RU"/>
        </w:rPr>
        <w:t>НДС не предусмотрен.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9B6A82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9B6A82">
        <w:rPr>
          <w:rFonts w:ascii="Times New Roman" w:eastAsia="Times New Roman" w:hAnsi="Times New Roman" w:cs="Times New Roman"/>
          <w:lang w:eastAsia="ru-RU"/>
        </w:rPr>
        <w:t>и оказании этих услуг, а также уплату всех необходимых налогов, сборов и пошлин.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2.3. Оплата услуг по настоящему договору производится в следующем порядке: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- аванс в размере 30% от цены договора выплачивается Заказчиком в течение 10 банковских дней со дня заключения договора на основании счета и </w:t>
      </w:r>
      <w:proofErr w:type="gramStart"/>
      <w:r w:rsidRPr="009B6A82">
        <w:rPr>
          <w:rFonts w:ascii="Times New Roman" w:eastAsia="Times New Roman" w:hAnsi="Times New Roman" w:cs="Times New Roman"/>
          <w:lang w:eastAsia="ru-RU"/>
        </w:rPr>
        <w:t>счет-фактуры</w:t>
      </w:r>
      <w:proofErr w:type="gramEnd"/>
      <w:r w:rsidRPr="009B6A82">
        <w:rPr>
          <w:rFonts w:ascii="Times New Roman" w:eastAsia="Times New Roman" w:hAnsi="Times New Roman" w:cs="Times New Roman"/>
          <w:lang w:eastAsia="ru-RU"/>
        </w:rPr>
        <w:t>, представленных Исполнителем;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2.4. Заказчик производит оплату услуг из внебюджетных сре</w:t>
      </w:r>
      <w:proofErr w:type="gramStart"/>
      <w:r w:rsidRPr="009B6A82">
        <w:rPr>
          <w:rFonts w:ascii="Times New Roman" w:eastAsia="Times New Roman" w:hAnsi="Times New Roman" w:cs="Times New Roman"/>
          <w:lang w:eastAsia="ru-RU"/>
        </w:rPr>
        <w:t>дств в б</w:t>
      </w:r>
      <w:proofErr w:type="gramEnd"/>
      <w:r w:rsidRPr="009B6A82">
        <w:rPr>
          <w:rFonts w:ascii="Times New Roman" w:eastAsia="Times New Roman" w:hAnsi="Times New Roman" w:cs="Times New Roman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     3.2. Обязанности Заказчика: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3.2.2. Заказчик обязан обеспечить Исполнителя необходимыми документами и материалами.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4. Сроки и качество услуг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-  предоставление ваучера на проживание в гостиницах 3*, 4*  предусмотренное подпунктом 1.2.1.  договора - в сроки до 15мая 2015 года.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 xml:space="preserve">- организация транспортного автомобильного сопровождения, </w:t>
      </w:r>
      <w:proofErr w:type="gramStart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предусмотренное</w:t>
      </w:r>
      <w:proofErr w:type="gramEnd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 xml:space="preserve"> подпунктом 1.2.2.  договора - в сроки с 19 по 25 мая 2015 года.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szCs w:val="24"/>
          <w:lang w:eastAsia="ru-RU"/>
        </w:rPr>
        <w:t xml:space="preserve">- услуги русскоговорящего гида-переводчика, сопровождение предусмотренное подпунктом 1.2.4.  договора - в сроки с </w:t>
      </w:r>
      <w:proofErr w:type="spellStart"/>
      <w:proofErr w:type="gramStart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с</w:t>
      </w:r>
      <w:proofErr w:type="spellEnd"/>
      <w:proofErr w:type="gramEnd"/>
      <w:r w:rsidRPr="009B6A82">
        <w:rPr>
          <w:rFonts w:ascii="Times New Roman" w:eastAsia="Times New Roman" w:hAnsi="Times New Roman" w:cs="Times New Roman"/>
          <w:spacing w:val="-5"/>
          <w:lang w:eastAsia="ru-RU"/>
        </w:rPr>
        <w:t xml:space="preserve"> 19 по 25 мая 2015 года.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b/>
          <w:spacing w:val="-5"/>
          <w:lang w:eastAsia="ru-RU"/>
        </w:rPr>
        <w:t>5. Порядок сдачи и приемки услуг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9B6A82" w:rsidRPr="009B6A82" w:rsidRDefault="009B6A82" w:rsidP="009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9B6A82" w:rsidRPr="009B6A82" w:rsidRDefault="009B6A82" w:rsidP="009B6A82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9B6A82">
        <w:rPr>
          <w:rFonts w:ascii="Times New Roman" w:eastAsia="Times New Roman" w:hAnsi="Times New Roman" w:cs="Times New Roman"/>
          <w:spacing w:val="-5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9.Срок действия договора и прочие условия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B6A82" w:rsidRPr="009B6A82" w:rsidRDefault="009B6A82" w:rsidP="009B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 xml:space="preserve">9.3. Настоящий </w:t>
      </w:r>
      <w:proofErr w:type="gramStart"/>
      <w:r w:rsidRPr="009B6A8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B6A82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lastRenderedPageBreak/>
        <w:t>9.4. Настоящий договор составлен с двумя приложениями: приложение №1 – смета расходов, Приложение №2 – программа пребывания, которые являются неотъемлемой частью договора. Договор подписан  в двух экземплярах, имеющих одинаковую юридическую силу, по одному для каждой из сторон.</w:t>
      </w: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B6A82" w:rsidRPr="009B6A82" w:rsidTr="00B73709">
        <w:trPr>
          <w:trHeight w:val="286"/>
        </w:trPr>
        <w:tc>
          <w:tcPr>
            <w:tcW w:w="4923" w:type="dxa"/>
          </w:tcPr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9B6A82" w:rsidRPr="009B6A82" w:rsidRDefault="009B6A82" w:rsidP="009B6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ОКОНХ 92110  ОКПО 01115969 ОКТМО 50701000</w:t>
            </w:r>
          </w:p>
          <w:p w:rsidR="009B6A82" w:rsidRPr="009B6A82" w:rsidRDefault="009B6A82" w:rsidP="009B6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Индекс 630049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г. Новосибирск, ул. Дуси Ковальчук, д. 191.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СИБИРСКОЕ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НОВОСИБИРСК 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Расчетный счет: № 40501810700042000002.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40" w:type="dxa"/>
          </w:tcPr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Юридический адрес: 630005, г. Новосибирск, ул. Гоголя, 42</w:t>
            </w: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630005,   г. Новосибирск, ул. Гоголя, 42</w:t>
            </w: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Телефоны: (383) 209-07-70</w:t>
            </w:r>
            <w:proofErr w:type="gramEnd"/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ИНН: 5401306362, КПП: 540601001</w:t>
            </w: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ОГРН: 1085401005876, ОКПО: 84971884, 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ОКОГУ: 49013, ОКАТО: 50401364000, 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ОКТМО: 50701000, ОКФС: 16, ОКОПФ: 65, ОКВЭД: 63.3</w:t>
            </w: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>ЗАО «ИШБАНК»,  г. Москва</w:t>
            </w: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>Р/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:     40702810300000002056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:    30101810800000000624</w:t>
            </w: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br/>
              <w:t>БИК:  044579624</w:t>
            </w:r>
          </w:p>
          <w:p w:rsidR="008502E1" w:rsidRDefault="008502E1" w:rsidP="0085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to</w:t>
              </w:r>
              <w:r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8@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intsib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8502E1" w:rsidRDefault="008502E1" w:rsidP="0085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учет: 14.03.2008г.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к Договору № 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  <w:r w:rsidRPr="009B6A82">
        <w:rPr>
          <w:rFonts w:ascii="Times New Roman" w:eastAsia="Times New Roman" w:hAnsi="Times New Roman" w:cs="Times New Roman"/>
          <w:b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lang w:eastAsia="ru-RU"/>
        </w:rPr>
        <w:t>___</w:t>
      </w:r>
      <w:r w:rsidRPr="009B6A82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</w:t>
      </w: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 2015 г. </w:t>
      </w: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Смета расходов </w:t>
      </w: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9B6A82" w:rsidRPr="009B6A82" w:rsidTr="00B73709">
        <w:tc>
          <w:tcPr>
            <w:tcW w:w="7740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9B6A82" w:rsidRPr="009B6A82" w:rsidTr="00B73709">
        <w:tc>
          <w:tcPr>
            <w:tcW w:w="7740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Наземное обслуживание включая: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val="be-BY" w:eastAsia="zh-CN"/>
              </w:rPr>
              <w:t>Проживание в г.Пекин Dongfang 4*, 6ночей, 1TRPL+1TWIN+1SGL;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val="be-BY" w:eastAsia="zh-CN"/>
              </w:rPr>
              <w:t>Работа русскоговорящего гида-переводчика постоянно по программе;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val="be-BY" w:eastAsia="zh-CN"/>
              </w:rPr>
              <w:t>Билеты</w:t>
            </w: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скоростной поезд Пекин – </w:t>
            </w:r>
            <w:proofErr w:type="spellStart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Тяньцзинь</w:t>
            </w:r>
            <w:proofErr w:type="spellEnd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-Пекин (2 класс);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Экскурсионная программа в </w:t>
            </w:r>
            <w:proofErr w:type="spellStart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екине</w:t>
            </w:r>
            <w:proofErr w:type="spellEnd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Трансферы на комфортабельном автобусе постоянно по программе в </w:t>
            </w:r>
            <w:proofErr w:type="spellStart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екин</w:t>
            </w:r>
            <w:proofErr w:type="spellEnd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в </w:t>
            </w:r>
            <w:proofErr w:type="spellStart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г.Тяньцзинь</w:t>
            </w:r>
            <w:proofErr w:type="spellEnd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val="be-BY" w:eastAsia="zh-CN"/>
              </w:rPr>
              <w:t>Орагнизация деловых встреч по программе;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Посещение предприятий по программе;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Визовое сопровождение;</w:t>
            </w:r>
          </w:p>
          <w:p w:rsidR="009B6A82" w:rsidRPr="009B6A82" w:rsidRDefault="009B6A82" w:rsidP="009B6A82">
            <w:pPr>
              <w:numPr>
                <w:ilvl w:val="0"/>
                <w:numId w:val="4"/>
              </w:numPr>
              <w:spacing w:after="0" w:line="240" w:lineRule="auto"/>
              <w:ind w:left="601" w:hanging="2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CN"/>
              </w:rPr>
            </w:pPr>
            <w:proofErr w:type="gramStart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Медицинская</w:t>
            </w:r>
            <w:proofErr w:type="gramEnd"/>
            <w:r w:rsidRPr="009B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страхование.</w:t>
            </w:r>
          </w:p>
          <w:p w:rsidR="009B6A82" w:rsidRPr="009B6A82" w:rsidRDefault="009B6A82" w:rsidP="009B6A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498 000,00</w:t>
            </w:r>
          </w:p>
        </w:tc>
      </w:tr>
      <w:tr w:rsidR="009B6A82" w:rsidRPr="009B6A82" w:rsidTr="00B73709">
        <w:trPr>
          <w:trHeight w:val="426"/>
        </w:trPr>
        <w:tc>
          <w:tcPr>
            <w:tcW w:w="7740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стоимость программы на 6чел.</w:t>
            </w:r>
          </w:p>
        </w:tc>
        <w:tc>
          <w:tcPr>
            <w:tcW w:w="1800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b/>
                <w:lang w:eastAsia="ru-RU"/>
              </w:rPr>
              <w:t>498 000,00</w:t>
            </w:r>
          </w:p>
        </w:tc>
      </w:tr>
    </w:tbl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9B6A82" w:rsidRPr="009B6A82" w:rsidTr="00B73709">
        <w:trPr>
          <w:trHeight w:val="286"/>
        </w:trPr>
        <w:tc>
          <w:tcPr>
            <w:tcW w:w="4923" w:type="dxa"/>
          </w:tcPr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40" w:type="dxa"/>
          </w:tcPr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Приложение № 2 </w:t>
      </w:r>
    </w:p>
    <w:p w:rsidR="009B6A82" w:rsidRPr="009B6A82" w:rsidRDefault="009B6A82" w:rsidP="009B6A82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к Договору № 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  <w:r w:rsidRPr="009B6A82">
        <w:rPr>
          <w:rFonts w:ascii="Times New Roman" w:eastAsia="Times New Roman" w:hAnsi="Times New Roman" w:cs="Times New Roman"/>
          <w:b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 </w:t>
      </w:r>
      <w:r w:rsidRPr="009B6A82">
        <w:rPr>
          <w:rFonts w:ascii="Times New Roman" w:eastAsia="Times New Roman" w:hAnsi="Times New Roman" w:cs="Times New Roman"/>
          <w:b/>
          <w:lang w:eastAsia="ru-RU"/>
        </w:rPr>
        <w:t xml:space="preserve">2015 г. </w:t>
      </w:r>
    </w:p>
    <w:p w:rsidR="009B6A82" w:rsidRPr="009B6A82" w:rsidRDefault="009B6A82" w:rsidP="009B6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6A82" w:rsidRPr="009B6A82" w:rsidRDefault="009B6A82" w:rsidP="009B6A82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6A82">
        <w:rPr>
          <w:rFonts w:ascii="Times New Roman" w:eastAsia="Times New Roman" w:hAnsi="Times New Roman" w:cs="Times New Roman"/>
          <w:b/>
          <w:lang w:eastAsia="ru-RU"/>
        </w:rPr>
        <w:t>Программа пребывания</w:t>
      </w: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19мая (вторник)</w:t>
      </w:r>
    </w:p>
    <w:tbl>
      <w:tblPr>
        <w:tblW w:w="0" w:type="auto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731"/>
      </w:tblGrid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05.55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екин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05.55 – 07.00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Прохождение паспортно-визового и таможенного контроля. Получение багажа.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07.00 – 10.00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отель.  </w:t>
            </w:r>
          </w:p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Завтрак в отеле. 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10.00 – 13.00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отеле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Dongfang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4**** (</w:t>
            </w:r>
            <w:hyperlink r:id="rId9" w:history="1">
              <w:r w:rsidRPr="009B6A82">
                <w:rPr>
                  <w:rFonts w:ascii="Times New Roman" w:eastAsia="Times New Roman" w:hAnsi="Times New Roman" w:cs="Times New Roman"/>
                  <w:lang w:eastAsia="ru-RU"/>
                </w:rPr>
                <w:t>http://www.hoteldongfang.com/cn/index.aspx</w:t>
              </w:r>
            </w:hyperlink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). Отдых в отеле. 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13.00 – 15.00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обед.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Обзорная экскурсионная программа по Пекину 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19.00 – 20.00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ужин.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20.00 – 21.00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отель. </w:t>
            </w:r>
          </w:p>
        </w:tc>
      </w:tr>
      <w:tr w:rsidR="009B6A82" w:rsidRPr="009B6A82" w:rsidTr="00B73709">
        <w:trPr>
          <w:jc w:val="center"/>
        </w:trPr>
        <w:tc>
          <w:tcPr>
            <w:tcW w:w="152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21.00 – 00.00</w:t>
            </w:r>
          </w:p>
        </w:tc>
        <w:tc>
          <w:tcPr>
            <w:tcW w:w="873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Отдых в отеле. Свободное время.</w:t>
            </w: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20мая (среда)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365"/>
      </w:tblGrid>
      <w:tr w:rsidR="009B6A82" w:rsidRPr="009B6A82" w:rsidTr="00B73709">
        <w:tc>
          <w:tcPr>
            <w:tcW w:w="149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07.00 – 08.00</w:t>
            </w:r>
          </w:p>
        </w:tc>
        <w:tc>
          <w:tcPr>
            <w:tcW w:w="8365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Завтрак в отеле.</w:t>
            </w:r>
          </w:p>
        </w:tc>
      </w:tr>
      <w:tr w:rsidR="009B6A82" w:rsidRPr="009B6A82" w:rsidTr="00B73709">
        <w:tc>
          <w:tcPr>
            <w:tcW w:w="149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09.00 – 13.00</w:t>
            </w:r>
          </w:p>
        </w:tc>
        <w:tc>
          <w:tcPr>
            <w:tcW w:w="8365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Посещение Пекинской производственной импортно-экспортной компании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9B6A82" w:rsidRPr="009B6A82" w:rsidTr="00B73709">
        <w:tc>
          <w:tcPr>
            <w:tcW w:w="149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13.00 – 15.00</w:t>
            </w:r>
          </w:p>
        </w:tc>
        <w:tc>
          <w:tcPr>
            <w:tcW w:w="8365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на обед. </w:t>
            </w:r>
          </w:p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предприятие.</w:t>
            </w:r>
          </w:p>
        </w:tc>
      </w:tr>
      <w:tr w:rsidR="009B6A82" w:rsidRPr="009B6A82" w:rsidTr="00B73709">
        <w:tc>
          <w:tcPr>
            <w:tcW w:w="149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</w:tc>
        <w:tc>
          <w:tcPr>
            <w:tcW w:w="8365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Пекинской логистической  компании </w:t>
            </w:r>
          </w:p>
        </w:tc>
      </w:tr>
      <w:tr w:rsidR="009B6A82" w:rsidRPr="009B6A82" w:rsidTr="00B73709">
        <w:tc>
          <w:tcPr>
            <w:tcW w:w="149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18.00-20.00</w:t>
            </w:r>
          </w:p>
        </w:tc>
        <w:tc>
          <w:tcPr>
            <w:tcW w:w="8365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на ужин </w:t>
            </w:r>
          </w:p>
        </w:tc>
      </w:tr>
      <w:tr w:rsidR="009B6A82" w:rsidRPr="009B6A82" w:rsidTr="00B73709">
        <w:tc>
          <w:tcPr>
            <w:tcW w:w="149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20.00-21.00</w:t>
            </w:r>
          </w:p>
        </w:tc>
        <w:tc>
          <w:tcPr>
            <w:tcW w:w="8365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в отель.</w:t>
            </w: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21мая (четверг)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371"/>
      </w:tblGrid>
      <w:tr w:rsidR="009B6A82" w:rsidRPr="009B6A82" w:rsidTr="00B73709">
        <w:tc>
          <w:tcPr>
            <w:tcW w:w="1491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07.00 – 08.00</w:t>
            </w:r>
          </w:p>
        </w:tc>
        <w:tc>
          <w:tcPr>
            <w:tcW w:w="837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Завтрак в отеле.</w:t>
            </w:r>
          </w:p>
        </w:tc>
      </w:tr>
      <w:tr w:rsidR="009B6A82" w:rsidRPr="009B6A82" w:rsidTr="00B73709">
        <w:tc>
          <w:tcPr>
            <w:tcW w:w="1491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08.00 – 09.00</w:t>
            </w:r>
          </w:p>
        </w:tc>
        <w:tc>
          <w:tcPr>
            <w:tcW w:w="837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в Пекинский транспортный университет.</w:t>
            </w:r>
          </w:p>
        </w:tc>
      </w:tr>
      <w:tr w:rsidR="009B6A82" w:rsidRPr="009B6A82" w:rsidTr="00B73709">
        <w:tc>
          <w:tcPr>
            <w:tcW w:w="1491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09.00 – 12.00</w:t>
            </w:r>
          </w:p>
        </w:tc>
        <w:tc>
          <w:tcPr>
            <w:tcW w:w="837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Пекинского транспортного университета. </w:t>
            </w:r>
          </w:p>
        </w:tc>
      </w:tr>
      <w:tr w:rsidR="009B6A82" w:rsidRPr="009B6A82" w:rsidTr="00B73709">
        <w:tc>
          <w:tcPr>
            <w:tcW w:w="1491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12.00 – 14.00</w:t>
            </w:r>
          </w:p>
        </w:tc>
        <w:tc>
          <w:tcPr>
            <w:tcW w:w="837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обед.</w:t>
            </w:r>
          </w:p>
        </w:tc>
      </w:tr>
      <w:tr w:rsidR="009B6A82" w:rsidRPr="009B6A82" w:rsidTr="00B73709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14.00 – 17.00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Экскурсия с посещением Пекинского железнодорожного музея</w:t>
            </w:r>
          </w:p>
        </w:tc>
      </w:tr>
      <w:tr w:rsidR="009B6A82" w:rsidRPr="009B6A82" w:rsidTr="00B73709">
        <w:tc>
          <w:tcPr>
            <w:tcW w:w="1491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18.00 – 20.00</w:t>
            </w:r>
          </w:p>
        </w:tc>
        <w:tc>
          <w:tcPr>
            <w:tcW w:w="837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ужин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9B6A82" w:rsidRPr="009B6A82" w:rsidTr="00B73709">
        <w:tc>
          <w:tcPr>
            <w:tcW w:w="1491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20.00 – 21.00</w:t>
            </w:r>
          </w:p>
        </w:tc>
        <w:tc>
          <w:tcPr>
            <w:tcW w:w="837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в отель.</w:t>
            </w:r>
          </w:p>
        </w:tc>
      </w:tr>
      <w:tr w:rsidR="009B6A82" w:rsidRPr="009B6A82" w:rsidTr="00B73709">
        <w:tc>
          <w:tcPr>
            <w:tcW w:w="1491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21.00 – 00.00</w:t>
            </w:r>
          </w:p>
        </w:tc>
        <w:tc>
          <w:tcPr>
            <w:tcW w:w="8371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Отдых в отеле.</w:t>
            </w: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22мая (пятница)</w:t>
      </w: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8263"/>
      </w:tblGrid>
      <w:tr w:rsidR="009B6A82" w:rsidRPr="009B6A82" w:rsidTr="00B73709">
        <w:trPr>
          <w:jc w:val="center"/>
        </w:trPr>
        <w:tc>
          <w:tcPr>
            <w:tcW w:w="154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07.00 – 08.00</w:t>
            </w:r>
          </w:p>
        </w:tc>
        <w:tc>
          <w:tcPr>
            <w:tcW w:w="8263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Завтрак в отеле. </w:t>
            </w:r>
          </w:p>
        </w:tc>
      </w:tr>
      <w:tr w:rsidR="009B6A82" w:rsidRPr="009B6A82" w:rsidTr="00B73709">
        <w:trPr>
          <w:jc w:val="center"/>
        </w:trPr>
        <w:tc>
          <w:tcPr>
            <w:tcW w:w="154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08.00 – 09.00</w:t>
            </w:r>
          </w:p>
        </w:tc>
        <w:tc>
          <w:tcPr>
            <w:tcW w:w="8263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Южный ж/д вокзал.</w:t>
            </w:r>
          </w:p>
        </w:tc>
      </w:tr>
      <w:tr w:rsidR="009B6A82" w:rsidRPr="009B6A82" w:rsidTr="00B73709">
        <w:trPr>
          <w:jc w:val="center"/>
        </w:trPr>
        <w:tc>
          <w:tcPr>
            <w:tcW w:w="154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09.00 – 10.30</w:t>
            </w:r>
          </w:p>
        </w:tc>
        <w:tc>
          <w:tcPr>
            <w:tcW w:w="8263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Выезд на скоростной поезде из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екин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. / Прибытие в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яньцзинь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6A82" w:rsidRPr="009B6A82" w:rsidTr="00B73709">
        <w:trPr>
          <w:jc w:val="center"/>
        </w:trPr>
        <w:tc>
          <w:tcPr>
            <w:tcW w:w="154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10.30 – 16.00</w:t>
            </w:r>
          </w:p>
        </w:tc>
        <w:tc>
          <w:tcPr>
            <w:tcW w:w="8263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свободной экономической зоны (СЭЗ)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яньцзинь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Посещение международной логистической  импортно-экспортной компании</w:t>
            </w:r>
            <w:r w:rsidRPr="009B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</w:tr>
      <w:tr w:rsidR="009B6A82" w:rsidRPr="009B6A82" w:rsidTr="00B73709">
        <w:trPr>
          <w:jc w:val="center"/>
        </w:trPr>
        <w:tc>
          <w:tcPr>
            <w:tcW w:w="154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8263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на вокзал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яньцзинь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 Осмотр вокзала и инфраструктуры объекта.</w:t>
            </w:r>
          </w:p>
        </w:tc>
      </w:tr>
      <w:tr w:rsidR="009B6A82" w:rsidRPr="009B6A82" w:rsidTr="00B73709">
        <w:trPr>
          <w:jc w:val="center"/>
        </w:trPr>
        <w:tc>
          <w:tcPr>
            <w:tcW w:w="154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63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Выезд на ж/д из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яньцзинь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в Пекин. </w:t>
            </w:r>
          </w:p>
        </w:tc>
      </w:tr>
      <w:tr w:rsidR="009B6A82" w:rsidRPr="009B6A82" w:rsidTr="00B73709">
        <w:trPr>
          <w:jc w:val="center"/>
        </w:trPr>
        <w:tc>
          <w:tcPr>
            <w:tcW w:w="1547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263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Пекин. Трансфер в отель.  </w:t>
            </w: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23 мая (суббота)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368"/>
      </w:tblGrid>
      <w:tr w:rsidR="009B6A82" w:rsidRPr="009B6A82" w:rsidTr="00B73709">
        <w:tc>
          <w:tcPr>
            <w:tcW w:w="1494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08.00 – 09.00 </w:t>
            </w:r>
          </w:p>
        </w:tc>
        <w:tc>
          <w:tcPr>
            <w:tcW w:w="8368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Завтрак в отеле.</w:t>
            </w:r>
          </w:p>
        </w:tc>
      </w:tr>
      <w:tr w:rsidR="009B6A82" w:rsidRPr="009B6A82" w:rsidTr="00B73709">
        <w:tc>
          <w:tcPr>
            <w:tcW w:w="1494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10.00 – 20.00</w:t>
            </w:r>
          </w:p>
        </w:tc>
        <w:tc>
          <w:tcPr>
            <w:tcW w:w="8368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Экскурсионная программа «Великая Китайская стена», «Могилы императоров династии Мин». Олимпийские объекты. </w:t>
            </w:r>
          </w:p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обед и ужин.</w:t>
            </w:r>
          </w:p>
        </w:tc>
      </w:tr>
      <w:tr w:rsidR="009B6A82" w:rsidRPr="009B6A82" w:rsidTr="00B73709">
        <w:tc>
          <w:tcPr>
            <w:tcW w:w="1494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20.00 - 21.00</w:t>
            </w:r>
          </w:p>
        </w:tc>
        <w:tc>
          <w:tcPr>
            <w:tcW w:w="8368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в отель.</w:t>
            </w: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24мая (воскресенье)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104"/>
      </w:tblGrid>
      <w:tr w:rsidR="009B6A82" w:rsidRPr="009B6A82" w:rsidTr="00B7370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08.00-09.00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Завтрак в отеле.</w:t>
            </w:r>
          </w:p>
        </w:tc>
      </w:tr>
      <w:tr w:rsidR="009B6A82" w:rsidRPr="009B6A82" w:rsidTr="00B73709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10.00 – 20.00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Экскурсионная программа: Площадь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Тяньаньмень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, Императорский Дворец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Гугун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. Зоопарк + Океанариум. </w:t>
            </w:r>
          </w:p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на обед и ужин.</w:t>
            </w:r>
          </w:p>
        </w:tc>
      </w:tr>
      <w:tr w:rsidR="009B6A82" w:rsidRPr="009B6A82" w:rsidTr="00B73709">
        <w:tc>
          <w:tcPr>
            <w:tcW w:w="1499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20.00 – 21.00</w:t>
            </w:r>
          </w:p>
        </w:tc>
        <w:tc>
          <w:tcPr>
            <w:tcW w:w="8104" w:type="dxa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в отель.</w:t>
            </w: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B6A82">
        <w:rPr>
          <w:rFonts w:ascii="Times New Roman" w:eastAsia="Times New Roman" w:hAnsi="Times New Roman" w:cs="Times New Roman"/>
          <w:lang w:eastAsia="ru-RU"/>
        </w:rPr>
        <w:t>25мая (понедельник)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090"/>
      </w:tblGrid>
      <w:tr w:rsidR="009B6A82" w:rsidRPr="009B6A82" w:rsidTr="00B73709">
        <w:tc>
          <w:tcPr>
            <w:tcW w:w="151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03.30-04.00</w:t>
            </w:r>
          </w:p>
        </w:tc>
        <w:tc>
          <w:tcPr>
            <w:tcW w:w="8090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Освобождение номеров</w:t>
            </w:r>
          </w:p>
        </w:tc>
      </w:tr>
      <w:tr w:rsidR="009B6A82" w:rsidRPr="009B6A82" w:rsidTr="00B73709">
        <w:tc>
          <w:tcPr>
            <w:tcW w:w="151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04.00-05.00</w:t>
            </w:r>
          </w:p>
        </w:tc>
        <w:tc>
          <w:tcPr>
            <w:tcW w:w="8090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Трансфер в аэропорт. Регистрация на рейс.</w:t>
            </w:r>
          </w:p>
        </w:tc>
      </w:tr>
      <w:tr w:rsidR="009B6A82" w:rsidRPr="009B6A82" w:rsidTr="00B73709">
        <w:tc>
          <w:tcPr>
            <w:tcW w:w="1513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06.45-09.55</w:t>
            </w:r>
          </w:p>
        </w:tc>
        <w:tc>
          <w:tcPr>
            <w:tcW w:w="8090" w:type="dxa"/>
            <w:vAlign w:val="center"/>
          </w:tcPr>
          <w:p w:rsidR="009B6A82" w:rsidRPr="009B6A82" w:rsidRDefault="009B6A82" w:rsidP="009B6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Перелет Пекин – Новосибирск.</w:t>
            </w: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9B6A82" w:rsidRPr="009B6A82" w:rsidTr="00B73709">
        <w:trPr>
          <w:trHeight w:val="286"/>
        </w:trPr>
        <w:tc>
          <w:tcPr>
            <w:tcW w:w="4923" w:type="dxa"/>
          </w:tcPr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40" w:type="dxa"/>
          </w:tcPr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A82" w:rsidRPr="009B6A82" w:rsidRDefault="009B6A82" w:rsidP="009B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9B6A8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9B6A82" w:rsidRPr="009B6A82" w:rsidRDefault="009B6A82" w:rsidP="009B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6A82" w:rsidRPr="009B6A82" w:rsidRDefault="009B6A82" w:rsidP="009B6A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B6A82" w:rsidRPr="009B6A82" w:rsidRDefault="009B6A82" w:rsidP="009B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3C" w:rsidRDefault="0087513C" w:rsidP="009B6A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7513C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60B63"/>
    <w:rsid w:val="00093D03"/>
    <w:rsid w:val="000E7C99"/>
    <w:rsid w:val="002055FF"/>
    <w:rsid w:val="0028459F"/>
    <w:rsid w:val="00357CB8"/>
    <w:rsid w:val="003F3957"/>
    <w:rsid w:val="00461F65"/>
    <w:rsid w:val="004C48DD"/>
    <w:rsid w:val="00607621"/>
    <w:rsid w:val="00723CBD"/>
    <w:rsid w:val="00773877"/>
    <w:rsid w:val="008502E1"/>
    <w:rsid w:val="0087513C"/>
    <w:rsid w:val="00936F9D"/>
    <w:rsid w:val="0098239F"/>
    <w:rsid w:val="009B6A82"/>
    <w:rsid w:val="009C5523"/>
    <w:rsid w:val="009F169B"/>
    <w:rsid w:val="00A9140F"/>
    <w:rsid w:val="00BB5020"/>
    <w:rsid w:val="00C1116E"/>
    <w:rsid w:val="00C9638C"/>
    <w:rsid w:val="00D33CF2"/>
    <w:rsid w:val="00D77FD2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dongfang.com/cn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2015-04-24T03:37:00Z</cp:lastPrinted>
  <dcterms:created xsi:type="dcterms:W3CDTF">2015-04-21T07:25:00Z</dcterms:created>
  <dcterms:modified xsi:type="dcterms:W3CDTF">2015-04-27T08:15:00Z</dcterms:modified>
</cp:coreProperties>
</file>