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1B2B34">
            <w:pPr>
              <w:jc w:val="both"/>
              <w:rPr>
                <w:rFonts w:ascii="Arial" w:hAnsi="Arial" w:cs="Arial"/>
                <w:sz w:val="20"/>
                <w:szCs w:val="20"/>
              </w:rPr>
            </w:pPr>
            <w:r w:rsidRPr="00B254D0">
              <w:rPr>
                <w:rFonts w:ascii="Arial" w:hAnsi="Arial" w:cs="Arial"/>
                <w:sz w:val="20"/>
                <w:szCs w:val="20"/>
              </w:rPr>
              <w:t xml:space="preserve">Поставка </w:t>
            </w:r>
            <w:r w:rsidR="001B2B34">
              <w:rPr>
                <w:rFonts w:ascii="Arial" w:hAnsi="Arial" w:cs="Arial"/>
                <w:sz w:val="18"/>
                <w:szCs w:val="18"/>
              </w:rPr>
              <w:t>компьютерной техники и комплектующих</w:t>
            </w:r>
            <w:r w:rsidR="001B2B34">
              <w:rPr>
                <w:rFonts w:ascii="Arial" w:hAnsi="Arial" w:cs="Arial"/>
                <w:sz w:val="18"/>
                <w:szCs w:val="18"/>
              </w:rPr>
              <w:t xml:space="preserve"> </w:t>
            </w:r>
            <w:r w:rsidR="001B2B34">
              <w:rPr>
                <w:rFonts w:ascii="Arial" w:hAnsi="Arial" w:cs="Arial"/>
                <w:sz w:val="20"/>
                <w:szCs w:val="20"/>
              </w:rPr>
              <w:t>– 5</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ний</w:t>
            </w:r>
            <w:r w:rsidR="001B2B34">
              <w:rPr>
                <w:rFonts w:ascii="Arial" w:hAnsi="Arial" w:cs="Arial"/>
                <w:sz w:val="20"/>
                <w:szCs w:val="20"/>
              </w:rPr>
              <w:t>, в общем количестве 9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1B2B34">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xml:space="preserve">, в течение </w:t>
            </w:r>
            <w:r w:rsidR="00D03E05">
              <w:rPr>
                <w:rFonts w:ascii="Arial" w:hAnsi="Arial" w:cs="Arial"/>
                <w:sz w:val="20"/>
                <w:szCs w:val="20"/>
              </w:rPr>
              <w:t>1</w:t>
            </w:r>
            <w:r w:rsidR="001B2B34">
              <w:rPr>
                <w:rFonts w:ascii="Arial" w:hAnsi="Arial" w:cs="Arial"/>
                <w:sz w:val="20"/>
                <w:szCs w:val="20"/>
              </w:rPr>
              <w:t>4</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C83847" w:rsidRPr="001B2B34" w:rsidRDefault="003F3957" w:rsidP="00C8384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1B2B34" w:rsidRPr="001B2B34">
              <w:rPr>
                <w:rFonts w:ascii="Arial" w:hAnsi="Arial" w:cs="Arial"/>
                <w:sz w:val="20"/>
                <w:szCs w:val="20"/>
              </w:rPr>
              <w:t>157 718,80</w:t>
            </w:r>
            <w:r w:rsidR="00D517CA" w:rsidRPr="001B2B34">
              <w:rPr>
                <w:rFonts w:ascii="Arial" w:hAnsi="Arial" w:cs="Arial"/>
                <w:sz w:val="20"/>
                <w:szCs w:val="20"/>
              </w:rPr>
              <w:t xml:space="preserve"> </w:t>
            </w:r>
            <w:r w:rsidRPr="001B2B34">
              <w:rPr>
                <w:rFonts w:ascii="Arial" w:hAnsi="Arial" w:cs="Arial"/>
                <w:sz w:val="20"/>
                <w:szCs w:val="20"/>
              </w:rPr>
              <w:t>рублей (</w:t>
            </w:r>
            <w:r w:rsidR="00C83847" w:rsidRPr="001B2B34">
              <w:rPr>
                <w:rFonts w:ascii="Arial" w:eastAsia="Times New Roman" w:hAnsi="Arial" w:cs="Arial"/>
                <w:kern w:val="1"/>
                <w:sz w:val="20"/>
                <w:szCs w:val="20"/>
                <w:lang w:eastAsia="ar-SA"/>
              </w:rPr>
              <w:t xml:space="preserve">Цена договора включает в себя </w:t>
            </w:r>
            <w:r w:rsidR="001B2B34" w:rsidRPr="001B2B34">
              <w:rPr>
                <w:rFonts w:ascii="Arial" w:eastAsia="Times New Roman" w:hAnsi="Arial" w:cs="Arial"/>
                <w:sz w:val="20"/>
                <w:szCs w:val="20"/>
                <w:lang w:eastAsia="ru-RU"/>
              </w:rPr>
              <w:t>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p w:rsidR="003F3957" w:rsidRPr="001B2B34"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B2B34" w:rsidRPr="001B2B34" w:rsidRDefault="001B2B34" w:rsidP="001B2B34">
      <w:pPr>
        <w:spacing w:after="0" w:line="240" w:lineRule="auto"/>
        <w:jc w:val="center"/>
        <w:rPr>
          <w:rFonts w:ascii="Arial" w:eastAsia="Calibri" w:hAnsi="Arial" w:cs="Arial"/>
          <w:sz w:val="18"/>
          <w:szCs w:val="18"/>
        </w:rPr>
      </w:pPr>
      <w:r w:rsidRPr="001B2B34">
        <w:rPr>
          <w:rFonts w:ascii="Arial" w:eastAsia="Calibri" w:hAnsi="Arial" w:cs="Arial"/>
          <w:sz w:val="18"/>
          <w:szCs w:val="18"/>
        </w:rPr>
        <w:t>на поставку товаров</w:t>
      </w:r>
    </w:p>
    <w:p w:rsidR="001B2B34" w:rsidRPr="001B2B34" w:rsidRDefault="001B2B34" w:rsidP="001B2B34">
      <w:pPr>
        <w:spacing w:after="0" w:line="240" w:lineRule="auto"/>
        <w:jc w:val="center"/>
        <w:rPr>
          <w:rFonts w:ascii="Arial" w:eastAsia="Calibri" w:hAnsi="Arial" w:cs="Arial"/>
          <w:sz w:val="18"/>
          <w:szCs w:val="18"/>
        </w:rPr>
      </w:pPr>
      <w:r w:rsidRPr="001B2B34">
        <w:rPr>
          <w:rFonts w:ascii="Arial" w:eastAsia="Calibri" w:hAnsi="Arial" w:cs="Arial"/>
          <w:sz w:val="18"/>
          <w:szCs w:val="18"/>
        </w:rPr>
        <w:t xml:space="preserve">       г. Новосибирск                                                                                                         «___»  __________ 2015г.</w:t>
      </w:r>
    </w:p>
    <w:p w:rsidR="001B2B34" w:rsidRPr="001B2B34" w:rsidRDefault="001B2B34" w:rsidP="001B2B34">
      <w:pPr>
        <w:spacing w:after="0" w:line="240" w:lineRule="auto"/>
        <w:jc w:val="both"/>
        <w:rPr>
          <w:rFonts w:ascii="Arial" w:eastAsia="Calibri" w:hAnsi="Arial" w:cs="Arial"/>
          <w:b/>
          <w:sz w:val="18"/>
          <w:szCs w:val="18"/>
        </w:rPr>
      </w:pP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b/>
          <w:sz w:val="18"/>
          <w:szCs w:val="18"/>
          <w:lang w:eastAsia="ru-RU"/>
        </w:rPr>
        <w:t xml:space="preserve">           </w:t>
      </w:r>
      <w:proofErr w:type="gramStart"/>
      <w:r w:rsidRPr="001B2B34">
        <w:rPr>
          <w:rFonts w:ascii="Arial" w:eastAsia="Times New Roman" w:hAnsi="Arial" w:cs="Arial"/>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B2B34">
        <w:rPr>
          <w:rFonts w:ascii="Arial" w:eastAsia="Times New Roman" w:hAnsi="Arial" w:cs="Arial"/>
          <w:sz w:val="18"/>
          <w:szCs w:val="18"/>
          <w:lang w:eastAsia="ru-RU"/>
        </w:rPr>
        <w:t xml:space="preserve">, именуемое в дальнейшем Заказчик, в лице проректора </w:t>
      </w:r>
      <w:proofErr w:type="spellStart"/>
      <w:r>
        <w:rPr>
          <w:rFonts w:ascii="Arial" w:eastAsia="Times New Roman" w:hAnsi="Arial" w:cs="Arial"/>
          <w:sz w:val="18"/>
          <w:szCs w:val="18"/>
          <w:lang w:eastAsia="ru-RU"/>
        </w:rPr>
        <w:t>Бокарева</w:t>
      </w:r>
      <w:proofErr w:type="spellEnd"/>
      <w:r>
        <w:rPr>
          <w:rFonts w:ascii="Arial" w:eastAsia="Times New Roman" w:hAnsi="Arial" w:cs="Arial"/>
          <w:sz w:val="18"/>
          <w:szCs w:val="18"/>
          <w:lang w:eastAsia="ru-RU"/>
        </w:rPr>
        <w:t xml:space="preserve"> Сергея Александровича</w:t>
      </w:r>
      <w:r w:rsidRPr="001B2B34">
        <w:rPr>
          <w:rFonts w:ascii="Arial" w:eastAsia="Times New Roman" w:hAnsi="Arial" w:cs="Arial"/>
          <w:sz w:val="18"/>
          <w:szCs w:val="18"/>
          <w:lang w:eastAsia="ru-RU"/>
        </w:rPr>
        <w:t>, действующего на основании доверенности №</w:t>
      </w:r>
      <w:r>
        <w:rPr>
          <w:rFonts w:ascii="Arial" w:eastAsia="Times New Roman" w:hAnsi="Arial" w:cs="Arial"/>
          <w:sz w:val="18"/>
          <w:szCs w:val="18"/>
          <w:lang w:eastAsia="ru-RU"/>
        </w:rPr>
        <w:t xml:space="preserve"> 2</w:t>
      </w:r>
      <w:r w:rsidRPr="001B2B34">
        <w:rPr>
          <w:rFonts w:ascii="Arial" w:eastAsia="Times New Roman" w:hAnsi="Arial" w:cs="Arial"/>
          <w:sz w:val="18"/>
          <w:szCs w:val="18"/>
          <w:lang w:eastAsia="ru-RU"/>
        </w:rPr>
        <w:t xml:space="preserve"> от </w:t>
      </w:r>
      <w:r>
        <w:rPr>
          <w:rFonts w:ascii="Arial" w:eastAsia="Times New Roman" w:hAnsi="Arial" w:cs="Arial"/>
          <w:sz w:val="18"/>
          <w:szCs w:val="18"/>
          <w:lang w:eastAsia="ru-RU"/>
        </w:rPr>
        <w:t>03.03.2014г.</w:t>
      </w:r>
      <w:r w:rsidRPr="001B2B34">
        <w:rPr>
          <w:rFonts w:ascii="Arial" w:eastAsia="Times New Roman" w:hAnsi="Arial" w:cs="Arial"/>
          <w:sz w:val="18"/>
          <w:szCs w:val="18"/>
          <w:lang w:eastAsia="ru-RU"/>
        </w:rPr>
        <w:t xml:space="preserve">, с одной стороны, и </w:t>
      </w:r>
      <w:r w:rsidRPr="001B2B34">
        <w:rPr>
          <w:rFonts w:ascii="Arial" w:eastAsia="Times New Roman" w:hAnsi="Arial" w:cs="Arial"/>
          <w:b/>
          <w:sz w:val="18"/>
          <w:szCs w:val="18"/>
          <w:lang w:eastAsia="ru-RU"/>
        </w:rPr>
        <w:t>Общество с ограниченной ответственностью</w:t>
      </w:r>
      <w:r>
        <w:rPr>
          <w:rFonts w:ascii="Arial" w:eastAsia="Times New Roman" w:hAnsi="Arial" w:cs="Arial"/>
          <w:b/>
          <w:sz w:val="18"/>
          <w:szCs w:val="18"/>
          <w:lang w:eastAsia="ru-RU"/>
        </w:rPr>
        <w:t xml:space="preserve"> </w:t>
      </w:r>
      <w:r w:rsidRPr="001B2B34">
        <w:rPr>
          <w:rFonts w:ascii="Arial" w:eastAsia="Times New Roman" w:hAnsi="Arial" w:cs="Arial"/>
          <w:b/>
          <w:sz w:val="18"/>
          <w:szCs w:val="18"/>
          <w:lang w:eastAsia="ru-RU"/>
        </w:rPr>
        <w:t>фирма «ГОТТИ»</w:t>
      </w:r>
      <w:r w:rsidRPr="001B2B34">
        <w:rPr>
          <w:rFonts w:ascii="Arial" w:eastAsia="Times New Roman" w:hAnsi="Arial" w:cs="Arial"/>
          <w:sz w:val="18"/>
          <w:szCs w:val="18"/>
          <w:lang w:eastAsia="ru-RU"/>
        </w:rPr>
        <w:t>, именуемое в дальнейшем Поставщик, в лице  директора Зориной Татьяны Николаевны, действующего на основании Устава с другой стороны,  на</w:t>
      </w:r>
      <w:proofErr w:type="gramEnd"/>
      <w:r w:rsidRPr="001B2B34">
        <w:rPr>
          <w:rFonts w:ascii="Arial" w:eastAsia="Times New Roman" w:hAnsi="Arial" w:cs="Arial"/>
          <w:sz w:val="18"/>
          <w:szCs w:val="18"/>
          <w:lang w:eastAsia="ru-RU"/>
        </w:rPr>
        <w:t xml:space="preserve"> основании Федерального закона №223-ФЗ от 18.07.2011г. и </w:t>
      </w:r>
      <w:proofErr w:type="spellStart"/>
      <w:r w:rsidRPr="001B2B34">
        <w:rPr>
          <w:rFonts w:ascii="Arial" w:eastAsia="Times New Roman" w:hAnsi="Arial" w:cs="Arial"/>
          <w:sz w:val="18"/>
          <w:szCs w:val="18"/>
          <w:lang w:eastAsia="ru-RU"/>
        </w:rPr>
        <w:t>п</w:t>
      </w:r>
      <w:proofErr w:type="gramStart"/>
      <w:r w:rsidRPr="001B2B34">
        <w:rPr>
          <w:rFonts w:ascii="Arial" w:eastAsia="Times New Roman" w:hAnsi="Arial" w:cs="Arial"/>
          <w:sz w:val="18"/>
          <w:szCs w:val="18"/>
          <w:lang w:eastAsia="ru-RU"/>
        </w:rPr>
        <w:t>.п</w:t>
      </w:r>
      <w:proofErr w:type="spellEnd"/>
      <w:proofErr w:type="gramEnd"/>
      <w:r w:rsidRPr="001B2B34">
        <w:rPr>
          <w:rFonts w:ascii="Arial" w:eastAsia="Times New Roman" w:hAnsi="Arial" w:cs="Arial"/>
          <w:sz w:val="18"/>
          <w:szCs w:val="18"/>
          <w:lang w:eastAsia="ru-RU"/>
        </w:rPr>
        <w:t xml:space="preserve"> 1 п 5.1 Положения о закупке Заказчика, </w:t>
      </w:r>
      <w:r w:rsidRPr="001B2B34">
        <w:rPr>
          <w:rFonts w:ascii="Arial" w:eastAsia="Times New Roman" w:hAnsi="Arial" w:cs="Arial"/>
          <w:sz w:val="18"/>
          <w:szCs w:val="18"/>
          <w:lang w:eastAsia="ru-RU"/>
        </w:rPr>
        <w:lastRenderedPageBreak/>
        <w:t xml:space="preserve">заключили гражданско-правовой договор бюджетного учреждения – настоящий договор поставки товаров (далее – договор) о нижеследующем: </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Calibri" w:hAnsi="Arial" w:cs="Arial"/>
          <w:b/>
          <w:sz w:val="18"/>
          <w:szCs w:val="18"/>
        </w:rPr>
      </w:pPr>
      <w:r w:rsidRPr="001B2B34">
        <w:rPr>
          <w:rFonts w:ascii="Arial" w:eastAsia="Calibri" w:hAnsi="Arial" w:cs="Arial"/>
          <w:b/>
          <w:sz w:val="18"/>
          <w:szCs w:val="18"/>
        </w:rPr>
        <w:t>1.Предмет договора</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1.1. По настоящему договору Поставщик принимает на себя обязательства по поставке товара – компьютерной техники и комплектующих, а Заказчик обязуется принять товар и оплатить его стоимость. </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1.2.Поставщик поставляет Заказчику: компьютеры, ноутбук, программное обеспечение, манипуляторы.</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ab/>
      </w:r>
    </w:p>
    <w:p w:rsidR="001B2B34" w:rsidRPr="001B2B34" w:rsidRDefault="001B2B34" w:rsidP="001B2B34">
      <w:pPr>
        <w:autoSpaceDE w:val="0"/>
        <w:autoSpaceDN w:val="0"/>
        <w:adjustRightInd w:val="0"/>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2.Цена  договора и порядок оплаты</w:t>
      </w:r>
      <w:bookmarkStart w:id="0" w:name="_GoBack"/>
      <w:bookmarkEnd w:id="0"/>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2.1. Цена договора составляет 157 718,80 рублей (Сто пятьдесят семь тысяч семьсот восемнадцать рублей 80 коп</w:t>
      </w:r>
      <w:r w:rsidRPr="001B2B34">
        <w:rPr>
          <w:rFonts w:ascii="Arial" w:eastAsia="Times New Roman" w:hAnsi="Arial" w:cs="Arial"/>
          <w:bCs/>
          <w:sz w:val="18"/>
          <w:szCs w:val="18"/>
          <w:lang w:eastAsia="ru-RU"/>
        </w:rPr>
        <w:t>.</w:t>
      </w:r>
      <w:r w:rsidRPr="001B2B34">
        <w:rPr>
          <w:rFonts w:ascii="Arial" w:eastAsia="Times New Roman" w:hAnsi="Arial" w:cs="Arial"/>
          <w:sz w:val="18"/>
          <w:szCs w:val="18"/>
          <w:lang w:eastAsia="ru-RU"/>
        </w:rPr>
        <w:t>), в том числе НДС.</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2.2.</w:t>
      </w:r>
      <w:r w:rsidRPr="001B2B34">
        <w:rPr>
          <w:rFonts w:ascii="Arial" w:eastAsia="Times New Roman" w:hAnsi="Arial" w:cs="Arial"/>
          <w:kern w:val="2"/>
          <w:sz w:val="18"/>
          <w:szCs w:val="18"/>
          <w:lang w:eastAsia="ar-SA"/>
        </w:rPr>
        <w:t xml:space="preserve"> </w:t>
      </w:r>
      <w:r w:rsidRPr="001B2B3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p>
    <w:p w:rsidR="001B2B34" w:rsidRPr="001B2B34" w:rsidRDefault="001B2B34" w:rsidP="001B2B34">
      <w:pPr>
        <w:autoSpaceDE w:val="0"/>
        <w:autoSpaceDN w:val="0"/>
        <w:adjustRightInd w:val="0"/>
        <w:spacing w:after="0" w:line="240" w:lineRule="auto"/>
        <w:jc w:val="center"/>
        <w:rPr>
          <w:rFonts w:ascii="Arial" w:eastAsia="Calibri" w:hAnsi="Arial" w:cs="Arial"/>
          <w:sz w:val="18"/>
          <w:szCs w:val="18"/>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3. Условия  поставки и приемки товара</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14 дней со дня заключения договора.</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w:t>
      </w:r>
      <w:proofErr w:type="gramStart"/>
      <w:r w:rsidRPr="001B2B34">
        <w:rPr>
          <w:rFonts w:ascii="Arial" w:eastAsia="Calibri" w:hAnsi="Arial" w:cs="Arial"/>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3.11. Поставщик обязан предоставлять Заказчику вместе с товаром следующие документы:</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товаросопроводительные документы (товарную накладную, счет-фактуру);</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сертификаты соответствия</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а также другие необходимые документы.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4. Гарантии качества товара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B2B34" w:rsidRPr="001B2B34" w:rsidRDefault="001B2B34" w:rsidP="001B2B34">
      <w:pPr>
        <w:autoSpaceDE w:val="0"/>
        <w:autoSpaceDN w:val="0"/>
        <w:adjustRightInd w:val="0"/>
        <w:spacing w:after="0" w:line="240" w:lineRule="auto"/>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5. Ответственность сторон</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B2B34" w:rsidRPr="001B2B34" w:rsidRDefault="001B2B34" w:rsidP="001B2B34">
      <w:pPr>
        <w:suppressAutoHyphens/>
        <w:autoSpaceDE w:val="0"/>
        <w:autoSpaceDN w:val="0"/>
        <w:adjustRightInd w:val="0"/>
        <w:spacing w:after="0" w:line="240" w:lineRule="auto"/>
        <w:ind w:firstLine="360"/>
        <w:jc w:val="both"/>
        <w:rPr>
          <w:rFonts w:ascii="Arial" w:eastAsia="Calibri" w:hAnsi="Arial" w:cs="Arial"/>
          <w:kern w:val="2"/>
          <w:sz w:val="18"/>
          <w:szCs w:val="18"/>
          <w:lang w:eastAsia="ar-SA"/>
        </w:rPr>
      </w:pPr>
      <w:r w:rsidRPr="001B2B34">
        <w:rPr>
          <w:rFonts w:ascii="Arial" w:eastAsia="Calibri" w:hAnsi="Arial" w:cs="Arial"/>
          <w:kern w:val="2"/>
          <w:sz w:val="18"/>
          <w:szCs w:val="18"/>
          <w:lang w:eastAsia="ar-SA"/>
        </w:rPr>
        <w:t xml:space="preserve">  5.2.</w:t>
      </w:r>
      <w:r w:rsidRPr="001B2B34">
        <w:rPr>
          <w:rFonts w:ascii="Arial" w:eastAsia="Calibri" w:hAnsi="Arial" w:cs="Arial"/>
          <w:sz w:val="18"/>
          <w:szCs w:val="18"/>
        </w:rPr>
        <w:t xml:space="preserve"> </w:t>
      </w:r>
      <w:r w:rsidRPr="001B2B34">
        <w:rPr>
          <w:rFonts w:ascii="Arial" w:eastAsia="Calibri" w:hAnsi="Arial" w:cs="Arial"/>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 от цены договора</w:t>
      </w:r>
    </w:p>
    <w:p w:rsidR="001B2B34" w:rsidRPr="001B2B34" w:rsidRDefault="001B2B34" w:rsidP="001B2B34">
      <w:pPr>
        <w:spacing w:after="0" w:line="240" w:lineRule="auto"/>
        <w:jc w:val="both"/>
        <w:rPr>
          <w:rFonts w:ascii="Arial" w:eastAsia="Calibri" w:hAnsi="Arial" w:cs="Arial"/>
          <w:sz w:val="18"/>
          <w:szCs w:val="18"/>
          <w:lang w:eastAsia="ar-SA"/>
        </w:rPr>
      </w:pPr>
      <w:r w:rsidRPr="001B2B34">
        <w:rPr>
          <w:rFonts w:ascii="Arial" w:eastAsia="Calibri" w:hAnsi="Arial" w:cs="Arial"/>
          <w:sz w:val="18"/>
          <w:szCs w:val="18"/>
          <w:lang w:eastAsia="ar-SA"/>
        </w:rPr>
        <w:t xml:space="preserve">        5.3.</w:t>
      </w:r>
      <w:r w:rsidRPr="001B2B34">
        <w:rPr>
          <w:rFonts w:ascii="Arial" w:eastAsia="Calibri" w:hAnsi="Arial" w:cs="Arial"/>
          <w:sz w:val="18"/>
          <w:szCs w:val="18"/>
        </w:rPr>
        <w:t xml:space="preserve"> В случае ненадлежащего исполнения Поставщиком </w:t>
      </w:r>
      <w:r w:rsidRPr="001B2B34">
        <w:rPr>
          <w:rFonts w:ascii="Arial" w:eastAsia="Calibri"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5.4. </w:t>
      </w:r>
      <w:proofErr w:type="gramStart"/>
      <w:r w:rsidRPr="001B2B34">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B2B34" w:rsidRPr="001B2B34" w:rsidRDefault="001B2B34" w:rsidP="001B2B34">
      <w:pPr>
        <w:spacing w:after="0" w:line="240" w:lineRule="auto"/>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6. Обстоятельства непреодолимой силы</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B2B34" w:rsidRPr="001B2B34" w:rsidRDefault="001B2B34" w:rsidP="001B2B34">
      <w:pPr>
        <w:spacing w:after="0" w:line="240" w:lineRule="auto"/>
        <w:rPr>
          <w:rFonts w:ascii="Arial" w:eastAsia="Times New Roman" w:hAnsi="Arial" w:cs="Arial"/>
          <w:b/>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7. Порядок разрешения споров</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B2B34" w:rsidRPr="001B2B34" w:rsidRDefault="001B2B34" w:rsidP="001B2B34">
      <w:pPr>
        <w:spacing w:after="0" w:line="240" w:lineRule="auto"/>
        <w:rPr>
          <w:rFonts w:ascii="Arial" w:eastAsia="Times New Roman" w:hAnsi="Arial" w:cs="Arial"/>
          <w:sz w:val="18"/>
          <w:szCs w:val="18"/>
          <w:lang w:eastAsia="ru-RU"/>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 xml:space="preserve">8.Срок действия  договора и прочие условия.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8.3.Настоящий </w:t>
      </w:r>
      <w:proofErr w:type="gramStart"/>
      <w:r w:rsidRPr="001B2B34">
        <w:rPr>
          <w:rFonts w:ascii="Arial" w:eastAsia="Calibri" w:hAnsi="Arial" w:cs="Arial"/>
          <w:sz w:val="18"/>
          <w:szCs w:val="18"/>
        </w:rPr>
        <w:t>договор</w:t>
      </w:r>
      <w:proofErr w:type="gramEnd"/>
      <w:r w:rsidRPr="001B2B34">
        <w:rPr>
          <w:rFonts w:ascii="Arial" w:eastAsia="Calibri"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w:t>
      </w: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9.Юридические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1B2B34" w:rsidRPr="001B2B34" w:rsidTr="001B2B34">
        <w:tc>
          <w:tcPr>
            <w:tcW w:w="4923" w:type="dxa"/>
          </w:tcPr>
          <w:p w:rsidR="001B2B34" w:rsidRPr="001B2B34" w:rsidRDefault="001B2B34" w:rsidP="001B2B34">
            <w:pPr>
              <w:spacing w:after="0" w:line="240" w:lineRule="auto"/>
              <w:jc w:val="center"/>
              <w:rPr>
                <w:rFonts w:ascii="Arial" w:eastAsia="Times New Roman" w:hAnsi="Arial" w:cs="Arial"/>
                <w:sz w:val="18"/>
                <w:szCs w:val="18"/>
                <w:lang w:eastAsia="ru-RU"/>
              </w:rPr>
            </w:pPr>
            <w:r w:rsidRPr="001B2B34">
              <w:rPr>
                <w:rFonts w:ascii="Arial" w:eastAsia="Times New Roman" w:hAnsi="Arial" w:cs="Arial"/>
                <w:sz w:val="18"/>
                <w:szCs w:val="18"/>
                <w:lang w:eastAsia="ru-RU"/>
              </w:rPr>
              <w:t>Заказчик:</w:t>
            </w:r>
          </w:p>
          <w:p w:rsidR="001B2B34" w:rsidRPr="001B2B34" w:rsidRDefault="001B2B34" w:rsidP="001B2B34">
            <w:pPr>
              <w:spacing w:after="0" w:line="240" w:lineRule="auto"/>
              <w:jc w:val="both"/>
              <w:rPr>
                <w:rFonts w:ascii="Arial" w:eastAsia="Calibri" w:hAnsi="Arial" w:cs="Arial"/>
                <w:b/>
                <w:sz w:val="18"/>
                <w:szCs w:val="18"/>
              </w:rPr>
            </w:pPr>
            <w:r w:rsidRPr="001B2B34">
              <w:rPr>
                <w:rFonts w:ascii="Arial" w:eastAsia="Calibri" w:hAnsi="Arial" w:cs="Arial"/>
                <w:b/>
                <w:sz w:val="18"/>
                <w:szCs w:val="18"/>
              </w:rPr>
              <w:t>ФГБОУ ВПО «Сибирский государственный университет путей сообщения» (СГУПС)</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630049 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 xml:space="preserve">овосибирск,49 </w:t>
            </w:r>
            <w:proofErr w:type="spellStart"/>
            <w:r w:rsidRPr="001B2B34">
              <w:rPr>
                <w:rFonts w:ascii="Arial" w:eastAsia="Calibri" w:hAnsi="Arial" w:cs="Arial"/>
                <w:sz w:val="18"/>
                <w:szCs w:val="18"/>
              </w:rPr>
              <w:t>ул.Д.Ковальчук</w:t>
            </w:r>
            <w:proofErr w:type="spellEnd"/>
            <w:r w:rsidRPr="001B2B34">
              <w:rPr>
                <w:rFonts w:ascii="Arial" w:eastAsia="Calibri" w:hAnsi="Arial" w:cs="Arial"/>
                <w:sz w:val="18"/>
                <w:szCs w:val="18"/>
              </w:rPr>
              <w:t xml:space="preserve"> д.191, </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ИНН: 5402113155 КПП 540201001</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ОКОНХ 92110     ОКПО 01115969</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Получатель: УФК по Новосибирской области (СГУПС л/с 20516Х38290)</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lastRenderedPageBreak/>
              <w:t>БИК 045004001</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Банк: </w:t>
            </w:r>
            <w:proofErr w:type="gramStart"/>
            <w:r w:rsidRPr="001B2B34">
              <w:rPr>
                <w:rFonts w:ascii="Arial" w:eastAsia="Times New Roman" w:hAnsi="Arial" w:cs="Arial"/>
                <w:kern w:val="2"/>
                <w:sz w:val="18"/>
                <w:szCs w:val="18"/>
                <w:lang w:eastAsia="ar-SA"/>
              </w:rPr>
              <w:t>СИБИРСКОЕ</w:t>
            </w:r>
            <w:proofErr w:type="gramEnd"/>
            <w:r w:rsidRPr="001B2B34">
              <w:rPr>
                <w:rFonts w:ascii="Arial" w:eastAsia="Times New Roman" w:hAnsi="Arial" w:cs="Arial"/>
                <w:kern w:val="2"/>
                <w:sz w:val="18"/>
                <w:szCs w:val="18"/>
                <w:lang w:eastAsia="ar-SA"/>
              </w:rPr>
              <w:t xml:space="preserve">  ГУ Банка России г. Новосибирск</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Расчетный счет   40501810700042000002</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Проректор СГУПС</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________________ </w:t>
            </w:r>
            <w:r>
              <w:rPr>
                <w:rFonts w:ascii="Arial" w:eastAsia="Calibri" w:hAnsi="Arial" w:cs="Arial"/>
                <w:sz w:val="18"/>
                <w:szCs w:val="18"/>
              </w:rPr>
              <w:t xml:space="preserve">С.А. </w:t>
            </w:r>
            <w:proofErr w:type="spellStart"/>
            <w:r>
              <w:rPr>
                <w:rFonts w:ascii="Arial" w:eastAsia="Calibri" w:hAnsi="Arial" w:cs="Arial"/>
                <w:sz w:val="18"/>
                <w:szCs w:val="18"/>
              </w:rPr>
              <w:t>Бокарев</w:t>
            </w:r>
            <w:proofErr w:type="spellEnd"/>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rPr>
                <w:rFonts w:ascii="Arial" w:eastAsia="Times New Roman" w:hAnsi="Arial" w:cs="Arial"/>
                <w:sz w:val="18"/>
                <w:szCs w:val="18"/>
                <w:lang w:eastAsia="ru-RU"/>
              </w:rPr>
            </w:pPr>
          </w:p>
        </w:tc>
        <w:tc>
          <w:tcPr>
            <w:tcW w:w="5040" w:type="dxa"/>
          </w:tcPr>
          <w:p w:rsidR="001B2B34" w:rsidRPr="001B2B34" w:rsidRDefault="001B2B34" w:rsidP="001B2B34">
            <w:pPr>
              <w:spacing w:after="0" w:line="240" w:lineRule="auto"/>
              <w:jc w:val="center"/>
              <w:rPr>
                <w:rFonts w:ascii="Arial" w:eastAsia="Times New Roman" w:hAnsi="Arial" w:cs="Arial"/>
                <w:sz w:val="18"/>
                <w:szCs w:val="18"/>
                <w:lang w:eastAsia="ru-RU"/>
              </w:rPr>
            </w:pPr>
            <w:r w:rsidRPr="001B2B34">
              <w:rPr>
                <w:rFonts w:ascii="Arial" w:eastAsia="Times New Roman" w:hAnsi="Arial" w:cs="Arial"/>
                <w:sz w:val="18"/>
                <w:szCs w:val="18"/>
                <w:lang w:eastAsia="ru-RU"/>
              </w:rPr>
              <w:lastRenderedPageBreak/>
              <w:t>Поставщик:</w:t>
            </w:r>
          </w:p>
          <w:p w:rsidR="001B2B34" w:rsidRPr="001B2B34" w:rsidRDefault="001B2B34" w:rsidP="001B2B34">
            <w:pPr>
              <w:spacing w:after="0" w:line="240" w:lineRule="auto"/>
              <w:rPr>
                <w:rFonts w:ascii="Arial" w:eastAsia="Calibri" w:hAnsi="Arial" w:cs="Arial"/>
                <w:b/>
                <w:sz w:val="18"/>
                <w:szCs w:val="18"/>
              </w:rPr>
            </w:pPr>
            <w:r w:rsidRPr="001B2B34">
              <w:rPr>
                <w:rFonts w:ascii="Arial" w:eastAsia="Calibri" w:hAnsi="Arial" w:cs="Arial"/>
                <w:b/>
                <w:sz w:val="18"/>
                <w:szCs w:val="18"/>
              </w:rPr>
              <w:t>ООО фирма «ГОТТИ»</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630063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r w:rsidRPr="001B2B34">
              <w:rPr>
                <w:rFonts w:ascii="Arial" w:eastAsia="Calibri" w:hAnsi="Arial" w:cs="Arial"/>
                <w:sz w:val="18"/>
                <w:szCs w:val="18"/>
              </w:rPr>
              <w:t xml:space="preserve">, </w:t>
            </w:r>
            <w:proofErr w:type="spellStart"/>
            <w:r w:rsidRPr="001B2B34">
              <w:rPr>
                <w:rFonts w:ascii="Arial" w:eastAsia="Calibri" w:hAnsi="Arial" w:cs="Arial"/>
                <w:sz w:val="18"/>
                <w:szCs w:val="18"/>
              </w:rPr>
              <w:t>ул.Тургенева</w:t>
            </w:r>
            <w:proofErr w:type="spellEnd"/>
            <w:r w:rsidRPr="001B2B34">
              <w:rPr>
                <w:rFonts w:ascii="Arial" w:eastAsia="Calibri" w:hAnsi="Arial" w:cs="Arial"/>
                <w:sz w:val="18"/>
                <w:szCs w:val="18"/>
              </w:rPr>
              <w:t>, 261</w:t>
            </w:r>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Фактич.адрес</w:t>
            </w:r>
            <w:proofErr w:type="spellEnd"/>
            <w:r w:rsidRPr="001B2B34">
              <w:rPr>
                <w:rFonts w:ascii="Arial" w:eastAsia="Calibri" w:hAnsi="Arial" w:cs="Arial"/>
                <w:sz w:val="18"/>
                <w:szCs w:val="18"/>
              </w:rPr>
              <w:t xml:space="preserve">: 630005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r w:rsidRPr="001B2B34">
              <w:rPr>
                <w:rFonts w:ascii="Arial" w:eastAsia="Calibri" w:hAnsi="Arial" w:cs="Arial"/>
                <w:sz w:val="18"/>
                <w:szCs w:val="18"/>
              </w:rPr>
              <w:t xml:space="preserve">, </w:t>
            </w:r>
            <w:proofErr w:type="spellStart"/>
            <w:r w:rsidRPr="001B2B34">
              <w:rPr>
                <w:rFonts w:ascii="Arial" w:eastAsia="Calibri" w:hAnsi="Arial" w:cs="Arial"/>
                <w:sz w:val="18"/>
                <w:szCs w:val="18"/>
              </w:rPr>
              <w:t>ул.Ипподромская</w:t>
            </w:r>
            <w:proofErr w:type="spellEnd"/>
            <w:r w:rsidRPr="001B2B34">
              <w:rPr>
                <w:rFonts w:ascii="Arial" w:eastAsia="Calibri" w:hAnsi="Arial" w:cs="Arial"/>
                <w:sz w:val="18"/>
                <w:szCs w:val="18"/>
              </w:rPr>
              <w:t>, 45а тел. 362-00-44</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ИНН  5433137090   КПП  540501001</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Расчетный счет 40702810432000006959</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В филиале ОАО «УРАЛСИБ»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Корр</w:t>
            </w:r>
            <w:proofErr w:type="gramStart"/>
            <w:r w:rsidRPr="001B2B34">
              <w:rPr>
                <w:rFonts w:ascii="Arial" w:eastAsia="Calibri" w:hAnsi="Arial" w:cs="Arial"/>
                <w:sz w:val="18"/>
                <w:szCs w:val="18"/>
              </w:rPr>
              <w:t>.с</w:t>
            </w:r>
            <w:proofErr w:type="gramEnd"/>
            <w:r w:rsidRPr="001B2B34">
              <w:rPr>
                <w:rFonts w:ascii="Arial" w:eastAsia="Calibri" w:hAnsi="Arial" w:cs="Arial"/>
                <w:sz w:val="18"/>
                <w:szCs w:val="18"/>
              </w:rPr>
              <w:t>чет</w:t>
            </w:r>
            <w:proofErr w:type="spellEnd"/>
            <w:r w:rsidRPr="001B2B34">
              <w:rPr>
                <w:rFonts w:ascii="Arial" w:eastAsia="Calibri" w:hAnsi="Arial" w:cs="Arial"/>
                <w:sz w:val="18"/>
                <w:szCs w:val="18"/>
              </w:rPr>
              <w:t xml:space="preserve">  30101810400000000725</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lastRenderedPageBreak/>
              <w:t>БИК  045004725</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ОКПО 52847250</w:t>
            </w:r>
            <w:r w:rsidRPr="001B2B34">
              <w:rPr>
                <w:rFonts w:ascii="Arial" w:eastAsia="Calibri" w:hAnsi="Arial" w:cs="Arial"/>
                <w:sz w:val="18"/>
                <w:szCs w:val="18"/>
              </w:rPr>
              <w:br/>
              <w:t>ОКТМО 50701000</w:t>
            </w:r>
            <w:r w:rsidRPr="001B2B34">
              <w:rPr>
                <w:rFonts w:ascii="Arial" w:eastAsia="Calibri" w:hAnsi="Arial" w:cs="Arial"/>
                <w:sz w:val="18"/>
                <w:szCs w:val="18"/>
              </w:rPr>
              <w:br/>
              <w:t>ОГРН 1025404348090</w:t>
            </w:r>
            <w:r w:rsidRPr="001B2B34">
              <w:rPr>
                <w:rFonts w:ascii="Arial" w:eastAsia="Calibri" w:hAnsi="Arial" w:cs="Arial"/>
                <w:sz w:val="18"/>
                <w:szCs w:val="18"/>
              </w:rPr>
              <w:br/>
              <w:t xml:space="preserve">Дата </w:t>
            </w:r>
            <w:proofErr w:type="spellStart"/>
            <w:r w:rsidRPr="001B2B34">
              <w:rPr>
                <w:rFonts w:ascii="Arial" w:eastAsia="Calibri" w:hAnsi="Arial" w:cs="Arial"/>
                <w:sz w:val="18"/>
                <w:szCs w:val="18"/>
              </w:rPr>
              <w:t>пост</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а</w:t>
            </w:r>
            <w:proofErr w:type="spellEnd"/>
            <w:r w:rsidRPr="001B2B34">
              <w:rPr>
                <w:rFonts w:ascii="Arial" w:eastAsia="Calibri" w:hAnsi="Arial" w:cs="Arial"/>
                <w:sz w:val="18"/>
                <w:szCs w:val="18"/>
              </w:rPr>
              <w:t xml:space="preserve"> учет в н/о 06.12.2007г</w:t>
            </w:r>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Эл</w:t>
            </w:r>
            <w:proofErr w:type="gramStart"/>
            <w:r w:rsidRPr="001B2B34">
              <w:rPr>
                <w:rFonts w:ascii="Arial" w:eastAsia="Calibri" w:hAnsi="Arial" w:cs="Arial"/>
                <w:sz w:val="18"/>
                <w:szCs w:val="18"/>
              </w:rPr>
              <w:t>.п</w:t>
            </w:r>
            <w:proofErr w:type="gramEnd"/>
            <w:r w:rsidRPr="001B2B34">
              <w:rPr>
                <w:rFonts w:ascii="Arial" w:eastAsia="Calibri" w:hAnsi="Arial" w:cs="Arial"/>
                <w:sz w:val="18"/>
                <w:szCs w:val="18"/>
              </w:rPr>
              <w:t>очта</w:t>
            </w:r>
            <w:proofErr w:type="spellEnd"/>
            <w:r w:rsidRPr="001B2B34">
              <w:rPr>
                <w:rFonts w:ascii="Arial" w:eastAsia="Calibri" w:hAnsi="Arial" w:cs="Arial"/>
                <w:sz w:val="18"/>
                <w:szCs w:val="18"/>
              </w:rPr>
              <w:t xml:space="preserve">  1114@</w:t>
            </w:r>
            <w:proofErr w:type="spellStart"/>
            <w:r w:rsidRPr="001B2B34">
              <w:rPr>
                <w:rFonts w:ascii="Arial" w:eastAsia="Calibri" w:hAnsi="Arial" w:cs="Arial"/>
                <w:sz w:val="18"/>
                <w:szCs w:val="18"/>
                <w:lang w:val="en-US"/>
              </w:rPr>
              <w:t>gotti</w:t>
            </w:r>
            <w:proofErr w:type="spellEnd"/>
            <w:r w:rsidRPr="001B2B34">
              <w:rPr>
                <w:rFonts w:ascii="Arial" w:eastAsia="Calibri" w:hAnsi="Arial" w:cs="Arial"/>
                <w:sz w:val="18"/>
                <w:szCs w:val="18"/>
              </w:rPr>
              <w:t>.</w:t>
            </w:r>
            <w:proofErr w:type="spellStart"/>
            <w:r w:rsidRPr="001B2B34">
              <w:rPr>
                <w:rFonts w:ascii="Arial" w:eastAsia="Calibri" w:hAnsi="Arial" w:cs="Arial"/>
                <w:sz w:val="18"/>
                <w:szCs w:val="18"/>
                <w:lang w:val="en-US"/>
              </w:rPr>
              <w:t>ru</w:t>
            </w:r>
            <w:proofErr w:type="spellEnd"/>
          </w:p>
          <w:p w:rsidR="001B2B34" w:rsidRPr="001B2B34" w:rsidRDefault="001B2B34" w:rsidP="001B2B34">
            <w:pPr>
              <w:spacing w:after="0" w:line="240" w:lineRule="auto"/>
              <w:rPr>
                <w:rFonts w:ascii="Arial" w:eastAsia="Calibri" w:hAnsi="Arial" w:cs="Arial"/>
                <w:sz w:val="18"/>
                <w:szCs w:val="18"/>
              </w:rPr>
            </w:pP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Директор</w:t>
            </w:r>
          </w:p>
          <w:p w:rsidR="001B2B34" w:rsidRPr="001B2B34" w:rsidRDefault="001B2B34" w:rsidP="001B2B34">
            <w:pPr>
              <w:spacing w:after="0" w:line="240" w:lineRule="auto"/>
              <w:rPr>
                <w:rFonts w:ascii="Arial" w:eastAsia="Calibri" w:hAnsi="Arial" w:cs="Arial"/>
                <w:sz w:val="18"/>
                <w:szCs w:val="18"/>
              </w:rPr>
            </w:pP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_______________ </w:t>
            </w:r>
            <w:proofErr w:type="spellStart"/>
            <w:r w:rsidRPr="001B2B34">
              <w:rPr>
                <w:rFonts w:ascii="Arial" w:eastAsia="Calibri" w:hAnsi="Arial" w:cs="Arial"/>
                <w:sz w:val="18"/>
                <w:szCs w:val="18"/>
              </w:rPr>
              <w:t>Т.Н.Зорина</w:t>
            </w:r>
            <w:proofErr w:type="spellEnd"/>
          </w:p>
        </w:tc>
      </w:tr>
    </w:tbl>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lastRenderedPageBreak/>
        <w:t xml:space="preserve">                                                                                                                   Приложение № 1к договору</w:t>
      </w:r>
    </w:p>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 xml:space="preserve">                                                                                                № __________ от «___» __________ 2015г.</w:t>
      </w:r>
    </w:p>
    <w:p w:rsidR="001B2B34" w:rsidRPr="001B2B34" w:rsidRDefault="001B2B34" w:rsidP="001B2B34">
      <w:pPr>
        <w:spacing w:after="0" w:line="240" w:lineRule="auto"/>
        <w:jc w:val="center"/>
        <w:rPr>
          <w:rFonts w:ascii="Times New Roman" w:eastAsia="Times New Roman" w:hAnsi="Times New Roman" w:cs="Times New Roman"/>
          <w:b/>
          <w:sz w:val="20"/>
          <w:szCs w:val="20"/>
          <w:lang w:eastAsia="ru-RU"/>
        </w:rPr>
      </w:pPr>
    </w:p>
    <w:p w:rsidR="001B2B34" w:rsidRPr="001B2B34" w:rsidRDefault="001B2B34" w:rsidP="001B2B34">
      <w:pPr>
        <w:spacing w:after="0" w:line="240" w:lineRule="auto"/>
        <w:jc w:val="center"/>
        <w:rPr>
          <w:rFonts w:ascii="Times New Roman" w:eastAsia="Times New Roman" w:hAnsi="Times New Roman" w:cs="Times New Roman"/>
          <w:b/>
          <w:lang w:eastAsia="ru-RU"/>
        </w:rPr>
      </w:pPr>
      <w:r w:rsidRPr="001B2B34">
        <w:rPr>
          <w:rFonts w:ascii="Times New Roman" w:eastAsia="Times New Roman" w:hAnsi="Times New Roman" w:cs="Times New Roman"/>
          <w:b/>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302"/>
        <w:gridCol w:w="122"/>
        <w:gridCol w:w="6499"/>
        <w:gridCol w:w="691"/>
        <w:gridCol w:w="64"/>
        <w:gridCol w:w="450"/>
        <w:gridCol w:w="52"/>
        <w:gridCol w:w="411"/>
        <w:gridCol w:w="418"/>
        <w:gridCol w:w="317"/>
        <w:gridCol w:w="829"/>
        <w:gridCol w:w="80"/>
      </w:tblGrid>
      <w:tr w:rsidR="001B2B34" w:rsidRPr="001B2B34" w:rsidTr="001B2B34">
        <w:trPr>
          <w:hidden/>
        </w:trPr>
        <w:tc>
          <w:tcPr>
            <w:tcW w:w="334" w:type="dxa"/>
            <w:vAlign w:val="center"/>
            <w:hideMark/>
          </w:tcPr>
          <w:p w:rsidR="001B2B34" w:rsidRPr="001B2B34" w:rsidRDefault="001B2B34" w:rsidP="001B2B34">
            <w:pPr>
              <w:rPr>
                <w:rFonts w:ascii="Calibri" w:eastAsia="Calibri" w:hAnsi="Calibri" w:cs="Times New Roman"/>
                <w:vanish/>
              </w:rPr>
            </w:pPr>
          </w:p>
        </w:tc>
        <w:tc>
          <w:tcPr>
            <w:tcW w:w="6371" w:type="dxa"/>
            <w:gridSpan w:val="4"/>
            <w:vAlign w:val="center"/>
            <w:hideMark/>
          </w:tcPr>
          <w:p w:rsidR="001B2B34" w:rsidRPr="001B2B34" w:rsidRDefault="001B2B34" w:rsidP="001B2B34">
            <w:pPr>
              <w:rPr>
                <w:rFonts w:ascii="Calibri" w:eastAsia="Calibri" w:hAnsi="Calibri" w:cs="Times New Roman"/>
                <w:vanish/>
              </w:rPr>
            </w:pPr>
          </w:p>
        </w:tc>
        <w:tc>
          <w:tcPr>
            <w:tcW w:w="552" w:type="dxa"/>
            <w:gridSpan w:val="2"/>
            <w:vAlign w:val="center"/>
            <w:hideMark/>
          </w:tcPr>
          <w:p w:rsidR="001B2B34" w:rsidRPr="001B2B34" w:rsidRDefault="001B2B34" w:rsidP="001B2B34">
            <w:pPr>
              <w:rPr>
                <w:rFonts w:ascii="Calibri" w:eastAsia="Calibri" w:hAnsi="Calibri" w:cs="Times New Roman"/>
                <w:vanish/>
              </w:rPr>
            </w:pPr>
          </w:p>
        </w:tc>
        <w:tc>
          <w:tcPr>
            <w:tcW w:w="411" w:type="dxa"/>
            <w:vAlign w:val="center"/>
            <w:hideMark/>
          </w:tcPr>
          <w:p w:rsidR="001B2B34" w:rsidRPr="001B2B34" w:rsidRDefault="001B2B34" w:rsidP="001B2B34">
            <w:pPr>
              <w:rPr>
                <w:rFonts w:ascii="Calibri" w:eastAsia="Calibri" w:hAnsi="Calibri" w:cs="Times New Roman"/>
                <w:vanish/>
              </w:rPr>
            </w:pPr>
          </w:p>
        </w:tc>
        <w:tc>
          <w:tcPr>
            <w:tcW w:w="749" w:type="dxa"/>
            <w:gridSpan w:val="2"/>
            <w:vAlign w:val="center"/>
            <w:hideMark/>
          </w:tcPr>
          <w:p w:rsidR="001B2B34" w:rsidRPr="001B2B34" w:rsidRDefault="001B2B34" w:rsidP="001B2B34">
            <w:pPr>
              <w:rPr>
                <w:rFonts w:ascii="Calibri" w:eastAsia="Calibri" w:hAnsi="Calibri" w:cs="Times New Roman"/>
                <w:vanish/>
              </w:rPr>
            </w:pPr>
          </w:p>
        </w:tc>
        <w:tc>
          <w:tcPr>
            <w:tcW w:w="968" w:type="dxa"/>
            <w:gridSpan w:val="2"/>
            <w:vAlign w:val="center"/>
            <w:hideMark/>
          </w:tcPr>
          <w:p w:rsidR="001B2B34" w:rsidRPr="001B2B34" w:rsidRDefault="001B2B34" w:rsidP="001B2B34">
            <w:pPr>
              <w:rPr>
                <w:rFonts w:ascii="Calibri" w:eastAsia="Calibri" w:hAnsi="Calibri" w:cs="Times New Roman"/>
                <w:vanish/>
              </w:rPr>
            </w:pPr>
          </w:p>
        </w:tc>
      </w:tr>
      <w:tr w:rsidR="001B2B34" w:rsidRPr="001B2B34" w:rsidTr="001B2B34">
        <w:trPr>
          <w:gridAfter w:val="1"/>
          <w:wAfter w:w="80" w:type="dxa"/>
          <w:hidden/>
        </w:trPr>
        <w:tc>
          <w:tcPr>
            <w:tcW w:w="479" w:type="dxa"/>
            <w:gridSpan w:val="2"/>
            <w:vAlign w:val="center"/>
            <w:hideMark/>
          </w:tcPr>
          <w:p w:rsidR="001B2B34" w:rsidRPr="001B2B34" w:rsidRDefault="001B2B34" w:rsidP="001B2B34">
            <w:pPr>
              <w:rPr>
                <w:rFonts w:ascii="Calibri" w:eastAsia="Calibri" w:hAnsi="Calibri" w:cs="Times New Roman"/>
                <w:vanish/>
              </w:rPr>
            </w:pPr>
          </w:p>
        </w:tc>
        <w:tc>
          <w:tcPr>
            <w:tcW w:w="5404" w:type="dxa"/>
            <w:vAlign w:val="center"/>
            <w:hideMark/>
          </w:tcPr>
          <w:p w:rsidR="001B2B34" w:rsidRPr="001B2B34" w:rsidRDefault="001B2B34" w:rsidP="001B2B34">
            <w:pPr>
              <w:rPr>
                <w:rFonts w:ascii="Calibri" w:eastAsia="Calibri" w:hAnsi="Calibri" w:cs="Times New Roman"/>
                <w:vanish/>
              </w:rPr>
            </w:pPr>
          </w:p>
        </w:tc>
        <w:tc>
          <w:tcPr>
            <w:tcW w:w="756" w:type="dxa"/>
            <w:vAlign w:val="center"/>
            <w:hideMark/>
          </w:tcPr>
          <w:p w:rsidR="001B2B34" w:rsidRPr="001B2B34" w:rsidRDefault="001B2B34" w:rsidP="001B2B34">
            <w:pPr>
              <w:rPr>
                <w:rFonts w:ascii="Calibri" w:eastAsia="Calibri" w:hAnsi="Calibri" w:cs="Times New Roman"/>
                <w:vanish/>
              </w:rPr>
            </w:pPr>
          </w:p>
        </w:tc>
        <w:tc>
          <w:tcPr>
            <w:tcW w:w="566" w:type="dxa"/>
            <w:gridSpan w:val="2"/>
            <w:vAlign w:val="center"/>
            <w:hideMark/>
          </w:tcPr>
          <w:p w:rsidR="001B2B34" w:rsidRPr="001B2B34" w:rsidRDefault="001B2B34" w:rsidP="001B2B34">
            <w:pPr>
              <w:rPr>
                <w:rFonts w:ascii="Calibri" w:eastAsia="Calibri" w:hAnsi="Calibri" w:cs="Times New Roman"/>
                <w:vanish/>
              </w:rPr>
            </w:pPr>
          </w:p>
        </w:tc>
        <w:tc>
          <w:tcPr>
            <w:tcW w:w="895" w:type="dxa"/>
            <w:gridSpan w:val="3"/>
            <w:vAlign w:val="center"/>
            <w:hideMark/>
          </w:tcPr>
          <w:p w:rsidR="001B2B34" w:rsidRPr="001B2B34" w:rsidRDefault="001B2B34" w:rsidP="001B2B34">
            <w:pPr>
              <w:rPr>
                <w:rFonts w:ascii="Calibri" w:eastAsia="Calibri" w:hAnsi="Calibri" w:cs="Times New Roman"/>
                <w:vanish/>
              </w:rPr>
            </w:pPr>
          </w:p>
        </w:tc>
        <w:tc>
          <w:tcPr>
            <w:tcW w:w="1205" w:type="dxa"/>
            <w:gridSpan w:val="2"/>
            <w:vAlign w:val="center"/>
            <w:hideMark/>
          </w:tcPr>
          <w:p w:rsidR="001B2B34" w:rsidRPr="001B2B34" w:rsidRDefault="001B2B34" w:rsidP="001B2B34">
            <w:pPr>
              <w:rPr>
                <w:rFonts w:ascii="Calibri" w:eastAsia="Calibri" w:hAnsi="Calibri" w:cs="Times New Roman"/>
                <w:vanish/>
              </w:rPr>
            </w:pPr>
          </w:p>
        </w:tc>
      </w:tr>
      <w:tr w:rsidR="001B2B34" w:rsidRPr="001B2B34" w:rsidTr="001B2B34">
        <w:trPr>
          <w:trHeight w:val="255"/>
        </w:trPr>
        <w:tc>
          <w:tcPr>
            <w:tcW w:w="0" w:type="auto"/>
            <w:gridSpan w:val="2"/>
            <w:tcBorders>
              <w:top w:val="single" w:sz="12" w:space="0" w:color="000000"/>
              <w:left w:val="single" w:sz="12" w:space="0" w:color="000000"/>
              <w:bottom w:val="nil"/>
              <w:right w:val="nil"/>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w:t>
            </w:r>
          </w:p>
        </w:tc>
        <w:tc>
          <w:tcPr>
            <w:tcW w:w="0" w:type="auto"/>
            <w:tcBorders>
              <w:top w:val="single" w:sz="12" w:space="0" w:color="000000"/>
              <w:left w:val="single" w:sz="6" w:space="0" w:color="000000"/>
              <w:bottom w:val="nil"/>
              <w:right w:val="nil"/>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Товар</w:t>
            </w:r>
          </w:p>
        </w:tc>
        <w:tc>
          <w:tcPr>
            <w:tcW w:w="0" w:type="auto"/>
            <w:tcBorders>
              <w:top w:val="single" w:sz="12" w:space="0" w:color="000000"/>
              <w:left w:val="single" w:sz="6" w:space="0" w:color="000000"/>
              <w:bottom w:val="nil"/>
              <w:right w:val="nil"/>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Кол-во</w:t>
            </w:r>
          </w:p>
        </w:tc>
        <w:tc>
          <w:tcPr>
            <w:tcW w:w="0" w:type="auto"/>
            <w:gridSpan w:val="2"/>
            <w:tcBorders>
              <w:top w:val="single" w:sz="12" w:space="0" w:color="000000"/>
              <w:left w:val="single" w:sz="6" w:space="0" w:color="000000"/>
              <w:bottom w:val="nil"/>
              <w:right w:val="nil"/>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Ед.</w:t>
            </w:r>
          </w:p>
        </w:tc>
        <w:tc>
          <w:tcPr>
            <w:tcW w:w="0" w:type="auto"/>
            <w:gridSpan w:val="3"/>
            <w:tcBorders>
              <w:top w:val="single" w:sz="12" w:space="0" w:color="000000"/>
              <w:left w:val="single" w:sz="6" w:space="0" w:color="000000"/>
              <w:bottom w:val="nil"/>
              <w:right w:val="nil"/>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Цена</w:t>
            </w:r>
          </w:p>
        </w:tc>
        <w:tc>
          <w:tcPr>
            <w:tcW w:w="0" w:type="auto"/>
            <w:gridSpan w:val="2"/>
            <w:tcBorders>
              <w:top w:val="single" w:sz="12" w:space="0" w:color="000000"/>
              <w:left w:val="single" w:sz="6" w:space="0" w:color="000000"/>
              <w:bottom w:val="nil"/>
              <w:right w:val="single" w:sz="12" w:space="0" w:color="000000"/>
            </w:tcBorders>
            <w:vAlign w:val="center"/>
            <w:hideMark/>
          </w:tcPr>
          <w:p w:rsidR="001B2B34" w:rsidRPr="001B2B34" w:rsidRDefault="001B2B34" w:rsidP="001B2B34">
            <w:pPr>
              <w:spacing w:after="0" w:line="240" w:lineRule="auto"/>
              <w:jc w:val="center"/>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Сумма</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390"/>
        </w:trPr>
        <w:tc>
          <w:tcPr>
            <w:tcW w:w="0" w:type="auto"/>
            <w:gridSpan w:val="2"/>
            <w:tcBorders>
              <w:top w:val="single" w:sz="6" w:space="0" w:color="000000"/>
              <w:left w:val="single" w:sz="12" w:space="0" w:color="000000"/>
              <w:bottom w:val="nil"/>
              <w:right w:val="nil"/>
            </w:tcBorders>
            <w:hideMark/>
          </w:tcPr>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val="en-US" w:eastAsia="ru-RU"/>
              </w:rPr>
            </w:pPr>
            <w:r w:rsidRPr="001B2B34">
              <w:rPr>
                <w:rFonts w:ascii="Times New Roman" w:eastAsia="Times New Roman" w:hAnsi="Times New Roman" w:cs="Times New Roman"/>
                <w:sz w:val="20"/>
                <w:szCs w:val="20"/>
                <w:lang w:eastAsia="ru-RU"/>
              </w:rPr>
              <w:t>Системный</w:t>
            </w:r>
            <w:r w:rsidRPr="001B2B34">
              <w:rPr>
                <w:rFonts w:ascii="Times New Roman" w:eastAsia="Times New Roman" w:hAnsi="Times New Roman" w:cs="Times New Roman"/>
                <w:sz w:val="20"/>
                <w:szCs w:val="20"/>
                <w:lang w:val="en-US" w:eastAsia="ru-RU"/>
              </w:rPr>
              <w:t xml:space="preserve"> </w:t>
            </w:r>
            <w:r w:rsidRPr="001B2B34">
              <w:rPr>
                <w:rFonts w:ascii="Times New Roman" w:eastAsia="Times New Roman" w:hAnsi="Times New Roman" w:cs="Times New Roman"/>
                <w:sz w:val="20"/>
                <w:szCs w:val="20"/>
                <w:lang w:eastAsia="ru-RU"/>
              </w:rPr>
              <w:t>блок</w:t>
            </w:r>
            <w:r w:rsidRPr="001B2B34">
              <w:rPr>
                <w:rFonts w:ascii="Times New Roman" w:eastAsia="Times New Roman" w:hAnsi="Times New Roman" w:cs="Times New Roman"/>
                <w:sz w:val="20"/>
                <w:szCs w:val="20"/>
                <w:lang w:val="en-US" w:eastAsia="ru-RU"/>
              </w:rPr>
              <w:t xml:space="preserve"> Office Pro  002 (Core i3 4160-36GHz/</w:t>
            </w:r>
            <w:r w:rsidRPr="001B2B34">
              <w:rPr>
                <w:rFonts w:ascii="Times New Roman" w:eastAsia="Times New Roman" w:hAnsi="Times New Roman" w:cs="Times New Roman"/>
                <w:sz w:val="20"/>
                <w:szCs w:val="20"/>
                <w:lang w:eastAsia="ru-RU"/>
              </w:rPr>
              <w:t>Н</w:t>
            </w:r>
            <w:r w:rsidRPr="001B2B34">
              <w:rPr>
                <w:rFonts w:ascii="Times New Roman" w:eastAsia="Times New Roman" w:hAnsi="Times New Roman" w:cs="Times New Roman"/>
                <w:sz w:val="20"/>
                <w:szCs w:val="20"/>
                <w:lang w:val="en-US" w:eastAsia="ru-RU"/>
              </w:rPr>
              <w:t>81/8GB-DDR3/1000GB/ DVD RAM/)</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шт.</w:t>
            </w:r>
          </w:p>
        </w:tc>
        <w:tc>
          <w:tcPr>
            <w:tcW w:w="0" w:type="auto"/>
            <w:gridSpan w:val="3"/>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30 150,00</w:t>
            </w:r>
          </w:p>
        </w:tc>
        <w:tc>
          <w:tcPr>
            <w:tcW w:w="0" w:type="auto"/>
            <w:gridSpan w:val="2"/>
            <w:tcBorders>
              <w:top w:val="single" w:sz="6" w:space="0" w:color="000000"/>
              <w:left w:val="single" w:sz="6" w:space="0" w:color="000000"/>
              <w:bottom w:val="nil"/>
              <w:right w:val="single" w:sz="12" w:space="0" w:color="000000"/>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60 300,00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390"/>
        </w:trPr>
        <w:tc>
          <w:tcPr>
            <w:tcW w:w="0" w:type="auto"/>
            <w:gridSpan w:val="2"/>
            <w:tcBorders>
              <w:top w:val="single" w:sz="6" w:space="0" w:color="000000"/>
              <w:left w:val="single" w:sz="12" w:space="0" w:color="000000"/>
              <w:bottom w:val="nil"/>
              <w:right w:val="nil"/>
            </w:tcBorders>
            <w:hideMark/>
          </w:tcPr>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val="en-US" w:eastAsia="ru-RU"/>
              </w:rPr>
            </w:pPr>
            <w:r w:rsidRPr="001B2B34">
              <w:rPr>
                <w:rFonts w:ascii="Times New Roman" w:eastAsia="Times New Roman" w:hAnsi="Times New Roman" w:cs="Times New Roman"/>
                <w:sz w:val="20"/>
                <w:szCs w:val="20"/>
                <w:lang w:eastAsia="ru-RU"/>
              </w:rPr>
              <w:t>Ноутбук</w:t>
            </w:r>
            <w:r w:rsidRPr="001B2B34">
              <w:rPr>
                <w:rFonts w:ascii="Times New Roman" w:eastAsia="Times New Roman" w:hAnsi="Times New Roman" w:cs="Times New Roman"/>
                <w:sz w:val="20"/>
                <w:szCs w:val="20"/>
                <w:lang w:val="en-US" w:eastAsia="ru-RU"/>
              </w:rPr>
              <w:t xml:space="preserve"> ZBook15u 15.6"</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шт.</w:t>
            </w:r>
          </w:p>
        </w:tc>
        <w:tc>
          <w:tcPr>
            <w:tcW w:w="0" w:type="auto"/>
            <w:gridSpan w:val="3"/>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92 000,00</w:t>
            </w:r>
          </w:p>
        </w:tc>
        <w:tc>
          <w:tcPr>
            <w:tcW w:w="0" w:type="auto"/>
            <w:gridSpan w:val="2"/>
            <w:tcBorders>
              <w:top w:val="single" w:sz="6" w:space="0" w:color="000000"/>
              <w:left w:val="single" w:sz="6" w:space="0" w:color="000000"/>
              <w:bottom w:val="nil"/>
              <w:right w:val="single" w:sz="12" w:space="0" w:color="000000"/>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92 000,00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210"/>
        </w:trPr>
        <w:tc>
          <w:tcPr>
            <w:tcW w:w="0" w:type="auto"/>
            <w:gridSpan w:val="2"/>
            <w:tcBorders>
              <w:top w:val="single" w:sz="6" w:space="0" w:color="000000"/>
              <w:left w:val="single" w:sz="12" w:space="0" w:color="000000"/>
              <w:bottom w:val="nil"/>
              <w:right w:val="nil"/>
            </w:tcBorders>
            <w:hideMark/>
          </w:tcPr>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val="en-US" w:eastAsia="ru-RU"/>
              </w:rPr>
            </w:pPr>
            <w:r w:rsidRPr="001B2B34">
              <w:rPr>
                <w:rFonts w:ascii="Times New Roman" w:eastAsia="Times New Roman" w:hAnsi="Times New Roman" w:cs="Times New Roman"/>
                <w:sz w:val="20"/>
                <w:szCs w:val="20"/>
                <w:lang w:eastAsia="ru-RU"/>
              </w:rPr>
              <w:t>ПО</w:t>
            </w:r>
            <w:r w:rsidRPr="001B2B34">
              <w:rPr>
                <w:rFonts w:ascii="Times New Roman" w:eastAsia="Times New Roman" w:hAnsi="Times New Roman" w:cs="Times New Roman"/>
                <w:sz w:val="20"/>
                <w:szCs w:val="20"/>
                <w:lang w:val="en-US" w:eastAsia="ru-RU"/>
              </w:rPr>
              <w:t xml:space="preserve"> Kaspersky Internet Security 2-Desktop 1 year Box (KL1941RBBFS)</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шт.</w:t>
            </w:r>
          </w:p>
        </w:tc>
        <w:tc>
          <w:tcPr>
            <w:tcW w:w="0" w:type="auto"/>
            <w:gridSpan w:val="3"/>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1 456,00</w:t>
            </w:r>
          </w:p>
        </w:tc>
        <w:tc>
          <w:tcPr>
            <w:tcW w:w="0" w:type="auto"/>
            <w:gridSpan w:val="2"/>
            <w:tcBorders>
              <w:top w:val="single" w:sz="6" w:space="0" w:color="000000"/>
              <w:left w:val="single" w:sz="6" w:space="0" w:color="000000"/>
              <w:bottom w:val="nil"/>
              <w:right w:val="single" w:sz="12" w:space="0" w:color="000000"/>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2 912,00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210"/>
        </w:trPr>
        <w:tc>
          <w:tcPr>
            <w:tcW w:w="0" w:type="auto"/>
            <w:gridSpan w:val="2"/>
            <w:tcBorders>
              <w:top w:val="single" w:sz="6" w:space="0" w:color="000000"/>
              <w:left w:val="single" w:sz="12" w:space="0" w:color="000000"/>
              <w:bottom w:val="nil"/>
              <w:right w:val="nil"/>
            </w:tcBorders>
            <w:hideMark/>
          </w:tcPr>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val="en-US" w:eastAsia="ru-RU"/>
              </w:rPr>
            </w:pPr>
            <w:r w:rsidRPr="001B2B34">
              <w:rPr>
                <w:rFonts w:ascii="Times New Roman" w:eastAsia="Times New Roman" w:hAnsi="Times New Roman" w:cs="Times New Roman"/>
                <w:sz w:val="20"/>
                <w:szCs w:val="20"/>
                <w:lang w:eastAsia="ru-RU"/>
              </w:rPr>
              <w:t>Манипулятор</w:t>
            </w:r>
            <w:r w:rsidRPr="001B2B34">
              <w:rPr>
                <w:rFonts w:ascii="Times New Roman" w:eastAsia="Times New Roman" w:hAnsi="Times New Roman" w:cs="Times New Roman"/>
                <w:sz w:val="20"/>
                <w:szCs w:val="20"/>
                <w:lang w:val="en-US" w:eastAsia="ru-RU"/>
              </w:rPr>
              <w:t xml:space="preserve"> Logitech Wireless Mouse M175 Black USB (910-002778)</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шт.</w:t>
            </w:r>
          </w:p>
        </w:tc>
        <w:tc>
          <w:tcPr>
            <w:tcW w:w="0" w:type="auto"/>
            <w:gridSpan w:val="3"/>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624,00</w:t>
            </w:r>
          </w:p>
        </w:tc>
        <w:tc>
          <w:tcPr>
            <w:tcW w:w="0" w:type="auto"/>
            <w:gridSpan w:val="2"/>
            <w:tcBorders>
              <w:top w:val="single" w:sz="6" w:space="0" w:color="000000"/>
              <w:left w:val="single" w:sz="6" w:space="0" w:color="000000"/>
              <w:bottom w:val="nil"/>
              <w:right w:val="single" w:sz="12" w:space="0" w:color="000000"/>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1 248,00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210"/>
        </w:trPr>
        <w:tc>
          <w:tcPr>
            <w:tcW w:w="0" w:type="auto"/>
            <w:gridSpan w:val="2"/>
            <w:tcBorders>
              <w:top w:val="single" w:sz="6" w:space="0" w:color="000000"/>
              <w:left w:val="single" w:sz="12" w:space="0" w:color="000000"/>
              <w:bottom w:val="nil"/>
              <w:right w:val="nil"/>
            </w:tcBorders>
            <w:hideMark/>
          </w:tcPr>
          <w:p w:rsidR="001B2B34" w:rsidRPr="001B2B34"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val="en-US" w:eastAsia="ru-RU"/>
              </w:rPr>
            </w:pPr>
            <w:r w:rsidRPr="001B2B34">
              <w:rPr>
                <w:rFonts w:ascii="Times New Roman" w:eastAsia="Times New Roman" w:hAnsi="Times New Roman" w:cs="Times New Roman"/>
                <w:sz w:val="20"/>
                <w:szCs w:val="20"/>
                <w:lang w:eastAsia="ru-RU"/>
              </w:rPr>
              <w:t>Манипулятор</w:t>
            </w:r>
            <w:r w:rsidRPr="001B2B34">
              <w:rPr>
                <w:rFonts w:ascii="Times New Roman" w:eastAsia="Times New Roman" w:hAnsi="Times New Roman" w:cs="Times New Roman"/>
                <w:sz w:val="20"/>
                <w:szCs w:val="20"/>
                <w:lang w:val="en-US" w:eastAsia="ru-RU"/>
              </w:rPr>
              <w:t xml:space="preserve"> Mouse Logitech Optical RX-250 black (USB+PS/2) (910-000199)</w:t>
            </w:r>
          </w:p>
        </w:tc>
        <w:tc>
          <w:tcPr>
            <w:tcW w:w="0" w:type="auto"/>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nil"/>
              <w:right w:val="nil"/>
            </w:tcBorders>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шт.</w:t>
            </w:r>
          </w:p>
        </w:tc>
        <w:tc>
          <w:tcPr>
            <w:tcW w:w="0" w:type="auto"/>
            <w:gridSpan w:val="3"/>
            <w:tcBorders>
              <w:top w:val="single" w:sz="6" w:space="0" w:color="000000"/>
              <w:left w:val="single" w:sz="6" w:space="0" w:color="000000"/>
              <w:bottom w:val="nil"/>
              <w:right w:val="nil"/>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629,40</w:t>
            </w:r>
          </w:p>
        </w:tc>
        <w:tc>
          <w:tcPr>
            <w:tcW w:w="0" w:type="auto"/>
            <w:gridSpan w:val="2"/>
            <w:tcBorders>
              <w:top w:val="single" w:sz="6" w:space="0" w:color="000000"/>
              <w:left w:val="single" w:sz="6" w:space="0" w:color="000000"/>
              <w:bottom w:val="nil"/>
              <w:right w:val="single" w:sz="12" w:space="0" w:color="000000"/>
            </w:tcBorders>
            <w:hideMark/>
          </w:tcPr>
          <w:p w:rsidR="001B2B34" w:rsidRPr="001B2B34" w:rsidRDefault="001B2B34" w:rsidP="001B2B34">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1 258,80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150"/>
        </w:trPr>
        <w:tc>
          <w:tcPr>
            <w:tcW w:w="0" w:type="auto"/>
            <w:gridSpan w:val="2"/>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gridSpan w:val="2"/>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gridSpan w:val="3"/>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gridSpan w:val="2"/>
            <w:tcBorders>
              <w:top w:val="single" w:sz="12" w:space="0" w:color="000000"/>
              <w:left w:val="nil"/>
              <w:bottom w:val="nil"/>
              <w:right w:val="nil"/>
            </w:tcBorders>
            <w:vAlign w:val="center"/>
            <w:hideMark/>
          </w:tcPr>
          <w:p w:rsidR="001B2B34" w:rsidRPr="001B2B34" w:rsidRDefault="001B2B34" w:rsidP="001B2B34">
            <w:pPr>
              <w:spacing w:after="0"/>
              <w:rPr>
                <w:rFonts w:ascii="Calibri" w:eastAsia="Calibri" w:hAnsi="Calibri" w:cs="Times New Roman"/>
              </w:rPr>
            </w:pPr>
          </w:p>
        </w:tc>
        <w:tc>
          <w:tcPr>
            <w:tcW w:w="0" w:type="auto"/>
            <w:vAlign w:val="center"/>
            <w:hideMark/>
          </w:tcPr>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 </w:t>
            </w:r>
          </w:p>
        </w:tc>
      </w:tr>
      <w:tr w:rsidR="001B2B34" w:rsidRPr="001B2B34" w:rsidTr="001B2B34">
        <w:trPr>
          <w:trHeight w:val="255"/>
        </w:trPr>
        <w:tc>
          <w:tcPr>
            <w:tcW w:w="0" w:type="auto"/>
            <w:gridSpan w:val="6"/>
            <w:hideMark/>
          </w:tcPr>
          <w:p w:rsidR="001B2B34" w:rsidRPr="001B2B34" w:rsidRDefault="001B2B34" w:rsidP="001B2B34">
            <w:pPr>
              <w:spacing w:after="0" w:line="240" w:lineRule="auto"/>
              <w:jc w:val="right"/>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Итого:</w:t>
            </w:r>
          </w:p>
        </w:tc>
        <w:tc>
          <w:tcPr>
            <w:tcW w:w="0" w:type="auto"/>
            <w:gridSpan w:val="3"/>
            <w:hideMark/>
          </w:tcPr>
          <w:p w:rsidR="001B2B34" w:rsidRPr="001B2B34" w:rsidRDefault="001B2B34" w:rsidP="001B2B34">
            <w:pPr>
              <w:spacing w:after="0"/>
              <w:rPr>
                <w:rFonts w:ascii="Calibri" w:eastAsia="Calibri" w:hAnsi="Calibri" w:cs="Times New Roman"/>
              </w:rPr>
            </w:pPr>
          </w:p>
        </w:tc>
        <w:tc>
          <w:tcPr>
            <w:tcW w:w="0" w:type="auto"/>
            <w:gridSpan w:val="2"/>
            <w:hideMark/>
          </w:tcPr>
          <w:p w:rsidR="001B2B34" w:rsidRPr="001B2B34" w:rsidRDefault="001B2B34" w:rsidP="001B2B34">
            <w:pPr>
              <w:spacing w:after="0" w:line="240" w:lineRule="auto"/>
              <w:jc w:val="right"/>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157 718,80</w:t>
            </w:r>
          </w:p>
        </w:tc>
        <w:tc>
          <w:tcPr>
            <w:tcW w:w="0" w:type="auto"/>
            <w:vAlign w:val="center"/>
            <w:hideMark/>
          </w:tcPr>
          <w:p w:rsidR="001B2B34" w:rsidRPr="001B2B34" w:rsidRDefault="001B2B34" w:rsidP="001B2B34">
            <w:pPr>
              <w:spacing w:after="0"/>
              <w:rPr>
                <w:rFonts w:ascii="Calibri" w:eastAsia="Calibri" w:hAnsi="Calibri" w:cs="Times New Roman"/>
              </w:rPr>
            </w:pPr>
          </w:p>
        </w:tc>
      </w:tr>
      <w:tr w:rsidR="001B2B34" w:rsidRPr="001B2B34" w:rsidTr="001B2B34">
        <w:trPr>
          <w:trHeight w:val="255"/>
        </w:trPr>
        <w:tc>
          <w:tcPr>
            <w:tcW w:w="0" w:type="auto"/>
            <w:gridSpan w:val="6"/>
            <w:hideMark/>
          </w:tcPr>
          <w:p w:rsidR="001B2B34" w:rsidRPr="001B2B34" w:rsidRDefault="001B2B34" w:rsidP="001B2B34">
            <w:pPr>
              <w:spacing w:after="0" w:line="240" w:lineRule="auto"/>
              <w:jc w:val="right"/>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В том числе НДС:</w:t>
            </w:r>
          </w:p>
        </w:tc>
        <w:tc>
          <w:tcPr>
            <w:tcW w:w="0" w:type="auto"/>
            <w:gridSpan w:val="5"/>
            <w:hideMark/>
          </w:tcPr>
          <w:p w:rsidR="001B2B34" w:rsidRPr="001B2B34" w:rsidRDefault="001B2B34" w:rsidP="001B2B34">
            <w:pPr>
              <w:spacing w:after="0" w:line="240" w:lineRule="auto"/>
              <w:jc w:val="right"/>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24 058,80</w:t>
            </w:r>
          </w:p>
        </w:tc>
        <w:tc>
          <w:tcPr>
            <w:tcW w:w="0" w:type="auto"/>
            <w:vAlign w:val="center"/>
            <w:hideMark/>
          </w:tcPr>
          <w:p w:rsidR="001B2B34" w:rsidRPr="001B2B34" w:rsidRDefault="001B2B34" w:rsidP="001B2B34">
            <w:pPr>
              <w:spacing w:after="0"/>
              <w:rPr>
                <w:rFonts w:ascii="Calibri" w:eastAsia="Calibri" w:hAnsi="Calibri" w:cs="Times New Roman"/>
              </w:rPr>
            </w:pPr>
          </w:p>
        </w:tc>
      </w:tr>
    </w:tbl>
    <w:p w:rsidR="001B2B34" w:rsidRPr="001B2B34" w:rsidRDefault="001B2B34" w:rsidP="001B2B34">
      <w:pPr>
        <w:spacing w:after="0" w:line="240" w:lineRule="auto"/>
        <w:rPr>
          <w:rFonts w:ascii="Times New Roman" w:eastAsia="Times New Roman" w:hAnsi="Times New Roman" w:cs="Times New Roman"/>
          <w:vanish/>
          <w:sz w:val="20"/>
          <w:szCs w:val="20"/>
          <w:lang w:eastAsia="ru-RU"/>
        </w:rPr>
      </w:pPr>
    </w:p>
    <w:tbl>
      <w:tblPr>
        <w:tblW w:w="0" w:type="auto"/>
        <w:tblCellMar>
          <w:left w:w="30" w:type="dxa"/>
          <w:right w:w="0" w:type="dxa"/>
        </w:tblCellMar>
        <w:tblLook w:val="04A0" w:firstRow="1" w:lastRow="0" w:firstColumn="1" w:lastColumn="0" w:noHBand="0" w:noVBand="1"/>
      </w:tblPr>
      <w:tblGrid>
        <w:gridCol w:w="301"/>
        <w:gridCol w:w="11"/>
        <w:gridCol w:w="290"/>
        <w:gridCol w:w="22"/>
        <w:gridCol w:w="279"/>
        <w:gridCol w:w="33"/>
        <w:gridCol w:w="268"/>
        <w:gridCol w:w="44"/>
        <w:gridCol w:w="257"/>
        <w:gridCol w:w="55"/>
        <w:gridCol w:w="246"/>
        <w:gridCol w:w="66"/>
        <w:gridCol w:w="235"/>
        <w:gridCol w:w="301"/>
        <w:gridCol w:w="301"/>
        <w:gridCol w:w="30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6"/>
      </w:tblGrid>
      <w:tr w:rsidR="001B2B34" w:rsidRPr="001B2B34" w:rsidTr="001B2B34">
        <w:trPr>
          <w:gridAfter w:val="26"/>
          <w:wAfter w:w="7513" w:type="dxa"/>
          <w:hidden/>
        </w:trPr>
        <w:tc>
          <w:tcPr>
            <w:tcW w:w="312" w:type="dxa"/>
            <w:gridSpan w:val="2"/>
            <w:vAlign w:val="center"/>
            <w:hideMark/>
          </w:tcPr>
          <w:p w:rsidR="001B2B34" w:rsidRPr="001B2B34" w:rsidRDefault="001B2B34" w:rsidP="001B2B34">
            <w:pPr>
              <w:rPr>
                <w:rFonts w:ascii="Calibri" w:eastAsia="Calibri" w:hAnsi="Calibri" w:cs="Times New Roman"/>
                <w:vanish/>
              </w:rPr>
            </w:pPr>
          </w:p>
        </w:tc>
        <w:tc>
          <w:tcPr>
            <w:tcW w:w="312" w:type="dxa"/>
            <w:gridSpan w:val="2"/>
            <w:vAlign w:val="center"/>
            <w:hideMark/>
          </w:tcPr>
          <w:p w:rsidR="001B2B34" w:rsidRPr="001B2B34" w:rsidRDefault="001B2B34" w:rsidP="001B2B34">
            <w:pPr>
              <w:rPr>
                <w:rFonts w:ascii="Calibri" w:eastAsia="Calibri" w:hAnsi="Calibri" w:cs="Times New Roman"/>
                <w:vanish/>
              </w:rPr>
            </w:pPr>
          </w:p>
        </w:tc>
        <w:tc>
          <w:tcPr>
            <w:tcW w:w="312" w:type="dxa"/>
            <w:gridSpan w:val="2"/>
            <w:vAlign w:val="center"/>
            <w:hideMark/>
          </w:tcPr>
          <w:p w:rsidR="001B2B34" w:rsidRPr="001B2B34" w:rsidRDefault="001B2B34" w:rsidP="001B2B34">
            <w:pPr>
              <w:rPr>
                <w:rFonts w:ascii="Calibri" w:eastAsia="Calibri" w:hAnsi="Calibri" w:cs="Times New Roman"/>
                <w:vanish/>
              </w:rPr>
            </w:pPr>
          </w:p>
        </w:tc>
        <w:tc>
          <w:tcPr>
            <w:tcW w:w="312" w:type="dxa"/>
            <w:gridSpan w:val="2"/>
            <w:vAlign w:val="center"/>
            <w:hideMark/>
          </w:tcPr>
          <w:p w:rsidR="001B2B34" w:rsidRPr="001B2B34" w:rsidRDefault="001B2B34" w:rsidP="001B2B34">
            <w:pPr>
              <w:rPr>
                <w:rFonts w:ascii="Calibri" w:eastAsia="Calibri" w:hAnsi="Calibri" w:cs="Times New Roman"/>
                <w:vanish/>
              </w:rPr>
            </w:pPr>
          </w:p>
        </w:tc>
        <w:tc>
          <w:tcPr>
            <w:tcW w:w="312" w:type="dxa"/>
            <w:gridSpan w:val="2"/>
            <w:vAlign w:val="center"/>
            <w:hideMark/>
          </w:tcPr>
          <w:p w:rsidR="001B2B34" w:rsidRPr="001B2B34" w:rsidRDefault="001B2B34" w:rsidP="001B2B34">
            <w:pPr>
              <w:rPr>
                <w:rFonts w:ascii="Calibri" w:eastAsia="Calibri" w:hAnsi="Calibri" w:cs="Times New Roman"/>
                <w:vanish/>
              </w:rPr>
            </w:pPr>
          </w:p>
        </w:tc>
        <w:tc>
          <w:tcPr>
            <w:tcW w:w="312" w:type="dxa"/>
            <w:gridSpan w:val="2"/>
            <w:vAlign w:val="center"/>
            <w:hideMark/>
          </w:tcPr>
          <w:p w:rsidR="001B2B34" w:rsidRPr="001B2B34" w:rsidRDefault="001B2B34" w:rsidP="001B2B34">
            <w:pPr>
              <w:rPr>
                <w:rFonts w:ascii="Calibri" w:eastAsia="Calibri" w:hAnsi="Calibri" w:cs="Times New Roman"/>
                <w:vanish/>
              </w:rPr>
            </w:pPr>
          </w:p>
        </w:tc>
      </w:tr>
      <w:tr w:rsidR="001B2B34" w:rsidRPr="001B2B34" w:rsidTr="001B2B34">
        <w:trPr>
          <w:hidden/>
        </w:trPr>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gridSpan w:val="2"/>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1"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302" w:type="dxa"/>
            <w:vAlign w:val="center"/>
            <w:hideMark/>
          </w:tcPr>
          <w:p w:rsidR="001B2B34" w:rsidRPr="001B2B34" w:rsidRDefault="001B2B34" w:rsidP="001B2B34">
            <w:pPr>
              <w:spacing w:after="0"/>
              <w:rPr>
                <w:rFonts w:ascii="Calibri" w:eastAsia="Calibri" w:hAnsi="Calibri" w:cs="Times New Roman"/>
                <w:vanish/>
              </w:rPr>
            </w:pPr>
          </w:p>
        </w:tc>
        <w:tc>
          <w:tcPr>
            <w:tcW w:w="0" w:type="auto"/>
            <w:vAlign w:val="center"/>
            <w:hideMark/>
          </w:tcPr>
          <w:p w:rsidR="001B2B34" w:rsidRPr="001B2B34" w:rsidRDefault="001B2B34" w:rsidP="001B2B34">
            <w:pPr>
              <w:spacing w:after="0" w:line="240" w:lineRule="auto"/>
              <w:rPr>
                <w:rFonts w:ascii="Calibri" w:eastAsia="Calibri" w:hAnsi="Calibri" w:cs="Times New Roman"/>
                <w:sz w:val="20"/>
                <w:szCs w:val="20"/>
                <w:lang w:eastAsia="ru-RU"/>
              </w:rPr>
            </w:pPr>
          </w:p>
        </w:tc>
      </w:tr>
      <w:tr w:rsidR="001B2B34" w:rsidRPr="001B2B34" w:rsidTr="001B2B34">
        <w:trPr>
          <w:trHeight w:val="255"/>
        </w:trPr>
        <w:tc>
          <w:tcPr>
            <w:tcW w:w="0" w:type="auto"/>
            <w:gridSpan w:val="37"/>
            <w:hideMark/>
          </w:tcPr>
          <w:p w:rsidR="001B2B34" w:rsidRDefault="001B2B34" w:rsidP="001B2B34">
            <w:pPr>
              <w:spacing w:after="0" w:line="240" w:lineRule="auto"/>
              <w:rPr>
                <w:rFonts w:ascii="Times New Roman" w:eastAsia="Times New Roman" w:hAnsi="Times New Roman" w:cs="Times New Roman"/>
                <w:b/>
                <w:bCs/>
                <w:sz w:val="20"/>
                <w:szCs w:val="20"/>
                <w:lang w:eastAsia="ru-RU"/>
              </w:rPr>
            </w:pPr>
            <w:r w:rsidRPr="001B2B34">
              <w:rPr>
                <w:rFonts w:ascii="Times New Roman" w:eastAsia="Times New Roman" w:hAnsi="Times New Roman" w:cs="Times New Roman"/>
                <w:b/>
                <w:bCs/>
                <w:sz w:val="20"/>
                <w:szCs w:val="20"/>
                <w:lang w:eastAsia="ru-RU"/>
              </w:rPr>
              <w:t>Сто пятьдесят семь тысяч семьсот восемнадцать рублей 80 копеек</w:t>
            </w:r>
          </w:p>
          <w:p w:rsidR="001B2B34" w:rsidRPr="001B2B34" w:rsidRDefault="001B2B34" w:rsidP="001B2B34">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1B2B34" w:rsidRPr="001B2B34" w:rsidRDefault="001B2B34" w:rsidP="001B2B34">
            <w:pPr>
              <w:spacing w:after="0"/>
              <w:rPr>
                <w:rFonts w:ascii="Calibri" w:eastAsia="Calibri" w:hAnsi="Calibri" w:cs="Times New Roman"/>
              </w:rPr>
            </w:pPr>
          </w:p>
        </w:tc>
      </w:tr>
    </w:tbl>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lang w:eastAsia="ru-RU"/>
        </w:rPr>
        <w:t xml:space="preserve">                </w:t>
      </w:r>
      <w:r w:rsidRPr="001B2B34">
        <w:rPr>
          <w:rFonts w:ascii="Times New Roman" w:eastAsia="Times New Roman" w:hAnsi="Times New Roman" w:cs="Times New Roman"/>
          <w:sz w:val="20"/>
          <w:szCs w:val="20"/>
          <w:lang w:eastAsia="ru-RU"/>
        </w:rPr>
        <w:t>Проректор СГУПС                                                     Директор ООО фирма    «ГОТТИ»</w:t>
      </w:r>
    </w:p>
    <w:p w:rsidR="001B2B34" w:rsidRPr="001B2B34" w:rsidRDefault="001B2B34" w:rsidP="001B2B34">
      <w:pPr>
        <w:spacing w:after="0" w:line="240" w:lineRule="auto"/>
        <w:rPr>
          <w:rFonts w:ascii="Times New Roman" w:eastAsia="Times New Roman" w:hAnsi="Times New Roman" w:cs="Times New Roman"/>
          <w:sz w:val="20"/>
          <w:szCs w:val="20"/>
          <w:lang w:eastAsia="ru-RU"/>
        </w:rPr>
      </w:pPr>
    </w:p>
    <w:p w:rsidR="00A04C70" w:rsidRPr="00A04C70" w:rsidRDefault="001B2B34" w:rsidP="001B2B34">
      <w:pPr>
        <w:keepNext/>
        <w:spacing w:after="0" w:line="240" w:lineRule="auto"/>
        <w:outlineLvl w:val="0"/>
        <w:rPr>
          <w:rFonts w:ascii="Times New Roman" w:eastAsia="Times New Roman" w:hAnsi="Times New Roman" w:cs="Times New Roman"/>
          <w:b/>
          <w:kern w:val="1"/>
          <w:lang w:eastAsia="ar-SA"/>
        </w:rPr>
      </w:pPr>
      <w:r w:rsidRPr="001B2B34">
        <w:rPr>
          <w:rFonts w:ascii="Times New Roman" w:eastAsia="Times New Roman" w:hAnsi="Times New Roman" w:cs="Times New Roman"/>
          <w:sz w:val="20"/>
          <w:szCs w:val="20"/>
          <w:lang w:eastAsia="ru-RU"/>
        </w:rPr>
        <w:t xml:space="preserve"> ________________  С.А.  </w:t>
      </w:r>
      <w:proofErr w:type="spellStart"/>
      <w:r w:rsidRPr="001B2B34">
        <w:rPr>
          <w:rFonts w:ascii="Times New Roman" w:eastAsia="Times New Roman" w:hAnsi="Times New Roman" w:cs="Times New Roman"/>
          <w:sz w:val="20"/>
          <w:szCs w:val="20"/>
          <w:lang w:eastAsia="ru-RU"/>
        </w:rPr>
        <w:t>Бокарев</w:t>
      </w:r>
      <w:proofErr w:type="spellEnd"/>
      <w:r w:rsidRPr="001B2B3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________________________ Т.Н. Зорина</w:t>
      </w: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C48DD"/>
    <w:rsid w:val="00627169"/>
    <w:rsid w:val="008B7E2A"/>
    <w:rsid w:val="009C5523"/>
    <w:rsid w:val="009F169B"/>
    <w:rsid w:val="00A04C70"/>
    <w:rsid w:val="00BB5020"/>
    <w:rsid w:val="00BD4D52"/>
    <w:rsid w:val="00C83847"/>
    <w:rsid w:val="00D03E05"/>
    <w:rsid w:val="00D517CA"/>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2015-01-22T02:59:00Z</dcterms:created>
  <dcterms:modified xsi:type="dcterms:W3CDTF">2015-07-01T04:33:00Z</dcterms:modified>
</cp:coreProperties>
</file>