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993EBA" w:rsidP="00941F4A">
            <w:pPr>
              <w:jc w:val="both"/>
              <w:rPr>
                <w:rFonts w:ascii="Arial" w:hAnsi="Arial" w:cs="Arial"/>
                <w:sz w:val="20"/>
                <w:szCs w:val="20"/>
              </w:rPr>
            </w:pPr>
            <w:r>
              <w:rPr>
                <w:rFonts w:ascii="Arial" w:hAnsi="Arial" w:cs="Arial"/>
                <w:sz w:val="20"/>
                <w:szCs w:val="20"/>
              </w:rPr>
              <w:t>У</w:t>
            </w:r>
            <w:r w:rsidRPr="00993EBA">
              <w:rPr>
                <w:rFonts w:ascii="Arial" w:hAnsi="Arial" w:cs="Arial"/>
                <w:sz w:val="20"/>
                <w:szCs w:val="20"/>
              </w:rPr>
              <w:t xml:space="preserve">слуги по техническому обследованию здания котельной ТЧ-5 ст. </w:t>
            </w:r>
            <w:proofErr w:type="spellStart"/>
            <w:r w:rsidRPr="00993EBA">
              <w:rPr>
                <w:rFonts w:ascii="Arial" w:hAnsi="Arial" w:cs="Arial"/>
                <w:sz w:val="20"/>
                <w:szCs w:val="20"/>
              </w:rPr>
              <w:t>Инская</w:t>
            </w:r>
            <w:proofErr w:type="spellEnd"/>
            <w:r w:rsidRPr="00993EBA">
              <w:rPr>
                <w:rFonts w:ascii="Arial" w:hAnsi="Arial" w:cs="Arial"/>
                <w:sz w:val="20"/>
                <w:szCs w:val="20"/>
              </w:rPr>
              <w:t>; резервуара для хранения мазута объемом 400 м</w:t>
            </w:r>
            <w:r w:rsidRPr="00993EBA">
              <w:rPr>
                <w:rFonts w:ascii="Arial" w:hAnsi="Arial" w:cs="Arial"/>
                <w:sz w:val="20"/>
                <w:szCs w:val="20"/>
                <w:vertAlign w:val="superscript"/>
              </w:rPr>
              <w:t>3</w:t>
            </w:r>
            <w:r w:rsidRPr="00993EBA">
              <w:rPr>
                <w:rFonts w:ascii="Arial" w:hAnsi="Arial" w:cs="Arial"/>
                <w:sz w:val="20"/>
                <w:szCs w:val="20"/>
              </w:rPr>
              <w:t>; дымовой трубы</w:t>
            </w:r>
            <w:proofErr w:type="gramStart"/>
            <w:r w:rsidR="00941F4A">
              <w:rPr>
                <w:rFonts w:ascii="Arial" w:hAnsi="Arial" w:cs="Arial"/>
                <w:sz w:val="20"/>
                <w:szCs w:val="20"/>
              </w:rPr>
              <w:t>.</w:t>
            </w:r>
            <w:proofErr w:type="gramEnd"/>
            <w:r w:rsidR="00C83847">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w:t>
            </w:r>
            <w:proofErr w:type="gramEnd"/>
            <w:r w:rsidR="003F3957" w:rsidRPr="00B254D0">
              <w:rPr>
                <w:rFonts w:ascii="Arial" w:hAnsi="Arial" w:cs="Arial"/>
                <w:sz w:val="20"/>
                <w:szCs w:val="20"/>
              </w:rPr>
              <w:t>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993EBA" w:rsidP="00993EBA">
            <w:pPr>
              <w:jc w:val="both"/>
              <w:rPr>
                <w:rFonts w:ascii="Arial" w:hAnsi="Arial" w:cs="Arial"/>
                <w:sz w:val="20"/>
                <w:szCs w:val="20"/>
              </w:rPr>
            </w:pPr>
            <w:r>
              <w:rPr>
                <w:rFonts w:ascii="Arial" w:hAnsi="Arial" w:cs="Arial"/>
                <w:sz w:val="20"/>
                <w:szCs w:val="20"/>
              </w:rPr>
              <w:t>По месту нахождения объектов</w:t>
            </w:r>
            <w:r w:rsidR="00C83847">
              <w:rPr>
                <w:rFonts w:ascii="Arial" w:hAnsi="Arial" w:cs="Arial"/>
                <w:sz w:val="20"/>
                <w:szCs w:val="20"/>
              </w:rPr>
              <w:t>, в течение</w:t>
            </w:r>
            <w:r w:rsidR="00004A99">
              <w:rPr>
                <w:rFonts w:ascii="Arial" w:hAnsi="Arial" w:cs="Arial"/>
                <w:sz w:val="20"/>
                <w:szCs w:val="20"/>
              </w:rPr>
              <w:t xml:space="preserve"> </w:t>
            </w:r>
            <w:r>
              <w:rPr>
                <w:rFonts w:ascii="Arial" w:hAnsi="Arial" w:cs="Arial"/>
                <w:sz w:val="20"/>
                <w:szCs w:val="20"/>
              </w:rPr>
              <w:t>21</w:t>
            </w:r>
            <w:r w:rsidR="00C83847">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7351E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93EBA">
              <w:rPr>
                <w:rFonts w:ascii="Arial" w:hAnsi="Arial" w:cs="Arial"/>
                <w:sz w:val="20"/>
                <w:szCs w:val="20"/>
              </w:rPr>
              <w:t>400 000</w:t>
            </w:r>
            <w:r w:rsidR="00512CCA">
              <w:rPr>
                <w:rFonts w:ascii="Arial" w:hAnsi="Arial" w:cs="Arial"/>
                <w:sz w:val="20"/>
                <w:szCs w:val="20"/>
              </w:rPr>
              <w:t>,00</w:t>
            </w:r>
            <w:r w:rsidR="00D517CA" w:rsidRPr="001B2B34">
              <w:rPr>
                <w:rFonts w:ascii="Arial" w:hAnsi="Arial" w:cs="Arial"/>
                <w:sz w:val="20"/>
                <w:szCs w:val="20"/>
              </w:rPr>
              <w:t xml:space="preserve"> </w:t>
            </w:r>
            <w:r w:rsidRPr="007351E4">
              <w:rPr>
                <w:rFonts w:ascii="Arial" w:hAnsi="Arial" w:cs="Arial"/>
                <w:sz w:val="20"/>
                <w:szCs w:val="20"/>
              </w:rPr>
              <w:t>рублей (</w:t>
            </w:r>
            <w:r w:rsidR="0089515B" w:rsidRPr="007351E4">
              <w:rPr>
                <w:rFonts w:ascii="Arial" w:eastAsia="Times New Roman" w:hAnsi="Arial" w:cs="Arial"/>
                <w:sz w:val="18"/>
                <w:szCs w:val="18"/>
                <w:lang w:eastAsia="ru-RU"/>
              </w:rPr>
              <w:t xml:space="preserve">Цена включает в себя стоимость </w:t>
            </w:r>
            <w:r w:rsidR="007351E4" w:rsidRPr="007351E4">
              <w:rPr>
                <w:rFonts w:ascii="Arial" w:eastAsia="Times New Roman" w:hAnsi="Arial" w:cs="Arial"/>
                <w:sz w:val="18"/>
                <w:szCs w:val="18"/>
                <w:lang w:eastAsia="ru-RU"/>
              </w:rPr>
              <w:t>работ</w:t>
            </w:r>
            <w:r w:rsidR="0089515B" w:rsidRPr="007351E4">
              <w:rPr>
                <w:rFonts w:ascii="Arial" w:eastAsia="Times New Roman" w:hAnsi="Arial" w:cs="Arial"/>
                <w:sz w:val="18"/>
                <w:szCs w:val="18"/>
                <w:lang w:eastAsia="ru-RU"/>
              </w:rPr>
              <w:t>, а также расходы по уплате всех необходимых налогов, сборов и пошлин</w:t>
            </w:r>
            <w:r w:rsidR="00C83847" w:rsidRPr="007351E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C83847">
            <w:pPr>
              <w:jc w:val="both"/>
              <w:rPr>
                <w:rFonts w:ascii="Arial" w:hAnsi="Arial" w:cs="Arial"/>
                <w:sz w:val="20"/>
                <w:szCs w:val="20"/>
              </w:rPr>
            </w:pPr>
            <w:r w:rsidRPr="00B254D0">
              <w:rPr>
                <w:rFonts w:ascii="Arial" w:hAnsi="Arial" w:cs="Arial"/>
                <w:sz w:val="20"/>
                <w:szCs w:val="20"/>
              </w:rPr>
              <w:t xml:space="preserve">Безналичный расчет, </w:t>
            </w:r>
            <w:r w:rsidR="0078799F" w:rsidRPr="0078799F">
              <w:rPr>
                <w:rFonts w:ascii="Arial" w:eastAsia="Times New Roman" w:hAnsi="Arial" w:cs="Arial"/>
                <w:bCs/>
                <w:sz w:val="18"/>
                <w:szCs w:val="18"/>
                <w:lang w:eastAsia="ru-RU"/>
              </w:rPr>
              <w:t>в течени</w:t>
            </w:r>
            <w:proofErr w:type="gramStart"/>
            <w:r w:rsidR="0078799F" w:rsidRPr="0078799F">
              <w:rPr>
                <w:rFonts w:ascii="Arial" w:eastAsia="Times New Roman" w:hAnsi="Arial" w:cs="Arial"/>
                <w:bCs/>
                <w:sz w:val="18"/>
                <w:szCs w:val="18"/>
                <w:lang w:eastAsia="ru-RU"/>
              </w:rPr>
              <w:t>и</w:t>
            </w:r>
            <w:proofErr w:type="gramEnd"/>
            <w:r w:rsidR="0078799F" w:rsidRPr="0078799F">
              <w:rPr>
                <w:rFonts w:ascii="Arial" w:eastAsia="Times New Roman" w:hAnsi="Arial" w:cs="Arial"/>
                <w:bCs/>
                <w:sz w:val="18"/>
                <w:szCs w:val="18"/>
                <w:lang w:eastAsia="ru-RU"/>
              </w:rPr>
              <w:t xml:space="preserve"> пятнадцати банковских дней с даты подписания акта приемки - передачи выполненных работ и получения Заказчиком от Исполнителя полного комплекта документов (счет, счет – фактура, акта приемки - передачи выполненных работ</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511488" w:rsidRDefault="00511488" w:rsidP="00511488">
            <w:pPr>
              <w:jc w:val="both"/>
              <w:rPr>
                <w:rFonts w:ascii="Arial" w:hAnsi="Arial" w:cs="Arial"/>
                <w:sz w:val="20"/>
                <w:szCs w:val="20"/>
              </w:rPr>
            </w:pPr>
            <w:r>
              <w:rPr>
                <w:rFonts w:ascii="Arial" w:hAnsi="Arial" w:cs="Arial"/>
                <w:sz w:val="20"/>
                <w:szCs w:val="20"/>
              </w:rPr>
              <w:t xml:space="preserve">- </w:t>
            </w:r>
            <w:r w:rsidRPr="00143E68">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w:t>
            </w:r>
            <w:r>
              <w:rPr>
                <w:rFonts w:ascii="Arial" w:hAnsi="Arial" w:cs="Arial"/>
                <w:sz w:val="20"/>
                <w:szCs w:val="20"/>
              </w:rPr>
              <w:t>СРО</w:t>
            </w:r>
            <w:r w:rsidRPr="00143E68">
              <w:rPr>
                <w:rFonts w:ascii="Arial" w:hAnsi="Arial" w:cs="Arial"/>
                <w:sz w:val="20"/>
                <w:szCs w:val="20"/>
              </w:rPr>
              <w:t>);</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351E4" w:rsidRPr="007351E4" w:rsidRDefault="007351E4" w:rsidP="007351E4">
      <w:pPr>
        <w:widowControl w:val="0"/>
        <w:tabs>
          <w:tab w:val="left" w:pos="6306"/>
          <w:tab w:val="left" w:leader="underscore" w:pos="6781"/>
          <w:tab w:val="left" w:pos="7361"/>
          <w:tab w:val="left" w:leader="underscore" w:pos="8326"/>
        </w:tabs>
        <w:spacing w:after="199" w:line="240" w:lineRule="exact"/>
        <w:ind w:left="600"/>
        <w:jc w:val="center"/>
        <w:rPr>
          <w:rFonts w:ascii="Times New Roman" w:eastAsia="Times New Roman" w:hAnsi="Times New Roman" w:cs="Times New Roman"/>
          <w:sz w:val="18"/>
          <w:szCs w:val="18"/>
        </w:rPr>
      </w:pPr>
      <w:r w:rsidRPr="0090220C">
        <w:rPr>
          <w:rFonts w:ascii="Times New Roman" w:eastAsia="Times New Roman" w:hAnsi="Times New Roman" w:cs="Times New Roman"/>
          <w:color w:val="000000"/>
          <w:sz w:val="18"/>
          <w:szCs w:val="18"/>
          <w:lang w:eastAsia="ru-RU" w:bidi="ru-RU"/>
        </w:rPr>
        <w:t>г. Новосибирск</w:t>
      </w:r>
      <w:r w:rsidRPr="0090220C">
        <w:rPr>
          <w:rFonts w:ascii="Times New Roman" w:eastAsia="Times New Roman" w:hAnsi="Times New Roman" w:cs="Times New Roman"/>
          <w:color w:val="000000"/>
          <w:sz w:val="18"/>
          <w:szCs w:val="18"/>
          <w:lang w:eastAsia="ru-RU" w:bidi="ru-RU"/>
        </w:rPr>
        <w:tab/>
        <w:t>«___» ____________</w:t>
      </w:r>
      <w:r w:rsidRPr="007351E4">
        <w:rPr>
          <w:rFonts w:ascii="Times New Roman" w:eastAsia="Times New Roman" w:hAnsi="Times New Roman" w:cs="Times New Roman"/>
          <w:color w:val="000000"/>
          <w:sz w:val="18"/>
          <w:szCs w:val="18"/>
          <w:lang w:eastAsia="ru-RU" w:bidi="ru-RU"/>
        </w:rPr>
        <w:t xml:space="preserve"> 2015 г.</w:t>
      </w:r>
    </w:p>
    <w:p w:rsidR="007351E4" w:rsidRPr="007351E4" w:rsidRDefault="007351E4" w:rsidP="007351E4">
      <w:pPr>
        <w:widowControl w:val="0"/>
        <w:spacing w:after="270" w:line="277" w:lineRule="exact"/>
        <w:ind w:firstLine="740"/>
        <w:jc w:val="both"/>
        <w:rPr>
          <w:rFonts w:ascii="Times New Roman" w:eastAsia="Times New Roman" w:hAnsi="Times New Roman" w:cs="Times New Roman"/>
          <w:sz w:val="18"/>
          <w:szCs w:val="18"/>
        </w:rPr>
      </w:pPr>
      <w:proofErr w:type="gramStart"/>
      <w:r w:rsidRPr="007351E4">
        <w:rPr>
          <w:rFonts w:ascii="Times New Roman" w:eastAsia="Times New Roman" w:hAnsi="Times New Roman" w:cs="Times New Roman"/>
          <w:color w:val="000000"/>
          <w:sz w:val="18"/>
          <w:szCs w:val="18"/>
          <w:lang w:eastAsia="ru-RU" w:bidi="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одной стороны, и общество с ограниченной </w:t>
      </w:r>
      <w:r w:rsidRPr="007351E4">
        <w:rPr>
          <w:rFonts w:ascii="Times New Roman" w:eastAsia="Times New Roman" w:hAnsi="Times New Roman" w:cs="Times New Roman"/>
          <w:color w:val="000000"/>
          <w:sz w:val="18"/>
          <w:szCs w:val="18"/>
          <w:lang w:eastAsia="ru-RU" w:bidi="ru-RU"/>
        </w:rPr>
        <w:lastRenderedPageBreak/>
        <w:t>ответственностью «</w:t>
      </w:r>
      <w:proofErr w:type="spellStart"/>
      <w:r w:rsidRPr="007351E4">
        <w:rPr>
          <w:rFonts w:ascii="Times New Roman" w:eastAsia="Times New Roman" w:hAnsi="Times New Roman" w:cs="Times New Roman"/>
          <w:color w:val="000000"/>
          <w:sz w:val="18"/>
          <w:szCs w:val="18"/>
          <w:lang w:eastAsia="ru-RU" w:bidi="ru-RU"/>
        </w:rPr>
        <w:t>Жилстрой</w:t>
      </w:r>
      <w:proofErr w:type="spellEnd"/>
      <w:r w:rsidRPr="007351E4">
        <w:rPr>
          <w:rFonts w:ascii="Times New Roman" w:eastAsia="Times New Roman" w:hAnsi="Times New Roman" w:cs="Times New Roman"/>
          <w:color w:val="000000"/>
          <w:sz w:val="18"/>
          <w:szCs w:val="18"/>
          <w:lang w:eastAsia="ru-RU" w:bidi="ru-RU"/>
        </w:rPr>
        <w:t>-НСК», именуемое в дальнейшем «Исполнитель» в лице директора Силантьева Николая Николаевича, действующей на основании Устава, с другой стороны, именуемые в дальнейшем «Стороны», на основании</w:t>
      </w:r>
      <w:proofErr w:type="gramEnd"/>
      <w:r w:rsidRPr="007351E4">
        <w:rPr>
          <w:rFonts w:ascii="Times New Roman" w:eastAsia="Times New Roman" w:hAnsi="Times New Roman" w:cs="Times New Roman"/>
          <w:color w:val="000000"/>
          <w:sz w:val="18"/>
          <w:szCs w:val="18"/>
          <w:lang w:eastAsia="ru-RU" w:bidi="ru-RU"/>
        </w:rPr>
        <w:t xml:space="preserve"> Федерального закона от 18.07.2011г. № 223-ФЗ и в соответствии с подпунктом 1 пункта 5.1 Положения о закупке заключили настоящий договор о нижеследующем:</w:t>
      </w:r>
    </w:p>
    <w:p w:rsidR="007351E4" w:rsidRPr="007351E4" w:rsidRDefault="007351E4" w:rsidP="007351E4">
      <w:pPr>
        <w:widowControl w:val="0"/>
        <w:numPr>
          <w:ilvl w:val="0"/>
          <w:numId w:val="8"/>
        </w:numPr>
        <w:tabs>
          <w:tab w:val="left" w:pos="456"/>
        </w:tabs>
        <w:spacing w:after="199" w:line="24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Предмет договора</w:t>
      </w:r>
    </w:p>
    <w:p w:rsidR="007351E4" w:rsidRPr="007351E4" w:rsidRDefault="007351E4" w:rsidP="007351E4">
      <w:pPr>
        <w:widowControl w:val="0"/>
        <w:numPr>
          <w:ilvl w:val="1"/>
          <w:numId w:val="8"/>
        </w:numPr>
        <w:tabs>
          <w:tab w:val="left" w:pos="284"/>
        </w:tabs>
        <w:spacing w:after="0" w:line="274" w:lineRule="exact"/>
        <w:ind w:left="567" w:hanging="567"/>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Исполнитель обязуется оказать Заказчику услуги по техническому обследованию здания</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 xml:space="preserve">котельной ТЧ-5 ст. </w:t>
      </w:r>
      <w:proofErr w:type="spellStart"/>
      <w:r w:rsidRPr="007351E4">
        <w:rPr>
          <w:rFonts w:ascii="Times New Roman" w:eastAsia="Times New Roman" w:hAnsi="Times New Roman" w:cs="Times New Roman"/>
          <w:color w:val="000000"/>
          <w:sz w:val="18"/>
          <w:szCs w:val="18"/>
          <w:lang w:eastAsia="ru-RU" w:bidi="ru-RU"/>
        </w:rPr>
        <w:t>Инская</w:t>
      </w:r>
      <w:proofErr w:type="spellEnd"/>
      <w:r w:rsidRPr="007351E4">
        <w:rPr>
          <w:rFonts w:ascii="Times New Roman" w:eastAsia="Times New Roman" w:hAnsi="Times New Roman" w:cs="Times New Roman"/>
          <w:color w:val="000000"/>
          <w:sz w:val="18"/>
          <w:szCs w:val="18"/>
          <w:lang w:eastAsia="ru-RU" w:bidi="ru-RU"/>
        </w:rPr>
        <w:t>; резервуара для хранения мазута объемом 400 м</w:t>
      </w:r>
      <w:r w:rsidRPr="007351E4">
        <w:rPr>
          <w:rFonts w:ascii="Times New Roman" w:eastAsia="Times New Roman" w:hAnsi="Times New Roman" w:cs="Times New Roman"/>
          <w:color w:val="000000"/>
          <w:sz w:val="18"/>
          <w:szCs w:val="18"/>
          <w:vertAlign w:val="superscript"/>
          <w:lang w:eastAsia="ru-RU" w:bidi="ru-RU"/>
        </w:rPr>
        <w:t>3</w:t>
      </w:r>
      <w:r w:rsidRPr="007351E4">
        <w:rPr>
          <w:rFonts w:ascii="Times New Roman" w:eastAsia="Times New Roman" w:hAnsi="Times New Roman" w:cs="Times New Roman"/>
          <w:color w:val="000000"/>
          <w:sz w:val="18"/>
          <w:szCs w:val="18"/>
          <w:lang w:eastAsia="ru-RU" w:bidi="ru-RU"/>
        </w:rPr>
        <w:t>; дымовой трубы.</w:t>
      </w:r>
    </w:p>
    <w:p w:rsidR="007351E4" w:rsidRPr="007351E4" w:rsidRDefault="007351E4" w:rsidP="007351E4">
      <w:pPr>
        <w:widowControl w:val="0"/>
        <w:numPr>
          <w:ilvl w:val="1"/>
          <w:numId w:val="8"/>
        </w:numPr>
        <w:tabs>
          <w:tab w:val="left" w:pos="284"/>
        </w:tabs>
        <w:spacing w:after="0" w:line="274" w:lineRule="exact"/>
        <w:ind w:left="567" w:hanging="567"/>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Исполнитель приступает выполнению работ с момента подготовки объекта к выполнению работ</w:t>
      </w:r>
      <w:r w:rsidRPr="007351E4">
        <w:rPr>
          <w:rFonts w:ascii="Times New Roman" w:eastAsia="Times New Roman" w:hAnsi="Times New Roman" w:cs="Times New Roman"/>
          <w:sz w:val="18"/>
          <w:szCs w:val="18"/>
        </w:rPr>
        <w:t xml:space="preserve"> </w:t>
      </w:r>
      <w:r w:rsidRPr="007351E4">
        <w:rPr>
          <w:rFonts w:ascii="Times New Roman" w:eastAsia="Times New Roman" w:hAnsi="Times New Roman" w:cs="Times New Roman"/>
          <w:color w:val="000000"/>
          <w:sz w:val="18"/>
          <w:szCs w:val="18"/>
          <w:lang w:eastAsia="ru-RU" w:bidi="ru-RU"/>
        </w:rPr>
        <w:t>и предоставления необходимых документов, указанных в п. 4.2, Договора.</w:t>
      </w:r>
    </w:p>
    <w:p w:rsidR="007351E4" w:rsidRPr="007351E4" w:rsidRDefault="007351E4" w:rsidP="007351E4">
      <w:pPr>
        <w:widowControl w:val="0"/>
        <w:numPr>
          <w:ilvl w:val="1"/>
          <w:numId w:val="8"/>
        </w:numPr>
        <w:tabs>
          <w:tab w:val="left" w:pos="284"/>
        </w:tabs>
        <w:spacing w:after="267" w:line="274" w:lineRule="exact"/>
        <w:ind w:left="567" w:hanging="567"/>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Работы выполняются Исполнителем на основании имеющегося допуска саморегулируемой</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организации на осуществления деятельности по обследованиям зданий и сооружений.</w:t>
      </w:r>
    </w:p>
    <w:p w:rsidR="007351E4" w:rsidRPr="007351E4" w:rsidRDefault="007351E4" w:rsidP="007351E4">
      <w:pPr>
        <w:widowControl w:val="0"/>
        <w:numPr>
          <w:ilvl w:val="0"/>
          <w:numId w:val="8"/>
        </w:numPr>
        <w:tabs>
          <w:tab w:val="left" w:pos="456"/>
        </w:tabs>
        <w:spacing w:after="202" w:line="24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 Стоимость услуг по договору и прядок оплаты</w:t>
      </w:r>
    </w:p>
    <w:p w:rsidR="007351E4" w:rsidRPr="007351E4" w:rsidRDefault="007351E4" w:rsidP="007351E4">
      <w:pPr>
        <w:widowControl w:val="0"/>
        <w:numPr>
          <w:ilvl w:val="1"/>
          <w:numId w:val="8"/>
        </w:numPr>
        <w:tabs>
          <w:tab w:val="left" w:pos="456"/>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  Общая стоимость услуг по договору составляет 400 000 (четыреста тысяч рублей) 00 копеек, в</w:t>
      </w:r>
      <w:r w:rsidRPr="007351E4">
        <w:rPr>
          <w:rFonts w:ascii="Times New Roman" w:eastAsia="Times New Roman" w:hAnsi="Times New Roman" w:cs="Times New Roman"/>
          <w:sz w:val="18"/>
          <w:szCs w:val="18"/>
        </w:rPr>
        <w:t xml:space="preserve"> </w:t>
      </w:r>
      <w:r w:rsidRPr="007351E4">
        <w:rPr>
          <w:rFonts w:ascii="Times New Roman" w:eastAsia="Times New Roman" w:hAnsi="Times New Roman" w:cs="Times New Roman"/>
          <w:color w:val="000000"/>
          <w:sz w:val="18"/>
          <w:szCs w:val="18"/>
          <w:lang w:eastAsia="ru-RU" w:bidi="ru-RU"/>
        </w:rPr>
        <w:t>том числе НДС 18% 61016 (шестьдесят одна тысяча шестнадцать рублей) 95 копеек и определяется согласно протоколу соглашения цены (Приложение №1).</w:t>
      </w:r>
    </w:p>
    <w:p w:rsidR="007351E4" w:rsidRPr="007351E4" w:rsidRDefault="007351E4" w:rsidP="007351E4">
      <w:pPr>
        <w:widowControl w:val="0"/>
        <w:numPr>
          <w:ilvl w:val="1"/>
          <w:numId w:val="8"/>
        </w:numPr>
        <w:tabs>
          <w:tab w:val="left" w:pos="463"/>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  Стоимость услуг по Договору является «твердой» и может быть изменена только путем</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подписания представителями Сторон соответствующего дополнительного соглашения к договору.</w:t>
      </w:r>
    </w:p>
    <w:p w:rsidR="007351E4" w:rsidRPr="007351E4" w:rsidRDefault="007351E4" w:rsidP="007351E4">
      <w:pPr>
        <w:widowControl w:val="0"/>
        <w:numPr>
          <w:ilvl w:val="1"/>
          <w:numId w:val="8"/>
        </w:numPr>
        <w:tabs>
          <w:tab w:val="left" w:pos="463"/>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 В случае возникновения неучтенных работ требующих дополнительных затрат, Исполнитель</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информирует об этом Заказчика в письменном виде в течение трех рабочих дней, после чего стороны действуют в порядке установленном в п. 2.2 Договора.</w:t>
      </w:r>
    </w:p>
    <w:p w:rsidR="007351E4" w:rsidRPr="007351E4" w:rsidRDefault="007351E4" w:rsidP="007351E4">
      <w:pPr>
        <w:widowControl w:val="0"/>
        <w:numPr>
          <w:ilvl w:val="1"/>
          <w:numId w:val="8"/>
        </w:numPr>
        <w:tabs>
          <w:tab w:val="left" w:pos="463"/>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 В случае </w:t>
      </w:r>
      <w:proofErr w:type="gramStart"/>
      <w:r w:rsidRPr="007351E4">
        <w:rPr>
          <w:rFonts w:ascii="Times New Roman" w:eastAsia="Times New Roman" w:hAnsi="Times New Roman" w:cs="Times New Roman"/>
          <w:color w:val="000000"/>
          <w:sz w:val="18"/>
          <w:szCs w:val="18"/>
          <w:lang w:eastAsia="ru-RU" w:bidi="ru-RU"/>
        </w:rPr>
        <w:t>не согласия</w:t>
      </w:r>
      <w:proofErr w:type="gramEnd"/>
      <w:r w:rsidRPr="007351E4">
        <w:rPr>
          <w:rFonts w:ascii="Times New Roman" w:eastAsia="Times New Roman" w:hAnsi="Times New Roman" w:cs="Times New Roman"/>
          <w:color w:val="000000"/>
          <w:sz w:val="18"/>
          <w:szCs w:val="18"/>
          <w:lang w:eastAsia="ru-RU" w:bidi="ru-RU"/>
        </w:rPr>
        <w:t xml:space="preserve"> Заказчика на превышение указанной в Договоре цены работы, Заказчик</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вправе в одностороннем порядке отказаться от дальнейшего исполнения Договора. В этом случае Исполнитель может требовать от Заказчика уплаты ему цены за фактически выполненную часть работы.</w:t>
      </w:r>
    </w:p>
    <w:p w:rsidR="007351E4" w:rsidRPr="007351E4" w:rsidRDefault="007351E4" w:rsidP="007351E4">
      <w:pPr>
        <w:widowControl w:val="0"/>
        <w:numPr>
          <w:ilvl w:val="1"/>
          <w:numId w:val="8"/>
        </w:numPr>
        <w:tabs>
          <w:tab w:val="left" w:pos="463"/>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 Исполнитель, не сообщивший заказчику о необходимости выполнения не учтенных дополнительных работ, не вправе требовать оплаты этих работ и в случае, когда результаты таких работ были включены в Акт приемки - передачи выполненных работ, подписанный Заказчиком.</w:t>
      </w:r>
    </w:p>
    <w:p w:rsidR="007351E4" w:rsidRPr="007351E4" w:rsidRDefault="007351E4" w:rsidP="007351E4">
      <w:pPr>
        <w:widowControl w:val="0"/>
        <w:numPr>
          <w:ilvl w:val="1"/>
          <w:numId w:val="8"/>
        </w:numPr>
        <w:tabs>
          <w:tab w:val="left" w:pos="466"/>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 Оплата услуг осуществляется Заказчиком путем перечисления денежных средств на расчетный</w:t>
      </w:r>
      <w:r w:rsidRPr="007351E4">
        <w:rPr>
          <w:rFonts w:ascii="Times New Roman" w:eastAsia="Times New Roman" w:hAnsi="Times New Roman" w:cs="Times New Roman"/>
          <w:sz w:val="18"/>
          <w:szCs w:val="18"/>
        </w:rPr>
        <w:t xml:space="preserve"> </w:t>
      </w:r>
      <w:r w:rsidRPr="007351E4">
        <w:rPr>
          <w:rFonts w:ascii="Times New Roman" w:eastAsia="Times New Roman" w:hAnsi="Times New Roman" w:cs="Times New Roman"/>
          <w:color w:val="000000"/>
          <w:sz w:val="18"/>
          <w:szCs w:val="18"/>
          <w:lang w:eastAsia="ru-RU" w:bidi="ru-RU"/>
        </w:rPr>
        <w:t>счет исполнителя в течени</w:t>
      </w:r>
      <w:proofErr w:type="gramStart"/>
      <w:r w:rsidRPr="007351E4">
        <w:rPr>
          <w:rFonts w:ascii="Times New Roman" w:eastAsia="Times New Roman" w:hAnsi="Times New Roman" w:cs="Times New Roman"/>
          <w:color w:val="000000"/>
          <w:sz w:val="18"/>
          <w:szCs w:val="18"/>
          <w:lang w:eastAsia="ru-RU" w:bidi="ru-RU"/>
        </w:rPr>
        <w:t>и</w:t>
      </w:r>
      <w:proofErr w:type="gramEnd"/>
      <w:r w:rsidRPr="007351E4">
        <w:rPr>
          <w:rFonts w:ascii="Times New Roman" w:eastAsia="Times New Roman" w:hAnsi="Times New Roman" w:cs="Times New Roman"/>
          <w:color w:val="000000"/>
          <w:sz w:val="18"/>
          <w:szCs w:val="18"/>
          <w:lang w:eastAsia="ru-RU" w:bidi="ru-RU"/>
        </w:rPr>
        <w:t xml:space="preserve"> пятнадцати банковских дней с даты подписания акта приемки - передачи выполненных работ и получения Заказчиком от Исполнителя полного комплекта документов (счет, счет - фактура, акта приемки - передачи выполненных работ).</w:t>
      </w:r>
    </w:p>
    <w:p w:rsidR="007351E4" w:rsidRPr="007351E4" w:rsidRDefault="007351E4" w:rsidP="007351E4">
      <w:pPr>
        <w:widowControl w:val="0"/>
        <w:tabs>
          <w:tab w:val="left" w:pos="466"/>
        </w:tabs>
        <w:spacing w:after="0" w:line="270" w:lineRule="exact"/>
        <w:ind w:left="600"/>
        <w:jc w:val="both"/>
        <w:rPr>
          <w:rFonts w:ascii="Times New Roman" w:eastAsia="Times New Roman" w:hAnsi="Times New Roman" w:cs="Times New Roman"/>
          <w:sz w:val="18"/>
          <w:szCs w:val="18"/>
        </w:rPr>
      </w:pPr>
    </w:p>
    <w:p w:rsidR="007351E4" w:rsidRPr="007351E4" w:rsidRDefault="007351E4" w:rsidP="007351E4">
      <w:pPr>
        <w:widowControl w:val="0"/>
        <w:numPr>
          <w:ilvl w:val="0"/>
          <w:numId w:val="8"/>
        </w:numPr>
        <w:tabs>
          <w:tab w:val="left" w:pos="456"/>
        </w:tabs>
        <w:spacing w:after="208" w:line="24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Сроки выполнения работ</w:t>
      </w:r>
    </w:p>
    <w:p w:rsidR="007351E4" w:rsidRPr="007351E4" w:rsidRDefault="007351E4" w:rsidP="007351E4">
      <w:pPr>
        <w:widowControl w:val="0"/>
        <w:numPr>
          <w:ilvl w:val="0"/>
          <w:numId w:val="9"/>
        </w:numPr>
        <w:tabs>
          <w:tab w:val="left" w:pos="517"/>
        </w:tabs>
        <w:spacing w:after="0" w:line="263"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Окончание выполнения работ - но истечению трех недель с момента подписания договора.</w:t>
      </w:r>
    </w:p>
    <w:p w:rsidR="007351E4" w:rsidRPr="007351E4" w:rsidRDefault="007351E4" w:rsidP="007351E4">
      <w:pPr>
        <w:widowControl w:val="0"/>
        <w:numPr>
          <w:ilvl w:val="0"/>
          <w:numId w:val="9"/>
        </w:numPr>
        <w:tabs>
          <w:tab w:val="left" w:pos="517"/>
        </w:tabs>
        <w:spacing w:after="0" w:line="263"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Результатом выполненных работ по Договору является составленное исполнителем техническое заключение по обследованию здания котельной ТЧ-5 ст. </w:t>
      </w:r>
      <w:proofErr w:type="spellStart"/>
      <w:r w:rsidRPr="007351E4">
        <w:rPr>
          <w:rFonts w:ascii="Times New Roman" w:eastAsia="Times New Roman" w:hAnsi="Times New Roman" w:cs="Times New Roman"/>
          <w:color w:val="000000"/>
          <w:sz w:val="18"/>
          <w:szCs w:val="18"/>
          <w:lang w:eastAsia="ru-RU" w:bidi="ru-RU"/>
        </w:rPr>
        <w:t>Инская</w:t>
      </w:r>
      <w:proofErr w:type="spellEnd"/>
      <w:r w:rsidRPr="007351E4">
        <w:rPr>
          <w:rFonts w:ascii="Times New Roman" w:eastAsia="Times New Roman" w:hAnsi="Times New Roman" w:cs="Times New Roman"/>
          <w:color w:val="000000"/>
          <w:sz w:val="18"/>
          <w:szCs w:val="18"/>
          <w:lang w:eastAsia="ru-RU" w:bidi="ru-RU"/>
        </w:rPr>
        <w:t>; резервуара для хранения мазута объемом 400 м</w:t>
      </w:r>
      <w:r w:rsidRPr="007351E4">
        <w:rPr>
          <w:rFonts w:ascii="Times New Roman" w:eastAsia="Times New Roman" w:hAnsi="Times New Roman" w:cs="Times New Roman"/>
          <w:color w:val="000000"/>
          <w:sz w:val="18"/>
          <w:szCs w:val="18"/>
          <w:vertAlign w:val="superscript"/>
          <w:lang w:eastAsia="ru-RU" w:bidi="ru-RU"/>
        </w:rPr>
        <w:t>3</w:t>
      </w:r>
      <w:r w:rsidRPr="007351E4">
        <w:rPr>
          <w:rFonts w:ascii="Times New Roman" w:eastAsia="Times New Roman" w:hAnsi="Times New Roman" w:cs="Times New Roman"/>
          <w:color w:val="000000"/>
          <w:sz w:val="18"/>
          <w:szCs w:val="18"/>
          <w:lang w:eastAsia="ru-RU" w:bidi="ru-RU"/>
        </w:rPr>
        <w:t>; дымовой трубы.</w:t>
      </w:r>
    </w:p>
    <w:p w:rsidR="007351E4" w:rsidRPr="007351E4" w:rsidRDefault="007351E4" w:rsidP="007351E4">
      <w:pPr>
        <w:widowControl w:val="0"/>
        <w:numPr>
          <w:ilvl w:val="0"/>
          <w:numId w:val="9"/>
        </w:numPr>
        <w:tabs>
          <w:tab w:val="left" w:pos="586"/>
        </w:tabs>
        <w:spacing w:after="273" w:line="281"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Все исключительные права на результат работ по настоящему договору, включая результаты интеллектуальной деятельности, принадлежат Заказчику, который </w:t>
      </w:r>
      <w:proofErr w:type="gramStart"/>
      <w:r w:rsidRPr="007351E4">
        <w:rPr>
          <w:rFonts w:ascii="Times New Roman" w:eastAsia="Times New Roman" w:hAnsi="Times New Roman" w:cs="Times New Roman"/>
          <w:color w:val="000000"/>
          <w:sz w:val="18"/>
          <w:szCs w:val="18"/>
          <w:lang w:eastAsia="ru-RU" w:bidi="ru-RU"/>
        </w:rPr>
        <w:t>в праве</w:t>
      </w:r>
      <w:proofErr w:type="gramEnd"/>
      <w:r w:rsidRPr="007351E4">
        <w:rPr>
          <w:rFonts w:ascii="Times New Roman" w:eastAsia="Times New Roman" w:hAnsi="Times New Roman" w:cs="Times New Roman"/>
          <w:color w:val="000000"/>
          <w:sz w:val="18"/>
          <w:szCs w:val="18"/>
          <w:lang w:eastAsia="ru-RU" w:bidi="ru-RU"/>
        </w:rPr>
        <w:t xml:space="preserve"> использовать их по своему усмотрению. Исполнитель не вправе передавать третьим лицам или иным образом разглашать результаты работ без предварительного письменного согласия Заказчика, а так же каким либо образом использовать результаты работ, в том числе, для собственных нужд.</w:t>
      </w:r>
    </w:p>
    <w:p w:rsidR="007351E4" w:rsidRPr="007351E4" w:rsidRDefault="007351E4" w:rsidP="007351E4">
      <w:pPr>
        <w:widowControl w:val="0"/>
        <w:numPr>
          <w:ilvl w:val="0"/>
          <w:numId w:val="8"/>
        </w:numPr>
        <w:tabs>
          <w:tab w:val="left" w:pos="961"/>
        </w:tabs>
        <w:spacing w:after="258" w:line="24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Права и обязанности сторон</w:t>
      </w:r>
    </w:p>
    <w:p w:rsidR="007351E4" w:rsidRPr="007351E4" w:rsidRDefault="007351E4" w:rsidP="007351E4">
      <w:pPr>
        <w:widowControl w:val="0"/>
        <w:numPr>
          <w:ilvl w:val="1"/>
          <w:numId w:val="8"/>
        </w:numPr>
        <w:tabs>
          <w:tab w:val="left" w:pos="778"/>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Исполнитель обязан:</w:t>
      </w:r>
    </w:p>
    <w:p w:rsidR="007351E4" w:rsidRPr="007351E4" w:rsidRDefault="007351E4" w:rsidP="007351E4">
      <w:pPr>
        <w:widowControl w:val="0"/>
        <w:numPr>
          <w:ilvl w:val="2"/>
          <w:numId w:val="8"/>
        </w:numPr>
        <w:tabs>
          <w:tab w:val="left" w:pos="586"/>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Выполнить надлежащим образом работы в соответствии с Договором в течение трех недель с момента подписания Договора и сдать результат работ Заказчику в установленный срок.</w:t>
      </w:r>
    </w:p>
    <w:p w:rsidR="007351E4" w:rsidRPr="007351E4" w:rsidRDefault="007351E4" w:rsidP="007351E4">
      <w:pPr>
        <w:widowControl w:val="0"/>
        <w:numPr>
          <w:ilvl w:val="2"/>
          <w:numId w:val="8"/>
        </w:numPr>
        <w:tabs>
          <w:tab w:val="left" w:pos="60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Выполнить работы в полном соответствии с Договором, а так же действующими нормами и техническими условиями, требованиями законодательства Российской Федерации и соответствующими государственными стандартами.</w:t>
      </w:r>
    </w:p>
    <w:p w:rsidR="007351E4" w:rsidRPr="007351E4" w:rsidRDefault="007351E4" w:rsidP="007351E4">
      <w:pPr>
        <w:widowControl w:val="0"/>
        <w:numPr>
          <w:ilvl w:val="2"/>
          <w:numId w:val="8"/>
        </w:numPr>
        <w:tabs>
          <w:tab w:val="left" w:pos="60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При готовности </w:t>
      </w:r>
      <w:proofErr w:type="gramStart"/>
      <w:r w:rsidRPr="007351E4">
        <w:rPr>
          <w:rFonts w:ascii="Times New Roman" w:eastAsia="Times New Roman" w:hAnsi="Times New Roman" w:cs="Times New Roman"/>
          <w:color w:val="000000"/>
          <w:sz w:val="18"/>
          <w:szCs w:val="18"/>
          <w:lang w:eastAsia="ru-RU" w:bidi="ru-RU"/>
        </w:rPr>
        <w:t>к</w:t>
      </w:r>
      <w:proofErr w:type="gramEnd"/>
      <w:r w:rsidRPr="007351E4">
        <w:rPr>
          <w:rFonts w:ascii="Times New Roman" w:eastAsia="Times New Roman" w:hAnsi="Times New Roman" w:cs="Times New Roman"/>
          <w:color w:val="000000"/>
          <w:sz w:val="18"/>
          <w:szCs w:val="18"/>
          <w:lang w:eastAsia="ru-RU" w:bidi="ru-RU"/>
        </w:rPr>
        <w:t xml:space="preserve"> сдачи результата работы (в том числе отдельного этапа выполнения работ) письменно известить об этом Заказчика в течение трех рабочих дней.</w:t>
      </w:r>
    </w:p>
    <w:p w:rsidR="007351E4" w:rsidRPr="007351E4" w:rsidRDefault="007351E4" w:rsidP="007351E4">
      <w:pPr>
        <w:widowControl w:val="0"/>
        <w:numPr>
          <w:ilvl w:val="2"/>
          <w:numId w:val="8"/>
        </w:numPr>
        <w:tabs>
          <w:tab w:val="left" w:pos="60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По завершению Исполнителем выполнения всего комплекса работ, предоставить Заказчику соответствующий Акт приемки - передачи выполненных работ в двух экземплярах, сче</w:t>
      </w:r>
      <w:proofErr w:type="gramStart"/>
      <w:r w:rsidRPr="007351E4">
        <w:rPr>
          <w:rFonts w:ascii="Times New Roman" w:eastAsia="Times New Roman" w:hAnsi="Times New Roman" w:cs="Times New Roman"/>
          <w:color w:val="000000"/>
          <w:sz w:val="18"/>
          <w:szCs w:val="18"/>
          <w:lang w:eastAsia="ru-RU" w:bidi="ru-RU"/>
        </w:rPr>
        <w:t>т-</w:t>
      </w:r>
      <w:proofErr w:type="gramEnd"/>
      <w:r w:rsidRPr="007351E4">
        <w:rPr>
          <w:rFonts w:ascii="Times New Roman" w:eastAsia="Times New Roman" w:hAnsi="Times New Roman" w:cs="Times New Roman"/>
          <w:color w:val="000000"/>
          <w:sz w:val="18"/>
          <w:szCs w:val="18"/>
          <w:lang w:eastAsia="ru-RU" w:bidi="ru-RU"/>
        </w:rPr>
        <w:t xml:space="preserve"> фактуру и заключение по техническому обследованию здания котельной ТЧ-5 ст. </w:t>
      </w:r>
      <w:proofErr w:type="spellStart"/>
      <w:r w:rsidRPr="007351E4">
        <w:rPr>
          <w:rFonts w:ascii="Times New Roman" w:eastAsia="Times New Roman" w:hAnsi="Times New Roman" w:cs="Times New Roman"/>
          <w:color w:val="000000"/>
          <w:sz w:val="18"/>
          <w:szCs w:val="18"/>
          <w:lang w:eastAsia="ru-RU" w:bidi="ru-RU"/>
        </w:rPr>
        <w:t>Инская</w:t>
      </w:r>
      <w:proofErr w:type="spellEnd"/>
      <w:r w:rsidRPr="007351E4">
        <w:rPr>
          <w:rFonts w:ascii="Times New Roman" w:eastAsia="Times New Roman" w:hAnsi="Times New Roman" w:cs="Times New Roman"/>
          <w:color w:val="000000"/>
          <w:sz w:val="18"/>
          <w:szCs w:val="18"/>
          <w:lang w:eastAsia="ru-RU" w:bidi="ru-RU"/>
        </w:rPr>
        <w:t>; резервуара для хранения мазута объемом 400 м</w:t>
      </w:r>
      <w:r w:rsidRPr="007351E4">
        <w:rPr>
          <w:rFonts w:ascii="Times New Roman" w:eastAsia="Times New Roman" w:hAnsi="Times New Roman" w:cs="Times New Roman"/>
          <w:color w:val="000000"/>
          <w:sz w:val="18"/>
          <w:szCs w:val="18"/>
          <w:vertAlign w:val="superscript"/>
          <w:lang w:eastAsia="ru-RU" w:bidi="ru-RU"/>
        </w:rPr>
        <w:t>3</w:t>
      </w:r>
      <w:r w:rsidRPr="007351E4">
        <w:rPr>
          <w:rFonts w:ascii="Times New Roman" w:eastAsia="Times New Roman" w:hAnsi="Times New Roman" w:cs="Times New Roman"/>
          <w:color w:val="000000"/>
          <w:sz w:val="18"/>
          <w:szCs w:val="18"/>
          <w:lang w:eastAsia="ru-RU" w:bidi="ru-RU"/>
        </w:rPr>
        <w:t>; дымовой трубе.</w:t>
      </w:r>
    </w:p>
    <w:p w:rsidR="007351E4" w:rsidRPr="007351E4" w:rsidRDefault="007351E4" w:rsidP="007351E4">
      <w:pPr>
        <w:widowControl w:val="0"/>
        <w:numPr>
          <w:ilvl w:val="2"/>
          <w:numId w:val="8"/>
        </w:numPr>
        <w:tabs>
          <w:tab w:val="left" w:pos="60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Своевременно, в разумные сроки, устранять за свой счет недостатки, выявленные при приемке результатов работ.</w:t>
      </w:r>
    </w:p>
    <w:p w:rsidR="007351E4" w:rsidRPr="007351E4" w:rsidRDefault="007351E4" w:rsidP="007351E4">
      <w:pPr>
        <w:widowControl w:val="0"/>
        <w:numPr>
          <w:ilvl w:val="2"/>
          <w:numId w:val="8"/>
        </w:numPr>
        <w:tabs>
          <w:tab w:val="left" w:pos="60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Немедленно (не позднее одного рабочего дня) письменно известить Заказчика обо всех технических, материальных и других проблемах, возникших в процессе выполнения работ, препятствующих их выполнению, для дополнительного </w:t>
      </w:r>
      <w:r w:rsidRPr="007351E4">
        <w:rPr>
          <w:rFonts w:ascii="Times New Roman" w:eastAsia="Times New Roman" w:hAnsi="Times New Roman" w:cs="Times New Roman"/>
          <w:color w:val="000000"/>
          <w:sz w:val="18"/>
          <w:szCs w:val="18"/>
          <w:lang w:eastAsia="ru-RU" w:bidi="ru-RU"/>
        </w:rPr>
        <w:lastRenderedPageBreak/>
        <w:t>согласования изменений с Заказчиком или получения от него письменных указаний приостановить выполнение работ при обнаружении:</w:t>
      </w:r>
    </w:p>
    <w:p w:rsidR="007351E4" w:rsidRPr="007351E4" w:rsidRDefault="007351E4" w:rsidP="007351E4">
      <w:pPr>
        <w:widowControl w:val="0"/>
        <w:numPr>
          <w:ilvl w:val="3"/>
          <w:numId w:val="8"/>
        </w:numPr>
        <w:tabs>
          <w:tab w:val="left" w:pos="778"/>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Возможных не благоприятных для Заказчика последствий выполнения его указаний о способе выполнения работ.</w:t>
      </w:r>
    </w:p>
    <w:p w:rsidR="007351E4" w:rsidRPr="007351E4" w:rsidRDefault="007351E4" w:rsidP="007351E4">
      <w:pPr>
        <w:widowControl w:val="0"/>
        <w:numPr>
          <w:ilvl w:val="3"/>
          <w:numId w:val="8"/>
        </w:numPr>
        <w:tabs>
          <w:tab w:val="left" w:pos="78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Иных независящих от Исполнителя обстоятельств, угрожающих качеству выполняемой работы, либо создающих невозможность ее завершения в срок.</w:t>
      </w:r>
    </w:p>
    <w:p w:rsidR="007351E4" w:rsidRPr="007351E4" w:rsidRDefault="007351E4" w:rsidP="007351E4">
      <w:pPr>
        <w:widowControl w:val="0"/>
        <w:numPr>
          <w:ilvl w:val="1"/>
          <w:numId w:val="8"/>
        </w:numPr>
        <w:tabs>
          <w:tab w:val="left" w:pos="78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Заказчик обязан:</w:t>
      </w:r>
    </w:p>
    <w:p w:rsidR="007351E4" w:rsidRPr="007351E4" w:rsidRDefault="007351E4" w:rsidP="007351E4">
      <w:pPr>
        <w:widowControl w:val="0"/>
        <w:numPr>
          <w:ilvl w:val="2"/>
          <w:numId w:val="8"/>
        </w:numPr>
        <w:tabs>
          <w:tab w:val="left" w:pos="586"/>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Предоставить исполнителю исходные данные на обследуемый объект, в течени</w:t>
      </w:r>
      <w:r w:rsidRPr="007351E4">
        <w:rPr>
          <w:rFonts w:ascii="Times New Roman" w:eastAsia="Times New Roman" w:hAnsi="Times New Roman" w:cs="Times New Roman"/>
          <w:sz w:val="18"/>
          <w:szCs w:val="18"/>
        </w:rPr>
        <w:t>е</w:t>
      </w:r>
      <w:r w:rsidRPr="007351E4">
        <w:rPr>
          <w:rFonts w:ascii="Times New Roman" w:eastAsia="Times New Roman" w:hAnsi="Times New Roman" w:cs="Times New Roman"/>
          <w:color w:val="000000"/>
          <w:sz w:val="18"/>
          <w:szCs w:val="18"/>
          <w:lang w:eastAsia="ru-RU" w:bidi="ru-RU"/>
        </w:rPr>
        <w:t xml:space="preserve"> 2-х </w:t>
      </w:r>
      <w:r w:rsidRPr="0090220C">
        <w:rPr>
          <w:rFonts w:ascii="Times New Roman" w:eastAsia="Times New Roman" w:hAnsi="Times New Roman" w:cs="Times New Roman"/>
          <w:color w:val="000000"/>
          <w:sz w:val="18"/>
          <w:szCs w:val="18"/>
          <w:shd w:val="clear" w:color="auto" w:fill="FFFFFF"/>
          <w:lang w:eastAsia="ru-RU" w:bidi="ru-RU"/>
        </w:rPr>
        <w:t xml:space="preserve">календарных дней со дня подписания Договора, а также предоставлять Исполнителю </w:t>
      </w:r>
      <w:r w:rsidRPr="007351E4">
        <w:rPr>
          <w:rFonts w:ascii="Times New Roman" w:eastAsia="Times New Roman" w:hAnsi="Times New Roman" w:cs="Times New Roman"/>
          <w:color w:val="000000"/>
          <w:sz w:val="18"/>
          <w:szCs w:val="18"/>
          <w:lang w:eastAsia="ru-RU" w:bidi="ru-RU"/>
        </w:rPr>
        <w:t>информацию, необходимую для надлежащего выполнения работ по Договору. Передача документов по Договору осуществляется с сопроводительными письмами Исполнителя и Заказчика.</w:t>
      </w:r>
    </w:p>
    <w:p w:rsidR="007351E4" w:rsidRPr="007351E4" w:rsidRDefault="007351E4" w:rsidP="007351E4">
      <w:pPr>
        <w:widowControl w:val="0"/>
        <w:numPr>
          <w:ilvl w:val="2"/>
          <w:numId w:val="8"/>
        </w:numPr>
        <w:tabs>
          <w:tab w:val="left" w:pos="597"/>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Обеспечить доступ Исполнителя на объект, доступ к производственным подразделениям, техническим устройствам в случае необходимости проверки и уточнения материалов, представленных Исполнителю, в соответствии с требованиями техники безопасности.</w:t>
      </w:r>
    </w:p>
    <w:p w:rsidR="007351E4" w:rsidRPr="007351E4" w:rsidRDefault="007351E4" w:rsidP="007351E4">
      <w:pPr>
        <w:widowControl w:val="0"/>
        <w:numPr>
          <w:ilvl w:val="2"/>
          <w:numId w:val="8"/>
        </w:numPr>
        <w:tabs>
          <w:tab w:val="left" w:pos="597"/>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Подготовить объект для проведения работ в соответствии с требованиями руководящих документов.</w:t>
      </w:r>
    </w:p>
    <w:p w:rsidR="007351E4" w:rsidRPr="007351E4" w:rsidRDefault="007351E4" w:rsidP="007351E4">
      <w:pPr>
        <w:widowControl w:val="0"/>
        <w:numPr>
          <w:ilvl w:val="2"/>
          <w:numId w:val="8"/>
        </w:numPr>
        <w:tabs>
          <w:tab w:val="left" w:pos="60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Назначить ответственное лицо от Заказчика на период проведения работ.</w:t>
      </w:r>
    </w:p>
    <w:p w:rsidR="007351E4" w:rsidRPr="007351E4" w:rsidRDefault="007351E4" w:rsidP="007351E4">
      <w:pPr>
        <w:widowControl w:val="0"/>
        <w:numPr>
          <w:ilvl w:val="2"/>
          <w:numId w:val="8"/>
        </w:numPr>
        <w:tabs>
          <w:tab w:val="left" w:pos="60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Обеспечить Исполнителя необходимыми документами для беспрепятственного въезда его транспорта и персонала на территорию объекта.</w:t>
      </w:r>
    </w:p>
    <w:p w:rsidR="007351E4" w:rsidRPr="007351E4" w:rsidRDefault="007351E4" w:rsidP="007351E4">
      <w:pPr>
        <w:widowControl w:val="0"/>
        <w:numPr>
          <w:ilvl w:val="2"/>
          <w:numId w:val="8"/>
        </w:numPr>
        <w:tabs>
          <w:tab w:val="left" w:pos="604"/>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При обнаружении недостатков и нарушений, препятствующих приемке результата работы, составить акт и направить его исполнителю с мотивированным отказом от подписания Акта приемки - передачи выполненных работ.</w:t>
      </w:r>
    </w:p>
    <w:p w:rsidR="007351E4" w:rsidRPr="007351E4" w:rsidRDefault="007351E4" w:rsidP="007351E4">
      <w:pPr>
        <w:widowControl w:val="0"/>
        <w:numPr>
          <w:ilvl w:val="2"/>
          <w:numId w:val="8"/>
        </w:numPr>
        <w:tabs>
          <w:tab w:val="left" w:pos="604"/>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При обнаружении отступлений от условий Договора или иных недостатков в работе, немедленно письменно заявить об этом Исполнителю.</w:t>
      </w:r>
    </w:p>
    <w:p w:rsidR="007351E4" w:rsidRPr="007351E4" w:rsidRDefault="007351E4" w:rsidP="007351E4">
      <w:pPr>
        <w:widowControl w:val="0"/>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4.3 Заказчик имеет право:</w:t>
      </w:r>
    </w:p>
    <w:p w:rsidR="007351E4" w:rsidRPr="007351E4" w:rsidRDefault="007351E4" w:rsidP="007351E4">
      <w:pPr>
        <w:widowControl w:val="0"/>
        <w:numPr>
          <w:ilvl w:val="0"/>
          <w:numId w:val="10"/>
        </w:numPr>
        <w:tabs>
          <w:tab w:val="left" w:pos="586"/>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В любое время проверять ход и качество выполняемых исполнителем работ по Договору, не вмешиваясь в его деятельность.</w:t>
      </w:r>
    </w:p>
    <w:p w:rsidR="007351E4" w:rsidRPr="007351E4" w:rsidRDefault="007351E4" w:rsidP="007351E4">
      <w:pPr>
        <w:widowControl w:val="0"/>
        <w:numPr>
          <w:ilvl w:val="0"/>
          <w:numId w:val="10"/>
        </w:numPr>
        <w:tabs>
          <w:tab w:val="left" w:pos="657"/>
        </w:tabs>
        <w:spacing w:after="0" w:line="277"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Отказаться от исполнения Договора и потребовать возмещения убытков, если Исполнитель не приступает своевременно к исполнению Договора или выполняет работу настолько медленно, что окончание ее к сроку становится явно не возможным.</w:t>
      </w:r>
    </w:p>
    <w:p w:rsidR="007351E4" w:rsidRPr="007351E4" w:rsidRDefault="007351E4" w:rsidP="007351E4">
      <w:pPr>
        <w:widowControl w:val="0"/>
        <w:numPr>
          <w:ilvl w:val="0"/>
          <w:numId w:val="10"/>
        </w:numPr>
        <w:tabs>
          <w:tab w:val="left" w:pos="775"/>
        </w:tabs>
        <w:spacing w:after="270" w:line="277"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Если во время выполнения работы станет очевидным, что она не будет выполнена надлежащим образом,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настоящего Договора либо поручить исправление работ другому лицу за счет средств Исполнителя, а также потребовать возмещения убытков.</w:t>
      </w:r>
    </w:p>
    <w:p w:rsidR="007351E4" w:rsidRPr="007351E4" w:rsidRDefault="007351E4" w:rsidP="007351E4">
      <w:pPr>
        <w:widowControl w:val="0"/>
        <w:numPr>
          <w:ilvl w:val="0"/>
          <w:numId w:val="8"/>
        </w:numPr>
        <w:tabs>
          <w:tab w:val="left" w:pos="775"/>
        </w:tabs>
        <w:spacing w:after="251" w:line="24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Сдача и приемка работ</w:t>
      </w:r>
    </w:p>
    <w:p w:rsidR="007351E4" w:rsidRPr="007351E4" w:rsidRDefault="007351E4" w:rsidP="007351E4">
      <w:pPr>
        <w:widowControl w:val="0"/>
        <w:numPr>
          <w:ilvl w:val="1"/>
          <w:numId w:val="8"/>
        </w:numPr>
        <w:tabs>
          <w:tab w:val="left" w:pos="453"/>
        </w:tabs>
        <w:spacing w:after="0" w:line="274"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Исполнитель в срок, определенный Сторонами должен предоставить для рассмотрения</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Заказчику результаты проведения технического обследования.</w:t>
      </w:r>
    </w:p>
    <w:p w:rsidR="007351E4" w:rsidRPr="007351E4" w:rsidRDefault="007351E4" w:rsidP="007351E4">
      <w:pPr>
        <w:widowControl w:val="0"/>
        <w:numPr>
          <w:ilvl w:val="1"/>
          <w:numId w:val="8"/>
        </w:numPr>
        <w:tabs>
          <w:tab w:val="left" w:pos="477"/>
        </w:tabs>
        <w:spacing w:after="0" w:line="274"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Документация предоставляется Заказчику на бумажном носителе и в электронном виде.</w:t>
      </w:r>
    </w:p>
    <w:p w:rsidR="007351E4" w:rsidRPr="007351E4" w:rsidRDefault="007351E4" w:rsidP="007351E4">
      <w:pPr>
        <w:widowControl w:val="0"/>
        <w:numPr>
          <w:ilvl w:val="1"/>
          <w:numId w:val="8"/>
        </w:numPr>
        <w:tabs>
          <w:tab w:val="left" w:pos="477"/>
        </w:tabs>
        <w:spacing w:after="0" w:line="274"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Срок рассмотрения Заказчиком представленной Исполнителем документации составляет не</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более 5 (пяти) рабочих дней с момента ее получения Заказчиком от Исполнителя.</w:t>
      </w:r>
    </w:p>
    <w:p w:rsidR="007351E4" w:rsidRPr="007351E4" w:rsidRDefault="007351E4" w:rsidP="007351E4">
      <w:pPr>
        <w:widowControl w:val="0"/>
        <w:numPr>
          <w:ilvl w:val="1"/>
          <w:numId w:val="8"/>
        </w:numPr>
        <w:tabs>
          <w:tab w:val="left" w:pos="477"/>
        </w:tabs>
        <w:spacing w:after="0" w:line="274"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В случае отсутствия недостатков и нарушений Заказчик принимает выполненные работы.</w:t>
      </w:r>
    </w:p>
    <w:p w:rsidR="007351E4" w:rsidRPr="007351E4" w:rsidRDefault="007351E4" w:rsidP="007351E4">
      <w:pPr>
        <w:widowControl w:val="0"/>
        <w:numPr>
          <w:ilvl w:val="1"/>
          <w:numId w:val="8"/>
        </w:numPr>
        <w:tabs>
          <w:tab w:val="left" w:pos="477"/>
        </w:tabs>
        <w:spacing w:after="0" w:line="274"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В случае обнаружения Заказчиком недостатков и нарушений в представленной Исполнителем</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 xml:space="preserve">документации, Заказчик возвращает Исполнителю ранее представленную документацию для устранения Исполнителем выявленных недостатков и нарушений. При этом устранение выявленных недостатков и нарушений осуществляется Исполнителем за свой счет в </w:t>
      </w:r>
      <w:proofErr w:type="gramStart"/>
      <w:r w:rsidRPr="007351E4">
        <w:rPr>
          <w:rFonts w:ascii="Times New Roman" w:eastAsia="Times New Roman" w:hAnsi="Times New Roman" w:cs="Times New Roman"/>
          <w:color w:val="000000"/>
          <w:sz w:val="18"/>
          <w:szCs w:val="18"/>
          <w:lang w:eastAsia="ru-RU" w:bidi="ru-RU"/>
        </w:rPr>
        <w:t xml:space="preserve">пяти </w:t>
      </w:r>
      <w:proofErr w:type="spellStart"/>
      <w:r w:rsidRPr="007351E4">
        <w:rPr>
          <w:rFonts w:ascii="Times New Roman" w:eastAsia="Times New Roman" w:hAnsi="Times New Roman" w:cs="Times New Roman"/>
          <w:color w:val="000000"/>
          <w:sz w:val="18"/>
          <w:szCs w:val="18"/>
          <w:lang w:eastAsia="ru-RU" w:bidi="ru-RU"/>
        </w:rPr>
        <w:t>дневный</w:t>
      </w:r>
      <w:proofErr w:type="spellEnd"/>
      <w:proofErr w:type="gramEnd"/>
      <w:r w:rsidRPr="007351E4">
        <w:rPr>
          <w:rFonts w:ascii="Times New Roman" w:eastAsia="Times New Roman" w:hAnsi="Times New Roman" w:cs="Times New Roman"/>
          <w:color w:val="000000"/>
          <w:sz w:val="18"/>
          <w:szCs w:val="18"/>
          <w:lang w:eastAsia="ru-RU" w:bidi="ru-RU"/>
        </w:rPr>
        <w:t xml:space="preserve"> срок.</w:t>
      </w:r>
    </w:p>
    <w:p w:rsidR="007351E4" w:rsidRPr="007351E4" w:rsidRDefault="007351E4" w:rsidP="007351E4">
      <w:pPr>
        <w:widowControl w:val="0"/>
        <w:numPr>
          <w:ilvl w:val="1"/>
          <w:numId w:val="8"/>
        </w:numPr>
        <w:tabs>
          <w:tab w:val="left" w:pos="477"/>
        </w:tabs>
        <w:spacing w:after="267" w:line="274"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После устранения Исполнителем всех ранее выявленных недостатков и нарушений, Заказчик</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осуществляет приемку документации от Исполнителя с составлением Акта приемки - передачи выполненных работ и утверждает ее.</w:t>
      </w:r>
    </w:p>
    <w:p w:rsidR="007351E4" w:rsidRPr="007351E4" w:rsidRDefault="007351E4" w:rsidP="007351E4">
      <w:pPr>
        <w:widowControl w:val="0"/>
        <w:numPr>
          <w:ilvl w:val="0"/>
          <w:numId w:val="8"/>
        </w:numPr>
        <w:tabs>
          <w:tab w:val="left" w:pos="775"/>
        </w:tabs>
        <w:spacing w:after="258" w:line="24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Право собственности</w:t>
      </w:r>
    </w:p>
    <w:p w:rsidR="007351E4" w:rsidRPr="007351E4" w:rsidRDefault="007351E4" w:rsidP="007351E4">
      <w:pPr>
        <w:widowControl w:val="0"/>
        <w:numPr>
          <w:ilvl w:val="1"/>
          <w:numId w:val="8"/>
        </w:numPr>
        <w:tabs>
          <w:tab w:val="left" w:pos="453"/>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Все права на выполненные части результата работ, а также на весь результат работ после</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оформления Акта приема - передач выполненных работ принадлежит Заказчику.</w:t>
      </w:r>
    </w:p>
    <w:p w:rsidR="007351E4" w:rsidRPr="007351E4" w:rsidRDefault="007351E4" w:rsidP="007351E4">
      <w:pPr>
        <w:widowControl w:val="0"/>
        <w:numPr>
          <w:ilvl w:val="1"/>
          <w:numId w:val="8"/>
        </w:numPr>
        <w:tabs>
          <w:tab w:val="left" w:pos="48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До сдачи результата работ в установленном порядке, Исполнитель несет ответственность за</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риск случайного его уничтожения и повреждения, кроме случаев, связанных с обстоятельствами непреодолимой силы.</w:t>
      </w:r>
    </w:p>
    <w:p w:rsidR="007351E4" w:rsidRPr="007351E4" w:rsidRDefault="007351E4" w:rsidP="007351E4">
      <w:pPr>
        <w:widowControl w:val="0"/>
        <w:numPr>
          <w:ilvl w:val="1"/>
          <w:numId w:val="8"/>
        </w:numPr>
        <w:tabs>
          <w:tab w:val="left" w:pos="481"/>
        </w:tabs>
        <w:spacing w:after="0" w:line="27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Исполнитель не имеет права продавать или передавать результат работ или отдельную его часть третьим лицам без письменного разрешения Заказчика.</w:t>
      </w:r>
    </w:p>
    <w:p w:rsidR="007351E4" w:rsidRPr="007351E4" w:rsidRDefault="007351E4" w:rsidP="007351E4">
      <w:pPr>
        <w:widowControl w:val="0"/>
        <w:tabs>
          <w:tab w:val="left" w:pos="481"/>
        </w:tabs>
        <w:spacing w:after="0" w:line="270" w:lineRule="exact"/>
        <w:ind w:left="600"/>
        <w:jc w:val="both"/>
        <w:rPr>
          <w:rFonts w:ascii="Times New Roman" w:eastAsia="Times New Roman" w:hAnsi="Times New Roman" w:cs="Times New Roman"/>
          <w:sz w:val="18"/>
          <w:szCs w:val="18"/>
        </w:rPr>
      </w:pPr>
    </w:p>
    <w:p w:rsidR="007351E4" w:rsidRPr="007351E4" w:rsidRDefault="007351E4" w:rsidP="007351E4">
      <w:pPr>
        <w:widowControl w:val="0"/>
        <w:numPr>
          <w:ilvl w:val="0"/>
          <w:numId w:val="8"/>
        </w:numPr>
        <w:tabs>
          <w:tab w:val="left" w:pos="775"/>
        </w:tabs>
        <w:spacing w:after="259" w:line="24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Ответственность сторон</w:t>
      </w:r>
    </w:p>
    <w:p w:rsidR="007351E4" w:rsidRPr="007351E4" w:rsidRDefault="007351E4" w:rsidP="007351E4">
      <w:pPr>
        <w:widowControl w:val="0"/>
        <w:numPr>
          <w:ilvl w:val="1"/>
          <w:numId w:val="8"/>
        </w:numPr>
        <w:tabs>
          <w:tab w:val="left" w:pos="426"/>
        </w:tabs>
        <w:spacing w:after="0" w:line="274" w:lineRule="exact"/>
        <w:ind w:left="600" w:hanging="600"/>
        <w:jc w:val="both"/>
        <w:rPr>
          <w:rFonts w:ascii="Times New Roman" w:eastAsia="Times New Roman" w:hAnsi="Times New Roman" w:cs="Times New Roman"/>
          <w:color w:val="000000"/>
          <w:sz w:val="18"/>
          <w:szCs w:val="18"/>
          <w:lang w:eastAsia="ru-RU" w:bidi="ru-RU"/>
        </w:rPr>
      </w:pPr>
      <w:r w:rsidRPr="007351E4">
        <w:rPr>
          <w:rFonts w:ascii="Times New Roman" w:eastAsia="Times New Roman" w:hAnsi="Times New Roman" w:cs="Times New Roman"/>
          <w:color w:val="000000"/>
          <w:sz w:val="18"/>
          <w:szCs w:val="18"/>
          <w:lang w:eastAsia="ru-RU" w:bidi="ru-RU"/>
        </w:rPr>
        <w:t>В случае неисполнения или ненадлежащего исполнения сторонами обязательств, принятых на</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 xml:space="preserve">себя по Договору стороны </w:t>
      </w:r>
      <w:r w:rsidRPr="007351E4">
        <w:rPr>
          <w:rFonts w:ascii="Times New Roman" w:eastAsia="Times New Roman" w:hAnsi="Times New Roman" w:cs="Times New Roman"/>
          <w:color w:val="000000"/>
          <w:sz w:val="18"/>
          <w:szCs w:val="18"/>
          <w:lang w:eastAsia="ru-RU" w:bidi="ru-RU"/>
        </w:rPr>
        <w:lastRenderedPageBreak/>
        <w:t>несут ответственность в соответствии с действующим законодательством Российской Федерации.</w:t>
      </w:r>
    </w:p>
    <w:p w:rsidR="007351E4" w:rsidRPr="007351E4" w:rsidRDefault="007351E4" w:rsidP="007351E4">
      <w:pPr>
        <w:widowControl w:val="0"/>
        <w:spacing w:after="0" w:line="274" w:lineRule="exact"/>
        <w:ind w:left="567" w:hanging="567"/>
        <w:jc w:val="both"/>
        <w:rPr>
          <w:rFonts w:ascii="Times New Roman" w:eastAsia="Times New Roman" w:hAnsi="Times New Roman" w:cs="Times New Roman"/>
          <w:color w:val="000000"/>
          <w:sz w:val="18"/>
          <w:szCs w:val="18"/>
          <w:lang w:eastAsia="ru-RU" w:bidi="ru-RU"/>
        </w:rPr>
      </w:pPr>
      <w:r w:rsidRPr="007351E4">
        <w:rPr>
          <w:rFonts w:ascii="Times New Roman" w:eastAsia="Times New Roman" w:hAnsi="Times New Roman" w:cs="Times New Roman"/>
          <w:color w:val="000000"/>
          <w:sz w:val="18"/>
          <w:szCs w:val="18"/>
          <w:lang w:eastAsia="ru-RU" w:bidi="ru-RU"/>
        </w:rPr>
        <w:t>7.2.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51E4" w:rsidRPr="007351E4" w:rsidRDefault="007351E4" w:rsidP="007351E4">
      <w:pPr>
        <w:widowControl w:val="0"/>
        <w:spacing w:after="0" w:line="274" w:lineRule="exact"/>
        <w:ind w:left="567" w:hanging="567"/>
        <w:jc w:val="both"/>
        <w:rPr>
          <w:rFonts w:ascii="Times New Roman" w:eastAsia="Times New Roman" w:hAnsi="Times New Roman" w:cs="Times New Roman"/>
          <w:color w:val="000000"/>
          <w:sz w:val="18"/>
          <w:szCs w:val="18"/>
          <w:lang w:eastAsia="ru-RU" w:bidi="ru-RU"/>
        </w:rPr>
      </w:pPr>
      <w:r w:rsidRPr="007351E4">
        <w:rPr>
          <w:rFonts w:ascii="Times New Roman" w:eastAsia="Times New Roman" w:hAnsi="Times New Roman" w:cs="Times New Roman"/>
          <w:color w:val="000000"/>
          <w:sz w:val="18"/>
          <w:szCs w:val="18"/>
          <w:lang w:eastAsia="ru-RU" w:bidi="ru-RU"/>
        </w:rPr>
        <w:t>7.3.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 % от цены договора.</w:t>
      </w:r>
    </w:p>
    <w:p w:rsidR="007351E4" w:rsidRPr="007351E4" w:rsidRDefault="007351E4" w:rsidP="007351E4">
      <w:pPr>
        <w:widowControl w:val="0"/>
        <w:spacing w:after="0" w:line="274" w:lineRule="exact"/>
        <w:ind w:left="567" w:hanging="567"/>
        <w:jc w:val="both"/>
        <w:rPr>
          <w:rFonts w:ascii="Times New Roman" w:eastAsia="Times New Roman" w:hAnsi="Times New Roman" w:cs="Times New Roman"/>
          <w:color w:val="000000"/>
          <w:sz w:val="18"/>
          <w:szCs w:val="18"/>
          <w:lang w:eastAsia="ru-RU" w:bidi="ru-RU"/>
        </w:rPr>
      </w:pPr>
      <w:r w:rsidRPr="007351E4">
        <w:rPr>
          <w:rFonts w:ascii="Times New Roman" w:eastAsia="Times New Roman" w:hAnsi="Times New Roman" w:cs="Times New Roman"/>
          <w:color w:val="000000"/>
          <w:sz w:val="18"/>
          <w:szCs w:val="18"/>
          <w:lang w:eastAsia="ru-RU" w:bidi="ru-RU"/>
        </w:rPr>
        <w:t>7.4. В случае ненадлежащего исполнения Исполнителем  обязательств, предусмотренных договором, за исключением просрочки исполнения  в соответствии с п.7.3. договора,  Заказчик направляет Исполнителю требование об уплате штрафа в виде фиксированной суммы -_____% цены договора.</w:t>
      </w:r>
    </w:p>
    <w:p w:rsidR="007351E4" w:rsidRPr="007351E4" w:rsidRDefault="007351E4" w:rsidP="007351E4">
      <w:pPr>
        <w:widowControl w:val="0"/>
        <w:spacing w:after="0" w:line="274" w:lineRule="exact"/>
        <w:ind w:left="567" w:hanging="567"/>
        <w:jc w:val="both"/>
        <w:rPr>
          <w:rFonts w:ascii="Times New Roman" w:eastAsia="Times New Roman" w:hAnsi="Times New Roman" w:cs="Times New Roman"/>
          <w:color w:val="000000"/>
          <w:sz w:val="18"/>
          <w:szCs w:val="18"/>
          <w:lang w:eastAsia="ru-RU" w:bidi="ru-RU"/>
        </w:rPr>
      </w:pPr>
      <w:r w:rsidRPr="007351E4">
        <w:rPr>
          <w:rFonts w:ascii="Times New Roman" w:eastAsia="Times New Roman" w:hAnsi="Times New Roman" w:cs="Times New Roman"/>
          <w:color w:val="000000"/>
          <w:sz w:val="18"/>
          <w:szCs w:val="18"/>
          <w:lang w:eastAsia="ru-RU" w:bidi="ru-RU"/>
        </w:rPr>
        <w:t xml:space="preserve">7.5. </w:t>
      </w:r>
      <w:proofErr w:type="gramStart"/>
      <w:r w:rsidRPr="007351E4">
        <w:rPr>
          <w:rFonts w:ascii="Times New Roman" w:eastAsia="Times New Roman" w:hAnsi="Times New Roman" w:cs="Times New Roman"/>
          <w:color w:val="000000"/>
          <w:sz w:val="18"/>
          <w:szCs w:val="18"/>
          <w:lang w:eastAsia="ru-RU" w:bidi="ru-RU"/>
        </w:rPr>
        <w:t xml:space="preserve">В случае просрочки исполнения Заказчиком обязательств, предусмотренных договором, </w:t>
      </w:r>
      <w:bookmarkStart w:id="0" w:name="_GoBack"/>
      <w:bookmarkEnd w:id="0"/>
      <w:r w:rsidRPr="007351E4">
        <w:rPr>
          <w:rFonts w:ascii="Times New Roman" w:eastAsia="Times New Roman" w:hAnsi="Times New Roman" w:cs="Times New Roman"/>
          <w:color w:val="000000"/>
          <w:sz w:val="18"/>
          <w:szCs w:val="18"/>
          <w:lang w:eastAsia="ru-RU" w:bidi="ru-RU"/>
        </w:rPr>
        <w:t>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351E4" w:rsidRPr="007351E4" w:rsidRDefault="007351E4" w:rsidP="007351E4">
      <w:pPr>
        <w:widowControl w:val="0"/>
        <w:spacing w:after="0" w:line="274" w:lineRule="exact"/>
        <w:ind w:left="567" w:hanging="567"/>
        <w:jc w:val="both"/>
        <w:rPr>
          <w:rFonts w:ascii="Times New Roman" w:eastAsia="Times New Roman" w:hAnsi="Times New Roman" w:cs="Times New Roman"/>
          <w:color w:val="000000"/>
          <w:sz w:val="18"/>
          <w:szCs w:val="18"/>
          <w:lang w:eastAsia="ru-RU" w:bidi="ru-RU"/>
        </w:rPr>
      </w:pPr>
      <w:r w:rsidRPr="007351E4">
        <w:rPr>
          <w:rFonts w:ascii="Times New Roman" w:eastAsia="Times New Roman" w:hAnsi="Times New Roman" w:cs="Times New Roman"/>
          <w:color w:val="000000"/>
          <w:sz w:val="18"/>
          <w:szCs w:val="18"/>
          <w:lang w:eastAsia="ru-RU" w:bidi="ru-RU"/>
        </w:rPr>
        <w:t xml:space="preserve">7.6.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51E4" w:rsidRPr="007351E4" w:rsidRDefault="007351E4" w:rsidP="007351E4">
      <w:pPr>
        <w:widowControl w:val="0"/>
        <w:spacing w:after="0" w:line="274" w:lineRule="exact"/>
        <w:ind w:left="567" w:hanging="567"/>
        <w:jc w:val="both"/>
        <w:rPr>
          <w:rFonts w:ascii="Times New Roman" w:eastAsia="Times New Roman" w:hAnsi="Times New Roman" w:cs="Times New Roman"/>
          <w:color w:val="000000"/>
          <w:sz w:val="18"/>
          <w:szCs w:val="18"/>
          <w:lang w:eastAsia="ru-RU" w:bidi="ru-RU"/>
        </w:rPr>
      </w:pPr>
      <w:r w:rsidRPr="007351E4">
        <w:rPr>
          <w:rFonts w:ascii="Times New Roman" w:eastAsia="Times New Roman" w:hAnsi="Times New Roman" w:cs="Times New Roman"/>
          <w:color w:val="000000"/>
          <w:sz w:val="18"/>
          <w:szCs w:val="18"/>
          <w:lang w:eastAsia="ru-RU" w:bidi="ru-RU"/>
        </w:rPr>
        <w:t>7.7. Возмещение причиненных убытков и уплата неустойки не освобождает стороны от исполнения своих обязательств по договору в полном объеме.</w:t>
      </w:r>
    </w:p>
    <w:p w:rsidR="007351E4" w:rsidRPr="007351E4" w:rsidRDefault="007351E4" w:rsidP="007351E4">
      <w:pPr>
        <w:widowControl w:val="0"/>
        <w:spacing w:after="0" w:line="274" w:lineRule="exact"/>
        <w:ind w:left="567" w:hanging="567"/>
        <w:jc w:val="both"/>
        <w:rPr>
          <w:rFonts w:ascii="Times New Roman" w:eastAsia="Times New Roman" w:hAnsi="Times New Roman" w:cs="Times New Roman"/>
          <w:color w:val="000000"/>
          <w:sz w:val="18"/>
          <w:szCs w:val="18"/>
          <w:lang w:eastAsia="ru-RU" w:bidi="ru-RU"/>
        </w:rPr>
      </w:pPr>
    </w:p>
    <w:p w:rsidR="007351E4" w:rsidRPr="007351E4" w:rsidRDefault="007351E4" w:rsidP="007351E4">
      <w:pPr>
        <w:widowControl w:val="0"/>
        <w:numPr>
          <w:ilvl w:val="0"/>
          <w:numId w:val="8"/>
        </w:numPr>
        <w:tabs>
          <w:tab w:val="left" w:pos="775"/>
        </w:tabs>
        <w:spacing w:after="268" w:line="240" w:lineRule="exact"/>
        <w:ind w:left="600" w:hanging="60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Обстоятельства непреодолимой силы</w:t>
      </w:r>
    </w:p>
    <w:p w:rsidR="007351E4" w:rsidRPr="007351E4" w:rsidRDefault="007351E4" w:rsidP="007351E4">
      <w:pPr>
        <w:widowControl w:val="0"/>
        <w:spacing w:after="0" w:line="274" w:lineRule="exact"/>
        <w:ind w:left="580" w:hanging="580"/>
        <w:jc w:val="both"/>
        <w:rPr>
          <w:rFonts w:ascii="Times New Roman" w:eastAsia="Times New Roman" w:hAnsi="Times New Roman" w:cs="Times New Roman"/>
          <w:color w:val="000000"/>
          <w:sz w:val="18"/>
          <w:szCs w:val="18"/>
          <w:lang w:eastAsia="ru-RU" w:bidi="ru-RU"/>
        </w:rPr>
      </w:pPr>
      <w:r w:rsidRPr="007351E4">
        <w:rPr>
          <w:rFonts w:ascii="Times New Roman" w:eastAsia="Times New Roman" w:hAnsi="Times New Roman" w:cs="Times New Roman"/>
          <w:color w:val="000000"/>
          <w:sz w:val="18"/>
          <w:szCs w:val="18"/>
          <w:lang w:eastAsia="ru-RU" w:bidi="ru-RU"/>
        </w:rPr>
        <w:t>8.1. Стороны освобождаются от ответственности за полное или частичное неисполнение обязательств по настоящему договору, если такое неисполнения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К таким обстоятельствам относятся: наводнение, пожар, землетрясение и иные природные явления, а</w:t>
      </w:r>
    </w:p>
    <w:p w:rsidR="007351E4" w:rsidRPr="007351E4" w:rsidRDefault="007351E4" w:rsidP="007351E4">
      <w:pPr>
        <w:widowControl w:val="0"/>
        <w:spacing w:after="0" w:line="274" w:lineRule="exact"/>
        <w:ind w:left="580" w:hanging="13"/>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 также война, военные действия, акты или действия государственных органов и органов местного самоуправления, другие обстоятельства, неподвластные разумному контролю Сторон.</w:t>
      </w:r>
    </w:p>
    <w:p w:rsidR="007351E4" w:rsidRPr="007351E4" w:rsidRDefault="007351E4" w:rsidP="007351E4">
      <w:pPr>
        <w:widowControl w:val="0"/>
        <w:numPr>
          <w:ilvl w:val="0"/>
          <w:numId w:val="11"/>
        </w:numPr>
        <w:tabs>
          <w:tab w:val="left" w:pos="510"/>
        </w:tabs>
        <w:spacing w:after="0" w:line="274"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Сторона, которая не исполняет свои обязательства по Договору вследствие действия обстоятельств непреодолимой силы, должна известить другую Сторону о них и представить документ, подтверждающий наступление вышеуказанных обстоятельств.</w:t>
      </w:r>
    </w:p>
    <w:p w:rsidR="007351E4" w:rsidRPr="007351E4" w:rsidRDefault="007351E4" w:rsidP="007351E4">
      <w:pPr>
        <w:widowControl w:val="0"/>
        <w:numPr>
          <w:ilvl w:val="0"/>
          <w:numId w:val="12"/>
        </w:numPr>
        <w:tabs>
          <w:tab w:val="left" w:pos="485"/>
        </w:tabs>
        <w:spacing w:after="267" w:line="274"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Наступление вышеуказанны</w:t>
      </w:r>
      <w:proofErr w:type="gramStart"/>
      <w:r w:rsidRPr="007351E4">
        <w:rPr>
          <w:rFonts w:ascii="Times New Roman" w:eastAsia="Times New Roman" w:hAnsi="Times New Roman" w:cs="Times New Roman"/>
          <w:color w:val="000000"/>
          <w:sz w:val="18"/>
          <w:szCs w:val="18"/>
          <w:lang w:eastAsia="ru-RU" w:bidi="ru-RU"/>
        </w:rPr>
        <w:t>х-</w:t>
      </w:r>
      <w:proofErr w:type="gramEnd"/>
      <w:r w:rsidRPr="007351E4">
        <w:rPr>
          <w:rFonts w:ascii="Times New Roman" w:eastAsia="Times New Roman" w:hAnsi="Times New Roman" w:cs="Times New Roman"/>
          <w:color w:val="000000"/>
          <w:sz w:val="18"/>
          <w:szCs w:val="18"/>
          <w:lang w:eastAsia="ru-RU" w:bidi="ru-RU"/>
        </w:rPr>
        <w:t xml:space="preserve"> форс - мажорных обстоятельств служит основанием для расторжения договора в одностороннем порядке заинтересованной Стороной путем направления уведомления.</w:t>
      </w:r>
    </w:p>
    <w:p w:rsidR="007351E4" w:rsidRPr="007351E4" w:rsidRDefault="007351E4" w:rsidP="007351E4">
      <w:pPr>
        <w:widowControl w:val="0"/>
        <w:numPr>
          <w:ilvl w:val="0"/>
          <w:numId w:val="8"/>
        </w:numPr>
        <w:tabs>
          <w:tab w:val="left" w:pos="485"/>
        </w:tabs>
        <w:spacing w:after="255" w:line="240"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Порядок внесения изменений, дополнений в Договор и его расторжения</w:t>
      </w:r>
    </w:p>
    <w:p w:rsidR="007351E4" w:rsidRPr="007351E4" w:rsidRDefault="007351E4" w:rsidP="007351E4">
      <w:pPr>
        <w:widowControl w:val="0"/>
        <w:numPr>
          <w:ilvl w:val="1"/>
          <w:numId w:val="8"/>
        </w:numPr>
        <w:tabs>
          <w:tab w:val="left" w:pos="485"/>
        </w:tabs>
        <w:spacing w:after="0" w:line="274"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Изменение и расторжение настоящего договора производится в соответствии с действующим</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законодательством Российской Федерации.</w:t>
      </w:r>
    </w:p>
    <w:p w:rsidR="007351E4" w:rsidRPr="007351E4" w:rsidRDefault="007351E4" w:rsidP="007351E4">
      <w:pPr>
        <w:widowControl w:val="0"/>
        <w:numPr>
          <w:ilvl w:val="0"/>
          <w:numId w:val="13"/>
        </w:numPr>
        <w:tabs>
          <w:tab w:val="left" w:pos="514"/>
        </w:tabs>
        <w:spacing w:after="0" w:line="274"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Соглашение об изменении или о расторжении настоящего договора совершается в письменной</w:t>
      </w:r>
      <w:r w:rsidRPr="007351E4">
        <w:rPr>
          <w:rFonts w:ascii="Times New Roman" w:eastAsia="Times New Roman" w:hAnsi="Times New Roman" w:cs="Times New Roman"/>
          <w:sz w:val="18"/>
          <w:szCs w:val="18"/>
        </w:rPr>
        <w:t xml:space="preserve"> </w:t>
      </w:r>
      <w:r w:rsidRPr="007351E4">
        <w:rPr>
          <w:rFonts w:ascii="Times New Roman" w:eastAsia="Times New Roman" w:hAnsi="Times New Roman" w:cs="Times New Roman"/>
          <w:color w:val="000000"/>
          <w:sz w:val="18"/>
          <w:szCs w:val="18"/>
          <w:lang w:eastAsia="ru-RU" w:bidi="ru-RU"/>
        </w:rPr>
        <w:t>форме.</w:t>
      </w:r>
    </w:p>
    <w:p w:rsidR="007351E4" w:rsidRPr="007351E4" w:rsidRDefault="007351E4" w:rsidP="007351E4">
      <w:pPr>
        <w:widowControl w:val="0"/>
        <w:numPr>
          <w:ilvl w:val="0"/>
          <w:numId w:val="13"/>
        </w:numPr>
        <w:tabs>
          <w:tab w:val="left" w:pos="514"/>
        </w:tabs>
        <w:spacing w:after="0" w:line="274"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При изменении договора обязательства Сторон сохраняются в измененном виде. При расторжении договора обязательства Сторон прекращаются.</w:t>
      </w:r>
    </w:p>
    <w:p w:rsidR="007351E4" w:rsidRPr="007351E4" w:rsidRDefault="007351E4" w:rsidP="007351E4">
      <w:pPr>
        <w:widowControl w:val="0"/>
        <w:numPr>
          <w:ilvl w:val="0"/>
          <w:numId w:val="13"/>
        </w:numPr>
        <w:tabs>
          <w:tab w:val="left" w:pos="514"/>
        </w:tabs>
        <w:spacing w:after="0" w:line="274"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В случае изменения или расторжения договора обязательства считаются измененными или</w:t>
      </w:r>
      <w:r w:rsidR="0090220C" w:rsidRPr="0090220C">
        <w:rPr>
          <w:rFonts w:ascii="Times New Roman" w:eastAsia="Times New Roman" w:hAnsi="Times New Roman" w:cs="Times New Roman"/>
          <w:color w:val="000000"/>
          <w:sz w:val="18"/>
          <w:szCs w:val="18"/>
          <w:lang w:eastAsia="ru-RU" w:bidi="ru-RU"/>
        </w:rPr>
        <w:t xml:space="preserve"> </w:t>
      </w:r>
      <w:r w:rsidRPr="007351E4">
        <w:rPr>
          <w:rFonts w:ascii="Times New Roman" w:eastAsia="Times New Roman" w:hAnsi="Times New Roman" w:cs="Times New Roman"/>
          <w:color w:val="000000"/>
          <w:sz w:val="18"/>
          <w:szCs w:val="18"/>
          <w:lang w:eastAsia="ru-RU" w:bidi="ru-RU"/>
        </w:rPr>
        <w:t>прекращенными с момента заключения соглашения Сторон об изменении или о расторжении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7351E4" w:rsidRPr="007351E4" w:rsidRDefault="007351E4" w:rsidP="007351E4">
      <w:pPr>
        <w:widowControl w:val="0"/>
        <w:numPr>
          <w:ilvl w:val="0"/>
          <w:numId w:val="13"/>
        </w:numPr>
        <w:tabs>
          <w:tab w:val="left" w:pos="514"/>
        </w:tabs>
        <w:spacing w:after="0" w:line="274"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Стороны не вправе требовать возвращения того, что было исполнено ими по обязательству до</w:t>
      </w:r>
      <w:r w:rsidRPr="007351E4">
        <w:rPr>
          <w:rFonts w:ascii="Times New Roman" w:eastAsia="Times New Roman" w:hAnsi="Times New Roman" w:cs="Times New Roman"/>
          <w:sz w:val="18"/>
          <w:szCs w:val="18"/>
        </w:rPr>
        <w:t xml:space="preserve"> </w:t>
      </w:r>
      <w:r w:rsidRPr="007351E4">
        <w:rPr>
          <w:rFonts w:ascii="Times New Roman" w:eastAsia="Times New Roman" w:hAnsi="Times New Roman" w:cs="Times New Roman"/>
          <w:color w:val="000000"/>
          <w:sz w:val="18"/>
          <w:szCs w:val="18"/>
          <w:lang w:eastAsia="ru-RU" w:bidi="ru-RU"/>
        </w:rPr>
        <w:t>момента изменения или расторжения договора.</w:t>
      </w:r>
    </w:p>
    <w:p w:rsidR="007351E4" w:rsidRPr="007351E4" w:rsidRDefault="007351E4" w:rsidP="007351E4">
      <w:pPr>
        <w:widowControl w:val="0"/>
        <w:tabs>
          <w:tab w:val="left" w:pos="514"/>
        </w:tabs>
        <w:spacing w:after="0" w:line="274" w:lineRule="exact"/>
        <w:ind w:left="580"/>
        <w:jc w:val="both"/>
        <w:rPr>
          <w:rFonts w:ascii="Times New Roman" w:eastAsia="Times New Roman" w:hAnsi="Times New Roman" w:cs="Times New Roman"/>
          <w:sz w:val="18"/>
          <w:szCs w:val="18"/>
        </w:rPr>
      </w:pPr>
    </w:p>
    <w:p w:rsidR="007351E4" w:rsidRPr="007351E4" w:rsidRDefault="007351E4" w:rsidP="007351E4">
      <w:pPr>
        <w:widowControl w:val="0"/>
        <w:numPr>
          <w:ilvl w:val="0"/>
          <w:numId w:val="8"/>
        </w:numPr>
        <w:tabs>
          <w:tab w:val="left" w:pos="485"/>
        </w:tabs>
        <w:spacing w:after="268" w:line="240" w:lineRule="exact"/>
        <w:ind w:left="580" w:hanging="580"/>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Срок действия договора</w:t>
      </w:r>
    </w:p>
    <w:p w:rsidR="007351E4" w:rsidRPr="007351E4" w:rsidRDefault="007351E4" w:rsidP="007351E4">
      <w:pPr>
        <w:widowControl w:val="0"/>
        <w:numPr>
          <w:ilvl w:val="1"/>
          <w:numId w:val="8"/>
        </w:numPr>
        <w:tabs>
          <w:tab w:val="left" w:pos="524"/>
        </w:tabs>
        <w:spacing w:after="261" w:line="266"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Настоящий Договор вступает в силу </w:t>
      </w:r>
      <w:proofErr w:type="gramStart"/>
      <w:r w:rsidRPr="007351E4">
        <w:rPr>
          <w:rFonts w:ascii="Times New Roman" w:eastAsia="Times New Roman" w:hAnsi="Times New Roman" w:cs="Times New Roman"/>
          <w:color w:val="000000"/>
          <w:sz w:val="18"/>
          <w:szCs w:val="18"/>
          <w:lang w:eastAsia="ru-RU" w:bidi="ru-RU"/>
        </w:rPr>
        <w:t>с даты</w:t>
      </w:r>
      <w:proofErr w:type="gramEnd"/>
      <w:r w:rsidRPr="007351E4">
        <w:rPr>
          <w:rFonts w:ascii="Times New Roman" w:eastAsia="Times New Roman" w:hAnsi="Times New Roman" w:cs="Times New Roman"/>
          <w:color w:val="000000"/>
          <w:sz w:val="18"/>
          <w:szCs w:val="18"/>
          <w:lang w:eastAsia="ru-RU" w:bidi="ru-RU"/>
        </w:rPr>
        <w:t xml:space="preserve"> его подписания Сторонами и действует до 31.12.2015 года, а в части платежей до полного их погашения.</w:t>
      </w:r>
    </w:p>
    <w:p w:rsidR="007351E4" w:rsidRPr="007351E4" w:rsidRDefault="007351E4" w:rsidP="007351E4">
      <w:pPr>
        <w:widowControl w:val="0"/>
        <w:numPr>
          <w:ilvl w:val="0"/>
          <w:numId w:val="8"/>
        </w:numPr>
        <w:tabs>
          <w:tab w:val="left" w:pos="485"/>
        </w:tabs>
        <w:spacing w:after="258" w:line="240"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Прочие условия</w:t>
      </w:r>
    </w:p>
    <w:p w:rsidR="007351E4" w:rsidRPr="007351E4" w:rsidRDefault="007351E4" w:rsidP="007351E4">
      <w:pPr>
        <w:widowControl w:val="0"/>
        <w:numPr>
          <w:ilvl w:val="1"/>
          <w:numId w:val="8"/>
        </w:numPr>
        <w:tabs>
          <w:tab w:val="left" w:pos="524"/>
        </w:tabs>
        <w:spacing w:after="0" w:line="270"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Исполнитель не вправе полностью или частично уступать свои права по настоящему договору третьим лицам без письменного согласия другой стороны.</w:t>
      </w:r>
    </w:p>
    <w:p w:rsidR="007351E4" w:rsidRPr="007351E4" w:rsidRDefault="007351E4" w:rsidP="007351E4">
      <w:pPr>
        <w:widowControl w:val="0"/>
        <w:numPr>
          <w:ilvl w:val="1"/>
          <w:numId w:val="8"/>
        </w:numPr>
        <w:tabs>
          <w:tab w:val="left" w:pos="553"/>
        </w:tabs>
        <w:spacing w:after="0" w:line="270"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В </w:t>
      </w:r>
      <w:proofErr w:type="gramStart"/>
      <w:r w:rsidRPr="007351E4">
        <w:rPr>
          <w:rFonts w:ascii="Times New Roman" w:eastAsia="Times New Roman" w:hAnsi="Times New Roman" w:cs="Times New Roman"/>
          <w:color w:val="000000"/>
          <w:sz w:val="18"/>
          <w:szCs w:val="18"/>
          <w:lang w:eastAsia="ru-RU" w:bidi="ru-RU"/>
        </w:rPr>
        <w:t>случае</w:t>
      </w:r>
      <w:proofErr w:type="gramEnd"/>
      <w:r w:rsidRPr="007351E4">
        <w:rPr>
          <w:rFonts w:ascii="Times New Roman" w:eastAsia="Times New Roman" w:hAnsi="Times New Roman" w:cs="Times New Roman"/>
          <w:color w:val="000000"/>
          <w:sz w:val="18"/>
          <w:szCs w:val="18"/>
          <w:lang w:eastAsia="ru-RU" w:bidi="ru-RU"/>
        </w:rPr>
        <w:t xml:space="preserve"> изменения у </w:t>
      </w:r>
      <w:proofErr w:type="gramStart"/>
      <w:r w:rsidRPr="007351E4">
        <w:rPr>
          <w:rFonts w:ascii="Times New Roman" w:eastAsia="Times New Roman" w:hAnsi="Times New Roman" w:cs="Times New Roman"/>
          <w:color w:val="000000"/>
          <w:sz w:val="18"/>
          <w:szCs w:val="18"/>
          <w:lang w:eastAsia="ru-RU" w:bidi="ru-RU"/>
        </w:rPr>
        <w:t>какой</w:t>
      </w:r>
      <w:proofErr w:type="gramEnd"/>
      <w:r w:rsidRPr="007351E4">
        <w:rPr>
          <w:rFonts w:ascii="Times New Roman" w:eastAsia="Times New Roman" w:hAnsi="Times New Roman" w:cs="Times New Roman"/>
          <w:color w:val="000000"/>
          <w:sz w:val="18"/>
          <w:szCs w:val="18"/>
          <w:lang w:eastAsia="ru-RU" w:bidi="ru-RU"/>
        </w:rPr>
        <w:t xml:space="preserve"> - либо стороны юридического статуса, адреса и банковских реквизитов, она обязана в течение пяти дней со дня возникновения изменений известить об этом другую Сторону.</w:t>
      </w:r>
    </w:p>
    <w:p w:rsidR="007351E4" w:rsidRPr="007351E4" w:rsidRDefault="007351E4" w:rsidP="007351E4">
      <w:pPr>
        <w:widowControl w:val="0"/>
        <w:numPr>
          <w:ilvl w:val="1"/>
          <w:numId w:val="8"/>
        </w:numPr>
        <w:tabs>
          <w:tab w:val="left" w:pos="553"/>
        </w:tabs>
        <w:spacing w:after="0" w:line="270"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lastRenderedPageBreak/>
        <w:t>Все приложения к Договору являются его неотъемлемыми частями.</w:t>
      </w:r>
    </w:p>
    <w:p w:rsidR="007351E4" w:rsidRPr="007351E4" w:rsidRDefault="007351E4" w:rsidP="007351E4">
      <w:pPr>
        <w:widowControl w:val="0"/>
        <w:numPr>
          <w:ilvl w:val="1"/>
          <w:numId w:val="8"/>
        </w:numPr>
        <w:tabs>
          <w:tab w:val="left" w:pos="557"/>
        </w:tabs>
        <w:spacing w:after="0" w:line="270" w:lineRule="exact"/>
        <w:ind w:left="580" w:hanging="58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Все вопросы, не предусмотренные настоящим Договором, регулируются законодательством Российской Федерации.</w:t>
      </w:r>
    </w:p>
    <w:p w:rsidR="007351E4" w:rsidRPr="007351E4" w:rsidRDefault="007351E4" w:rsidP="007351E4">
      <w:pPr>
        <w:widowControl w:val="0"/>
        <w:numPr>
          <w:ilvl w:val="1"/>
          <w:numId w:val="8"/>
        </w:numPr>
        <w:tabs>
          <w:tab w:val="left" w:pos="567"/>
        </w:tabs>
        <w:spacing w:after="0" w:line="270" w:lineRule="exact"/>
        <w:ind w:left="567" w:hanging="567"/>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Любая договоренность между Сторонами, влекущая за собой новые права и (или) обязанности,</w:t>
      </w:r>
      <w:r w:rsidRPr="007351E4">
        <w:rPr>
          <w:rFonts w:ascii="Times New Roman" w:eastAsia="Times New Roman" w:hAnsi="Times New Roman" w:cs="Times New Roman"/>
          <w:sz w:val="18"/>
          <w:szCs w:val="18"/>
        </w:rPr>
        <w:t xml:space="preserve"> </w:t>
      </w:r>
      <w:r w:rsidRPr="007351E4">
        <w:rPr>
          <w:rFonts w:ascii="Times New Roman" w:eastAsia="Times New Roman" w:hAnsi="Times New Roman" w:cs="Times New Roman"/>
          <w:color w:val="000000"/>
          <w:sz w:val="18"/>
          <w:szCs w:val="18"/>
          <w:lang w:eastAsia="ru-RU" w:bidi="ru-RU"/>
        </w:rPr>
        <w:t>не предусмотренные Договором, считается действительной, если она подтверждена в письменной форме в виде дополнительного соглашения к Договору.</w:t>
      </w:r>
    </w:p>
    <w:p w:rsidR="007351E4" w:rsidRPr="007351E4" w:rsidRDefault="007351E4" w:rsidP="007351E4">
      <w:pPr>
        <w:widowControl w:val="0"/>
        <w:numPr>
          <w:ilvl w:val="1"/>
          <w:numId w:val="8"/>
        </w:numPr>
        <w:tabs>
          <w:tab w:val="left" w:pos="546"/>
        </w:tabs>
        <w:spacing w:after="0" w:line="277" w:lineRule="exact"/>
        <w:ind w:left="640" w:hanging="64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Любое уведомление по настоящему договору дается в письменной форме в виде телекса, факсимильного сообщения, письма по электронной почте или отправляется заказным письмом получателю по его адресу, указанному в разделе Договора.</w:t>
      </w:r>
    </w:p>
    <w:p w:rsidR="007351E4" w:rsidRPr="007351E4" w:rsidRDefault="007351E4" w:rsidP="007351E4">
      <w:pPr>
        <w:widowControl w:val="0"/>
        <w:spacing w:after="0" w:line="277" w:lineRule="exact"/>
        <w:ind w:left="640" w:hanging="73"/>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Уведомление считается данным в день отправления телексного или факсимильного сообщения или на десятый день после отправления письма по почте.</w:t>
      </w:r>
    </w:p>
    <w:p w:rsidR="007351E4" w:rsidRPr="007351E4" w:rsidRDefault="007351E4" w:rsidP="007351E4">
      <w:pPr>
        <w:widowControl w:val="0"/>
        <w:numPr>
          <w:ilvl w:val="1"/>
          <w:numId w:val="8"/>
        </w:numPr>
        <w:tabs>
          <w:tab w:val="left" w:pos="546"/>
        </w:tabs>
        <w:spacing w:after="0" w:line="277" w:lineRule="exact"/>
        <w:ind w:left="640" w:hanging="64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Договор составлен в двух экземплярах, каждый из которых имеет одинаковую юридическую силу.</w:t>
      </w:r>
    </w:p>
    <w:p w:rsidR="007351E4" w:rsidRPr="007351E4" w:rsidRDefault="007351E4" w:rsidP="007351E4">
      <w:pPr>
        <w:widowControl w:val="0"/>
        <w:numPr>
          <w:ilvl w:val="1"/>
          <w:numId w:val="8"/>
        </w:numPr>
        <w:tabs>
          <w:tab w:val="left" w:pos="546"/>
        </w:tabs>
        <w:spacing w:after="0" w:line="277" w:lineRule="exact"/>
        <w:ind w:left="640" w:hanging="64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Неотъемлемой частью настоящего договора является </w:t>
      </w:r>
      <w:proofErr w:type="gramStart"/>
      <w:r w:rsidRPr="007351E4">
        <w:rPr>
          <w:rFonts w:ascii="Times New Roman" w:eastAsia="Times New Roman" w:hAnsi="Times New Roman" w:cs="Times New Roman"/>
          <w:color w:val="000000"/>
          <w:sz w:val="18"/>
          <w:szCs w:val="18"/>
          <w:lang w:eastAsia="ru-RU" w:bidi="ru-RU"/>
        </w:rPr>
        <w:t>Приложение</w:t>
      </w:r>
      <w:proofErr w:type="gramEnd"/>
      <w:r w:rsidRPr="007351E4">
        <w:rPr>
          <w:rFonts w:ascii="Times New Roman" w:eastAsia="Times New Roman" w:hAnsi="Times New Roman" w:cs="Times New Roman"/>
          <w:color w:val="000000"/>
          <w:sz w:val="18"/>
          <w:szCs w:val="18"/>
          <w:lang w:eastAsia="ru-RU" w:bidi="ru-RU"/>
        </w:rPr>
        <w:t xml:space="preserve"> содержащее существенные условия настоящего договора:</w:t>
      </w:r>
    </w:p>
    <w:p w:rsidR="007351E4" w:rsidRPr="007351E4" w:rsidRDefault="007351E4" w:rsidP="007351E4">
      <w:pPr>
        <w:widowControl w:val="0"/>
        <w:spacing w:after="270" w:line="277" w:lineRule="exact"/>
        <w:ind w:left="640" w:hanging="64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Приложение №1 - Протокол соглашения цены.</w:t>
      </w:r>
    </w:p>
    <w:p w:rsidR="007351E4" w:rsidRPr="007351E4" w:rsidRDefault="007351E4" w:rsidP="007351E4">
      <w:pPr>
        <w:widowControl w:val="0"/>
        <w:numPr>
          <w:ilvl w:val="0"/>
          <w:numId w:val="8"/>
        </w:numPr>
        <w:tabs>
          <w:tab w:val="left" w:pos="448"/>
        </w:tabs>
        <w:spacing w:after="0" w:line="240" w:lineRule="exact"/>
        <w:ind w:left="640" w:hanging="640"/>
        <w:jc w:val="both"/>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Адреса и реквизиты Сторон:</w:t>
      </w:r>
    </w:p>
    <w:p w:rsidR="007351E4" w:rsidRPr="007351E4" w:rsidRDefault="007351E4" w:rsidP="007351E4">
      <w:pPr>
        <w:widowControl w:val="0"/>
        <w:tabs>
          <w:tab w:val="left" w:pos="448"/>
        </w:tabs>
        <w:spacing w:after="0" w:line="240" w:lineRule="exact"/>
        <w:jc w:val="both"/>
        <w:rPr>
          <w:rFonts w:ascii="Times New Roman" w:eastAsia="Times New Roman"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7351E4" w:rsidRPr="007351E4" w:rsidTr="0090220C">
        <w:tc>
          <w:tcPr>
            <w:tcW w:w="4785" w:type="dxa"/>
          </w:tcPr>
          <w:p w:rsidR="007351E4" w:rsidRPr="007351E4" w:rsidRDefault="007351E4" w:rsidP="007351E4">
            <w:pPr>
              <w:widowControl w:val="0"/>
              <w:ind w:left="180" w:hanging="180"/>
              <w:jc w:val="both"/>
              <w:rPr>
                <w:rFonts w:ascii="Times New Roman" w:hAnsi="Times New Roman"/>
                <w:sz w:val="18"/>
                <w:szCs w:val="18"/>
              </w:rPr>
            </w:pPr>
            <w:r w:rsidRPr="007351E4">
              <w:rPr>
                <w:rFonts w:ascii="Times New Roman" w:hAnsi="Times New Roman"/>
                <w:color w:val="000000"/>
                <w:sz w:val="18"/>
                <w:szCs w:val="18"/>
                <w:lang w:eastAsia="ru-RU" w:bidi="ru-RU"/>
              </w:rPr>
              <w:t>Исполнитель:</w:t>
            </w:r>
          </w:p>
          <w:p w:rsidR="007351E4" w:rsidRPr="007351E4" w:rsidRDefault="007351E4" w:rsidP="007351E4">
            <w:pPr>
              <w:widowControl w:val="0"/>
              <w:tabs>
                <w:tab w:val="left" w:pos="2142"/>
                <w:tab w:val="left" w:pos="3186"/>
              </w:tabs>
              <w:ind w:left="180" w:hanging="180"/>
              <w:rPr>
                <w:rFonts w:ascii="Times New Roman" w:hAnsi="Times New Roman"/>
                <w:sz w:val="18"/>
                <w:szCs w:val="18"/>
              </w:rPr>
            </w:pPr>
            <w:r w:rsidRPr="007351E4">
              <w:rPr>
                <w:rFonts w:ascii="Times New Roman" w:hAnsi="Times New Roman"/>
                <w:color w:val="000000"/>
                <w:sz w:val="18"/>
                <w:szCs w:val="18"/>
                <w:lang w:eastAsia="ru-RU" w:bidi="ru-RU"/>
              </w:rPr>
              <w:t xml:space="preserve">Общество с </w:t>
            </w:r>
            <w:proofErr w:type="gramStart"/>
            <w:r w:rsidRPr="007351E4">
              <w:rPr>
                <w:rFonts w:ascii="Times New Roman" w:hAnsi="Times New Roman"/>
                <w:color w:val="000000"/>
                <w:sz w:val="18"/>
                <w:szCs w:val="18"/>
                <w:lang w:eastAsia="ru-RU" w:bidi="ru-RU"/>
              </w:rPr>
              <w:t>ограниченной</w:t>
            </w:r>
            <w:proofErr w:type="gramEnd"/>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ответственностью «</w:t>
            </w:r>
            <w:proofErr w:type="spellStart"/>
            <w:r w:rsidRPr="007351E4">
              <w:rPr>
                <w:rFonts w:ascii="Times New Roman" w:hAnsi="Times New Roman"/>
                <w:color w:val="000000"/>
                <w:sz w:val="18"/>
                <w:szCs w:val="18"/>
                <w:lang w:eastAsia="ru-RU" w:bidi="ru-RU"/>
              </w:rPr>
              <w:t>Жилстрой</w:t>
            </w:r>
            <w:proofErr w:type="spellEnd"/>
            <w:r w:rsidRPr="007351E4">
              <w:rPr>
                <w:rFonts w:ascii="Times New Roman" w:hAnsi="Times New Roman"/>
                <w:color w:val="000000"/>
                <w:sz w:val="18"/>
                <w:szCs w:val="18"/>
                <w:lang w:eastAsia="ru-RU" w:bidi="ru-RU"/>
              </w:rPr>
              <w:t>-НСК»</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Адрес: 630024, г. Новосибирск,</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ул. Бетонная д.12</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ОГРН 1155476037870</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ИНН 5403004021</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КПП 540301001</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БИК 045004799</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к/с 30101810300000000799</w:t>
            </w:r>
          </w:p>
          <w:p w:rsidR="007351E4" w:rsidRPr="007351E4" w:rsidRDefault="007351E4" w:rsidP="007351E4">
            <w:pPr>
              <w:widowControl w:val="0"/>
              <w:rPr>
                <w:rFonts w:ascii="Times New Roman" w:hAnsi="Times New Roman"/>
                <w:sz w:val="18"/>
                <w:szCs w:val="18"/>
              </w:rPr>
            </w:pPr>
            <w:proofErr w:type="gramStart"/>
            <w:r w:rsidRPr="007351E4">
              <w:rPr>
                <w:rFonts w:ascii="Times New Roman" w:hAnsi="Times New Roman"/>
                <w:color w:val="000000"/>
                <w:sz w:val="18"/>
                <w:szCs w:val="18"/>
                <w:lang w:eastAsia="ru-RU" w:bidi="ru-RU"/>
              </w:rPr>
              <w:t>р</w:t>
            </w:r>
            <w:proofErr w:type="gramEnd"/>
            <w:r w:rsidRPr="007351E4">
              <w:rPr>
                <w:rFonts w:ascii="Times New Roman" w:hAnsi="Times New Roman"/>
                <w:color w:val="000000"/>
                <w:sz w:val="18"/>
                <w:szCs w:val="18"/>
                <w:lang w:eastAsia="ru-RU" w:bidi="ru-RU"/>
              </w:rPr>
              <w:t>/</w:t>
            </w:r>
            <w:proofErr w:type="spellStart"/>
            <w:r w:rsidRPr="007351E4">
              <w:rPr>
                <w:rFonts w:ascii="Times New Roman" w:hAnsi="Times New Roman"/>
                <w:color w:val="000000"/>
                <w:sz w:val="18"/>
                <w:szCs w:val="18"/>
                <w:lang w:eastAsia="ru-RU" w:bidi="ru-RU"/>
              </w:rPr>
              <w:t>сч</w:t>
            </w:r>
            <w:proofErr w:type="spellEnd"/>
            <w:r w:rsidRPr="007351E4">
              <w:rPr>
                <w:rFonts w:ascii="Times New Roman" w:hAnsi="Times New Roman"/>
                <w:color w:val="000000"/>
                <w:sz w:val="18"/>
                <w:szCs w:val="18"/>
                <w:lang w:eastAsia="ru-RU" w:bidi="ru-RU"/>
              </w:rPr>
              <w:t xml:space="preserve"> 40702810207000002998</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в Сибирском филиале АО</w:t>
            </w:r>
          </w:p>
          <w:p w:rsidR="007351E4" w:rsidRPr="007351E4" w:rsidRDefault="007351E4" w:rsidP="007351E4">
            <w:pPr>
              <w:widowControl w:val="0"/>
              <w:ind w:right="900"/>
              <w:rPr>
                <w:rFonts w:ascii="Times New Roman" w:hAnsi="Times New Roman"/>
                <w:sz w:val="18"/>
                <w:szCs w:val="18"/>
              </w:rPr>
            </w:pPr>
            <w:r w:rsidRPr="007351E4">
              <w:rPr>
                <w:rFonts w:ascii="Times New Roman" w:hAnsi="Times New Roman"/>
                <w:color w:val="000000"/>
                <w:sz w:val="18"/>
                <w:szCs w:val="18"/>
                <w:lang w:eastAsia="ru-RU" w:bidi="ru-RU"/>
              </w:rPr>
              <w:t>«Райффайзенбанк» г. Новосибирск ОКПО 52855716</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ОКТМО 50701000001</w:t>
            </w:r>
          </w:p>
          <w:p w:rsidR="007351E4" w:rsidRPr="007351E4" w:rsidRDefault="007351E4" w:rsidP="007351E4">
            <w:pPr>
              <w:widowControl w:val="0"/>
              <w:rPr>
                <w:rFonts w:ascii="Times New Roman" w:hAnsi="Times New Roman"/>
                <w:sz w:val="18"/>
                <w:szCs w:val="18"/>
              </w:rPr>
            </w:pPr>
            <w:r w:rsidRPr="007351E4">
              <w:rPr>
                <w:rFonts w:ascii="Times New Roman" w:hAnsi="Times New Roman"/>
                <w:color w:val="000000"/>
                <w:sz w:val="18"/>
                <w:szCs w:val="18"/>
                <w:lang w:eastAsia="ru-RU" w:bidi="ru-RU"/>
              </w:rPr>
              <w:t>Дата постановки на учет в налоговом органе:</w:t>
            </w:r>
          </w:p>
          <w:p w:rsidR="007351E4" w:rsidRPr="007351E4" w:rsidRDefault="007351E4" w:rsidP="007351E4">
            <w:pPr>
              <w:widowControl w:val="0"/>
              <w:rPr>
                <w:rFonts w:ascii="Times New Roman" w:hAnsi="Times New Roman"/>
                <w:sz w:val="18"/>
                <w:szCs w:val="18"/>
                <w:lang w:val="en-US"/>
              </w:rPr>
            </w:pPr>
            <w:r w:rsidRPr="007351E4">
              <w:rPr>
                <w:rFonts w:ascii="Times New Roman" w:hAnsi="Times New Roman"/>
                <w:color w:val="000000"/>
                <w:sz w:val="18"/>
                <w:szCs w:val="18"/>
                <w:lang w:val="en-US" w:eastAsia="ru-RU" w:bidi="ru-RU"/>
              </w:rPr>
              <w:t>07.04.2015</w:t>
            </w:r>
            <w:r w:rsidRPr="007351E4">
              <w:rPr>
                <w:rFonts w:ascii="Times New Roman" w:hAnsi="Times New Roman"/>
                <w:color w:val="000000"/>
                <w:sz w:val="18"/>
                <w:szCs w:val="18"/>
                <w:lang w:eastAsia="ru-RU" w:bidi="ru-RU"/>
              </w:rPr>
              <w:t>г</w:t>
            </w:r>
            <w:r w:rsidRPr="007351E4">
              <w:rPr>
                <w:rFonts w:ascii="Times New Roman" w:hAnsi="Times New Roman"/>
                <w:color w:val="000000"/>
                <w:sz w:val="18"/>
                <w:szCs w:val="18"/>
                <w:lang w:val="en-US" w:eastAsia="ru-RU" w:bidi="ru-RU"/>
              </w:rPr>
              <w:t>.</w:t>
            </w:r>
          </w:p>
          <w:p w:rsidR="007351E4" w:rsidRPr="007351E4" w:rsidRDefault="007351E4" w:rsidP="007351E4">
            <w:pPr>
              <w:widowControl w:val="0"/>
              <w:rPr>
                <w:rFonts w:ascii="Times New Roman" w:hAnsi="Times New Roman"/>
                <w:sz w:val="18"/>
                <w:szCs w:val="18"/>
                <w:lang w:val="en-US"/>
              </w:rPr>
            </w:pPr>
            <w:r w:rsidRPr="007351E4">
              <w:rPr>
                <w:rFonts w:ascii="Times New Roman" w:hAnsi="Times New Roman"/>
                <w:color w:val="000000"/>
                <w:sz w:val="18"/>
                <w:szCs w:val="18"/>
                <w:lang w:eastAsia="ru-RU" w:bidi="ru-RU"/>
              </w:rPr>
              <w:t>Тел</w:t>
            </w:r>
            <w:r w:rsidRPr="007351E4">
              <w:rPr>
                <w:rFonts w:ascii="Times New Roman" w:hAnsi="Times New Roman"/>
                <w:color w:val="000000"/>
                <w:sz w:val="18"/>
                <w:szCs w:val="18"/>
                <w:lang w:val="en-US" w:eastAsia="ru-RU" w:bidi="ru-RU"/>
              </w:rPr>
              <w:t xml:space="preserve">.: (383) 319 71 12; </w:t>
            </w:r>
            <w:r w:rsidRPr="007351E4">
              <w:rPr>
                <w:rFonts w:ascii="Times New Roman" w:hAnsi="Times New Roman"/>
                <w:color w:val="000000"/>
                <w:sz w:val="18"/>
                <w:szCs w:val="18"/>
                <w:lang w:val="en-US" w:bidi="en-US"/>
              </w:rPr>
              <w:t xml:space="preserve">E-mail: </w:t>
            </w:r>
            <w:proofErr w:type="spellStart"/>
            <w:r w:rsidRPr="007351E4">
              <w:rPr>
                <w:rFonts w:ascii="Times New Roman" w:hAnsi="Times New Roman"/>
                <w:color w:val="000000"/>
                <w:sz w:val="18"/>
                <w:szCs w:val="18"/>
                <w:lang w:val="en-US" w:bidi="en-US"/>
              </w:rPr>
              <w:t>nsk.rf</w:t>
            </w:r>
            <w:proofErr w:type="spellEnd"/>
          </w:p>
          <w:p w:rsidR="007351E4" w:rsidRPr="007351E4" w:rsidRDefault="007351E4" w:rsidP="007351E4">
            <w:pPr>
              <w:widowControl w:val="0"/>
              <w:tabs>
                <w:tab w:val="left" w:pos="453"/>
              </w:tabs>
              <w:spacing w:line="266" w:lineRule="exact"/>
              <w:jc w:val="both"/>
              <w:rPr>
                <w:rFonts w:ascii="Times New Roman" w:hAnsi="Times New Roman"/>
                <w:sz w:val="18"/>
                <w:szCs w:val="18"/>
                <w:lang w:val="en-US"/>
              </w:rPr>
            </w:pPr>
          </w:p>
        </w:tc>
        <w:tc>
          <w:tcPr>
            <w:tcW w:w="5529" w:type="dxa"/>
          </w:tcPr>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Заказчик:</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ИНН 5402113155, КПП 540201001</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ОКОНХ 92110 ОКПО 01115969</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Адрес: 630049, г. Новосибирск,</w:t>
            </w:r>
            <w:r w:rsidR="0090220C">
              <w:rPr>
                <w:rFonts w:ascii="Times New Roman" w:hAnsi="Times New Roman"/>
                <w:color w:val="000000"/>
                <w:sz w:val="18"/>
                <w:szCs w:val="18"/>
                <w:lang w:eastAsia="ru-RU" w:bidi="ru-RU"/>
              </w:rPr>
              <w:t xml:space="preserve"> </w:t>
            </w:r>
            <w:r w:rsidRPr="007351E4">
              <w:rPr>
                <w:rFonts w:ascii="Times New Roman" w:hAnsi="Times New Roman"/>
                <w:color w:val="000000"/>
                <w:sz w:val="18"/>
                <w:szCs w:val="18"/>
                <w:lang w:eastAsia="ru-RU" w:bidi="ru-RU"/>
              </w:rPr>
              <w:t>ул. Дуси Ковальчук, 191</w:t>
            </w:r>
          </w:p>
          <w:p w:rsidR="007351E4" w:rsidRPr="007351E4" w:rsidRDefault="007351E4" w:rsidP="007351E4">
            <w:pPr>
              <w:widowControl w:val="0"/>
              <w:tabs>
                <w:tab w:val="left" w:pos="1580"/>
              </w:tabs>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Получатель:</w:t>
            </w:r>
            <w:r w:rsidR="0090220C">
              <w:rPr>
                <w:rFonts w:ascii="Times New Roman" w:hAnsi="Times New Roman"/>
                <w:color w:val="000000"/>
                <w:sz w:val="18"/>
                <w:szCs w:val="18"/>
                <w:lang w:eastAsia="ru-RU" w:bidi="ru-RU"/>
              </w:rPr>
              <w:t xml:space="preserve"> </w:t>
            </w:r>
            <w:r w:rsidRPr="007351E4">
              <w:rPr>
                <w:rFonts w:ascii="Times New Roman" w:hAnsi="Times New Roman"/>
                <w:color w:val="000000"/>
                <w:sz w:val="18"/>
                <w:szCs w:val="18"/>
                <w:lang w:eastAsia="ru-RU" w:bidi="ru-RU"/>
              </w:rPr>
              <w:t>УФК по Новосибирской</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 xml:space="preserve">области (СГУПС л/с </w:t>
            </w:r>
            <w:r w:rsidRPr="007351E4">
              <w:rPr>
                <w:rFonts w:ascii="Times New Roman" w:hAnsi="Times New Roman"/>
                <w:color w:val="000000"/>
                <w:sz w:val="18"/>
                <w:szCs w:val="18"/>
                <w:lang w:bidi="en-US"/>
              </w:rPr>
              <w:t>20516X38290)</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 xml:space="preserve">Банк: </w:t>
            </w:r>
            <w:proofErr w:type="gramStart"/>
            <w:r w:rsidRPr="007351E4">
              <w:rPr>
                <w:rFonts w:ascii="Times New Roman" w:hAnsi="Times New Roman"/>
                <w:color w:val="000000"/>
                <w:sz w:val="18"/>
                <w:szCs w:val="18"/>
                <w:lang w:eastAsia="ru-RU" w:bidi="ru-RU"/>
              </w:rPr>
              <w:t>СИБИРСКОЕ</w:t>
            </w:r>
            <w:proofErr w:type="gramEnd"/>
            <w:r w:rsidRPr="007351E4">
              <w:rPr>
                <w:rFonts w:ascii="Times New Roman" w:hAnsi="Times New Roman"/>
                <w:color w:val="000000"/>
                <w:sz w:val="18"/>
                <w:szCs w:val="18"/>
                <w:lang w:eastAsia="ru-RU" w:bidi="ru-RU"/>
              </w:rPr>
              <w:t xml:space="preserve"> ГУ БАНКА РОССИИ</w:t>
            </w:r>
            <w:r w:rsidR="0090220C">
              <w:rPr>
                <w:rFonts w:ascii="Times New Roman" w:hAnsi="Times New Roman"/>
                <w:color w:val="000000"/>
                <w:sz w:val="18"/>
                <w:szCs w:val="18"/>
                <w:lang w:eastAsia="ru-RU" w:bidi="ru-RU"/>
              </w:rPr>
              <w:t xml:space="preserve"> </w:t>
            </w:r>
            <w:r w:rsidRPr="007351E4">
              <w:rPr>
                <w:rFonts w:ascii="Times New Roman" w:hAnsi="Times New Roman"/>
                <w:color w:val="000000"/>
                <w:sz w:val="18"/>
                <w:szCs w:val="18"/>
                <w:lang w:eastAsia="ru-RU" w:bidi="ru-RU"/>
              </w:rPr>
              <w:t>Г. НОВОСИБИРСК</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БИК 045004001</w:t>
            </w:r>
          </w:p>
          <w:p w:rsidR="007351E4" w:rsidRPr="007351E4" w:rsidRDefault="007351E4" w:rsidP="007351E4">
            <w:pPr>
              <w:widowControl w:val="0"/>
              <w:spacing w:line="274" w:lineRule="exact"/>
              <w:jc w:val="both"/>
              <w:rPr>
                <w:rFonts w:ascii="Times New Roman" w:hAnsi="Times New Roman"/>
                <w:sz w:val="18"/>
                <w:szCs w:val="18"/>
              </w:rPr>
            </w:pPr>
            <w:proofErr w:type="gramStart"/>
            <w:r w:rsidRPr="007351E4">
              <w:rPr>
                <w:rFonts w:ascii="Times New Roman" w:hAnsi="Times New Roman"/>
                <w:color w:val="000000"/>
                <w:sz w:val="18"/>
                <w:szCs w:val="18"/>
                <w:lang w:eastAsia="ru-RU" w:bidi="ru-RU"/>
              </w:rPr>
              <w:t>Р</w:t>
            </w:r>
            <w:proofErr w:type="gramEnd"/>
            <w:r w:rsidRPr="007351E4">
              <w:rPr>
                <w:rFonts w:ascii="Times New Roman" w:hAnsi="Times New Roman"/>
                <w:color w:val="000000"/>
                <w:sz w:val="18"/>
                <w:szCs w:val="18"/>
                <w:lang w:eastAsia="ru-RU" w:bidi="ru-RU"/>
              </w:rPr>
              <w:t>/с 40501810700042000002</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КБК 00000000000000000130</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eastAsia="ru-RU" w:bidi="ru-RU"/>
              </w:rPr>
              <w:t>Тел/ф.(383)328-04-67</w:t>
            </w:r>
          </w:p>
          <w:p w:rsidR="007351E4" w:rsidRPr="007351E4" w:rsidRDefault="007351E4" w:rsidP="007351E4">
            <w:pPr>
              <w:widowControl w:val="0"/>
              <w:spacing w:line="274" w:lineRule="exact"/>
              <w:jc w:val="both"/>
              <w:rPr>
                <w:rFonts w:ascii="Times New Roman" w:hAnsi="Times New Roman"/>
                <w:sz w:val="18"/>
                <w:szCs w:val="18"/>
              </w:rPr>
            </w:pPr>
            <w:r w:rsidRPr="007351E4">
              <w:rPr>
                <w:rFonts w:ascii="Times New Roman" w:hAnsi="Times New Roman"/>
                <w:color w:val="000000"/>
                <w:sz w:val="18"/>
                <w:szCs w:val="18"/>
                <w:lang w:bidi="en-US"/>
              </w:rPr>
              <w:t>e-</w:t>
            </w:r>
            <w:proofErr w:type="spellStart"/>
            <w:r w:rsidRPr="007351E4">
              <w:rPr>
                <w:rFonts w:ascii="Times New Roman" w:hAnsi="Times New Roman"/>
                <w:color w:val="000000"/>
                <w:sz w:val="18"/>
                <w:szCs w:val="18"/>
                <w:lang w:bidi="en-US"/>
              </w:rPr>
              <w:t>mail</w:t>
            </w:r>
            <w:proofErr w:type="spellEnd"/>
            <w:r w:rsidRPr="007351E4">
              <w:rPr>
                <w:rFonts w:ascii="Times New Roman" w:hAnsi="Times New Roman"/>
                <w:color w:val="000000"/>
                <w:sz w:val="18"/>
                <w:szCs w:val="18"/>
                <w:lang w:bidi="en-US"/>
              </w:rPr>
              <w:t xml:space="preserve">: </w:t>
            </w:r>
            <w:hyperlink r:id="rId10" w:history="1">
              <w:r w:rsidRPr="0090220C">
                <w:rPr>
                  <w:rFonts w:ascii="Times New Roman" w:hAnsi="Times New Roman"/>
                  <w:color w:val="0066CC"/>
                  <w:sz w:val="18"/>
                  <w:szCs w:val="18"/>
                  <w:u w:val="single"/>
                  <w:lang w:bidi="en-US"/>
                </w:rPr>
                <w:t>ipk@stu.ru</w:t>
              </w:r>
            </w:hyperlink>
          </w:p>
          <w:p w:rsidR="007351E4" w:rsidRPr="007351E4" w:rsidRDefault="007351E4" w:rsidP="007351E4">
            <w:pPr>
              <w:widowControl w:val="0"/>
              <w:tabs>
                <w:tab w:val="left" w:pos="453"/>
              </w:tabs>
              <w:spacing w:line="266" w:lineRule="exact"/>
              <w:jc w:val="both"/>
              <w:rPr>
                <w:rFonts w:ascii="Times New Roman" w:hAnsi="Times New Roman"/>
                <w:sz w:val="18"/>
                <w:szCs w:val="18"/>
              </w:rPr>
            </w:pPr>
          </w:p>
        </w:tc>
      </w:tr>
      <w:tr w:rsidR="007351E4" w:rsidRPr="007351E4" w:rsidTr="0090220C">
        <w:tc>
          <w:tcPr>
            <w:tcW w:w="4785" w:type="dxa"/>
          </w:tcPr>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Директор ООО «</w:t>
            </w:r>
            <w:proofErr w:type="spellStart"/>
            <w:r w:rsidRPr="007351E4">
              <w:rPr>
                <w:rFonts w:ascii="Times New Roman" w:hAnsi="Times New Roman"/>
                <w:sz w:val="18"/>
                <w:szCs w:val="18"/>
              </w:rPr>
              <w:t>Жилстрой</w:t>
            </w:r>
            <w:proofErr w:type="spellEnd"/>
            <w:r w:rsidRPr="007351E4">
              <w:rPr>
                <w:rFonts w:ascii="Times New Roman" w:hAnsi="Times New Roman"/>
                <w:sz w:val="18"/>
                <w:szCs w:val="18"/>
              </w:rPr>
              <w:t xml:space="preserve"> НСК»</w:t>
            </w:r>
          </w:p>
          <w:p w:rsidR="007351E4" w:rsidRPr="007351E4" w:rsidRDefault="007351E4" w:rsidP="007351E4">
            <w:pPr>
              <w:widowControl w:val="0"/>
              <w:tabs>
                <w:tab w:val="left" w:pos="453"/>
              </w:tabs>
              <w:spacing w:line="266" w:lineRule="exact"/>
              <w:jc w:val="both"/>
              <w:rPr>
                <w:rFonts w:ascii="Times New Roman" w:hAnsi="Times New Roman"/>
                <w:sz w:val="18"/>
                <w:szCs w:val="18"/>
              </w:rPr>
            </w:pPr>
          </w:p>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_____________Н.Н. Силантьев</w:t>
            </w:r>
          </w:p>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«___»________________2015г.</w:t>
            </w:r>
          </w:p>
          <w:p w:rsidR="007351E4" w:rsidRPr="007351E4" w:rsidRDefault="007351E4" w:rsidP="007351E4">
            <w:pPr>
              <w:widowControl w:val="0"/>
              <w:tabs>
                <w:tab w:val="left" w:pos="453"/>
              </w:tabs>
              <w:spacing w:line="266" w:lineRule="exact"/>
              <w:jc w:val="both"/>
              <w:rPr>
                <w:rFonts w:ascii="Times New Roman" w:hAnsi="Times New Roman"/>
                <w:sz w:val="18"/>
                <w:szCs w:val="18"/>
              </w:rPr>
            </w:pPr>
            <w:proofErr w:type="spellStart"/>
            <w:r w:rsidRPr="007351E4">
              <w:rPr>
                <w:rFonts w:ascii="Times New Roman" w:hAnsi="Times New Roman"/>
                <w:sz w:val="18"/>
                <w:szCs w:val="18"/>
              </w:rPr>
              <w:t>м.п</w:t>
            </w:r>
            <w:proofErr w:type="spellEnd"/>
            <w:r w:rsidRPr="007351E4">
              <w:rPr>
                <w:rFonts w:ascii="Times New Roman" w:hAnsi="Times New Roman"/>
                <w:sz w:val="18"/>
                <w:szCs w:val="18"/>
              </w:rPr>
              <w:t>.</w:t>
            </w:r>
          </w:p>
        </w:tc>
        <w:tc>
          <w:tcPr>
            <w:tcW w:w="5529" w:type="dxa"/>
          </w:tcPr>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Ректор  СГУПС</w:t>
            </w:r>
          </w:p>
          <w:p w:rsidR="007351E4" w:rsidRPr="007351E4" w:rsidRDefault="007351E4" w:rsidP="007351E4">
            <w:pPr>
              <w:widowControl w:val="0"/>
              <w:tabs>
                <w:tab w:val="left" w:pos="453"/>
              </w:tabs>
              <w:spacing w:line="266" w:lineRule="exact"/>
              <w:jc w:val="both"/>
              <w:rPr>
                <w:rFonts w:ascii="Times New Roman" w:hAnsi="Times New Roman"/>
                <w:sz w:val="18"/>
                <w:szCs w:val="18"/>
              </w:rPr>
            </w:pPr>
          </w:p>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_____________А.Л. Манаков</w:t>
            </w:r>
          </w:p>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«___»________________2015г.</w:t>
            </w:r>
          </w:p>
          <w:p w:rsidR="007351E4" w:rsidRPr="007351E4" w:rsidRDefault="007351E4" w:rsidP="007351E4">
            <w:pPr>
              <w:widowControl w:val="0"/>
              <w:tabs>
                <w:tab w:val="left" w:pos="453"/>
              </w:tabs>
              <w:spacing w:line="266" w:lineRule="exact"/>
              <w:jc w:val="both"/>
              <w:rPr>
                <w:rFonts w:ascii="Times New Roman" w:hAnsi="Times New Roman"/>
                <w:sz w:val="18"/>
                <w:szCs w:val="18"/>
              </w:rPr>
            </w:pPr>
            <w:proofErr w:type="spellStart"/>
            <w:r w:rsidRPr="007351E4">
              <w:rPr>
                <w:rFonts w:ascii="Times New Roman" w:hAnsi="Times New Roman"/>
                <w:sz w:val="18"/>
                <w:szCs w:val="18"/>
              </w:rPr>
              <w:t>м.п</w:t>
            </w:r>
            <w:proofErr w:type="spellEnd"/>
            <w:r w:rsidRPr="007351E4">
              <w:rPr>
                <w:rFonts w:ascii="Times New Roman" w:hAnsi="Times New Roman"/>
                <w:sz w:val="18"/>
                <w:szCs w:val="18"/>
              </w:rPr>
              <w:t>.</w:t>
            </w:r>
          </w:p>
        </w:tc>
      </w:tr>
    </w:tbl>
    <w:p w:rsidR="007351E4" w:rsidRDefault="007351E4" w:rsidP="007351E4">
      <w:pPr>
        <w:widowControl w:val="0"/>
        <w:tabs>
          <w:tab w:val="left" w:pos="453"/>
        </w:tabs>
        <w:spacing w:after="0" w:line="266" w:lineRule="exact"/>
        <w:jc w:val="both"/>
        <w:rPr>
          <w:rFonts w:ascii="Times New Roman" w:eastAsia="Times New Roman" w:hAnsi="Times New Roman" w:cs="Times New Roman"/>
          <w:sz w:val="18"/>
          <w:szCs w:val="18"/>
        </w:rPr>
      </w:pPr>
    </w:p>
    <w:p w:rsidR="0090220C" w:rsidRPr="007351E4" w:rsidRDefault="0090220C" w:rsidP="007351E4">
      <w:pPr>
        <w:widowControl w:val="0"/>
        <w:tabs>
          <w:tab w:val="left" w:pos="453"/>
        </w:tabs>
        <w:spacing w:after="0" w:line="266" w:lineRule="exact"/>
        <w:jc w:val="both"/>
        <w:rPr>
          <w:rFonts w:ascii="Times New Roman" w:eastAsia="Times New Roman" w:hAnsi="Times New Roman" w:cs="Times New Roman"/>
          <w:sz w:val="18"/>
          <w:szCs w:val="18"/>
        </w:rPr>
      </w:pPr>
    </w:p>
    <w:p w:rsidR="007351E4" w:rsidRPr="007351E4" w:rsidRDefault="007351E4" w:rsidP="007351E4">
      <w:pPr>
        <w:widowControl w:val="0"/>
        <w:tabs>
          <w:tab w:val="left" w:pos="8647"/>
        </w:tabs>
        <w:spacing w:after="0" w:line="277" w:lineRule="exact"/>
        <w:ind w:left="6379"/>
        <w:rPr>
          <w:rFonts w:ascii="Times New Roman" w:eastAsia="Times New Roman" w:hAnsi="Times New Roman" w:cs="Times New Roman"/>
          <w:color w:val="000000"/>
          <w:sz w:val="18"/>
          <w:szCs w:val="18"/>
          <w:lang w:eastAsia="ru-RU" w:bidi="ru-RU"/>
        </w:rPr>
      </w:pPr>
      <w:r w:rsidRPr="007351E4">
        <w:rPr>
          <w:rFonts w:ascii="Times New Roman" w:eastAsia="Times New Roman" w:hAnsi="Times New Roman" w:cs="Times New Roman"/>
          <w:color w:val="000000"/>
          <w:sz w:val="18"/>
          <w:szCs w:val="18"/>
          <w:lang w:eastAsia="ru-RU" w:bidi="ru-RU"/>
        </w:rPr>
        <w:t>Приложение № 1 к договору</w:t>
      </w:r>
    </w:p>
    <w:p w:rsidR="007351E4" w:rsidRPr="007351E4" w:rsidRDefault="007351E4" w:rsidP="007351E4">
      <w:pPr>
        <w:widowControl w:val="0"/>
        <w:tabs>
          <w:tab w:val="left" w:pos="8647"/>
        </w:tabs>
        <w:spacing w:after="0" w:line="277" w:lineRule="exact"/>
        <w:ind w:left="6379"/>
        <w:rPr>
          <w:rFonts w:ascii="Times New Roman" w:eastAsia="Times New Roman" w:hAnsi="Times New Roman" w:cs="Times New Roman"/>
          <w:sz w:val="18"/>
          <w:szCs w:val="18"/>
        </w:rPr>
      </w:pPr>
      <w:r w:rsidRPr="007351E4">
        <w:rPr>
          <w:rFonts w:ascii="Times New Roman" w:eastAsia="Times New Roman" w:hAnsi="Times New Roman" w:cs="Times New Roman"/>
          <w:color w:val="000000"/>
          <w:sz w:val="18"/>
          <w:szCs w:val="18"/>
          <w:lang w:eastAsia="ru-RU" w:bidi="ru-RU"/>
        </w:rPr>
        <w:t xml:space="preserve"> от «___»________2015г.</w:t>
      </w:r>
      <w:r w:rsidRPr="007351E4">
        <w:rPr>
          <w:rFonts w:ascii="Times New Roman" w:eastAsia="Times New Roman" w:hAnsi="Times New Roman" w:cs="Times New Roman"/>
          <w:color w:val="000000"/>
          <w:sz w:val="18"/>
          <w:szCs w:val="18"/>
          <w:lang w:eastAsia="ru-RU" w:bidi="ru-RU"/>
        </w:rPr>
        <w:tab/>
      </w:r>
    </w:p>
    <w:p w:rsidR="007351E4" w:rsidRPr="007351E4" w:rsidRDefault="007351E4" w:rsidP="007351E4">
      <w:pPr>
        <w:rPr>
          <w:sz w:val="18"/>
          <w:szCs w:val="18"/>
        </w:rPr>
      </w:pPr>
    </w:p>
    <w:p w:rsidR="007351E4" w:rsidRDefault="007351E4" w:rsidP="007351E4">
      <w:pPr>
        <w:widowControl w:val="0"/>
        <w:spacing w:after="0" w:line="274" w:lineRule="exact"/>
        <w:ind w:firstLine="740"/>
        <w:jc w:val="both"/>
        <w:rPr>
          <w:rFonts w:ascii="Times New Roman" w:eastAsia="Times New Roman" w:hAnsi="Times New Roman" w:cs="Times New Roman"/>
          <w:color w:val="000000"/>
          <w:sz w:val="18"/>
          <w:szCs w:val="18"/>
          <w:lang w:eastAsia="ru-RU" w:bidi="ru-RU"/>
        </w:rPr>
      </w:pPr>
      <w:proofErr w:type="gramStart"/>
      <w:r w:rsidRPr="0090220C">
        <w:rPr>
          <w:rFonts w:ascii="Times New Roman" w:eastAsia="Times New Roman" w:hAnsi="Times New Roman" w:cs="Times New Roman"/>
          <w:color w:val="000000"/>
          <w:sz w:val="18"/>
          <w:szCs w:val="18"/>
          <w:lang w:eastAsia="ru-RU" w:bidi="ru-RU"/>
        </w:rPr>
        <w:t>Ф</w:t>
      </w:r>
      <w:r w:rsidRPr="007351E4">
        <w:rPr>
          <w:rFonts w:ascii="Times New Roman" w:eastAsia="Times New Roman" w:hAnsi="Times New Roman" w:cs="Times New Roman"/>
          <w:color w:val="000000"/>
          <w:sz w:val="18"/>
          <w:szCs w:val="18"/>
          <w:lang w:eastAsia="ru-RU" w:bidi="ru-RU"/>
        </w:rPr>
        <w:t>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одной стороны, и общество с ограниченной ответственностью «</w:t>
      </w:r>
      <w:proofErr w:type="spellStart"/>
      <w:r w:rsidRPr="007351E4">
        <w:rPr>
          <w:rFonts w:ascii="Times New Roman" w:eastAsia="Times New Roman" w:hAnsi="Times New Roman" w:cs="Times New Roman"/>
          <w:color w:val="000000"/>
          <w:sz w:val="18"/>
          <w:szCs w:val="18"/>
          <w:lang w:eastAsia="ru-RU" w:bidi="ru-RU"/>
        </w:rPr>
        <w:t>Жилстрой</w:t>
      </w:r>
      <w:proofErr w:type="spellEnd"/>
      <w:r w:rsidRPr="007351E4">
        <w:rPr>
          <w:rFonts w:ascii="Times New Roman" w:eastAsia="Times New Roman" w:hAnsi="Times New Roman" w:cs="Times New Roman"/>
          <w:color w:val="000000"/>
          <w:sz w:val="18"/>
          <w:szCs w:val="18"/>
          <w:lang w:eastAsia="ru-RU" w:bidi="ru-RU"/>
        </w:rPr>
        <w:t>-НСК», именуемое в дальнейшем «Исполнитель» в лице директора Силантьева Николая Николаевича, действующей на основании Устава, с другой стороны, именуемые в дальнейшем «Стороны», пришли к</w:t>
      </w:r>
      <w:proofErr w:type="gramEnd"/>
      <w:r w:rsidRPr="007351E4">
        <w:rPr>
          <w:rFonts w:ascii="Times New Roman" w:eastAsia="Times New Roman" w:hAnsi="Times New Roman" w:cs="Times New Roman"/>
          <w:color w:val="000000"/>
          <w:sz w:val="18"/>
          <w:szCs w:val="18"/>
          <w:lang w:eastAsia="ru-RU" w:bidi="ru-RU"/>
        </w:rPr>
        <w:t xml:space="preserve"> соглашению, что стоимость работ по техническому обследованию здания котельной ТЧ-5 ст. </w:t>
      </w:r>
      <w:proofErr w:type="spellStart"/>
      <w:r w:rsidRPr="007351E4">
        <w:rPr>
          <w:rFonts w:ascii="Times New Roman" w:eastAsia="Times New Roman" w:hAnsi="Times New Roman" w:cs="Times New Roman"/>
          <w:color w:val="000000"/>
          <w:sz w:val="18"/>
          <w:szCs w:val="18"/>
          <w:lang w:eastAsia="ru-RU" w:bidi="ru-RU"/>
        </w:rPr>
        <w:t>Инская</w:t>
      </w:r>
      <w:proofErr w:type="spellEnd"/>
      <w:r w:rsidRPr="007351E4">
        <w:rPr>
          <w:rFonts w:ascii="Times New Roman" w:eastAsia="Times New Roman" w:hAnsi="Times New Roman" w:cs="Times New Roman"/>
          <w:color w:val="000000"/>
          <w:sz w:val="18"/>
          <w:szCs w:val="18"/>
          <w:lang w:eastAsia="ru-RU" w:bidi="ru-RU"/>
        </w:rPr>
        <w:t>; резервуара для хранения мазута объемом 400 м</w:t>
      </w:r>
      <w:r w:rsidRPr="007351E4">
        <w:rPr>
          <w:rFonts w:ascii="Times New Roman" w:eastAsia="Times New Roman" w:hAnsi="Times New Roman" w:cs="Times New Roman"/>
          <w:color w:val="000000"/>
          <w:sz w:val="18"/>
          <w:szCs w:val="18"/>
          <w:vertAlign w:val="superscript"/>
          <w:lang w:eastAsia="ru-RU" w:bidi="ru-RU"/>
        </w:rPr>
        <w:t>3</w:t>
      </w:r>
      <w:r w:rsidRPr="007351E4">
        <w:rPr>
          <w:rFonts w:ascii="Times New Roman" w:eastAsia="Times New Roman" w:hAnsi="Times New Roman" w:cs="Times New Roman"/>
          <w:color w:val="000000"/>
          <w:sz w:val="18"/>
          <w:szCs w:val="18"/>
          <w:lang w:eastAsia="ru-RU" w:bidi="ru-RU"/>
        </w:rPr>
        <w:t xml:space="preserve"> и дымовой трубы составляет 400 000 (четыреста тысяч рублей) 00 копеек, в том числе НДС 18% 61016 (шестьдесят одна тысяча шестнадцать рублей) 95 копеек.</w:t>
      </w:r>
    </w:p>
    <w:p w:rsidR="0090220C" w:rsidRPr="007351E4" w:rsidRDefault="0090220C" w:rsidP="007351E4">
      <w:pPr>
        <w:widowControl w:val="0"/>
        <w:spacing w:after="0" w:line="274" w:lineRule="exact"/>
        <w:ind w:firstLine="740"/>
        <w:jc w:val="both"/>
        <w:rPr>
          <w:rFonts w:ascii="Times New Roman" w:eastAsia="Times New Roman"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51E4" w:rsidRPr="007351E4" w:rsidTr="004276A6">
        <w:tc>
          <w:tcPr>
            <w:tcW w:w="4785" w:type="dxa"/>
          </w:tcPr>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Директор ООО «</w:t>
            </w:r>
            <w:proofErr w:type="spellStart"/>
            <w:r w:rsidRPr="007351E4">
              <w:rPr>
                <w:rFonts w:ascii="Times New Roman" w:hAnsi="Times New Roman"/>
                <w:sz w:val="18"/>
                <w:szCs w:val="18"/>
              </w:rPr>
              <w:t>Жилстрой</w:t>
            </w:r>
            <w:proofErr w:type="spellEnd"/>
            <w:r w:rsidRPr="007351E4">
              <w:rPr>
                <w:rFonts w:ascii="Times New Roman" w:hAnsi="Times New Roman"/>
                <w:sz w:val="18"/>
                <w:szCs w:val="18"/>
              </w:rPr>
              <w:t>-НСК»</w:t>
            </w:r>
          </w:p>
          <w:p w:rsidR="007351E4" w:rsidRPr="007351E4" w:rsidRDefault="007351E4" w:rsidP="007351E4">
            <w:pPr>
              <w:widowControl w:val="0"/>
              <w:tabs>
                <w:tab w:val="left" w:pos="453"/>
              </w:tabs>
              <w:spacing w:line="266" w:lineRule="exact"/>
              <w:jc w:val="both"/>
              <w:rPr>
                <w:rFonts w:ascii="Times New Roman" w:hAnsi="Times New Roman"/>
                <w:sz w:val="18"/>
                <w:szCs w:val="18"/>
              </w:rPr>
            </w:pPr>
          </w:p>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_____________Н.Н. Силантьев</w:t>
            </w:r>
          </w:p>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«___»________________2015г.</w:t>
            </w:r>
          </w:p>
          <w:p w:rsidR="007351E4" w:rsidRPr="007351E4" w:rsidRDefault="007351E4" w:rsidP="007351E4">
            <w:pPr>
              <w:widowControl w:val="0"/>
              <w:tabs>
                <w:tab w:val="left" w:pos="453"/>
              </w:tabs>
              <w:spacing w:line="266" w:lineRule="exact"/>
              <w:jc w:val="both"/>
              <w:rPr>
                <w:rFonts w:ascii="Times New Roman" w:hAnsi="Times New Roman"/>
                <w:sz w:val="18"/>
                <w:szCs w:val="18"/>
              </w:rPr>
            </w:pPr>
            <w:proofErr w:type="spellStart"/>
            <w:r w:rsidRPr="007351E4">
              <w:rPr>
                <w:rFonts w:ascii="Times New Roman" w:hAnsi="Times New Roman"/>
                <w:sz w:val="18"/>
                <w:szCs w:val="18"/>
              </w:rPr>
              <w:t>м.п</w:t>
            </w:r>
            <w:proofErr w:type="spellEnd"/>
            <w:r w:rsidRPr="007351E4">
              <w:rPr>
                <w:rFonts w:ascii="Times New Roman" w:hAnsi="Times New Roman"/>
                <w:sz w:val="18"/>
                <w:szCs w:val="18"/>
              </w:rPr>
              <w:t>.</w:t>
            </w:r>
          </w:p>
        </w:tc>
        <w:tc>
          <w:tcPr>
            <w:tcW w:w="4786" w:type="dxa"/>
          </w:tcPr>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Ректор ФГБОУ ВПО СГУПС</w:t>
            </w:r>
          </w:p>
          <w:p w:rsidR="007351E4" w:rsidRPr="007351E4" w:rsidRDefault="007351E4" w:rsidP="007351E4">
            <w:pPr>
              <w:widowControl w:val="0"/>
              <w:tabs>
                <w:tab w:val="left" w:pos="453"/>
              </w:tabs>
              <w:spacing w:line="266" w:lineRule="exact"/>
              <w:jc w:val="both"/>
              <w:rPr>
                <w:rFonts w:ascii="Times New Roman" w:hAnsi="Times New Roman"/>
                <w:sz w:val="18"/>
                <w:szCs w:val="18"/>
              </w:rPr>
            </w:pPr>
          </w:p>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_____________А.Л. Манаков</w:t>
            </w:r>
          </w:p>
          <w:p w:rsidR="007351E4" w:rsidRPr="007351E4" w:rsidRDefault="007351E4" w:rsidP="007351E4">
            <w:pPr>
              <w:widowControl w:val="0"/>
              <w:tabs>
                <w:tab w:val="left" w:pos="453"/>
              </w:tabs>
              <w:spacing w:line="266" w:lineRule="exact"/>
              <w:jc w:val="both"/>
              <w:rPr>
                <w:rFonts w:ascii="Times New Roman" w:hAnsi="Times New Roman"/>
                <w:sz w:val="18"/>
                <w:szCs w:val="18"/>
              </w:rPr>
            </w:pPr>
            <w:r w:rsidRPr="007351E4">
              <w:rPr>
                <w:rFonts w:ascii="Times New Roman" w:hAnsi="Times New Roman"/>
                <w:sz w:val="18"/>
                <w:szCs w:val="18"/>
              </w:rPr>
              <w:t>«___»________________2015г.</w:t>
            </w:r>
          </w:p>
          <w:p w:rsidR="007351E4" w:rsidRPr="007351E4" w:rsidRDefault="007351E4" w:rsidP="007351E4">
            <w:pPr>
              <w:widowControl w:val="0"/>
              <w:tabs>
                <w:tab w:val="left" w:pos="453"/>
              </w:tabs>
              <w:spacing w:line="266" w:lineRule="exact"/>
              <w:jc w:val="both"/>
              <w:rPr>
                <w:rFonts w:ascii="Times New Roman" w:hAnsi="Times New Roman"/>
                <w:sz w:val="18"/>
                <w:szCs w:val="18"/>
              </w:rPr>
            </w:pPr>
            <w:proofErr w:type="spellStart"/>
            <w:r w:rsidRPr="007351E4">
              <w:rPr>
                <w:rFonts w:ascii="Times New Roman" w:hAnsi="Times New Roman"/>
                <w:sz w:val="18"/>
                <w:szCs w:val="18"/>
              </w:rPr>
              <w:t>м.п</w:t>
            </w:r>
            <w:proofErr w:type="spellEnd"/>
            <w:r w:rsidRPr="007351E4">
              <w:rPr>
                <w:rFonts w:ascii="Times New Roman" w:hAnsi="Times New Roman"/>
                <w:sz w:val="18"/>
                <w:szCs w:val="18"/>
              </w:rPr>
              <w:t>.</w:t>
            </w:r>
          </w:p>
        </w:tc>
      </w:tr>
    </w:tbl>
    <w:p w:rsidR="007351E4" w:rsidRPr="007351E4" w:rsidRDefault="007351E4" w:rsidP="007351E4">
      <w:pPr>
        <w:rPr>
          <w:sz w:val="18"/>
          <w:szCs w:val="18"/>
        </w:rPr>
      </w:pPr>
    </w:p>
    <w:sectPr w:rsidR="007351E4" w:rsidRPr="007351E4" w:rsidSect="00A04C70">
      <w:footerReference w:type="even"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35" w:rsidRDefault="008E2835" w:rsidP="00993EBA">
      <w:pPr>
        <w:spacing w:after="0" w:line="240" w:lineRule="auto"/>
      </w:pPr>
      <w:r>
        <w:separator/>
      </w:r>
    </w:p>
  </w:endnote>
  <w:endnote w:type="continuationSeparator" w:id="0">
    <w:p w:rsidR="008E2835" w:rsidRDefault="008E2835" w:rsidP="0099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5F" w:rsidRDefault="00921226" w:rsidP="00256A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63A5F" w:rsidRDefault="008E2835" w:rsidP="002545E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35" w:rsidRDefault="008E2835" w:rsidP="00993EBA">
      <w:pPr>
        <w:spacing w:after="0" w:line="240" w:lineRule="auto"/>
      </w:pPr>
      <w:r>
        <w:separator/>
      </w:r>
    </w:p>
  </w:footnote>
  <w:footnote w:type="continuationSeparator" w:id="0">
    <w:p w:rsidR="008E2835" w:rsidRDefault="008E2835" w:rsidP="00993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5071"/>
    <w:multiLevelType w:val="multilevel"/>
    <w:tmpl w:val="F19EC8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2B006F"/>
    <w:multiLevelType w:val="multilevel"/>
    <w:tmpl w:val="F3EA075C"/>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ED6367"/>
    <w:multiLevelType w:val="multilevel"/>
    <w:tmpl w:val="FC421F24"/>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BD2ADE"/>
    <w:multiLevelType w:val="multilevel"/>
    <w:tmpl w:val="D7BE390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D63B59"/>
    <w:multiLevelType w:val="multilevel"/>
    <w:tmpl w:val="7F1E3A54"/>
    <w:lvl w:ilvl="0">
      <w:start w:val="1"/>
      <w:numFmt w:val="decimal"/>
      <w:lvlText w:val="%1."/>
      <w:lvlJc w:val="left"/>
      <w:pPr>
        <w:ind w:left="1080" w:hanging="360"/>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20" w:hanging="1200"/>
      </w:pPr>
      <w:rPr>
        <w:rFonts w:cs="Times New Roman" w:hint="default"/>
      </w:rPr>
    </w:lvl>
    <w:lvl w:ilvl="3">
      <w:start w:val="1"/>
      <w:numFmt w:val="decimal"/>
      <w:isLgl/>
      <w:lvlText w:val="%1.%2.%3.%4"/>
      <w:lvlJc w:val="left"/>
      <w:pPr>
        <w:ind w:left="1920" w:hanging="1200"/>
      </w:pPr>
      <w:rPr>
        <w:rFonts w:cs="Times New Roman" w:hint="default"/>
      </w:rPr>
    </w:lvl>
    <w:lvl w:ilvl="4">
      <w:start w:val="1"/>
      <w:numFmt w:val="decimal"/>
      <w:isLgl/>
      <w:lvlText w:val="%1.%2.%3.%4.%5"/>
      <w:lvlJc w:val="left"/>
      <w:pPr>
        <w:ind w:left="1920" w:hanging="1200"/>
      </w:pPr>
      <w:rPr>
        <w:rFonts w:cs="Times New Roman" w:hint="default"/>
      </w:rPr>
    </w:lvl>
    <w:lvl w:ilvl="5">
      <w:start w:val="1"/>
      <w:numFmt w:val="decimal"/>
      <w:isLgl/>
      <w:lvlText w:val="%1.%2.%3.%4.%5.%6"/>
      <w:lvlJc w:val="left"/>
      <w:pPr>
        <w:ind w:left="1920" w:hanging="120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523F70D5"/>
    <w:multiLevelType w:val="multilevel"/>
    <w:tmpl w:val="F37C7A38"/>
    <w:lvl w:ilvl="0">
      <w:start w:val="4"/>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D6B1542"/>
    <w:multiLevelType w:val="multilevel"/>
    <w:tmpl w:val="303A7D12"/>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0E5498"/>
    <w:multiLevelType w:val="multilevel"/>
    <w:tmpl w:val="B328B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8"/>
  </w:num>
  <w:num w:numId="9">
    <w:abstractNumId w:val="0"/>
  </w:num>
  <w:num w:numId="10">
    <w:abstractNumId w:val="3"/>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E7C99"/>
    <w:rsid w:val="00175863"/>
    <w:rsid w:val="001B2B34"/>
    <w:rsid w:val="001B6111"/>
    <w:rsid w:val="00281EEF"/>
    <w:rsid w:val="00393ACA"/>
    <w:rsid w:val="003E49C6"/>
    <w:rsid w:val="003F3957"/>
    <w:rsid w:val="004C48DD"/>
    <w:rsid w:val="004D71E0"/>
    <w:rsid w:val="00511488"/>
    <w:rsid w:val="00512CCA"/>
    <w:rsid w:val="005F34BF"/>
    <w:rsid w:val="00627169"/>
    <w:rsid w:val="00723FEF"/>
    <w:rsid w:val="007351E4"/>
    <w:rsid w:val="0078799F"/>
    <w:rsid w:val="0089515B"/>
    <w:rsid w:val="008B7E2A"/>
    <w:rsid w:val="008E2835"/>
    <w:rsid w:val="0090220C"/>
    <w:rsid w:val="00921226"/>
    <w:rsid w:val="00941F4A"/>
    <w:rsid w:val="00980858"/>
    <w:rsid w:val="00987098"/>
    <w:rsid w:val="00993EBA"/>
    <w:rsid w:val="009C5523"/>
    <w:rsid w:val="009F169B"/>
    <w:rsid w:val="00A04C70"/>
    <w:rsid w:val="00BB5020"/>
    <w:rsid w:val="00BD4D52"/>
    <w:rsid w:val="00C83847"/>
    <w:rsid w:val="00D03E05"/>
    <w:rsid w:val="00D517CA"/>
    <w:rsid w:val="00E86D37"/>
    <w:rsid w:val="00E95F28"/>
    <w:rsid w:val="00EC0DA9"/>
    <w:rsid w:val="00F621A7"/>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3"/>
    <w:uiPriority w:val="99"/>
    <w:rsid w:val="00993EB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993E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93EBA"/>
    <w:rPr>
      <w:rFonts w:ascii="Times New Roman" w:eastAsia="Times New Roman" w:hAnsi="Times New Roman" w:cs="Times New Roman"/>
      <w:sz w:val="24"/>
      <w:szCs w:val="24"/>
      <w:lang w:eastAsia="ru-RU"/>
    </w:rPr>
  </w:style>
  <w:style w:type="character" w:styleId="ad">
    <w:name w:val="page number"/>
    <w:basedOn w:val="a0"/>
    <w:uiPriority w:val="99"/>
    <w:rsid w:val="00993EBA"/>
    <w:rPr>
      <w:rFonts w:cs="Times New Roman"/>
    </w:rPr>
  </w:style>
  <w:style w:type="paragraph" w:styleId="ae">
    <w:name w:val="header"/>
    <w:basedOn w:val="a"/>
    <w:link w:val="af"/>
    <w:uiPriority w:val="99"/>
    <w:unhideWhenUsed/>
    <w:rsid w:val="00993E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93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3"/>
    <w:uiPriority w:val="99"/>
    <w:rsid w:val="00993EB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993E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93EBA"/>
    <w:rPr>
      <w:rFonts w:ascii="Times New Roman" w:eastAsia="Times New Roman" w:hAnsi="Times New Roman" w:cs="Times New Roman"/>
      <w:sz w:val="24"/>
      <w:szCs w:val="24"/>
      <w:lang w:eastAsia="ru-RU"/>
    </w:rPr>
  </w:style>
  <w:style w:type="character" w:styleId="ad">
    <w:name w:val="page number"/>
    <w:basedOn w:val="a0"/>
    <w:uiPriority w:val="99"/>
    <w:rsid w:val="00993EBA"/>
    <w:rPr>
      <w:rFonts w:cs="Times New Roman"/>
    </w:rPr>
  </w:style>
  <w:style w:type="paragraph" w:styleId="ae">
    <w:name w:val="header"/>
    <w:basedOn w:val="a"/>
    <w:link w:val="af"/>
    <w:uiPriority w:val="99"/>
    <w:unhideWhenUsed/>
    <w:rsid w:val="00993E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9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335525262">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7308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pk@stu.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2927</Words>
  <Characters>16685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2015-11-09T05:17:00Z</cp:lastPrinted>
  <dcterms:created xsi:type="dcterms:W3CDTF">2015-10-21T05:56:00Z</dcterms:created>
  <dcterms:modified xsi:type="dcterms:W3CDTF">2015-11-17T05:50:00Z</dcterms:modified>
</cp:coreProperties>
</file>