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717"/>
        <w:gridCol w:w="6879"/>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C48DD" w:rsidP="00DB6F50">
            <w:pPr>
              <w:jc w:val="both"/>
              <w:rPr>
                <w:rFonts w:ascii="Arial" w:hAnsi="Arial" w:cs="Arial"/>
                <w:sz w:val="18"/>
                <w:szCs w:val="18"/>
              </w:rPr>
            </w:pPr>
            <w:r w:rsidRPr="00BF571F">
              <w:rPr>
                <w:rFonts w:ascii="Arial" w:hAnsi="Arial" w:cs="Arial"/>
                <w:sz w:val="18"/>
                <w:szCs w:val="18"/>
              </w:rPr>
              <w:t xml:space="preserve"> </w:t>
            </w:r>
            <w:r w:rsidR="00AA347A" w:rsidRPr="00AA347A">
              <w:rPr>
                <w:rFonts w:ascii="Arial" w:hAnsi="Arial" w:cs="Arial"/>
                <w:sz w:val="18"/>
                <w:szCs w:val="18"/>
              </w:rPr>
              <w:t xml:space="preserve">Выполнение работ по усовершенствованию проекта на капитальный ремонт функционального заземления семи объектов университета, а также по разработке проектно-сметной документации для проведения капитального ремонта функционального заземления трех объектов СГУПС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w:t>
            </w:r>
            <w:r w:rsidR="00AA347A">
              <w:rPr>
                <w:rFonts w:ascii="Arial" w:eastAsia="Times New Roman" w:hAnsi="Arial" w:cs="Arial"/>
                <w:sz w:val="18"/>
                <w:szCs w:val="18"/>
                <w:lang w:eastAsia="ar-SA"/>
              </w:rPr>
              <w:t>ул. Дуси Ковальчук 191</w:t>
            </w:r>
          </w:p>
          <w:p w:rsidR="003F3957" w:rsidRPr="00BF571F" w:rsidRDefault="00461898" w:rsidP="00AA347A">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 xml:space="preserve">рок проведения: </w:t>
            </w:r>
            <w:r w:rsidR="00AA347A">
              <w:rPr>
                <w:rFonts w:ascii="Arial" w:hAnsi="Arial" w:cs="Arial"/>
                <w:sz w:val="18"/>
                <w:szCs w:val="18"/>
              </w:rPr>
              <w:t xml:space="preserve">в течение 21 дня с момента заключения договора </w:t>
            </w:r>
            <w:r w:rsidR="00C6395A" w:rsidRPr="00BF571F">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AA347A" w:rsidRDefault="003F3957" w:rsidP="00A77397">
            <w:pPr>
              <w:jc w:val="both"/>
              <w:rPr>
                <w:rFonts w:ascii="Arial" w:hAnsi="Arial" w:cs="Arial"/>
                <w:sz w:val="18"/>
                <w:szCs w:val="18"/>
                <w:highlight w:val="yellow"/>
              </w:rPr>
            </w:pPr>
            <w:r w:rsidRPr="00A77397">
              <w:rPr>
                <w:rFonts w:ascii="Arial" w:hAnsi="Arial" w:cs="Arial"/>
                <w:sz w:val="18"/>
                <w:szCs w:val="18"/>
              </w:rPr>
              <w:t xml:space="preserve">Цена: </w:t>
            </w:r>
            <w:r w:rsidR="00AA347A" w:rsidRPr="00A77397">
              <w:rPr>
                <w:rFonts w:ascii="Arial" w:hAnsi="Arial" w:cs="Arial"/>
                <w:sz w:val="18"/>
                <w:szCs w:val="18"/>
              </w:rPr>
              <w:t xml:space="preserve">335 000,00 </w:t>
            </w:r>
            <w:r w:rsidR="00DA25E4" w:rsidRPr="00A77397">
              <w:rPr>
                <w:rFonts w:ascii="Arial" w:hAnsi="Arial" w:cs="Arial"/>
                <w:sz w:val="18"/>
                <w:szCs w:val="18"/>
              </w:rPr>
              <w:t xml:space="preserve"> </w:t>
            </w:r>
            <w:r w:rsidRPr="00A77397">
              <w:rPr>
                <w:rFonts w:ascii="Arial" w:hAnsi="Arial" w:cs="Arial"/>
                <w:sz w:val="18"/>
                <w:szCs w:val="18"/>
              </w:rPr>
              <w:t>рублей (</w:t>
            </w:r>
            <w:r w:rsidR="00461898" w:rsidRPr="00A77397">
              <w:rPr>
                <w:rFonts w:ascii="Arial" w:eastAsia="Times New Roman" w:hAnsi="Arial" w:cs="Arial"/>
                <w:sz w:val="18"/>
                <w:szCs w:val="18"/>
                <w:lang w:eastAsia="ar-SA"/>
              </w:rPr>
              <w:t xml:space="preserve">Цена включает в себя: </w:t>
            </w:r>
            <w:r w:rsidR="00BF571F" w:rsidRPr="00A77397">
              <w:rPr>
                <w:rFonts w:ascii="Arial" w:eastAsia="Times New Roman" w:hAnsi="Arial" w:cs="Arial"/>
                <w:sz w:val="18"/>
                <w:szCs w:val="18"/>
                <w:lang w:eastAsia="ru-RU"/>
              </w:rPr>
              <w:t>все затраты Исполнителя</w:t>
            </w:r>
            <w:r w:rsidR="00AA347A" w:rsidRPr="00A77397">
              <w:rPr>
                <w:rFonts w:ascii="Arial" w:eastAsia="Times New Roman" w:hAnsi="Arial" w:cs="Arial"/>
                <w:sz w:val="18"/>
                <w:szCs w:val="18"/>
                <w:lang w:eastAsia="ru-RU"/>
              </w:rPr>
              <w:t>, необходимые для выполнения работ</w:t>
            </w:r>
            <w:r w:rsidR="00BF571F" w:rsidRPr="00A77397">
              <w:rPr>
                <w:rFonts w:ascii="Arial" w:eastAsia="Times New Roman" w:hAnsi="Arial" w:cs="Arial"/>
                <w:sz w:val="18"/>
                <w:szCs w:val="18"/>
                <w:lang w:eastAsia="ru-RU"/>
              </w:rPr>
              <w:t xml:space="preserve"> по предмету договора</w:t>
            </w:r>
            <w:r w:rsidRPr="00A77397">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A77397" w:rsidRDefault="003F3957" w:rsidP="00A77397">
            <w:pPr>
              <w:jc w:val="both"/>
              <w:rPr>
                <w:rFonts w:ascii="Times New Roman" w:hAnsi="Times New Roman" w:cs="Times New Roman"/>
              </w:rPr>
            </w:pPr>
            <w:r w:rsidRPr="00A77397">
              <w:rPr>
                <w:rFonts w:ascii="Arial" w:hAnsi="Arial" w:cs="Arial"/>
                <w:sz w:val="18"/>
                <w:szCs w:val="18"/>
              </w:rPr>
              <w:t>Безналичный расчет,</w:t>
            </w:r>
            <w:r w:rsidR="00BF571F" w:rsidRPr="00A77397">
              <w:rPr>
                <w:rFonts w:ascii="Arial" w:hAnsi="Arial" w:cs="Arial"/>
                <w:sz w:val="18"/>
                <w:szCs w:val="18"/>
              </w:rPr>
              <w:t xml:space="preserve"> </w:t>
            </w:r>
            <w:r w:rsidR="00A77397" w:rsidRPr="00A77397">
              <w:rPr>
                <w:rFonts w:ascii="Arial" w:hAnsi="Arial" w:cs="Arial"/>
                <w:sz w:val="18"/>
                <w:szCs w:val="18"/>
              </w:rPr>
              <w:t xml:space="preserve">Оплата по настоящему договору производится </w:t>
            </w:r>
            <w:r w:rsidR="00A77397" w:rsidRPr="00A77397">
              <w:rPr>
                <w:rFonts w:ascii="Arial" w:hAnsi="Arial" w:cs="Arial"/>
                <w:b/>
                <w:sz w:val="18"/>
                <w:szCs w:val="18"/>
              </w:rPr>
              <w:t>«Заказчиком»</w:t>
            </w:r>
            <w:r w:rsidR="00A77397" w:rsidRPr="00A77397">
              <w:rPr>
                <w:rFonts w:ascii="Arial" w:hAnsi="Arial" w:cs="Arial"/>
                <w:sz w:val="18"/>
                <w:szCs w:val="18"/>
              </w:rPr>
              <w:t xml:space="preserve"> не позднее 10-ти банковских дней после подписания акта о приемке выполненных работ с предоставлением счета и счета - фактуры  </w:t>
            </w:r>
            <w:r w:rsidR="00A77397" w:rsidRPr="00A77397">
              <w:rPr>
                <w:rFonts w:ascii="Arial" w:hAnsi="Arial" w:cs="Arial"/>
                <w:b/>
                <w:sz w:val="18"/>
                <w:szCs w:val="18"/>
              </w:rPr>
              <w:t>«Заказчику»</w:t>
            </w:r>
            <w:r w:rsidR="00A77397" w:rsidRPr="00A77397">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5451B" w:rsidRDefault="0085451B" w:rsidP="0085451B">
      <w:pPr>
        <w:keepNext/>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ПРОЕКТ </w:t>
      </w:r>
      <w:proofErr w:type="spellStart"/>
      <w:r w:rsidRPr="0085451B">
        <w:rPr>
          <w:rFonts w:ascii="Times New Roman" w:eastAsia="Times New Roman" w:hAnsi="Times New Roman" w:cs="Times New Roman"/>
          <w:b/>
          <w:lang w:eastAsia="ru-RU"/>
        </w:rPr>
        <w:t>ДОГОВОР</w:t>
      </w:r>
      <w:r>
        <w:rPr>
          <w:rFonts w:ascii="Times New Roman" w:eastAsia="Times New Roman" w:hAnsi="Times New Roman" w:cs="Times New Roman"/>
          <w:b/>
          <w:lang w:eastAsia="ru-RU"/>
        </w:rPr>
        <w:t>а</w:t>
      </w:r>
      <w:proofErr w:type="spellEnd"/>
      <w:r w:rsidRPr="0085451B">
        <w:rPr>
          <w:rFonts w:ascii="Times New Roman" w:eastAsia="Times New Roman" w:hAnsi="Times New Roman" w:cs="Times New Roman"/>
          <w:b/>
          <w:lang w:eastAsia="ru-RU"/>
        </w:rPr>
        <w:t xml:space="preserve"> № _____</w:t>
      </w:r>
    </w:p>
    <w:p w:rsidR="00A77397" w:rsidRPr="00A77397" w:rsidRDefault="009B16DB" w:rsidP="00A77397">
      <w:pPr>
        <w:pStyle w:val="1"/>
        <w:rPr>
          <w:b/>
          <w:sz w:val="22"/>
          <w:szCs w:val="22"/>
        </w:rPr>
      </w:pPr>
      <w:r w:rsidRPr="009B16DB">
        <w:rPr>
          <w:b/>
        </w:rPr>
        <w:t xml:space="preserve">                </w:t>
      </w:r>
      <w:r w:rsidR="009030D2" w:rsidRPr="009030D2">
        <w:rPr>
          <w:sz w:val="28"/>
        </w:rPr>
        <w:t xml:space="preserve">                                                                                                                                                                                                                                                                                                                                                                   </w:t>
      </w:r>
      <w:r w:rsidR="00A77397">
        <w:rPr>
          <w:sz w:val="28"/>
        </w:rPr>
        <w:t xml:space="preserve">                               </w:t>
      </w:r>
      <w:r w:rsidR="009030D2" w:rsidRPr="009030D2">
        <w:t xml:space="preserve">                </w:t>
      </w:r>
    </w:p>
    <w:p w:rsidR="00A77397" w:rsidRDefault="00A77397" w:rsidP="00A77397">
      <w:pPr>
        <w:pStyle w:val="af5"/>
      </w:pPr>
      <w:r>
        <w:t>на выполнение проектных работ.</w:t>
      </w:r>
    </w:p>
    <w:p w:rsidR="00A77397" w:rsidRPr="00A77397" w:rsidRDefault="00A77397" w:rsidP="00A77397">
      <w:pPr>
        <w:pStyle w:val="af5"/>
        <w:rPr>
          <w:b/>
          <w:sz w:val="22"/>
          <w:szCs w:val="22"/>
        </w:rPr>
      </w:pPr>
    </w:p>
    <w:p w:rsidR="00A77397" w:rsidRPr="00A77397" w:rsidRDefault="00A77397" w:rsidP="00A77397">
      <w:pPr>
        <w:spacing w:after="0" w:line="240" w:lineRule="auto"/>
        <w:jc w:val="center"/>
        <w:rPr>
          <w:rFonts w:ascii="Times New Roman" w:hAnsi="Times New Roman" w:cs="Times New Roman"/>
        </w:rPr>
      </w:pP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г. Новосибирск          </w:t>
      </w:r>
      <w:r w:rsidRPr="00A77397">
        <w:rPr>
          <w:rFonts w:ascii="Times New Roman" w:hAnsi="Times New Roman" w:cs="Times New Roman"/>
        </w:rPr>
        <w:tab/>
      </w:r>
      <w:r w:rsidRPr="00A77397">
        <w:rPr>
          <w:rFonts w:ascii="Times New Roman" w:hAnsi="Times New Roman" w:cs="Times New Roman"/>
        </w:rPr>
        <w:tab/>
      </w:r>
      <w:r w:rsidRPr="00A77397">
        <w:rPr>
          <w:rFonts w:ascii="Times New Roman" w:hAnsi="Times New Roman" w:cs="Times New Roman"/>
        </w:rPr>
        <w:tab/>
      </w:r>
      <w:r w:rsidRPr="00A77397">
        <w:rPr>
          <w:rFonts w:ascii="Times New Roman" w:hAnsi="Times New Roman" w:cs="Times New Roman"/>
        </w:rPr>
        <w:tab/>
        <w:t xml:space="preserve">                             «___»  _________ 2016 г.</w:t>
      </w:r>
    </w:p>
    <w:p w:rsidR="00A77397" w:rsidRPr="00A77397" w:rsidRDefault="00A77397" w:rsidP="00A77397">
      <w:pPr>
        <w:spacing w:after="0" w:line="240" w:lineRule="auto"/>
        <w:jc w:val="both"/>
        <w:rPr>
          <w:rFonts w:ascii="Times New Roman" w:hAnsi="Times New Roman" w:cs="Times New Roman"/>
        </w:rPr>
      </w:pP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b/>
        </w:rPr>
        <w:t xml:space="preserve">   </w:t>
      </w:r>
      <w:proofErr w:type="gramStart"/>
      <w:r w:rsidRPr="00A77397">
        <w:rPr>
          <w:rFonts w:ascii="Times New Roman" w:hAnsi="Times New Roman" w:cs="Times New Roman"/>
          <w:b/>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A77397">
        <w:rPr>
          <w:rFonts w:ascii="Times New Roman" w:hAnsi="Times New Roman" w:cs="Times New Roman"/>
        </w:rPr>
        <w:t xml:space="preserve">в дальнейшем именуемое </w:t>
      </w:r>
      <w:r w:rsidRPr="00A77397">
        <w:rPr>
          <w:rFonts w:ascii="Times New Roman" w:hAnsi="Times New Roman" w:cs="Times New Roman"/>
          <w:b/>
        </w:rPr>
        <w:t xml:space="preserve">«Заказчик», </w:t>
      </w:r>
      <w:r w:rsidRPr="00A77397">
        <w:rPr>
          <w:rFonts w:ascii="Times New Roman" w:hAnsi="Times New Roman" w:cs="Times New Roman"/>
        </w:rPr>
        <w:t xml:space="preserve">в лице проректора Васильева Олега Юрьевича, действующего на основании доверенности №4 от 01.03.2016 г.,  с одной стороны, и </w:t>
      </w:r>
      <w:bookmarkStart w:id="0" w:name="_GoBack"/>
      <w:r w:rsidRPr="00A77397">
        <w:rPr>
          <w:rFonts w:ascii="Times New Roman" w:hAnsi="Times New Roman" w:cs="Times New Roman"/>
          <w:b/>
        </w:rPr>
        <w:t>Общество с ограниченной ответственностью «</w:t>
      </w:r>
      <w:proofErr w:type="spellStart"/>
      <w:r w:rsidRPr="00A77397">
        <w:rPr>
          <w:rFonts w:ascii="Times New Roman" w:hAnsi="Times New Roman" w:cs="Times New Roman"/>
          <w:b/>
        </w:rPr>
        <w:t>Электростиль</w:t>
      </w:r>
      <w:proofErr w:type="spellEnd"/>
      <w:r w:rsidRPr="00A77397">
        <w:rPr>
          <w:rFonts w:ascii="Times New Roman" w:hAnsi="Times New Roman" w:cs="Times New Roman"/>
          <w:b/>
        </w:rPr>
        <w:t xml:space="preserve"> плюс»</w:t>
      </w:r>
      <w:r w:rsidRPr="00A77397">
        <w:rPr>
          <w:rFonts w:ascii="Times New Roman" w:hAnsi="Times New Roman" w:cs="Times New Roman"/>
        </w:rPr>
        <w:t xml:space="preserve">, </w:t>
      </w:r>
      <w:bookmarkEnd w:id="0"/>
      <w:r w:rsidRPr="00A77397">
        <w:rPr>
          <w:rFonts w:ascii="Times New Roman" w:hAnsi="Times New Roman" w:cs="Times New Roman"/>
        </w:rPr>
        <w:t xml:space="preserve">именуемое в дальнейшем </w:t>
      </w:r>
      <w:r w:rsidRPr="00A77397">
        <w:rPr>
          <w:rFonts w:ascii="Times New Roman" w:hAnsi="Times New Roman" w:cs="Times New Roman"/>
          <w:b/>
          <w:bCs/>
        </w:rPr>
        <w:t>«Подрядчик»</w:t>
      </w:r>
      <w:r w:rsidRPr="00A77397">
        <w:rPr>
          <w:rFonts w:ascii="Times New Roman" w:hAnsi="Times New Roman" w:cs="Times New Roman"/>
        </w:rPr>
        <w:t>, в лице генерального директора Краснова Сергея Юрьевича, действующего на основании Устава с другой стороны, совместно именуемые</w:t>
      </w:r>
      <w:proofErr w:type="gramEnd"/>
      <w:r w:rsidRPr="00A77397">
        <w:rPr>
          <w:rFonts w:ascii="Times New Roman" w:hAnsi="Times New Roman" w:cs="Times New Roman"/>
        </w:rPr>
        <w:t xml:space="preserve"> </w:t>
      </w:r>
      <w:r w:rsidRPr="00A77397">
        <w:rPr>
          <w:rFonts w:ascii="Times New Roman" w:hAnsi="Times New Roman" w:cs="Times New Roman"/>
          <w:b/>
        </w:rPr>
        <w:t>«Стороны»</w:t>
      </w:r>
      <w:r w:rsidRPr="00A77397">
        <w:rPr>
          <w:rFonts w:ascii="Times New Roman" w:hAnsi="Times New Roman" w:cs="Times New Roman"/>
        </w:rPr>
        <w:t xml:space="preserve">, с целью осуществления закупки на основании Федерального закона  от 18.07.2011 г. №223-ФЗ и в соответствие с </w:t>
      </w:r>
      <w:proofErr w:type="spellStart"/>
      <w:r w:rsidRPr="00A77397">
        <w:rPr>
          <w:rFonts w:ascii="Times New Roman" w:hAnsi="Times New Roman" w:cs="Times New Roman"/>
        </w:rPr>
        <w:t>п.п</w:t>
      </w:r>
      <w:proofErr w:type="spellEnd"/>
      <w:r w:rsidRPr="00A77397">
        <w:rPr>
          <w:rFonts w:ascii="Times New Roman" w:hAnsi="Times New Roman" w:cs="Times New Roman"/>
        </w:rPr>
        <w:t>. 1 пункта 5.1 Положения о закупке, заключили между собой настоящий договор о нижеследующем:</w:t>
      </w:r>
    </w:p>
    <w:p w:rsidR="00A77397" w:rsidRPr="00A77397" w:rsidRDefault="00A77397" w:rsidP="00A77397">
      <w:pPr>
        <w:spacing w:after="0" w:line="240" w:lineRule="auto"/>
        <w:jc w:val="both"/>
        <w:rPr>
          <w:rFonts w:ascii="Times New Roman" w:hAnsi="Times New Roman" w:cs="Times New Roman"/>
        </w:rPr>
      </w:pPr>
    </w:p>
    <w:p w:rsidR="00A77397" w:rsidRPr="00A77397" w:rsidRDefault="00A77397" w:rsidP="00A77397">
      <w:pPr>
        <w:spacing w:after="0" w:line="240" w:lineRule="auto"/>
        <w:jc w:val="center"/>
        <w:rPr>
          <w:rFonts w:ascii="Times New Roman" w:hAnsi="Times New Roman" w:cs="Times New Roman"/>
        </w:rPr>
      </w:pPr>
      <w:r w:rsidRPr="00A77397">
        <w:rPr>
          <w:rFonts w:ascii="Times New Roman" w:hAnsi="Times New Roman" w:cs="Times New Roman"/>
          <w:b/>
        </w:rPr>
        <w:t>1. Предмет договора</w:t>
      </w:r>
    </w:p>
    <w:p w:rsidR="00A77397" w:rsidRPr="00A77397" w:rsidRDefault="00A77397" w:rsidP="00A77397">
      <w:pPr>
        <w:pStyle w:val="13"/>
        <w:spacing w:line="240" w:lineRule="auto"/>
        <w:ind w:left="0"/>
        <w:jc w:val="both"/>
        <w:rPr>
          <w:sz w:val="22"/>
          <w:szCs w:val="22"/>
        </w:rPr>
      </w:pPr>
      <w:r w:rsidRPr="00A77397">
        <w:rPr>
          <w:sz w:val="22"/>
          <w:szCs w:val="22"/>
        </w:rPr>
        <w:t xml:space="preserve"> 1.1. </w:t>
      </w:r>
      <w:r w:rsidRPr="00A77397">
        <w:rPr>
          <w:b/>
          <w:sz w:val="22"/>
          <w:szCs w:val="22"/>
        </w:rPr>
        <w:t>«Подрядчик»</w:t>
      </w:r>
      <w:r w:rsidRPr="00A77397">
        <w:rPr>
          <w:sz w:val="22"/>
          <w:szCs w:val="22"/>
        </w:rPr>
        <w:t xml:space="preserve"> обязуется выполнить, а </w:t>
      </w:r>
      <w:r w:rsidRPr="00A77397">
        <w:rPr>
          <w:b/>
          <w:sz w:val="22"/>
          <w:szCs w:val="22"/>
        </w:rPr>
        <w:t>«Заказчик»</w:t>
      </w:r>
      <w:r w:rsidRPr="00A77397">
        <w:rPr>
          <w:sz w:val="22"/>
          <w:szCs w:val="22"/>
        </w:rPr>
        <w:t xml:space="preserve"> обязуется принять и оплатить  проектные работы по усовершенствованию проекта № </w:t>
      </w:r>
      <w:proofErr w:type="gramStart"/>
      <w:r w:rsidRPr="00A77397">
        <w:rPr>
          <w:sz w:val="22"/>
          <w:szCs w:val="22"/>
        </w:rPr>
        <w:t>Р</w:t>
      </w:r>
      <w:proofErr w:type="gramEnd"/>
      <w:r w:rsidRPr="00A77397">
        <w:rPr>
          <w:sz w:val="22"/>
          <w:szCs w:val="22"/>
        </w:rPr>
        <w:t xml:space="preserve"> – 751 –ЭС – ЭГ на капитальный ремонт  функционального заземления семи объектов университета,  а также по разработке </w:t>
      </w:r>
      <w:proofErr w:type="spellStart"/>
      <w:r w:rsidRPr="00A77397">
        <w:rPr>
          <w:sz w:val="22"/>
          <w:szCs w:val="22"/>
        </w:rPr>
        <w:t>проектно</w:t>
      </w:r>
      <w:proofErr w:type="spellEnd"/>
      <w:r w:rsidRPr="00A77397">
        <w:rPr>
          <w:sz w:val="22"/>
          <w:szCs w:val="22"/>
        </w:rPr>
        <w:t xml:space="preserve"> – сметной документации для проведения капитального ремонта функционального заземления трёх объектов ФГБОУ ВО СГУПС, расположенных по адресу: Новосибирская область, г. Новосибирск, улица Дуси Ковальчук, д. 191.</w:t>
      </w:r>
    </w:p>
    <w:p w:rsidR="00A77397" w:rsidRPr="00A77397" w:rsidRDefault="00A77397" w:rsidP="00A77397">
      <w:pPr>
        <w:pStyle w:val="13"/>
        <w:spacing w:line="240" w:lineRule="auto"/>
        <w:ind w:left="0"/>
        <w:jc w:val="both"/>
        <w:rPr>
          <w:color w:val="000000" w:themeColor="text1"/>
          <w:sz w:val="22"/>
          <w:szCs w:val="22"/>
        </w:rPr>
      </w:pPr>
      <w:r w:rsidRPr="00A77397">
        <w:rPr>
          <w:sz w:val="22"/>
          <w:szCs w:val="22"/>
        </w:rPr>
        <w:t xml:space="preserve">1.2. Проектные работы выполняются на основании свидетельства №0793.01 – 2016 – 2456010305 – </w:t>
      </w:r>
      <w:proofErr w:type="gramStart"/>
      <w:r w:rsidRPr="00A77397">
        <w:rPr>
          <w:sz w:val="22"/>
          <w:szCs w:val="22"/>
        </w:rPr>
        <w:t>П</w:t>
      </w:r>
      <w:proofErr w:type="gramEnd"/>
      <w:r w:rsidRPr="00A77397">
        <w:rPr>
          <w:sz w:val="22"/>
          <w:szCs w:val="22"/>
        </w:rPr>
        <w:t xml:space="preserve">- 166 от 13 сентября 2016 г. о допуске к работам, выданного </w:t>
      </w:r>
      <w:r w:rsidRPr="00A77397">
        <w:rPr>
          <w:b/>
          <w:color w:val="000000" w:themeColor="text1"/>
          <w:sz w:val="22"/>
          <w:szCs w:val="22"/>
        </w:rPr>
        <w:t xml:space="preserve">СРО АП "Содействие организациям проектной отрасли". </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1.3. Научно-технические, экономические и другие требования к научно-технической продукции, являющиеся предметом договора, определяются техническим заданием </w:t>
      </w:r>
      <w:r w:rsidRPr="00A77397">
        <w:rPr>
          <w:rFonts w:ascii="Times New Roman" w:hAnsi="Times New Roman" w:cs="Times New Roman"/>
          <w:b/>
        </w:rPr>
        <w:t xml:space="preserve">«Заказчика», </w:t>
      </w:r>
      <w:r w:rsidRPr="00A77397">
        <w:rPr>
          <w:rFonts w:ascii="Times New Roman" w:hAnsi="Times New Roman" w:cs="Times New Roman"/>
        </w:rPr>
        <w:t>являющимся приложением к договору,</w:t>
      </w:r>
      <w:r w:rsidRPr="00A77397">
        <w:rPr>
          <w:rFonts w:ascii="Times New Roman" w:hAnsi="Times New Roman" w:cs="Times New Roman"/>
          <w:b/>
        </w:rPr>
        <w:t xml:space="preserve"> </w:t>
      </w:r>
      <w:r w:rsidRPr="00A77397">
        <w:rPr>
          <w:rFonts w:ascii="Times New Roman" w:hAnsi="Times New Roman" w:cs="Times New Roman"/>
        </w:rPr>
        <w:t>и СНиП.</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1.4. Проектная документация оформляется с учётом требований СНиП, ГОСТ и законных требований полномочных представителей </w:t>
      </w:r>
      <w:r w:rsidRPr="00A77397">
        <w:rPr>
          <w:rFonts w:ascii="Times New Roman" w:hAnsi="Times New Roman" w:cs="Times New Roman"/>
          <w:b/>
        </w:rPr>
        <w:t>«Заказчика»</w:t>
      </w:r>
      <w:r w:rsidRPr="00A77397">
        <w:rPr>
          <w:rFonts w:ascii="Times New Roman" w:hAnsi="Times New Roman" w:cs="Times New Roman"/>
        </w:rPr>
        <w:t>.</w:t>
      </w:r>
    </w:p>
    <w:p w:rsidR="00A77397" w:rsidRPr="00A77397" w:rsidRDefault="00A77397" w:rsidP="00A77397">
      <w:pPr>
        <w:spacing w:after="0" w:line="240" w:lineRule="auto"/>
        <w:jc w:val="both"/>
        <w:rPr>
          <w:rFonts w:ascii="Times New Roman" w:hAnsi="Times New Roman" w:cs="Times New Roman"/>
          <w:color w:val="212121"/>
          <w:spacing w:val="6"/>
        </w:rPr>
      </w:pPr>
      <w:r w:rsidRPr="00A77397">
        <w:rPr>
          <w:rFonts w:ascii="Times New Roman" w:hAnsi="Times New Roman" w:cs="Times New Roman"/>
        </w:rPr>
        <w:t xml:space="preserve">1.5. Работа считается выполненной после подписания </w:t>
      </w:r>
      <w:r w:rsidRPr="00A77397">
        <w:rPr>
          <w:rFonts w:ascii="Times New Roman" w:hAnsi="Times New Roman" w:cs="Times New Roman"/>
          <w:b/>
        </w:rPr>
        <w:t>«Сторонами»</w:t>
      </w:r>
      <w:r w:rsidRPr="00A77397">
        <w:rPr>
          <w:rFonts w:ascii="Times New Roman" w:hAnsi="Times New Roman" w:cs="Times New Roman"/>
        </w:rPr>
        <w:t xml:space="preserve"> акта о приёмке выполненных работ, являющегося    неотъемлемой частью настоящего договора.</w:t>
      </w:r>
    </w:p>
    <w:p w:rsidR="00A77397" w:rsidRPr="00A77397" w:rsidRDefault="00A77397" w:rsidP="00A77397">
      <w:pPr>
        <w:pStyle w:val="13"/>
        <w:spacing w:line="240" w:lineRule="auto"/>
        <w:ind w:left="0"/>
        <w:jc w:val="both"/>
        <w:rPr>
          <w:sz w:val="22"/>
          <w:szCs w:val="22"/>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2. Сроки выполнения работ</w:t>
      </w:r>
    </w:p>
    <w:p w:rsidR="00A77397" w:rsidRPr="00A77397" w:rsidRDefault="00A77397" w:rsidP="00A77397">
      <w:pPr>
        <w:spacing w:after="0" w:line="240" w:lineRule="auto"/>
        <w:jc w:val="both"/>
        <w:rPr>
          <w:rFonts w:ascii="Times New Roman" w:hAnsi="Times New Roman" w:cs="Times New Roman"/>
          <w:b/>
          <w:vanish/>
        </w:rPr>
      </w:pPr>
    </w:p>
    <w:p w:rsidR="00A77397" w:rsidRPr="00A77397" w:rsidRDefault="00A77397" w:rsidP="00A77397">
      <w:pPr>
        <w:spacing w:after="0" w:line="240" w:lineRule="auto"/>
        <w:jc w:val="both"/>
        <w:rPr>
          <w:rFonts w:ascii="Times New Roman" w:hAnsi="Times New Roman" w:cs="Times New Roman"/>
          <w:color w:val="FF0000"/>
        </w:rPr>
      </w:pPr>
      <w:r w:rsidRPr="00A77397">
        <w:rPr>
          <w:rFonts w:ascii="Times New Roman" w:hAnsi="Times New Roman" w:cs="Times New Roman"/>
        </w:rPr>
        <w:t xml:space="preserve">2.1. Датой начала работ является дата подписания договора с одновременной передачей </w:t>
      </w:r>
      <w:r w:rsidRPr="00A77397">
        <w:rPr>
          <w:rFonts w:ascii="Times New Roman" w:hAnsi="Times New Roman" w:cs="Times New Roman"/>
          <w:b/>
        </w:rPr>
        <w:t xml:space="preserve">«Подрядчику» </w:t>
      </w:r>
      <w:r w:rsidRPr="00A77397">
        <w:rPr>
          <w:rFonts w:ascii="Times New Roman" w:hAnsi="Times New Roman" w:cs="Times New Roman"/>
        </w:rPr>
        <w:t>всех требуемых  исходных данных.</w:t>
      </w:r>
    </w:p>
    <w:p w:rsidR="00A77397" w:rsidRPr="00A77397" w:rsidRDefault="00A77397" w:rsidP="00A77397">
      <w:pPr>
        <w:tabs>
          <w:tab w:val="left" w:pos="0"/>
        </w:tabs>
        <w:spacing w:after="0" w:line="240" w:lineRule="auto"/>
        <w:jc w:val="both"/>
        <w:rPr>
          <w:rFonts w:ascii="Times New Roman" w:hAnsi="Times New Roman" w:cs="Times New Roman"/>
        </w:rPr>
      </w:pPr>
      <w:r w:rsidRPr="00A77397">
        <w:rPr>
          <w:rFonts w:ascii="Times New Roman" w:hAnsi="Times New Roman" w:cs="Times New Roman"/>
        </w:rPr>
        <w:t xml:space="preserve">2.2. </w:t>
      </w:r>
      <w:proofErr w:type="gramStart"/>
      <w:r w:rsidRPr="00A77397">
        <w:rPr>
          <w:rFonts w:ascii="Times New Roman" w:hAnsi="Times New Roman" w:cs="Times New Roman"/>
        </w:rPr>
        <w:t xml:space="preserve">Окончательный срок выполнения проектных работ – 21 (двадцать один) календарный день со дня подписания договора с учётом того, что из них – до 14-ти (четырнадцать) календарных дней будет использовано на подготовку черновиков по усовершенствованию существующего проекта и по разработке </w:t>
      </w:r>
      <w:proofErr w:type="spellStart"/>
      <w:r w:rsidRPr="00A77397">
        <w:rPr>
          <w:rFonts w:ascii="Times New Roman" w:hAnsi="Times New Roman" w:cs="Times New Roman"/>
        </w:rPr>
        <w:t>проектно</w:t>
      </w:r>
      <w:proofErr w:type="spellEnd"/>
      <w:r w:rsidRPr="00A77397">
        <w:rPr>
          <w:rFonts w:ascii="Times New Roman" w:hAnsi="Times New Roman" w:cs="Times New Roman"/>
        </w:rPr>
        <w:t xml:space="preserve"> – сметной документации </w:t>
      </w:r>
      <w:r w:rsidRPr="00A77397">
        <w:rPr>
          <w:rFonts w:ascii="Times New Roman" w:hAnsi="Times New Roman" w:cs="Times New Roman"/>
          <w:b/>
        </w:rPr>
        <w:t>«Подрядчиком»</w:t>
      </w:r>
      <w:r w:rsidRPr="00A77397">
        <w:rPr>
          <w:rFonts w:ascii="Times New Roman" w:hAnsi="Times New Roman" w:cs="Times New Roman"/>
        </w:rPr>
        <w:t xml:space="preserve">, а до 7-ми  (семь) календарных дней – на проверку ПСД специалистами </w:t>
      </w:r>
      <w:proofErr w:type="spellStart"/>
      <w:r w:rsidRPr="00A77397">
        <w:rPr>
          <w:rFonts w:ascii="Times New Roman" w:hAnsi="Times New Roman" w:cs="Times New Roman"/>
        </w:rPr>
        <w:t>ОКСиР</w:t>
      </w:r>
      <w:proofErr w:type="spellEnd"/>
      <w:r w:rsidRPr="00A77397">
        <w:rPr>
          <w:rFonts w:ascii="Times New Roman" w:hAnsi="Times New Roman" w:cs="Times New Roman"/>
        </w:rPr>
        <w:t xml:space="preserve"> </w:t>
      </w:r>
      <w:r w:rsidRPr="00A77397">
        <w:rPr>
          <w:rFonts w:ascii="Times New Roman" w:hAnsi="Times New Roman" w:cs="Times New Roman"/>
          <w:b/>
        </w:rPr>
        <w:t>«Заказчика»</w:t>
      </w:r>
      <w:r w:rsidRPr="00A77397">
        <w:rPr>
          <w:rFonts w:ascii="Times New Roman" w:hAnsi="Times New Roman" w:cs="Times New Roman"/>
        </w:rPr>
        <w:t>, совместную корректировку ПСД и  передачу – приём оговорённой</w:t>
      </w:r>
      <w:proofErr w:type="gramEnd"/>
      <w:r w:rsidRPr="00A77397">
        <w:rPr>
          <w:rFonts w:ascii="Times New Roman" w:hAnsi="Times New Roman" w:cs="Times New Roman"/>
        </w:rPr>
        <w:t xml:space="preserve"> документации в полностью оформленном виде.</w:t>
      </w:r>
    </w:p>
    <w:p w:rsidR="00A77397" w:rsidRPr="00A77397" w:rsidRDefault="00A77397" w:rsidP="00A77397">
      <w:pPr>
        <w:shd w:val="clear" w:color="auto" w:fill="FFFFFF"/>
        <w:tabs>
          <w:tab w:val="left" w:pos="993"/>
        </w:tabs>
        <w:spacing w:after="0" w:line="240" w:lineRule="auto"/>
        <w:jc w:val="both"/>
        <w:rPr>
          <w:rFonts w:ascii="Times New Roman" w:hAnsi="Times New Roman" w:cs="Times New Roman"/>
          <w:color w:val="000000"/>
          <w:spacing w:val="-1"/>
        </w:rPr>
      </w:pPr>
      <w:r w:rsidRPr="00A77397">
        <w:rPr>
          <w:rFonts w:ascii="Times New Roman" w:hAnsi="Times New Roman" w:cs="Times New Roman"/>
        </w:rPr>
        <w:t xml:space="preserve">2.3. </w:t>
      </w:r>
      <w:r w:rsidRPr="00A77397">
        <w:rPr>
          <w:rFonts w:ascii="Times New Roman" w:hAnsi="Times New Roman" w:cs="Times New Roman"/>
          <w:color w:val="000000"/>
          <w:spacing w:val="5"/>
        </w:rPr>
        <w:t xml:space="preserve">Внесение изменений и дополнений в проектно-сметную документацию </w:t>
      </w:r>
      <w:r w:rsidRPr="00A77397">
        <w:rPr>
          <w:rFonts w:ascii="Times New Roman" w:hAnsi="Times New Roman" w:cs="Times New Roman"/>
          <w:color w:val="000000"/>
          <w:spacing w:val="3"/>
        </w:rPr>
        <w:t xml:space="preserve">осуществляется </w:t>
      </w:r>
      <w:r w:rsidRPr="00A77397">
        <w:rPr>
          <w:rFonts w:ascii="Times New Roman" w:hAnsi="Times New Roman" w:cs="Times New Roman"/>
          <w:b/>
          <w:color w:val="000000"/>
          <w:spacing w:val="3"/>
        </w:rPr>
        <w:t>«Подрядчиком»</w:t>
      </w:r>
      <w:r w:rsidRPr="00A77397">
        <w:rPr>
          <w:rFonts w:ascii="Times New Roman" w:hAnsi="Times New Roman" w:cs="Times New Roman"/>
          <w:color w:val="000000"/>
          <w:spacing w:val="3"/>
        </w:rPr>
        <w:t xml:space="preserve"> в период выполнения проектных работ по согласованию с полномочными представителями </w:t>
      </w:r>
      <w:r w:rsidRPr="00A77397">
        <w:rPr>
          <w:rFonts w:ascii="Times New Roman" w:hAnsi="Times New Roman" w:cs="Times New Roman"/>
          <w:b/>
          <w:color w:val="000000"/>
          <w:spacing w:val="3"/>
        </w:rPr>
        <w:t>«Заказчика»</w:t>
      </w:r>
      <w:r w:rsidRPr="00A77397">
        <w:rPr>
          <w:rFonts w:ascii="Times New Roman" w:hAnsi="Times New Roman" w:cs="Times New Roman"/>
          <w:color w:val="000000"/>
          <w:spacing w:val="-1"/>
        </w:rPr>
        <w:t xml:space="preserve"> и согласно их заявкам.</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2.4. Срок выполнения работ по договору может быть продлён по согласованию </w:t>
      </w:r>
      <w:r w:rsidRPr="00A77397">
        <w:rPr>
          <w:rFonts w:ascii="Times New Roman" w:hAnsi="Times New Roman" w:cs="Times New Roman"/>
          <w:b/>
        </w:rPr>
        <w:t>«Сторон»</w:t>
      </w:r>
      <w:r w:rsidRPr="00A77397">
        <w:rPr>
          <w:rFonts w:ascii="Times New Roman" w:hAnsi="Times New Roman" w:cs="Times New Roman"/>
        </w:rPr>
        <w:t xml:space="preserve"> с оформлением дополнительного соглашения к договору.</w:t>
      </w:r>
    </w:p>
    <w:p w:rsidR="00A77397" w:rsidRPr="00A77397" w:rsidRDefault="00A77397" w:rsidP="00A77397">
      <w:pPr>
        <w:spacing w:after="0" w:line="240" w:lineRule="auto"/>
        <w:jc w:val="both"/>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3. Стоимость работ и порядок взаиморасчётов</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3.1.Стоимость проектных работ по настоящему договору составляет </w:t>
      </w:r>
      <w:r w:rsidRPr="00A77397">
        <w:rPr>
          <w:rFonts w:ascii="Times New Roman" w:hAnsi="Times New Roman" w:cs="Times New Roman"/>
          <w:b/>
        </w:rPr>
        <w:t>335 000,00 р.</w:t>
      </w:r>
      <w:r w:rsidRPr="00A77397">
        <w:rPr>
          <w:rFonts w:ascii="Times New Roman" w:hAnsi="Times New Roman" w:cs="Times New Roman"/>
        </w:rPr>
        <w:t xml:space="preserve"> </w:t>
      </w:r>
      <w:r w:rsidRPr="00A77397">
        <w:rPr>
          <w:rFonts w:ascii="Times New Roman" w:hAnsi="Times New Roman" w:cs="Times New Roman"/>
          <w:b/>
        </w:rPr>
        <w:t xml:space="preserve"> (триста тридцать пять  тысяч) рублей 00 коп</w:t>
      </w:r>
      <w:proofErr w:type="gramStart"/>
      <w:r w:rsidRPr="00A77397">
        <w:rPr>
          <w:rFonts w:ascii="Times New Roman" w:hAnsi="Times New Roman" w:cs="Times New Roman"/>
          <w:b/>
        </w:rPr>
        <w:t>.</w:t>
      </w:r>
      <w:proofErr w:type="gramEnd"/>
      <w:r w:rsidRPr="00A77397">
        <w:rPr>
          <w:rFonts w:ascii="Times New Roman" w:hAnsi="Times New Roman" w:cs="Times New Roman"/>
          <w:b/>
        </w:rPr>
        <w:t xml:space="preserve"> </w:t>
      </w:r>
      <w:proofErr w:type="gramStart"/>
      <w:r w:rsidRPr="00A77397">
        <w:rPr>
          <w:rFonts w:ascii="Times New Roman" w:hAnsi="Times New Roman" w:cs="Times New Roman"/>
        </w:rPr>
        <w:t>и</w:t>
      </w:r>
      <w:proofErr w:type="gramEnd"/>
      <w:r w:rsidRPr="00A77397">
        <w:rPr>
          <w:rFonts w:ascii="Times New Roman" w:hAnsi="Times New Roman" w:cs="Times New Roman"/>
        </w:rPr>
        <w:t xml:space="preserve"> включает в себя все затраты </w:t>
      </w:r>
      <w:r w:rsidRPr="00A77397">
        <w:rPr>
          <w:rFonts w:ascii="Times New Roman" w:hAnsi="Times New Roman" w:cs="Times New Roman"/>
          <w:b/>
        </w:rPr>
        <w:t xml:space="preserve">«Подрядчика», </w:t>
      </w:r>
      <w:r w:rsidRPr="00A77397">
        <w:rPr>
          <w:rFonts w:ascii="Times New Roman" w:hAnsi="Times New Roman" w:cs="Times New Roman"/>
        </w:rPr>
        <w:t>связанные с выполнением работ. НДС не облагается на основании п. 2 статьи 346.11. Налогового Кодекса РФ – применение УСНО (письмо МИ ИФНС №3 по Новосибирской области №393 от 17.12.2010 г.).</w:t>
      </w:r>
      <w:r w:rsidRPr="00A77397">
        <w:rPr>
          <w:rFonts w:ascii="Times New Roman" w:hAnsi="Times New Roman" w:cs="Times New Roman"/>
          <w:b/>
        </w:rPr>
        <w:t xml:space="preserve"> </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3.2. Оплата по настоящему договору производится </w:t>
      </w:r>
      <w:r w:rsidRPr="00A77397">
        <w:rPr>
          <w:rFonts w:ascii="Times New Roman" w:hAnsi="Times New Roman" w:cs="Times New Roman"/>
          <w:b/>
        </w:rPr>
        <w:t>«Заказчиком»</w:t>
      </w:r>
      <w:r w:rsidRPr="00A77397">
        <w:rPr>
          <w:rFonts w:ascii="Times New Roman" w:hAnsi="Times New Roman" w:cs="Times New Roman"/>
        </w:rPr>
        <w:t xml:space="preserve"> не позднее 10-ти банковских дней после подписания акта о приемке выполненных работ с предоставлением счета и счета - фактуры  </w:t>
      </w:r>
      <w:r w:rsidRPr="00A77397">
        <w:rPr>
          <w:rFonts w:ascii="Times New Roman" w:hAnsi="Times New Roman" w:cs="Times New Roman"/>
          <w:b/>
        </w:rPr>
        <w:t>«Заказчику»</w:t>
      </w:r>
      <w:r w:rsidRPr="00A77397">
        <w:rPr>
          <w:rFonts w:ascii="Times New Roman" w:hAnsi="Times New Roman" w:cs="Times New Roman"/>
        </w:rPr>
        <w:t>.</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lastRenderedPageBreak/>
        <w:t xml:space="preserve">3.3. Стоимость выполненных работ оплачивается </w:t>
      </w:r>
      <w:r w:rsidRPr="00A77397">
        <w:rPr>
          <w:rFonts w:ascii="Times New Roman" w:hAnsi="Times New Roman" w:cs="Times New Roman"/>
          <w:b/>
        </w:rPr>
        <w:t xml:space="preserve">«Заказчиком» «Подрядчику» </w:t>
      </w:r>
      <w:r w:rsidRPr="00A77397">
        <w:rPr>
          <w:rFonts w:ascii="Times New Roman" w:hAnsi="Times New Roman" w:cs="Times New Roman"/>
        </w:rPr>
        <w:t>за весь  объем выполненных работ.</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3.4. Все работы, не предусмотренные настоящим договором, оформляются другими договорами и оплачиваются отдельно.</w:t>
      </w:r>
    </w:p>
    <w:p w:rsidR="00A77397" w:rsidRPr="00A77397" w:rsidRDefault="00A77397" w:rsidP="00A77397">
      <w:pPr>
        <w:spacing w:after="0" w:line="240" w:lineRule="auto"/>
        <w:jc w:val="both"/>
        <w:rPr>
          <w:rFonts w:ascii="Times New Roman" w:hAnsi="Times New Roman" w:cs="Times New Roman"/>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4. Права и обязанности сторон</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4.1. Выполнение работ </w:t>
      </w:r>
      <w:r w:rsidRPr="00A77397">
        <w:rPr>
          <w:rFonts w:ascii="Times New Roman" w:hAnsi="Times New Roman" w:cs="Times New Roman"/>
          <w:b/>
        </w:rPr>
        <w:t>«Подрядчик»</w:t>
      </w:r>
      <w:r w:rsidRPr="00A77397">
        <w:rPr>
          <w:rFonts w:ascii="Times New Roman" w:hAnsi="Times New Roman" w:cs="Times New Roman"/>
        </w:rPr>
        <w:t xml:space="preserve"> производит согласно техническому заданию на проектирование, предоставляемому </w:t>
      </w:r>
      <w:r w:rsidRPr="00A77397">
        <w:rPr>
          <w:rFonts w:ascii="Times New Roman" w:hAnsi="Times New Roman" w:cs="Times New Roman"/>
          <w:b/>
        </w:rPr>
        <w:t>«Заказчиком».</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4.2. </w:t>
      </w:r>
      <w:r w:rsidRPr="00A77397">
        <w:rPr>
          <w:rFonts w:ascii="Times New Roman" w:hAnsi="Times New Roman" w:cs="Times New Roman"/>
          <w:b/>
        </w:rPr>
        <w:t>«Подрядчик»</w:t>
      </w:r>
      <w:r w:rsidRPr="00A77397">
        <w:rPr>
          <w:rFonts w:ascii="Times New Roman" w:hAnsi="Times New Roman" w:cs="Times New Roman"/>
        </w:rPr>
        <w:t xml:space="preserve"> обязан исполнять полученные в ходе работ указания </w:t>
      </w:r>
      <w:r w:rsidRPr="00A77397">
        <w:rPr>
          <w:rFonts w:ascii="Times New Roman" w:hAnsi="Times New Roman" w:cs="Times New Roman"/>
          <w:b/>
        </w:rPr>
        <w:t>«Заказчика»</w:t>
      </w:r>
      <w:r w:rsidRPr="00A77397">
        <w:rPr>
          <w:rFonts w:ascii="Times New Roman" w:hAnsi="Times New Roman" w:cs="Times New Roman"/>
        </w:rPr>
        <w:t>, если они не противоречат настоящему договору.</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4.3. </w:t>
      </w:r>
      <w:r w:rsidRPr="00A77397">
        <w:rPr>
          <w:rFonts w:ascii="Times New Roman" w:hAnsi="Times New Roman" w:cs="Times New Roman"/>
          <w:b/>
        </w:rPr>
        <w:t>«Заказчик»</w:t>
      </w:r>
      <w:r w:rsidRPr="00A77397">
        <w:rPr>
          <w:rFonts w:ascii="Times New Roman" w:hAnsi="Times New Roman" w:cs="Times New Roman"/>
        </w:rPr>
        <w:t xml:space="preserve"> вправе осуществлять контроль и надзор за ходом, качеством и сроками исполнения работ, не вмешиваясь в деятельность </w:t>
      </w:r>
      <w:r w:rsidRPr="00A77397">
        <w:rPr>
          <w:rFonts w:ascii="Times New Roman" w:hAnsi="Times New Roman" w:cs="Times New Roman"/>
          <w:b/>
        </w:rPr>
        <w:t>«Подрядчика».</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4.4. </w:t>
      </w:r>
      <w:r w:rsidRPr="00A77397">
        <w:rPr>
          <w:rFonts w:ascii="Times New Roman" w:hAnsi="Times New Roman" w:cs="Times New Roman"/>
          <w:b/>
        </w:rPr>
        <w:t xml:space="preserve">«Подрядчик» </w:t>
      </w:r>
      <w:r w:rsidRPr="00A77397">
        <w:rPr>
          <w:rFonts w:ascii="Times New Roman" w:hAnsi="Times New Roman" w:cs="Times New Roman"/>
        </w:rPr>
        <w:t xml:space="preserve">обязуется выполнить работы, согласно п.1.1 в соответствие с требованиями СНиП и других действующих нормативных актов РФ. </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4.5. </w:t>
      </w:r>
      <w:r w:rsidRPr="00A77397">
        <w:rPr>
          <w:rFonts w:ascii="Times New Roman" w:hAnsi="Times New Roman" w:cs="Times New Roman"/>
          <w:b/>
        </w:rPr>
        <w:t>«Заказчик»</w:t>
      </w:r>
      <w:r w:rsidRPr="00A77397">
        <w:rPr>
          <w:rFonts w:ascii="Times New Roman" w:hAnsi="Times New Roman" w:cs="Times New Roman"/>
        </w:rPr>
        <w:t xml:space="preserve"> обязуется принять и оплатить выполненные работы, в соответствие с порядком взаиморасчётов.</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4.6. Корректировка проектных работ осуществляется </w:t>
      </w:r>
      <w:r w:rsidRPr="00A77397">
        <w:rPr>
          <w:rFonts w:ascii="Times New Roman" w:hAnsi="Times New Roman" w:cs="Times New Roman"/>
          <w:b/>
        </w:rPr>
        <w:t>«Заказчиком»</w:t>
      </w:r>
      <w:r w:rsidRPr="00A77397">
        <w:rPr>
          <w:rFonts w:ascii="Times New Roman" w:hAnsi="Times New Roman" w:cs="Times New Roman"/>
        </w:rPr>
        <w:t xml:space="preserve"> в течение 7-ми календарных дней после получения чернового варианта  проектной документации от </w:t>
      </w:r>
      <w:r w:rsidRPr="00A77397">
        <w:rPr>
          <w:rFonts w:ascii="Times New Roman" w:hAnsi="Times New Roman" w:cs="Times New Roman"/>
          <w:b/>
        </w:rPr>
        <w:t>«Подрядчика»</w:t>
      </w:r>
      <w:r w:rsidRPr="00A77397">
        <w:rPr>
          <w:rFonts w:ascii="Times New Roman" w:hAnsi="Times New Roman" w:cs="Times New Roman"/>
        </w:rPr>
        <w:t xml:space="preserve"> согласно п.2.2. настоящего договора.  Полный комплект </w:t>
      </w:r>
      <w:proofErr w:type="spellStart"/>
      <w:r w:rsidRPr="00A77397">
        <w:rPr>
          <w:rFonts w:ascii="Times New Roman" w:hAnsi="Times New Roman" w:cs="Times New Roman"/>
        </w:rPr>
        <w:t>проектно</w:t>
      </w:r>
      <w:proofErr w:type="spellEnd"/>
      <w:r w:rsidRPr="00A77397">
        <w:rPr>
          <w:rFonts w:ascii="Times New Roman" w:hAnsi="Times New Roman" w:cs="Times New Roman"/>
        </w:rPr>
        <w:t xml:space="preserve"> – сметной документации оформляется в 3-х экземплярах в графической (бумажной) форме и в одном экземпляре на электронном носителе – диске. </w:t>
      </w:r>
    </w:p>
    <w:p w:rsidR="00A77397" w:rsidRPr="00A77397" w:rsidRDefault="00A77397" w:rsidP="00A77397">
      <w:pPr>
        <w:spacing w:after="0" w:line="240" w:lineRule="auto"/>
        <w:ind w:hanging="360"/>
        <w:jc w:val="both"/>
        <w:rPr>
          <w:rFonts w:ascii="Times New Roman" w:hAnsi="Times New Roman" w:cs="Times New Roman"/>
        </w:rPr>
      </w:pPr>
    </w:p>
    <w:p w:rsidR="00A77397" w:rsidRPr="00A77397" w:rsidRDefault="00A77397" w:rsidP="00A77397">
      <w:pPr>
        <w:spacing w:after="0" w:line="240" w:lineRule="auto"/>
        <w:jc w:val="center"/>
        <w:rPr>
          <w:rFonts w:ascii="Times New Roman" w:hAnsi="Times New Roman" w:cs="Times New Roman"/>
        </w:rPr>
      </w:pPr>
      <w:r w:rsidRPr="00A77397">
        <w:rPr>
          <w:rFonts w:ascii="Times New Roman" w:hAnsi="Times New Roman" w:cs="Times New Roman"/>
          <w:b/>
        </w:rPr>
        <w:t>5. Ответственность сторон</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5.1. За неисполнение или ненадлежащее исполнение обязательств настоящего договора </w:t>
      </w:r>
      <w:r w:rsidRPr="00A77397">
        <w:rPr>
          <w:rFonts w:ascii="Times New Roman" w:hAnsi="Times New Roman" w:cs="Times New Roman"/>
          <w:b/>
        </w:rPr>
        <w:t>«Стороны»</w:t>
      </w:r>
      <w:r w:rsidRPr="00A77397">
        <w:rPr>
          <w:rFonts w:ascii="Times New Roman" w:hAnsi="Times New Roman" w:cs="Times New Roman"/>
        </w:rPr>
        <w:t xml:space="preserve">  несут ответственность в соответствие с действующим законодательством РФ.</w:t>
      </w:r>
    </w:p>
    <w:p w:rsidR="00A77397" w:rsidRPr="00A77397" w:rsidRDefault="00A77397" w:rsidP="00A77397">
      <w:pPr>
        <w:autoSpaceDE w:val="0"/>
        <w:autoSpaceDN w:val="0"/>
        <w:adjustRightInd w:val="0"/>
        <w:spacing w:after="0" w:line="240" w:lineRule="auto"/>
        <w:jc w:val="both"/>
        <w:rPr>
          <w:rFonts w:ascii="Times New Roman" w:hAnsi="Times New Roman" w:cs="Times New Roman"/>
        </w:rPr>
      </w:pPr>
      <w:r w:rsidRPr="00A77397">
        <w:rPr>
          <w:rFonts w:ascii="Times New Roman" w:hAnsi="Times New Roman" w:cs="Times New Roman"/>
        </w:rPr>
        <w:t>5.2.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sz w:val="22"/>
          <w:szCs w:val="22"/>
        </w:rPr>
        <w:t xml:space="preserve">5.3. В случае просрочки исполнения </w:t>
      </w:r>
      <w:r w:rsidRPr="00A77397">
        <w:rPr>
          <w:rFonts w:ascii="Times New Roman" w:hAnsi="Times New Roman"/>
          <w:b/>
          <w:sz w:val="22"/>
          <w:szCs w:val="22"/>
        </w:rPr>
        <w:t>«Подрядчиком»</w:t>
      </w:r>
      <w:r w:rsidRPr="00A77397">
        <w:rPr>
          <w:rFonts w:ascii="Times New Roman" w:hAnsi="Times New Roman"/>
          <w:sz w:val="22"/>
          <w:szCs w:val="22"/>
        </w:rPr>
        <w:t xml:space="preserve"> обязательств, предусмотренных договором, </w:t>
      </w:r>
      <w:r w:rsidRPr="00A77397">
        <w:rPr>
          <w:rFonts w:ascii="Times New Roman" w:hAnsi="Times New Roman"/>
          <w:b/>
          <w:sz w:val="22"/>
          <w:szCs w:val="22"/>
        </w:rPr>
        <w:t>«Заказчик»</w:t>
      </w:r>
      <w:r w:rsidRPr="00A77397">
        <w:rPr>
          <w:rFonts w:ascii="Times New Roman" w:hAnsi="Times New Roman"/>
          <w:sz w:val="22"/>
          <w:szCs w:val="22"/>
        </w:rPr>
        <w:t xml:space="preserve"> направляет </w:t>
      </w:r>
      <w:r w:rsidRPr="00A77397">
        <w:rPr>
          <w:rFonts w:ascii="Times New Roman" w:hAnsi="Times New Roman"/>
          <w:b/>
          <w:sz w:val="22"/>
          <w:szCs w:val="22"/>
        </w:rPr>
        <w:t>«Подрядчику»</w:t>
      </w:r>
      <w:r w:rsidRPr="00A77397">
        <w:rPr>
          <w:rFonts w:ascii="Times New Roman" w:hAnsi="Times New Roman"/>
          <w:sz w:val="22"/>
          <w:szCs w:val="22"/>
        </w:rPr>
        <w:t xml:space="preserve"> требование об уплате пени. Пеня начисляется за каждый день просрочки исполнения </w:t>
      </w:r>
      <w:r w:rsidRPr="00A77397">
        <w:rPr>
          <w:rFonts w:ascii="Times New Roman" w:hAnsi="Times New Roman"/>
          <w:b/>
          <w:sz w:val="22"/>
          <w:szCs w:val="22"/>
        </w:rPr>
        <w:t>«Подрядчиком»</w:t>
      </w:r>
      <w:r w:rsidRPr="00A77397">
        <w:rPr>
          <w:rFonts w:ascii="Times New Roman" w:hAnsi="Times New Roman"/>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A77397">
        <w:rPr>
          <w:rFonts w:ascii="Times New Roman" w:hAnsi="Times New Roman"/>
          <w:sz w:val="22"/>
          <w:szCs w:val="22"/>
          <w:u w:val="single"/>
        </w:rPr>
        <w:t xml:space="preserve">0,03 % </w:t>
      </w:r>
      <w:r w:rsidRPr="00A77397">
        <w:rPr>
          <w:rFonts w:ascii="Times New Roman" w:hAnsi="Times New Roman"/>
          <w:sz w:val="22"/>
          <w:szCs w:val="22"/>
        </w:rPr>
        <w:t xml:space="preserve"> от цены договора.</w:t>
      </w: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sz w:val="22"/>
          <w:szCs w:val="22"/>
        </w:rPr>
        <w:t xml:space="preserve">5.4. В случае ненадлежащего исполнения </w:t>
      </w:r>
      <w:r w:rsidRPr="00A77397">
        <w:rPr>
          <w:rFonts w:ascii="Times New Roman" w:hAnsi="Times New Roman"/>
          <w:b/>
          <w:sz w:val="22"/>
          <w:szCs w:val="22"/>
        </w:rPr>
        <w:t>«Подрядчиком»</w:t>
      </w:r>
      <w:r w:rsidRPr="00A77397">
        <w:rPr>
          <w:rFonts w:ascii="Times New Roman" w:hAnsi="Times New Roman"/>
          <w:sz w:val="22"/>
          <w:szCs w:val="22"/>
        </w:rPr>
        <w:t xml:space="preserve"> обязательств, предусмотренных договором, за исключением просрочки исполнения в соответствие          с п. 5.3. договора, </w:t>
      </w:r>
      <w:r w:rsidRPr="00A77397">
        <w:rPr>
          <w:rFonts w:ascii="Times New Roman" w:hAnsi="Times New Roman"/>
          <w:b/>
          <w:sz w:val="22"/>
          <w:szCs w:val="22"/>
        </w:rPr>
        <w:t>«Заказчик»</w:t>
      </w:r>
      <w:r w:rsidRPr="00A77397">
        <w:rPr>
          <w:rFonts w:ascii="Times New Roman" w:hAnsi="Times New Roman"/>
          <w:sz w:val="22"/>
          <w:szCs w:val="22"/>
        </w:rPr>
        <w:t xml:space="preserve"> направляет </w:t>
      </w:r>
      <w:r w:rsidRPr="00A77397">
        <w:rPr>
          <w:rFonts w:ascii="Times New Roman" w:hAnsi="Times New Roman"/>
          <w:b/>
          <w:sz w:val="22"/>
          <w:szCs w:val="22"/>
        </w:rPr>
        <w:t>«Подрядчику»</w:t>
      </w:r>
      <w:r w:rsidRPr="00A77397">
        <w:rPr>
          <w:rFonts w:ascii="Times New Roman" w:hAnsi="Times New Roman"/>
          <w:sz w:val="22"/>
          <w:szCs w:val="22"/>
        </w:rPr>
        <w:t xml:space="preserve"> требование об уплате штрафа в виде фиксированной суммы </w:t>
      </w:r>
      <w:r w:rsidRPr="00A77397">
        <w:rPr>
          <w:rFonts w:ascii="Times New Roman" w:hAnsi="Times New Roman"/>
          <w:sz w:val="22"/>
          <w:szCs w:val="22"/>
          <w:u w:val="single"/>
        </w:rPr>
        <w:t xml:space="preserve">  1,0 % </w:t>
      </w:r>
      <w:r w:rsidRPr="00A77397">
        <w:rPr>
          <w:rFonts w:ascii="Times New Roman" w:hAnsi="Times New Roman"/>
          <w:sz w:val="22"/>
          <w:szCs w:val="22"/>
        </w:rPr>
        <w:t>цены договора.</w:t>
      </w: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sz w:val="22"/>
          <w:szCs w:val="22"/>
        </w:rPr>
        <w:t xml:space="preserve">5.5. В случае нарушения обязательств по оплате оказанных услуг (выполненных работ), предусмотренных п.3.2 договора, </w:t>
      </w:r>
      <w:r w:rsidRPr="00A77397">
        <w:rPr>
          <w:rFonts w:ascii="Times New Roman" w:hAnsi="Times New Roman"/>
          <w:b/>
          <w:sz w:val="22"/>
          <w:szCs w:val="22"/>
        </w:rPr>
        <w:t>«Заказчик»</w:t>
      </w:r>
      <w:r w:rsidRPr="00A77397">
        <w:rPr>
          <w:rFonts w:ascii="Times New Roman" w:hAnsi="Times New Roman"/>
          <w:sz w:val="22"/>
          <w:szCs w:val="22"/>
        </w:rPr>
        <w:t xml:space="preserve"> выплачивают </w:t>
      </w:r>
      <w:r w:rsidRPr="00A77397">
        <w:rPr>
          <w:rFonts w:ascii="Times New Roman" w:hAnsi="Times New Roman"/>
          <w:b/>
          <w:sz w:val="22"/>
          <w:szCs w:val="22"/>
        </w:rPr>
        <w:t>«Подрядчику»</w:t>
      </w:r>
      <w:r w:rsidRPr="00A77397">
        <w:rPr>
          <w:rFonts w:ascii="Times New Roman" w:hAnsi="Times New Roman"/>
          <w:sz w:val="22"/>
          <w:szCs w:val="22"/>
        </w:rPr>
        <w:t xml:space="preserve"> неустойку в размере 1/300 ставки рефинансирования Центрального банка РФ на день уплаты неустойки от суммы задержанного платежа за каждый день просрочки до момента оплаты, но не более самой суммы оплаты.</w:t>
      </w: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sz w:val="22"/>
          <w:szCs w:val="22"/>
        </w:rPr>
        <w:t>5.6. Возмещение причиненных убытков уплата неустойки виновной стороной осуществляется  на основании обоснованной письменной претензии другой стороны.</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5.7. Все изменения и дополнения к настоящему договору действительны только при условии их надлежащего оформления и подписания обеими </w:t>
      </w:r>
      <w:r w:rsidRPr="00A77397">
        <w:rPr>
          <w:rFonts w:ascii="Times New Roman" w:hAnsi="Times New Roman" w:cs="Times New Roman"/>
          <w:b/>
        </w:rPr>
        <w:t>«Сторонами»</w:t>
      </w:r>
      <w:r w:rsidRPr="00A77397">
        <w:rPr>
          <w:rFonts w:ascii="Times New Roman" w:hAnsi="Times New Roman" w:cs="Times New Roman"/>
        </w:rPr>
        <w:t>.</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5.8. После подписания настоящего договора все предыдущие письменные и устные соглашения, переписка, переговоры между </w:t>
      </w:r>
      <w:r w:rsidRPr="00A77397">
        <w:rPr>
          <w:rFonts w:ascii="Times New Roman" w:hAnsi="Times New Roman" w:cs="Times New Roman"/>
          <w:b/>
        </w:rPr>
        <w:t>«Сторонами»</w:t>
      </w:r>
      <w:r w:rsidRPr="00A77397">
        <w:rPr>
          <w:rFonts w:ascii="Times New Roman" w:hAnsi="Times New Roman" w:cs="Times New Roman"/>
        </w:rPr>
        <w:t>, относящиеся к данному договору, теряют силу, если они противоречат настоящему договору.</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5.9. </w:t>
      </w:r>
      <w:r w:rsidRPr="00A77397">
        <w:rPr>
          <w:rFonts w:ascii="Times New Roman" w:hAnsi="Times New Roman" w:cs="Times New Roman"/>
          <w:b/>
        </w:rPr>
        <w:t>«Сторона»</w:t>
      </w:r>
      <w:r w:rsidRPr="00A77397">
        <w:rPr>
          <w:rFonts w:ascii="Times New Roman" w:hAnsi="Times New Roman" w:cs="Times New Roman"/>
        </w:rPr>
        <w:t>, не исполнившая или ненадлежащим образом исполнившая свои обязательства по договору, несёт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w:t>
      </w:r>
    </w:p>
    <w:p w:rsidR="00A77397" w:rsidRPr="00A77397" w:rsidRDefault="00A77397" w:rsidP="00A77397">
      <w:pPr>
        <w:spacing w:after="0" w:line="240" w:lineRule="auto"/>
        <w:ind w:hanging="360"/>
        <w:jc w:val="both"/>
        <w:rPr>
          <w:rFonts w:ascii="Times New Roman" w:hAnsi="Times New Roman" w:cs="Times New Roman"/>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6. Обстоятельства непреодолимой силы.</w:t>
      </w:r>
    </w:p>
    <w:p w:rsidR="00A77397" w:rsidRPr="00A77397" w:rsidRDefault="00A77397" w:rsidP="00A77397">
      <w:pPr>
        <w:spacing w:after="0" w:line="240" w:lineRule="auto"/>
        <w:jc w:val="both"/>
        <w:rPr>
          <w:rFonts w:ascii="Times New Roman" w:hAnsi="Times New Roman" w:cs="Times New Roman"/>
        </w:rPr>
      </w:pPr>
    </w:p>
    <w:p w:rsidR="00A77397" w:rsidRPr="00A77397" w:rsidRDefault="00A77397" w:rsidP="00A77397">
      <w:pPr>
        <w:pStyle w:val="ad"/>
        <w:spacing w:after="0"/>
        <w:rPr>
          <w:rFonts w:ascii="Times New Roman" w:hAnsi="Times New Roman"/>
          <w:sz w:val="22"/>
          <w:szCs w:val="22"/>
        </w:rPr>
      </w:pPr>
      <w:r w:rsidRPr="00A77397">
        <w:rPr>
          <w:rFonts w:ascii="Times New Roman" w:hAnsi="Times New Roman"/>
          <w:sz w:val="22"/>
          <w:szCs w:val="22"/>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A77397" w:rsidRPr="00A77397" w:rsidRDefault="00A77397" w:rsidP="00A77397">
      <w:pPr>
        <w:pStyle w:val="ad"/>
        <w:spacing w:after="0"/>
        <w:rPr>
          <w:rFonts w:ascii="Times New Roman" w:hAnsi="Times New Roman"/>
          <w:sz w:val="22"/>
          <w:szCs w:val="22"/>
        </w:rPr>
      </w:pPr>
      <w:r w:rsidRPr="00A77397">
        <w:rPr>
          <w:rFonts w:ascii="Times New Roman" w:hAnsi="Times New Roman"/>
          <w:sz w:val="22"/>
          <w:szCs w:val="22"/>
        </w:rPr>
        <w:lastRenderedPageBreak/>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A77397" w:rsidRPr="00A77397" w:rsidRDefault="00A77397" w:rsidP="00A77397">
      <w:pPr>
        <w:spacing w:after="0" w:line="240" w:lineRule="auto"/>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7. Порядок разрешения споров.</w:t>
      </w:r>
    </w:p>
    <w:p w:rsidR="00A77397" w:rsidRPr="00A77397" w:rsidRDefault="00A77397" w:rsidP="00A77397">
      <w:pPr>
        <w:spacing w:after="0" w:line="240" w:lineRule="auto"/>
        <w:jc w:val="both"/>
        <w:rPr>
          <w:rFonts w:ascii="Times New Roman" w:hAnsi="Times New Roman" w:cs="Times New Roman"/>
        </w:rPr>
      </w:pP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sz w:val="22"/>
          <w:szCs w:val="22"/>
        </w:rPr>
        <w:t xml:space="preserve">7.1. Все споры или разногласия, возникающие между сторонами по настоящему договору или в связи с ним, разрешаются путем переговоров между сторонами, при этом стороны обязуются соблюдать претензионный порядок урегулирования споров. Срок для ответа на предъявленную одной из сторон претензию составляет 20 рабочих дней со дня ее получения другой стороной.    </w:t>
      </w: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sz w:val="22"/>
          <w:szCs w:val="22"/>
        </w:rPr>
        <w:t xml:space="preserve">7.2. Все споры, возникающие в ходе исполнения Договора или в связи с ним, которые Стороны не смогут разрешить путем мирных переговоров, рассматриваются Арбитражным судом по месту государственной регистрации Истца. </w:t>
      </w:r>
    </w:p>
    <w:p w:rsidR="00A77397" w:rsidRPr="00A77397" w:rsidRDefault="00A77397" w:rsidP="00A77397">
      <w:pPr>
        <w:spacing w:after="0" w:line="240" w:lineRule="auto"/>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8. Срок действия договора</w:t>
      </w:r>
    </w:p>
    <w:p w:rsidR="00A77397" w:rsidRPr="00A77397" w:rsidRDefault="00A77397" w:rsidP="00A77397">
      <w:pPr>
        <w:tabs>
          <w:tab w:val="left" w:pos="0"/>
        </w:tabs>
        <w:spacing w:after="0" w:line="240" w:lineRule="auto"/>
        <w:jc w:val="both"/>
        <w:rPr>
          <w:rFonts w:ascii="Times New Roman" w:hAnsi="Times New Roman" w:cs="Times New Roman"/>
        </w:rPr>
      </w:pPr>
      <w:r w:rsidRPr="00A77397">
        <w:rPr>
          <w:rFonts w:ascii="Times New Roman" w:hAnsi="Times New Roman" w:cs="Times New Roman"/>
        </w:rPr>
        <w:t xml:space="preserve">8.1. Настоящий договор вступает в силу с момента его подписания и действует до фактического исполнения </w:t>
      </w:r>
      <w:r w:rsidRPr="00A77397">
        <w:rPr>
          <w:rFonts w:ascii="Times New Roman" w:hAnsi="Times New Roman" w:cs="Times New Roman"/>
          <w:b/>
        </w:rPr>
        <w:t>«Сторонами»</w:t>
      </w:r>
      <w:r w:rsidRPr="00A77397">
        <w:rPr>
          <w:rFonts w:ascii="Times New Roman" w:hAnsi="Times New Roman" w:cs="Times New Roman"/>
        </w:rPr>
        <w:t xml:space="preserve"> обязательств в полном объеме.</w:t>
      </w:r>
    </w:p>
    <w:p w:rsidR="00A77397" w:rsidRPr="00A77397" w:rsidRDefault="00A77397" w:rsidP="00A77397">
      <w:pPr>
        <w:spacing w:after="0" w:line="240" w:lineRule="auto"/>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9. Особые условия</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9.1. Во всем остальном, не урегулированном настоящим договором, </w:t>
      </w:r>
      <w:r w:rsidRPr="00A77397">
        <w:rPr>
          <w:rFonts w:ascii="Times New Roman" w:hAnsi="Times New Roman" w:cs="Times New Roman"/>
          <w:b/>
        </w:rPr>
        <w:t xml:space="preserve">«Стороны» </w:t>
      </w:r>
      <w:r w:rsidRPr="00A77397">
        <w:rPr>
          <w:rFonts w:ascii="Times New Roman" w:hAnsi="Times New Roman" w:cs="Times New Roman"/>
        </w:rPr>
        <w:t>руководствуются действующим законодательством РФ.</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9.2. Все указанные в договоре приложения являются его неотъемлемой частью.</w:t>
      </w:r>
    </w:p>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9.3. Договор составлен в двух экземплярах, по одному для каждой из </w:t>
      </w:r>
      <w:r w:rsidRPr="00A77397">
        <w:rPr>
          <w:rFonts w:ascii="Times New Roman" w:hAnsi="Times New Roman" w:cs="Times New Roman"/>
          <w:b/>
        </w:rPr>
        <w:t>«Сторон»</w:t>
      </w:r>
      <w:r w:rsidRPr="00A77397">
        <w:rPr>
          <w:rFonts w:ascii="Times New Roman" w:hAnsi="Times New Roman" w:cs="Times New Roman"/>
        </w:rPr>
        <w:t>.</w:t>
      </w:r>
    </w:p>
    <w:p w:rsidR="00A77397" w:rsidRPr="00A77397" w:rsidRDefault="00A77397" w:rsidP="00A77397">
      <w:pPr>
        <w:spacing w:after="0" w:line="240" w:lineRule="auto"/>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rPr>
      </w:pPr>
      <w:r w:rsidRPr="00A77397">
        <w:rPr>
          <w:rFonts w:ascii="Times New Roman" w:hAnsi="Times New Roman" w:cs="Times New Roman"/>
          <w:b/>
        </w:rPr>
        <w:t>10.Юридические адреса и реквизиты сторон</w:t>
      </w:r>
    </w:p>
    <w:p w:rsidR="00A77397" w:rsidRPr="00A77397" w:rsidRDefault="00A77397" w:rsidP="00A77397">
      <w:pPr>
        <w:spacing w:after="0" w:line="240" w:lineRule="auto"/>
        <w:jc w:val="center"/>
        <w:rPr>
          <w:rFonts w:ascii="Times New Roman" w:hAnsi="Times New Roman" w:cs="Times New Roman"/>
          <w:b/>
        </w:rPr>
      </w:pPr>
    </w:p>
    <w:p w:rsidR="00A77397" w:rsidRPr="00A77397" w:rsidRDefault="00A77397" w:rsidP="00A77397">
      <w:pPr>
        <w:pStyle w:val="13"/>
        <w:spacing w:line="240" w:lineRule="auto"/>
        <w:ind w:left="0" w:firstLine="720"/>
        <w:rPr>
          <w:sz w:val="22"/>
          <w:szCs w:val="22"/>
        </w:rPr>
      </w:pPr>
    </w:p>
    <w:tbl>
      <w:tblPr>
        <w:tblW w:w="10420" w:type="dxa"/>
        <w:tblLayout w:type="fixed"/>
        <w:tblLook w:val="04A0" w:firstRow="1" w:lastRow="0" w:firstColumn="1" w:lastColumn="0" w:noHBand="0" w:noVBand="1"/>
      </w:tblPr>
      <w:tblGrid>
        <w:gridCol w:w="5210"/>
        <w:gridCol w:w="5210"/>
      </w:tblGrid>
      <w:tr w:rsidR="00A77397" w:rsidRPr="00A77397" w:rsidTr="006866C1">
        <w:tc>
          <w:tcPr>
            <w:tcW w:w="5210" w:type="dxa"/>
            <w:hideMark/>
          </w:tcPr>
          <w:p w:rsidR="00A77397" w:rsidRPr="00A77397" w:rsidRDefault="00A77397" w:rsidP="00A77397">
            <w:pPr>
              <w:tabs>
                <w:tab w:val="left" w:pos="1395"/>
              </w:tabs>
              <w:spacing w:after="0" w:line="240" w:lineRule="auto"/>
              <w:rPr>
                <w:rFonts w:ascii="Times New Roman" w:hAnsi="Times New Roman" w:cs="Times New Roman"/>
                <w:b/>
                <w:snapToGrid w:val="0"/>
              </w:rPr>
            </w:pPr>
            <w:r w:rsidRPr="00A77397">
              <w:rPr>
                <w:rFonts w:ascii="Times New Roman" w:hAnsi="Times New Roman" w:cs="Times New Roman"/>
                <w:b/>
                <w:snapToGrid w:val="0"/>
              </w:rPr>
              <w:t>ЗАКАЗЧИК:</w:t>
            </w:r>
            <w:r w:rsidRPr="00A77397">
              <w:rPr>
                <w:rFonts w:ascii="Times New Roman" w:hAnsi="Times New Roman" w:cs="Times New Roman"/>
                <w:b/>
                <w:snapToGrid w:val="0"/>
              </w:rPr>
              <w:tab/>
            </w:r>
          </w:p>
          <w:p w:rsidR="00A77397" w:rsidRPr="00A77397" w:rsidRDefault="00A77397" w:rsidP="00A77397">
            <w:pPr>
              <w:spacing w:after="0" w:line="240" w:lineRule="auto"/>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highlight w:val="yellow"/>
              </w:rPr>
            </w:pPr>
            <w:r w:rsidRPr="00A77397">
              <w:rPr>
                <w:rFonts w:ascii="Times New Roman" w:hAnsi="Times New Roman" w:cs="Times New Roman"/>
              </w:rPr>
              <w:t xml:space="preserve">ФГБОУ </w:t>
            </w:r>
            <w:proofErr w:type="gramStart"/>
            <w:r w:rsidRPr="00A77397">
              <w:rPr>
                <w:rFonts w:ascii="Times New Roman" w:hAnsi="Times New Roman" w:cs="Times New Roman"/>
              </w:rPr>
              <w:t>ВО</w:t>
            </w:r>
            <w:proofErr w:type="gramEnd"/>
            <w:r w:rsidRPr="00A77397">
              <w:rPr>
                <w:rFonts w:ascii="Times New Roman" w:hAnsi="Times New Roman" w:cs="Times New Roman"/>
              </w:rPr>
              <w:t xml:space="preserve"> «Сибирский государственный университет путей сообщения» (СГУПС) </w:t>
            </w:r>
            <w:smartTag w:uri="urn:schemas-microsoft-com:office:smarttags" w:element="metricconverter">
              <w:smartTagPr>
                <w:attr w:name="ProductID" w:val="630049 г"/>
              </w:smartTagPr>
              <w:r w:rsidRPr="00A77397">
                <w:rPr>
                  <w:rFonts w:ascii="Times New Roman" w:hAnsi="Times New Roman" w:cs="Times New Roman"/>
                </w:rPr>
                <w:t>630049 г</w:t>
              </w:r>
            </w:smartTag>
            <w:r w:rsidRPr="00A77397">
              <w:rPr>
                <w:rFonts w:ascii="Times New Roman" w:hAnsi="Times New Roman" w:cs="Times New Roman"/>
              </w:rPr>
              <w:t>. Новосибирск,49 ул. Д. Ковальчук д.191, тел.228-74-70</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ИНН: 5402113155   КПП 540201001</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ОКОНХ 92110  ОКПО 01115969</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ОКТМО 507001000</w:t>
            </w:r>
          </w:p>
          <w:p w:rsidR="00A77397" w:rsidRPr="00A77397" w:rsidRDefault="00A77397" w:rsidP="00A77397">
            <w:pPr>
              <w:spacing w:after="0" w:line="240" w:lineRule="auto"/>
              <w:rPr>
                <w:rFonts w:ascii="Times New Roman" w:hAnsi="Times New Roman" w:cs="Times New Roman"/>
                <w:highlight w:val="yellow"/>
              </w:rPr>
            </w:pPr>
            <w:r w:rsidRPr="00A77397">
              <w:rPr>
                <w:rFonts w:ascii="Times New Roman" w:hAnsi="Times New Roman" w:cs="Times New Roman"/>
              </w:rPr>
              <w:t>Получатель: УФК по Новосибирской области (СГУПС л/с 20516Х38290)</w:t>
            </w:r>
          </w:p>
          <w:p w:rsidR="00A77397" w:rsidRPr="00A77397" w:rsidRDefault="00A77397" w:rsidP="00A77397">
            <w:pPr>
              <w:spacing w:after="0" w:line="240" w:lineRule="auto"/>
              <w:rPr>
                <w:rFonts w:ascii="Times New Roman" w:hAnsi="Times New Roman" w:cs="Times New Roman"/>
                <w:highlight w:val="yellow"/>
              </w:rPr>
            </w:pPr>
            <w:r w:rsidRPr="00A77397">
              <w:rPr>
                <w:rFonts w:ascii="Times New Roman" w:hAnsi="Times New Roman" w:cs="Times New Roman"/>
              </w:rPr>
              <w:t xml:space="preserve">Банк: Сибирское ГУ Банка России  </w:t>
            </w:r>
            <w:proofErr w:type="spellStart"/>
            <w:r w:rsidRPr="00A77397">
              <w:rPr>
                <w:rFonts w:ascii="Times New Roman" w:hAnsi="Times New Roman" w:cs="Times New Roman"/>
              </w:rPr>
              <w:t>г</w:t>
            </w:r>
            <w:proofErr w:type="gramStart"/>
            <w:r w:rsidRPr="00A77397">
              <w:rPr>
                <w:rFonts w:ascii="Times New Roman" w:hAnsi="Times New Roman" w:cs="Times New Roman"/>
              </w:rPr>
              <w:t>.Н</w:t>
            </w:r>
            <w:proofErr w:type="gramEnd"/>
            <w:r w:rsidRPr="00A77397">
              <w:rPr>
                <w:rFonts w:ascii="Times New Roman" w:hAnsi="Times New Roman" w:cs="Times New Roman"/>
              </w:rPr>
              <w:t>овосибирск</w:t>
            </w:r>
            <w:proofErr w:type="spellEnd"/>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БИК 045004001</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Расчетный счет 40501810700042000002</w:t>
            </w:r>
          </w:p>
          <w:p w:rsidR="00A77397" w:rsidRPr="00A77397" w:rsidRDefault="00A77397" w:rsidP="00A77397">
            <w:pPr>
              <w:spacing w:after="0" w:line="240" w:lineRule="auto"/>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rPr>
            </w:pPr>
          </w:p>
          <w:p w:rsidR="00A77397" w:rsidRPr="00A77397" w:rsidRDefault="00A77397" w:rsidP="00A77397">
            <w:pPr>
              <w:spacing w:after="0" w:line="240" w:lineRule="auto"/>
              <w:rPr>
                <w:rFonts w:ascii="Times New Roman" w:hAnsi="Times New Roman" w:cs="Times New Roman"/>
              </w:rPr>
            </w:pP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Проректор СГУПС</w:t>
            </w:r>
          </w:p>
          <w:p w:rsidR="00A77397" w:rsidRPr="00A77397" w:rsidRDefault="00A77397" w:rsidP="00A77397">
            <w:pPr>
              <w:spacing w:after="0" w:line="240" w:lineRule="auto"/>
              <w:ind w:hanging="333"/>
              <w:rPr>
                <w:rFonts w:ascii="Times New Roman" w:hAnsi="Times New Roman" w:cs="Times New Roman"/>
                <w:highlight w:val="yellow"/>
              </w:rPr>
            </w:pPr>
          </w:p>
          <w:p w:rsidR="00A77397" w:rsidRPr="00A77397" w:rsidRDefault="00A77397" w:rsidP="00A77397">
            <w:pPr>
              <w:spacing w:after="0" w:line="240" w:lineRule="auto"/>
              <w:rPr>
                <w:rFonts w:ascii="Times New Roman" w:hAnsi="Times New Roman" w:cs="Times New Roman"/>
                <w:i/>
              </w:rPr>
            </w:pPr>
            <w:r w:rsidRPr="00A77397">
              <w:rPr>
                <w:rFonts w:ascii="Times New Roman" w:hAnsi="Times New Roman" w:cs="Times New Roman"/>
              </w:rPr>
              <w:t xml:space="preserve">____________________ </w:t>
            </w:r>
            <w:proofErr w:type="spellStart"/>
            <w:r w:rsidRPr="00A77397">
              <w:rPr>
                <w:rFonts w:ascii="Times New Roman" w:hAnsi="Times New Roman" w:cs="Times New Roman"/>
              </w:rPr>
              <w:t>О.Ю.Васильев</w:t>
            </w:r>
            <w:proofErr w:type="spellEnd"/>
            <w:r w:rsidRPr="00A77397">
              <w:rPr>
                <w:rFonts w:ascii="Times New Roman" w:hAnsi="Times New Roman" w:cs="Times New Roman"/>
              </w:rPr>
              <w:t xml:space="preserve">              </w:t>
            </w:r>
            <w:r w:rsidRPr="00A77397">
              <w:rPr>
                <w:rFonts w:ascii="Times New Roman" w:hAnsi="Times New Roman" w:cs="Times New Roman"/>
                <w:i/>
              </w:rPr>
              <w:t xml:space="preserve">                            </w:t>
            </w:r>
          </w:p>
          <w:p w:rsidR="00A77397" w:rsidRPr="00A77397" w:rsidRDefault="00A77397" w:rsidP="00A77397">
            <w:pPr>
              <w:pStyle w:val="22"/>
              <w:spacing w:after="0" w:line="240" w:lineRule="auto"/>
              <w:ind w:left="0"/>
              <w:rPr>
                <w:rFonts w:ascii="Times New Roman" w:hAnsi="Times New Roman"/>
                <w:sz w:val="22"/>
                <w:szCs w:val="22"/>
              </w:rPr>
            </w:pPr>
            <w:r w:rsidRPr="00A77397">
              <w:rPr>
                <w:rFonts w:ascii="Times New Roman" w:hAnsi="Times New Roman"/>
                <w:i/>
                <w:sz w:val="22"/>
                <w:szCs w:val="22"/>
              </w:rPr>
              <w:t xml:space="preserve">                                    МП</w:t>
            </w:r>
          </w:p>
          <w:p w:rsidR="00A77397" w:rsidRPr="00A77397" w:rsidRDefault="00A77397" w:rsidP="00A77397">
            <w:pPr>
              <w:tabs>
                <w:tab w:val="left" w:pos="1395"/>
              </w:tabs>
              <w:spacing w:after="0" w:line="240" w:lineRule="auto"/>
              <w:rPr>
                <w:rFonts w:ascii="Times New Roman" w:hAnsi="Times New Roman" w:cs="Times New Roman"/>
                <w:b/>
                <w:snapToGrid w:val="0"/>
              </w:rPr>
            </w:pPr>
          </w:p>
        </w:tc>
        <w:tc>
          <w:tcPr>
            <w:tcW w:w="5210" w:type="dxa"/>
          </w:tcPr>
          <w:p w:rsidR="00A77397" w:rsidRPr="00A77397" w:rsidRDefault="00A77397" w:rsidP="00A77397">
            <w:pPr>
              <w:spacing w:after="0" w:line="240" w:lineRule="auto"/>
              <w:ind w:hanging="177"/>
              <w:rPr>
                <w:rFonts w:ascii="Times New Roman" w:hAnsi="Times New Roman" w:cs="Times New Roman"/>
                <w:b/>
                <w:snapToGrid w:val="0"/>
              </w:rPr>
            </w:pPr>
            <w:r w:rsidRPr="00A77397">
              <w:rPr>
                <w:rFonts w:ascii="Times New Roman" w:hAnsi="Times New Roman" w:cs="Times New Roman"/>
                <w:b/>
                <w:snapToGrid w:val="0"/>
              </w:rPr>
              <w:t xml:space="preserve">         ПОДРЯДЧИК:</w:t>
            </w:r>
          </w:p>
          <w:p w:rsidR="00A77397" w:rsidRPr="00A77397" w:rsidRDefault="00A77397" w:rsidP="00A77397">
            <w:pPr>
              <w:pStyle w:val="ad"/>
              <w:spacing w:after="0"/>
              <w:rPr>
                <w:rFonts w:ascii="Times New Roman" w:hAnsi="Times New Roman"/>
                <w:sz w:val="22"/>
                <w:szCs w:val="22"/>
                <w:lang w:eastAsia="en-US"/>
              </w:rPr>
            </w:pP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Общество с ограниченной ответственностью    «</w:t>
            </w:r>
            <w:proofErr w:type="spellStart"/>
            <w:r w:rsidRPr="00A77397">
              <w:rPr>
                <w:rFonts w:ascii="Times New Roman" w:hAnsi="Times New Roman"/>
                <w:sz w:val="22"/>
                <w:szCs w:val="22"/>
                <w:lang w:eastAsia="en-US"/>
              </w:rPr>
              <w:t>Электростиль</w:t>
            </w:r>
            <w:proofErr w:type="spellEnd"/>
            <w:r w:rsidRPr="00A77397">
              <w:rPr>
                <w:rFonts w:ascii="Times New Roman" w:hAnsi="Times New Roman"/>
                <w:sz w:val="22"/>
                <w:szCs w:val="22"/>
                <w:lang w:eastAsia="en-US"/>
              </w:rPr>
              <w:t xml:space="preserve"> плюс»</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 xml:space="preserve">Юридический адрес: 630099,   г. Новосибирск,            ул. </w:t>
            </w:r>
            <w:proofErr w:type="spellStart"/>
            <w:r w:rsidRPr="00A77397">
              <w:rPr>
                <w:rFonts w:ascii="Times New Roman" w:hAnsi="Times New Roman"/>
                <w:sz w:val="22"/>
                <w:szCs w:val="22"/>
                <w:lang w:eastAsia="en-US"/>
              </w:rPr>
              <w:t>Ядринцевская</w:t>
            </w:r>
            <w:proofErr w:type="spellEnd"/>
            <w:r w:rsidRPr="00A77397">
              <w:rPr>
                <w:rFonts w:ascii="Times New Roman" w:hAnsi="Times New Roman"/>
                <w:sz w:val="22"/>
                <w:szCs w:val="22"/>
                <w:lang w:eastAsia="en-US"/>
              </w:rPr>
              <w:t>, д. 18</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 xml:space="preserve">Почтовый адрес:630099,  </w:t>
            </w:r>
            <w:proofErr w:type="spellStart"/>
            <w:r w:rsidRPr="00A77397">
              <w:rPr>
                <w:rFonts w:ascii="Times New Roman" w:hAnsi="Times New Roman"/>
                <w:sz w:val="22"/>
                <w:szCs w:val="22"/>
                <w:lang w:eastAsia="en-US"/>
              </w:rPr>
              <w:t>г</w:t>
            </w:r>
            <w:proofErr w:type="gramStart"/>
            <w:r w:rsidRPr="00A77397">
              <w:rPr>
                <w:rFonts w:ascii="Times New Roman" w:hAnsi="Times New Roman"/>
                <w:sz w:val="22"/>
                <w:szCs w:val="22"/>
                <w:lang w:eastAsia="en-US"/>
              </w:rPr>
              <w:t>.Н</w:t>
            </w:r>
            <w:proofErr w:type="gramEnd"/>
            <w:r w:rsidRPr="00A77397">
              <w:rPr>
                <w:rFonts w:ascii="Times New Roman" w:hAnsi="Times New Roman"/>
                <w:sz w:val="22"/>
                <w:szCs w:val="22"/>
                <w:lang w:eastAsia="en-US"/>
              </w:rPr>
              <w:t>овосибирск</w:t>
            </w:r>
            <w:proofErr w:type="spellEnd"/>
            <w:r w:rsidRPr="00A77397">
              <w:rPr>
                <w:rFonts w:ascii="Times New Roman" w:hAnsi="Times New Roman"/>
                <w:sz w:val="22"/>
                <w:szCs w:val="22"/>
                <w:lang w:eastAsia="en-US"/>
              </w:rPr>
              <w:t xml:space="preserve">, ул. </w:t>
            </w:r>
            <w:proofErr w:type="spellStart"/>
            <w:r w:rsidRPr="00A77397">
              <w:rPr>
                <w:rFonts w:ascii="Times New Roman" w:hAnsi="Times New Roman"/>
                <w:sz w:val="22"/>
                <w:szCs w:val="22"/>
                <w:lang w:eastAsia="en-US"/>
              </w:rPr>
              <w:t>Ядринцевская</w:t>
            </w:r>
            <w:proofErr w:type="spellEnd"/>
            <w:r w:rsidRPr="00A77397">
              <w:rPr>
                <w:rFonts w:ascii="Times New Roman" w:hAnsi="Times New Roman"/>
                <w:sz w:val="22"/>
                <w:szCs w:val="22"/>
                <w:lang w:eastAsia="en-US"/>
              </w:rPr>
              <w:t xml:space="preserve"> д. 18. А/Я 536</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Тел. 8(383) 380-59-12, факс: 8(383)285-21-79</w:t>
            </w:r>
            <w:r w:rsidRPr="00A77397">
              <w:rPr>
                <w:rFonts w:ascii="Times New Roman" w:hAnsi="Times New Roman"/>
                <w:sz w:val="22"/>
                <w:szCs w:val="22"/>
                <w:lang w:eastAsia="en-US"/>
              </w:rPr>
              <w:br/>
            </w:r>
            <w:r w:rsidRPr="00A77397">
              <w:rPr>
                <w:rFonts w:ascii="Times New Roman" w:hAnsi="Times New Roman"/>
                <w:sz w:val="22"/>
                <w:szCs w:val="22"/>
                <w:lang w:val="en-US" w:eastAsia="en-US"/>
              </w:rPr>
              <w:t>E</w:t>
            </w:r>
            <w:r w:rsidRPr="00A77397">
              <w:rPr>
                <w:rFonts w:ascii="Times New Roman" w:hAnsi="Times New Roman"/>
                <w:sz w:val="22"/>
                <w:szCs w:val="22"/>
                <w:lang w:eastAsia="en-US"/>
              </w:rPr>
              <w:t>-</w:t>
            </w:r>
            <w:r w:rsidRPr="00A77397">
              <w:rPr>
                <w:rFonts w:ascii="Times New Roman" w:hAnsi="Times New Roman"/>
                <w:sz w:val="22"/>
                <w:szCs w:val="22"/>
                <w:lang w:val="en-US" w:eastAsia="en-US"/>
              </w:rPr>
              <w:t>mail</w:t>
            </w:r>
            <w:r w:rsidRPr="00A77397">
              <w:rPr>
                <w:rFonts w:ascii="Times New Roman" w:hAnsi="Times New Roman"/>
                <w:sz w:val="22"/>
                <w:szCs w:val="22"/>
                <w:lang w:eastAsia="en-US"/>
              </w:rPr>
              <w:t xml:space="preserve">: </w:t>
            </w:r>
            <w:r w:rsidRPr="00A77397">
              <w:rPr>
                <w:rFonts w:ascii="Times New Roman" w:hAnsi="Times New Roman"/>
                <w:sz w:val="22"/>
                <w:szCs w:val="22"/>
                <w:lang w:val="en-US" w:eastAsia="en-US"/>
              </w:rPr>
              <w:t>E</w:t>
            </w:r>
            <w:r w:rsidRPr="00A77397">
              <w:rPr>
                <w:rFonts w:ascii="Times New Roman" w:hAnsi="Times New Roman"/>
                <w:sz w:val="22"/>
                <w:szCs w:val="22"/>
                <w:lang w:eastAsia="en-US"/>
              </w:rPr>
              <w:t>-</w:t>
            </w:r>
            <w:proofErr w:type="spellStart"/>
            <w:r w:rsidRPr="00A77397">
              <w:rPr>
                <w:rFonts w:ascii="Times New Roman" w:hAnsi="Times New Roman"/>
                <w:sz w:val="22"/>
                <w:szCs w:val="22"/>
                <w:lang w:val="en-US" w:eastAsia="en-US"/>
              </w:rPr>
              <w:t>stil</w:t>
            </w:r>
            <w:proofErr w:type="spellEnd"/>
            <w:r w:rsidRPr="00A77397">
              <w:rPr>
                <w:rFonts w:ascii="Times New Roman" w:hAnsi="Times New Roman"/>
                <w:sz w:val="22"/>
                <w:szCs w:val="22"/>
                <w:lang w:eastAsia="en-US"/>
              </w:rPr>
              <w:t>@</w:t>
            </w:r>
            <w:r w:rsidRPr="00A77397">
              <w:rPr>
                <w:rFonts w:ascii="Times New Roman" w:hAnsi="Times New Roman"/>
                <w:sz w:val="22"/>
                <w:szCs w:val="22"/>
                <w:lang w:val="en-US" w:eastAsia="en-US"/>
              </w:rPr>
              <w:t>list</w:t>
            </w:r>
            <w:r w:rsidRPr="00A77397">
              <w:rPr>
                <w:rFonts w:ascii="Times New Roman" w:hAnsi="Times New Roman"/>
                <w:sz w:val="22"/>
                <w:szCs w:val="22"/>
                <w:lang w:eastAsia="en-US"/>
              </w:rPr>
              <w:t>.</w:t>
            </w:r>
            <w:proofErr w:type="spellStart"/>
            <w:r w:rsidRPr="00A77397">
              <w:rPr>
                <w:rFonts w:ascii="Times New Roman" w:hAnsi="Times New Roman"/>
                <w:sz w:val="22"/>
                <w:szCs w:val="22"/>
                <w:lang w:val="en-US" w:eastAsia="en-US"/>
              </w:rPr>
              <w:t>ru</w:t>
            </w:r>
            <w:proofErr w:type="spellEnd"/>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ИНН/КПП 2456010305 / 540601001</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ОГРН 1052456016711 от 19.12.2005 г.</w:t>
            </w:r>
          </w:p>
          <w:p w:rsidR="00A77397" w:rsidRPr="00A77397" w:rsidRDefault="00A77397" w:rsidP="00A77397">
            <w:pPr>
              <w:pStyle w:val="ad"/>
              <w:spacing w:after="0"/>
              <w:rPr>
                <w:rFonts w:ascii="Times New Roman" w:hAnsi="Times New Roman"/>
                <w:sz w:val="22"/>
                <w:szCs w:val="22"/>
                <w:lang w:eastAsia="en-US"/>
              </w:rPr>
            </w:pPr>
            <w:proofErr w:type="gramStart"/>
            <w:r w:rsidRPr="00A77397">
              <w:rPr>
                <w:rFonts w:ascii="Times New Roman" w:hAnsi="Times New Roman"/>
                <w:sz w:val="22"/>
                <w:szCs w:val="22"/>
                <w:lang w:eastAsia="en-US"/>
              </w:rPr>
              <w:t>Р</w:t>
            </w:r>
            <w:proofErr w:type="gramEnd"/>
            <w:r w:rsidRPr="00A77397">
              <w:rPr>
                <w:rFonts w:ascii="Times New Roman" w:hAnsi="Times New Roman"/>
                <w:sz w:val="22"/>
                <w:szCs w:val="22"/>
                <w:lang w:eastAsia="en-US"/>
              </w:rPr>
              <w:t xml:space="preserve">/с 40702810504000001469  </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 xml:space="preserve">Банк: Сибирский филиал ПАО «Промсвязьбанк» </w:t>
            </w:r>
            <w:proofErr w:type="spellStart"/>
            <w:r w:rsidRPr="00A77397">
              <w:rPr>
                <w:rFonts w:ascii="Times New Roman" w:hAnsi="Times New Roman"/>
                <w:sz w:val="22"/>
                <w:szCs w:val="22"/>
                <w:lang w:eastAsia="en-US"/>
              </w:rPr>
              <w:t>г</w:t>
            </w:r>
            <w:proofErr w:type="gramStart"/>
            <w:r w:rsidRPr="00A77397">
              <w:rPr>
                <w:rFonts w:ascii="Times New Roman" w:hAnsi="Times New Roman"/>
                <w:sz w:val="22"/>
                <w:szCs w:val="22"/>
                <w:lang w:eastAsia="en-US"/>
              </w:rPr>
              <w:t>.Н</w:t>
            </w:r>
            <w:proofErr w:type="gramEnd"/>
            <w:r w:rsidRPr="00A77397">
              <w:rPr>
                <w:rFonts w:ascii="Times New Roman" w:hAnsi="Times New Roman"/>
                <w:sz w:val="22"/>
                <w:szCs w:val="22"/>
                <w:lang w:eastAsia="en-US"/>
              </w:rPr>
              <w:t>овосибирск</w:t>
            </w:r>
            <w:proofErr w:type="spellEnd"/>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БИК   045004816</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к/с 30101810500000000816</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ОКПО 79871057, ОКТМО 507001000</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ОКАТО 50401386000</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 xml:space="preserve">Дата  постановки  на налоговый учёт: 13.03.2013 г.  </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 xml:space="preserve">         </w:t>
            </w: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Генеральный директор</w:t>
            </w:r>
          </w:p>
          <w:p w:rsidR="00A77397" w:rsidRPr="00A77397" w:rsidRDefault="00A77397" w:rsidP="00A77397">
            <w:pPr>
              <w:pStyle w:val="ad"/>
              <w:spacing w:after="0"/>
              <w:rPr>
                <w:rFonts w:ascii="Times New Roman" w:hAnsi="Times New Roman"/>
                <w:sz w:val="22"/>
                <w:szCs w:val="22"/>
                <w:lang w:eastAsia="en-US"/>
              </w:rPr>
            </w:pPr>
          </w:p>
          <w:p w:rsidR="00A77397" w:rsidRPr="00A77397" w:rsidRDefault="00A77397" w:rsidP="00A77397">
            <w:pPr>
              <w:pStyle w:val="ad"/>
              <w:spacing w:after="0"/>
              <w:rPr>
                <w:rFonts w:ascii="Times New Roman" w:hAnsi="Times New Roman"/>
                <w:sz w:val="22"/>
                <w:szCs w:val="22"/>
                <w:lang w:eastAsia="en-US"/>
              </w:rPr>
            </w:pPr>
            <w:r w:rsidRPr="00A77397">
              <w:rPr>
                <w:rFonts w:ascii="Times New Roman" w:hAnsi="Times New Roman"/>
                <w:sz w:val="22"/>
                <w:szCs w:val="22"/>
                <w:lang w:eastAsia="en-US"/>
              </w:rPr>
              <w:t>_____________________ С.Ю. Краснов</w:t>
            </w:r>
          </w:p>
          <w:p w:rsidR="00A77397" w:rsidRPr="00A77397" w:rsidRDefault="00A77397" w:rsidP="00A77397">
            <w:pPr>
              <w:spacing w:after="0" w:line="240" w:lineRule="auto"/>
              <w:ind w:hanging="177"/>
              <w:rPr>
                <w:rFonts w:ascii="Times New Roman" w:hAnsi="Times New Roman" w:cs="Times New Roman"/>
                <w:snapToGrid w:val="0"/>
              </w:rPr>
            </w:pPr>
            <w:r w:rsidRPr="00A77397">
              <w:rPr>
                <w:rFonts w:ascii="Times New Roman" w:hAnsi="Times New Roman" w:cs="Times New Roman"/>
                <w:snapToGrid w:val="0"/>
              </w:rPr>
              <w:t xml:space="preserve">                                         </w:t>
            </w:r>
            <w:r w:rsidRPr="00A77397">
              <w:rPr>
                <w:rFonts w:ascii="Times New Roman" w:hAnsi="Times New Roman" w:cs="Times New Roman"/>
                <w:i/>
                <w:snapToGrid w:val="0"/>
              </w:rPr>
              <w:t>МП</w:t>
            </w:r>
          </w:p>
          <w:p w:rsidR="00A77397" w:rsidRPr="00A77397" w:rsidRDefault="00A77397" w:rsidP="00A77397">
            <w:pPr>
              <w:spacing w:after="0" w:line="240" w:lineRule="auto"/>
              <w:ind w:hanging="177"/>
              <w:rPr>
                <w:rFonts w:ascii="Times New Roman" w:hAnsi="Times New Roman" w:cs="Times New Roman"/>
                <w:snapToGrid w:val="0"/>
              </w:rPr>
            </w:pPr>
            <w:r w:rsidRPr="00A77397">
              <w:rPr>
                <w:rFonts w:ascii="Times New Roman" w:hAnsi="Times New Roman" w:cs="Times New Roman"/>
                <w:snapToGrid w:val="0"/>
              </w:rPr>
              <w:t xml:space="preserve"> </w:t>
            </w:r>
          </w:p>
        </w:tc>
      </w:tr>
    </w:tbl>
    <w:p w:rsidR="00A77397" w:rsidRPr="00B221E9" w:rsidRDefault="00A77397" w:rsidP="00A77397">
      <w:pPr>
        <w:rPr>
          <w:sz w:val="24"/>
          <w:szCs w:val="24"/>
        </w:rPr>
      </w:pPr>
    </w:p>
    <w:p w:rsidR="009030D2" w:rsidRPr="009030D2" w:rsidRDefault="009030D2" w:rsidP="00AA347A">
      <w:pPr>
        <w:spacing w:after="0" w:line="240" w:lineRule="auto"/>
        <w:rPr>
          <w:rFonts w:ascii="Times New Roman" w:eastAsia="Times New Roman" w:hAnsi="Times New Roman" w:cs="Times New Roman"/>
          <w:szCs w:val="20"/>
          <w:lang w:eastAsia="ru-RU"/>
        </w:rPr>
        <w:sectPr w:rsidR="009030D2" w:rsidRPr="009030D2" w:rsidSect="00A77397">
          <w:pgSz w:w="11906" w:h="16838" w:code="9"/>
          <w:pgMar w:top="1387" w:right="709" w:bottom="1077" w:left="993" w:header="720" w:footer="720" w:gutter="0"/>
          <w:cols w:space="708"/>
          <w:docGrid w:linePitch="360"/>
        </w:sectPr>
      </w:pPr>
    </w:p>
    <w:tbl>
      <w:tblPr>
        <w:tblW w:w="10590" w:type="dxa"/>
        <w:tblInd w:w="-1026" w:type="dxa"/>
        <w:tblLayout w:type="fixed"/>
        <w:tblLook w:val="01E0" w:firstRow="1" w:lastRow="1" w:firstColumn="1" w:lastColumn="1" w:noHBand="0" w:noVBand="0"/>
      </w:tblPr>
      <w:tblGrid>
        <w:gridCol w:w="5803"/>
        <w:gridCol w:w="4787"/>
      </w:tblGrid>
      <w:tr w:rsidR="00A77397" w:rsidRPr="00A77397" w:rsidTr="006866C1">
        <w:trPr>
          <w:trHeight w:val="2035"/>
        </w:trPr>
        <w:tc>
          <w:tcPr>
            <w:tcW w:w="5807" w:type="dxa"/>
          </w:tcPr>
          <w:p w:rsidR="00A77397" w:rsidRPr="00A77397" w:rsidRDefault="00A77397" w:rsidP="00A77397">
            <w:pPr>
              <w:tabs>
                <w:tab w:val="center" w:pos="6804"/>
              </w:tabs>
              <w:spacing w:after="0" w:line="240" w:lineRule="auto"/>
              <w:jc w:val="center"/>
              <w:rPr>
                <w:rFonts w:ascii="Times New Roman" w:hAnsi="Times New Roman" w:cs="Times New Roman"/>
                <w:b/>
              </w:rPr>
            </w:pPr>
            <w:r w:rsidRPr="00A77397">
              <w:rPr>
                <w:rFonts w:ascii="Times New Roman" w:hAnsi="Times New Roman" w:cs="Times New Roman"/>
                <w:b/>
                <w:lang w:val="en-US"/>
              </w:rPr>
              <w:lastRenderedPageBreak/>
              <w:t xml:space="preserve">   </w:t>
            </w:r>
          </w:p>
          <w:p w:rsidR="00A77397" w:rsidRPr="00A77397" w:rsidRDefault="00A77397" w:rsidP="00A77397">
            <w:pPr>
              <w:tabs>
                <w:tab w:val="center" w:pos="6804"/>
              </w:tabs>
              <w:spacing w:after="0" w:line="240" w:lineRule="auto"/>
              <w:jc w:val="center"/>
              <w:rPr>
                <w:rFonts w:ascii="Times New Roman" w:hAnsi="Times New Roman" w:cs="Times New Roman"/>
                <w:b/>
              </w:rPr>
            </w:pPr>
          </w:p>
          <w:p w:rsidR="00A77397" w:rsidRPr="00A77397" w:rsidRDefault="00A77397" w:rsidP="00A77397">
            <w:pPr>
              <w:tabs>
                <w:tab w:val="center" w:pos="6804"/>
              </w:tabs>
              <w:spacing w:after="0" w:line="240" w:lineRule="auto"/>
              <w:jc w:val="center"/>
              <w:rPr>
                <w:rFonts w:ascii="Times New Roman" w:hAnsi="Times New Roman" w:cs="Times New Roman"/>
                <w:b/>
              </w:rPr>
            </w:pPr>
          </w:p>
          <w:p w:rsidR="00A77397" w:rsidRPr="00A77397" w:rsidRDefault="00A77397" w:rsidP="00A77397">
            <w:pPr>
              <w:tabs>
                <w:tab w:val="center" w:pos="6804"/>
              </w:tabs>
              <w:spacing w:after="0" w:line="240" w:lineRule="auto"/>
              <w:jc w:val="center"/>
              <w:rPr>
                <w:rFonts w:ascii="Times New Roman" w:hAnsi="Times New Roman" w:cs="Times New Roman"/>
                <w:b/>
              </w:rPr>
            </w:pPr>
          </w:p>
        </w:tc>
        <w:tc>
          <w:tcPr>
            <w:tcW w:w="4790" w:type="dxa"/>
          </w:tcPr>
          <w:p w:rsidR="00A77397" w:rsidRPr="00A77397" w:rsidRDefault="00A77397" w:rsidP="00A77397">
            <w:pPr>
              <w:tabs>
                <w:tab w:val="center" w:pos="6804"/>
              </w:tabs>
              <w:spacing w:after="0" w:line="240" w:lineRule="auto"/>
              <w:rPr>
                <w:rFonts w:ascii="Times New Roman" w:hAnsi="Times New Roman" w:cs="Times New Roman"/>
              </w:rPr>
            </w:pPr>
            <w:r w:rsidRPr="00A77397">
              <w:rPr>
                <w:rFonts w:ascii="Times New Roman" w:hAnsi="Times New Roman" w:cs="Times New Roman"/>
              </w:rPr>
              <w:t xml:space="preserve">                                     Приложение №1                                              </w:t>
            </w:r>
          </w:p>
          <w:p w:rsidR="00A77397" w:rsidRPr="00A77397" w:rsidRDefault="00A77397" w:rsidP="00A77397">
            <w:pPr>
              <w:tabs>
                <w:tab w:val="center" w:pos="6804"/>
              </w:tabs>
              <w:spacing w:after="0" w:line="240" w:lineRule="auto"/>
              <w:rPr>
                <w:rFonts w:ascii="Times New Roman" w:hAnsi="Times New Roman" w:cs="Times New Roman"/>
              </w:rPr>
            </w:pPr>
          </w:p>
          <w:p w:rsidR="00A77397" w:rsidRPr="00A77397" w:rsidRDefault="00A77397" w:rsidP="00A77397">
            <w:pPr>
              <w:tabs>
                <w:tab w:val="center" w:pos="6804"/>
              </w:tabs>
              <w:spacing w:after="0" w:line="240" w:lineRule="auto"/>
              <w:rPr>
                <w:rFonts w:ascii="Times New Roman" w:hAnsi="Times New Roman" w:cs="Times New Roman"/>
              </w:rPr>
            </w:pPr>
            <w:r w:rsidRPr="00A77397">
              <w:rPr>
                <w:rFonts w:ascii="Times New Roman" w:hAnsi="Times New Roman" w:cs="Times New Roman"/>
              </w:rPr>
              <w:t xml:space="preserve">                          к договору № ____________ </w:t>
            </w:r>
          </w:p>
          <w:p w:rsidR="00A77397" w:rsidRPr="00A77397" w:rsidRDefault="00A77397" w:rsidP="00A77397">
            <w:pPr>
              <w:tabs>
                <w:tab w:val="center" w:pos="6804"/>
              </w:tabs>
              <w:spacing w:after="0" w:line="240" w:lineRule="auto"/>
              <w:rPr>
                <w:rFonts w:ascii="Times New Roman" w:hAnsi="Times New Roman" w:cs="Times New Roman"/>
              </w:rPr>
            </w:pPr>
          </w:p>
          <w:p w:rsidR="00A77397" w:rsidRPr="00A77397" w:rsidRDefault="00A77397" w:rsidP="00A77397">
            <w:pPr>
              <w:tabs>
                <w:tab w:val="center" w:pos="6804"/>
              </w:tabs>
              <w:spacing w:after="0" w:line="240" w:lineRule="auto"/>
              <w:rPr>
                <w:rFonts w:ascii="Times New Roman" w:hAnsi="Times New Roman" w:cs="Times New Roman"/>
              </w:rPr>
            </w:pPr>
            <w:r w:rsidRPr="00A77397">
              <w:rPr>
                <w:rFonts w:ascii="Times New Roman" w:hAnsi="Times New Roman" w:cs="Times New Roman"/>
              </w:rPr>
              <w:t xml:space="preserve">                      от   «___»____________ 2016 г. </w:t>
            </w:r>
          </w:p>
        </w:tc>
      </w:tr>
    </w:tbl>
    <w:p w:rsidR="00A77397" w:rsidRPr="00A77397" w:rsidRDefault="00A77397" w:rsidP="00A77397">
      <w:pPr>
        <w:tabs>
          <w:tab w:val="left" w:pos="5670"/>
        </w:tabs>
        <w:spacing w:after="0" w:line="240" w:lineRule="auto"/>
        <w:rPr>
          <w:rFonts w:ascii="Times New Roman" w:hAnsi="Times New Roman" w:cs="Times New Roman"/>
          <w:b/>
        </w:rPr>
      </w:pPr>
      <w:r w:rsidRPr="00A77397">
        <w:rPr>
          <w:rFonts w:ascii="Times New Roman" w:hAnsi="Times New Roman" w:cs="Times New Roman"/>
          <w:b/>
        </w:rPr>
        <w:t xml:space="preserve">                                                ТЕХНИЧЕСКОЕ  ЗАДАНИЕ:</w:t>
      </w:r>
    </w:p>
    <w:p w:rsidR="00A77397" w:rsidRPr="00A77397" w:rsidRDefault="00A77397" w:rsidP="00A77397">
      <w:pPr>
        <w:tabs>
          <w:tab w:val="left" w:pos="5670"/>
        </w:tabs>
        <w:spacing w:after="0" w:line="240" w:lineRule="auto"/>
        <w:jc w:val="center"/>
        <w:rPr>
          <w:rFonts w:ascii="Times New Roman" w:hAnsi="Times New Roman" w:cs="Times New Roman"/>
          <w:b/>
        </w:rPr>
      </w:pPr>
      <w:r w:rsidRPr="00A77397">
        <w:rPr>
          <w:rFonts w:ascii="Times New Roman" w:hAnsi="Times New Roman" w:cs="Times New Roman"/>
          <w:b/>
        </w:rPr>
        <w:t xml:space="preserve">-по усовершенствованию проекта № </w:t>
      </w:r>
      <w:proofErr w:type="gramStart"/>
      <w:r w:rsidRPr="00A77397">
        <w:rPr>
          <w:rFonts w:ascii="Times New Roman" w:hAnsi="Times New Roman" w:cs="Times New Roman"/>
          <w:b/>
        </w:rPr>
        <w:t>Р</w:t>
      </w:r>
      <w:proofErr w:type="gramEnd"/>
      <w:r w:rsidRPr="00A77397">
        <w:rPr>
          <w:rFonts w:ascii="Times New Roman" w:hAnsi="Times New Roman" w:cs="Times New Roman"/>
          <w:b/>
        </w:rPr>
        <w:t xml:space="preserve"> – 751 – ЭС - ЭГ на капитальный ремонт функционального заземления  7-ми (семи) объектов университета;</w:t>
      </w:r>
    </w:p>
    <w:p w:rsidR="00A77397" w:rsidRPr="00A77397" w:rsidRDefault="00A77397" w:rsidP="00A77397">
      <w:pPr>
        <w:tabs>
          <w:tab w:val="left" w:pos="5670"/>
        </w:tabs>
        <w:spacing w:after="0" w:line="240" w:lineRule="auto"/>
        <w:rPr>
          <w:rFonts w:ascii="Times New Roman" w:hAnsi="Times New Roman" w:cs="Times New Roman"/>
          <w:b/>
        </w:rPr>
      </w:pPr>
      <w:r w:rsidRPr="00A77397">
        <w:rPr>
          <w:rFonts w:ascii="Times New Roman" w:hAnsi="Times New Roman" w:cs="Times New Roman"/>
          <w:b/>
        </w:rPr>
        <w:t xml:space="preserve">       - на разработку проектно-сметной документации для проведения капитального ремонта функционального заземления 3-х (трёх) объектов ФГБОУ ВО СГУПС.</w:t>
      </w:r>
    </w:p>
    <w:p w:rsidR="00A77397" w:rsidRPr="00A77397" w:rsidRDefault="00A77397" w:rsidP="00A77397">
      <w:pPr>
        <w:tabs>
          <w:tab w:val="left" w:pos="5670"/>
        </w:tabs>
        <w:spacing w:after="0" w:line="240" w:lineRule="auto"/>
        <w:jc w:val="center"/>
        <w:rPr>
          <w:rFonts w:ascii="Times New Roman" w:hAnsi="Times New Roman" w:cs="Times New Roman"/>
          <w:b/>
        </w:rPr>
      </w:pPr>
    </w:p>
    <w:tbl>
      <w:tblPr>
        <w:tblW w:w="9754" w:type="dxa"/>
        <w:tblLook w:val="01E0" w:firstRow="1" w:lastRow="1" w:firstColumn="1" w:lastColumn="1" w:noHBand="0" w:noVBand="0"/>
      </w:tblPr>
      <w:tblGrid>
        <w:gridCol w:w="5148"/>
        <w:gridCol w:w="4606"/>
      </w:tblGrid>
      <w:tr w:rsidR="00A77397" w:rsidRPr="00A77397" w:rsidTr="006866C1">
        <w:tc>
          <w:tcPr>
            <w:tcW w:w="5148" w:type="dxa"/>
            <w:hideMark/>
          </w:tcPr>
          <w:p w:rsidR="00A77397" w:rsidRPr="00A77397" w:rsidRDefault="00A77397" w:rsidP="00A77397">
            <w:pPr>
              <w:numPr>
                <w:ilvl w:val="0"/>
                <w:numId w:val="29"/>
              </w:numPr>
              <w:tabs>
                <w:tab w:val="num" w:pos="426"/>
              </w:tabs>
              <w:spacing w:after="0" w:line="240" w:lineRule="auto"/>
              <w:ind w:left="0" w:hanging="284"/>
              <w:rPr>
                <w:rFonts w:ascii="Times New Roman" w:hAnsi="Times New Roman" w:cs="Times New Roman"/>
              </w:rPr>
            </w:pPr>
            <w:r w:rsidRPr="00A77397">
              <w:rPr>
                <w:rFonts w:ascii="Times New Roman" w:hAnsi="Times New Roman" w:cs="Times New Roman"/>
              </w:rPr>
              <w:t>Цель, назначение капитального ремонта</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Организация безопасных условий эксплуатации электрооборудования персоналом, обеспечение бесперебойной устойчивой работы технологического оборудования и аппаратуры,  электрических и слаботочных систем путем присоединения к создаваемым внешним контурам заземления для объектов СГУПС.</w:t>
            </w:r>
          </w:p>
        </w:tc>
      </w:tr>
      <w:tr w:rsidR="00A77397" w:rsidRPr="00A77397" w:rsidTr="006866C1">
        <w:tc>
          <w:tcPr>
            <w:tcW w:w="5148" w:type="dxa"/>
            <w:hideMark/>
          </w:tcPr>
          <w:p w:rsidR="00A77397" w:rsidRPr="00A77397" w:rsidRDefault="00A77397" w:rsidP="00A77397">
            <w:pPr>
              <w:numPr>
                <w:ilvl w:val="0"/>
                <w:numId w:val="29"/>
              </w:numPr>
              <w:tabs>
                <w:tab w:val="num" w:pos="426"/>
              </w:tabs>
              <w:spacing w:after="0" w:line="240" w:lineRule="auto"/>
              <w:ind w:left="0" w:hanging="284"/>
              <w:rPr>
                <w:rFonts w:ascii="Times New Roman" w:hAnsi="Times New Roman" w:cs="Times New Roman"/>
              </w:rPr>
            </w:pPr>
            <w:r w:rsidRPr="00A77397">
              <w:rPr>
                <w:rFonts w:ascii="Times New Roman" w:hAnsi="Times New Roman" w:cs="Times New Roman"/>
              </w:rPr>
              <w:t>Район производства работ</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630049 Новосибирская область,              г. Новосибирск, ул. Дуси Ковальчук,191.</w:t>
            </w:r>
          </w:p>
        </w:tc>
      </w:tr>
      <w:tr w:rsidR="00A77397" w:rsidRPr="00A77397" w:rsidTr="006866C1">
        <w:trPr>
          <w:trHeight w:val="1322"/>
        </w:trPr>
        <w:tc>
          <w:tcPr>
            <w:tcW w:w="5148" w:type="dxa"/>
            <w:hideMark/>
          </w:tcPr>
          <w:p w:rsidR="00A77397" w:rsidRPr="00A77397" w:rsidRDefault="00A77397" w:rsidP="00A77397">
            <w:pPr>
              <w:numPr>
                <w:ilvl w:val="0"/>
                <w:numId w:val="29"/>
              </w:numPr>
              <w:tabs>
                <w:tab w:val="num" w:pos="426"/>
              </w:tabs>
              <w:spacing w:after="0" w:line="240" w:lineRule="auto"/>
              <w:ind w:left="0" w:hanging="284"/>
              <w:rPr>
                <w:rFonts w:ascii="Times New Roman" w:hAnsi="Times New Roman" w:cs="Times New Roman"/>
              </w:rPr>
            </w:pPr>
            <w:r w:rsidRPr="00A77397">
              <w:rPr>
                <w:rFonts w:ascii="Times New Roman" w:hAnsi="Times New Roman" w:cs="Times New Roman"/>
              </w:rPr>
              <w:t>Основание для проектирования</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Техническое перевооружение, доведение до установленных норм  системы внешних контуров заземления  объектов СГУПС.</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4.Вид работ</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  Капитальный ремонт.</w:t>
            </w:r>
          </w:p>
        </w:tc>
      </w:tr>
      <w:tr w:rsidR="00A77397" w:rsidRPr="00A77397" w:rsidTr="006866C1">
        <w:trPr>
          <w:trHeight w:val="722"/>
        </w:trPr>
        <w:tc>
          <w:tcPr>
            <w:tcW w:w="5148" w:type="dxa"/>
            <w:hideMark/>
          </w:tcPr>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5.Источники финансирования</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Бюджетные (внебюджетные) источники  СГУПС.</w:t>
            </w:r>
          </w:p>
        </w:tc>
      </w:tr>
      <w:tr w:rsidR="00A77397" w:rsidRPr="00A77397" w:rsidTr="006866C1">
        <w:trPr>
          <w:trHeight w:val="475"/>
        </w:trPr>
        <w:tc>
          <w:tcPr>
            <w:tcW w:w="5148" w:type="dxa"/>
            <w:hideMark/>
          </w:tcPr>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6.Заказчик проекта</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lang w:val="en-US"/>
              </w:rPr>
            </w:pPr>
            <w:r w:rsidRPr="00A77397">
              <w:rPr>
                <w:rFonts w:ascii="Times New Roman" w:hAnsi="Times New Roman" w:cs="Times New Roman"/>
              </w:rPr>
              <w:t>ФГБОУ ВО СГУПС.</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7.Ген. подрядчик:</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ООО "</w:t>
            </w:r>
            <w:proofErr w:type="spellStart"/>
            <w:r w:rsidRPr="00A77397">
              <w:rPr>
                <w:rFonts w:ascii="Times New Roman" w:hAnsi="Times New Roman" w:cs="Times New Roman"/>
              </w:rPr>
              <w:t>Электростиль</w:t>
            </w:r>
            <w:proofErr w:type="spellEnd"/>
            <w:r w:rsidRPr="00A77397">
              <w:rPr>
                <w:rFonts w:ascii="Times New Roman" w:hAnsi="Times New Roman" w:cs="Times New Roman"/>
              </w:rPr>
              <w:t xml:space="preserve"> плюс".</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8.Проектная организация:</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ООО "</w:t>
            </w:r>
            <w:proofErr w:type="spellStart"/>
            <w:r w:rsidRPr="00A77397">
              <w:rPr>
                <w:rFonts w:ascii="Times New Roman" w:hAnsi="Times New Roman" w:cs="Times New Roman"/>
              </w:rPr>
              <w:t>Электростиль</w:t>
            </w:r>
            <w:proofErr w:type="spellEnd"/>
            <w:r w:rsidRPr="00A77397">
              <w:rPr>
                <w:rFonts w:ascii="Times New Roman" w:hAnsi="Times New Roman" w:cs="Times New Roman"/>
              </w:rPr>
              <w:t xml:space="preserve"> плюс ".</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9.Срок начала работ:</w:t>
            </w:r>
          </w:p>
        </w:tc>
        <w:tc>
          <w:tcPr>
            <w:tcW w:w="4606" w:type="dxa"/>
            <w:hideMark/>
          </w:tcPr>
          <w:p w:rsidR="00A77397" w:rsidRPr="00A77397" w:rsidRDefault="00A77397" w:rsidP="00A77397">
            <w:pPr>
              <w:numPr>
                <w:ilvl w:val="0"/>
                <w:numId w:val="30"/>
              </w:numPr>
              <w:spacing w:after="0" w:line="240" w:lineRule="auto"/>
              <w:ind w:left="0"/>
              <w:jc w:val="both"/>
              <w:rPr>
                <w:rFonts w:ascii="Times New Roman" w:hAnsi="Times New Roman" w:cs="Times New Roman"/>
              </w:rPr>
            </w:pPr>
            <w:r w:rsidRPr="00A77397">
              <w:rPr>
                <w:rFonts w:ascii="Times New Roman" w:hAnsi="Times New Roman" w:cs="Times New Roman"/>
              </w:rPr>
              <w:t xml:space="preserve"> </w:t>
            </w:r>
            <w:proofErr w:type="gramStart"/>
            <w:r w:rsidRPr="00A77397">
              <w:rPr>
                <w:rFonts w:ascii="Times New Roman" w:hAnsi="Times New Roman" w:cs="Times New Roman"/>
              </w:rPr>
              <w:t>г</w:t>
            </w:r>
            <w:proofErr w:type="gramEnd"/>
            <w:r w:rsidRPr="00A77397">
              <w:rPr>
                <w:rFonts w:ascii="Times New Roman" w:hAnsi="Times New Roman" w:cs="Times New Roman"/>
              </w:rPr>
              <w:t>.</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10.Этапы проектирования</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Один этап – рабочая документация.</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11.Этапы производства работ</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Один этап.</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12.Режим работы</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Круглосуточный, круглогодичный.</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13.Требования по организации эксплуатации:</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Полная автономность, не требует постоянного присутствия персонала.</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14.Стадия проектирования</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Рабочий проект.</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15.Требования по проектированию:</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Проведение экспертизы ПСД не требуется.</w:t>
            </w:r>
          </w:p>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Проектной организации предусматривать только сертифицированное оборудование.</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t xml:space="preserve"> 16.Объем проектных работ</w:t>
            </w:r>
            <w:r w:rsidRPr="00A77397">
              <w:rPr>
                <w:rFonts w:ascii="Times New Roman" w:hAnsi="Times New Roman" w:cs="Times New Roman"/>
                <w:lang w:val="en-US"/>
              </w:rPr>
              <w:t>:</w:t>
            </w:r>
          </w:p>
        </w:tc>
        <w:tc>
          <w:tcPr>
            <w:tcW w:w="4606" w:type="dxa"/>
          </w:tcPr>
          <w:p w:rsidR="00A77397" w:rsidRPr="00A77397" w:rsidRDefault="00A77397" w:rsidP="00A77397">
            <w:pPr>
              <w:spacing w:after="0" w:line="240" w:lineRule="auto"/>
              <w:rPr>
                <w:rFonts w:ascii="Times New Roman" w:hAnsi="Times New Roman" w:cs="Times New Roman"/>
                <w:b/>
              </w:rPr>
            </w:pPr>
          </w:p>
          <w:p w:rsidR="00A77397" w:rsidRPr="00A77397" w:rsidRDefault="00A77397" w:rsidP="00A77397">
            <w:pPr>
              <w:spacing w:after="0" w:line="240" w:lineRule="auto"/>
              <w:rPr>
                <w:rFonts w:ascii="Times New Roman" w:hAnsi="Times New Roman" w:cs="Times New Roman"/>
                <w:b/>
              </w:rPr>
            </w:pPr>
            <w:r w:rsidRPr="00A77397">
              <w:rPr>
                <w:rFonts w:ascii="Times New Roman" w:hAnsi="Times New Roman" w:cs="Times New Roman"/>
                <w:b/>
              </w:rPr>
              <w:t xml:space="preserve">   А. Усовершенствование проекта № Р-751 – ЭС – ЭГ на капитальный ремонт функционального заземления семи объектов университета:</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1 – оборудование АТС </w:t>
            </w:r>
            <w:proofErr w:type="spellStart"/>
            <w:r w:rsidRPr="00A77397">
              <w:rPr>
                <w:rFonts w:ascii="Times New Roman" w:hAnsi="Times New Roman" w:cs="Times New Roman"/>
              </w:rPr>
              <w:t>ЦСиС</w:t>
            </w:r>
            <w:proofErr w:type="spellEnd"/>
            <w:r w:rsidRPr="00A77397">
              <w:rPr>
                <w:rFonts w:ascii="Times New Roman" w:hAnsi="Times New Roman" w:cs="Times New Roman"/>
              </w:rPr>
              <w:t>;</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2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№2     здания  УК  №1;</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3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№3     здания  УК  №1;</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lastRenderedPageBreak/>
              <w:t xml:space="preserve">   -№ 4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№1     здания   УК  №1;</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5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Актового зала;</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6 – оборудование кафедры «Электротехники»;</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7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здания общежития №1 (блоки 3, 4). </w:t>
            </w:r>
          </w:p>
          <w:p w:rsidR="00A77397" w:rsidRPr="00A77397" w:rsidRDefault="00A77397" w:rsidP="00A77397">
            <w:pPr>
              <w:spacing w:after="0" w:line="240" w:lineRule="auto"/>
              <w:rPr>
                <w:rFonts w:ascii="Times New Roman" w:hAnsi="Times New Roman" w:cs="Times New Roman"/>
                <w:b/>
              </w:rPr>
            </w:pPr>
            <w:r w:rsidRPr="00A77397">
              <w:rPr>
                <w:rFonts w:ascii="Times New Roman" w:hAnsi="Times New Roman" w:cs="Times New Roman"/>
              </w:rPr>
              <w:t xml:space="preserve">   </w:t>
            </w:r>
            <w:r w:rsidRPr="00A77397">
              <w:rPr>
                <w:rFonts w:ascii="Times New Roman" w:hAnsi="Times New Roman" w:cs="Times New Roman"/>
                <w:b/>
              </w:rPr>
              <w:t xml:space="preserve">Б. Разработка </w:t>
            </w:r>
            <w:proofErr w:type="spellStart"/>
            <w:r w:rsidRPr="00A77397">
              <w:rPr>
                <w:rFonts w:ascii="Times New Roman" w:hAnsi="Times New Roman" w:cs="Times New Roman"/>
                <w:b/>
              </w:rPr>
              <w:t>проектно</w:t>
            </w:r>
            <w:proofErr w:type="spellEnd"/>
            <w:r w:rsidRPr="00A77397">
              <w:rPr>
                <w:rFonts w:ascii="Times New Roman" w:hAnsi="Times New Roman" w:cs="Times New Roman"/>
                <w:b/>
              </w:rPr>
              <w:t xml:space="preserve"> – сметной документации  для проведения капитального ремонта функционального заземления трёх объектов СГУПС:</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8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здания УСОК;</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9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здания Лабораторного корпуса;</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 10 – </w:t>
            </w:r>
            <w:proofErr w:type="spellStart"/>
            <w:r w:rsidRPr="00A77397">
              <w:rPr>
                <w:rFonts w:ascii="Times New Roman" w:hAnsi="Times New Roman" w:cs="Times New Roman"/>
              </w:rPr>
              <w:t>электрощитовая</w:t>
            </w:r>
            <w:proofErr w:type="spellEnd"/>
            <w:r w:rsidRPr="00A77397">
              <w:rPr>
                <w:rFonts w:ascii="Times New Roman" w:hAnsi="Times New Roman" w:cs="Times New Roman"/>
              </w:rPr>
              <w:t xml:space="preserve"> здания Института перспективных транспортных технологий и переподготовки кадров.</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lastRenderedPageBreak/>
              <w:t xml:space="preserve">      17.1.Электроснабжение внешнее</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Существующее.</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t xml:space="preserve">      17.2.Электроснабжение в здании</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Существующее.</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t xml:space="preserve">      17.3. Заземление:</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Определить проектом.</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t xml:space="preserve">      17.4.Приспособление помещения:</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Не требуется.</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t xml:space="preserve">      17.5.Система кондиционирования:</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Существующая.</w:t>
            </w:r>
          </w:p>
        </w:tc>
      </w:tr>
      <w:tr w:rsidR="00A77397" w:rsidRPr="00A77397" w:rsidTr="006866C1">
        <w:tc>
          <w:tcPr>
            <w:tcW w:w="5148" w:type="dxa"/>
            <w:hideMark/>
          </w:tcPr>
          <w:p w:rsidR="00A77397" w:rsidRPr="00A77397" w:rsidRDefault="00A77397" w:rsidP="00A77397">
            <w:pPr>
              <w:tabs>
                <w:tab w:val="num" w:pos="1134"/>
              </w:tabs>
              <w:spacing w:after="0" w:line="240" w:lineRule="auto"/>
              <w:jc w:val="both"/>
              <w:rPr>
                <w:rFonts w:ascii="Times New Roman" w:hAnsi="Times New Roman" w:cs="Times New Roman"/>
              </w:rPr>
            </w:pPr>
            <w:r w:rsidRPr="00A77397">
              <w:rPr>
                <w:rFonts w:ascii="Times New Roman" w:hAnsi="Times New Roman" w:cs="Times New Roman"/>
              </w:rPr>
              <w:t xml:space="preserve">      17.6.Контура заземления:</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Определить проектом.</w:t>
            </w:r>
          </w:p>
        </w:tc>
      </w:tr>
      <w:tr w:rsidR="00A77397" w:rsidRPr="00A77397" w:rsidTr="006866C1">
        <w:tc>
          <w:tcPr>
            <w:tcW w:w="5148" w:type="dxa"/>
            <w:hideMark/>
          </w:tcPr>
          <w:p w:rsidR="00A77397" w:rsidRPr="00A77397" w:rsidRDefault="00A77397" w:rsidP="00A77397">
            <w:pPr>
              <w:numPr>
                <w:ilvl w:val="0"/>
                <w:numId w:val="31"/>
              </w:numPr>
              <w:tabs>
                <w:tab w:val="num" w:pos="426"/>
              </w:tabs>
              <w:spacing w:after="0" w:line="240" w:lineRule="auto"/>
              <w:ind w:left="0"/>
              <w:rPr>
                <w:rFonts w:ascii="Times New Roman" w:hAnsi="Times New Roman" w:cs="Times New Roman"/>
              </w:rPr>
            </w:pPr>
            <w:r w:rsidRPr="00A77397">
              <w:rPr>
                <w:rFonts w:ascii="Times New Roman" w:hAnsi="Times New Roman" w:cs="Times New Roman"/>
              </w:rPr>
              <w:t>Инженерные коммуникации:</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Существующие.</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19.Гражданские сооружения:</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Существующие.</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20.Требования по охране труда и пожарной безопасности, защите окружающей среды и выполнение специальных мероприятий:</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В соответствие с действующими нормами, специальных мероприятий не требуется.</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21.Требования к режиму безопасности и гигиене труда:</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 xml:space="preserve"> В соответствие с действующими нормами и правилами.</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22.Технико-экономические показатели</w:t>
            </w:r>
            <w:r w:rsidRPr="00A77397">
              <w:rPr>
                <w:rFonts w:ascii="Times New Roman" w:hAnsi="Times New Roman" w:cs="Times New Roman"/>
                <w:lang w:val="en-US"/>
              </w:rPr>
              <w:t>:</w:t>
            </w:r>
          </w:p>
        </w:tc>
        <w:tc>
          <w:tcPr>
            <w:tcW w:w="4606" w:type="dxa"/>
            <w:hideMark/>
          </w:tcPr>
          <w:p w:rsidR="00A77397" w:rsidRPr="00A77397" w:rsidRDefault="00A77397" w:rsidP="00A77397">
            <w:pPr>
              <w:spacing w:after="0" w:line="240" w:lineRule="auto"/>
              <w:ind w:firstLine="177"/>
              <w:jc w:val="both"/>
              <w:rPr>
                <w:rFonts w:ascii="Times New Roman" w:hAnsi="Times New Roman" w:cs="Times New Roman"/>
              </w:rPr>
            </w:pPr>
            <w:r w:rsidRPr="00A77397">
              <w:rPr>
                <w:rFonts w:ascii="Times New Roman" w:hAnsi="Times New Roman" w:cs="Times New Roman"/>
              </w:rPr>
              <w:t xml:space="preserve">Локальные сметы на строительно-монтажные работы выполнить в текущих (прогнозных) ценах по состоянию на 2 квартал 2016г., по сборникам ФЕР-2001, с перерасчетом в текущий уровень цен. Расчет эффективности затрат не производить. </w:t>
            </w:r>
          </w:p>
        </w:tc>
      </w:tr>
      <w:tr w:rsidR="00A77397" w:rsidRPr="00A77397" w:rsidTr="006866C1">
        <w:tc>
          <w:tcPr>
            <w:tcW w:w="5148" w:type="dxa"/>
            <w:hideMark/>
          </w:tcPr>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 xml:space="preserve">      23.Особые условия строительства:</w:t>
            </w:r>
          </w:p>
        </w:tc>
        <w:tc>
          <w:tcPr>
            <w:tcW w:w="4606" w:type="dxa"/>
            <w:hideMark/>
          </w:tcPr>
          <w:p w:rsidR="00A77397" w:rsidRPr="00A77397" w:rsidRDefault="00A77397" w:rsidP="00A77397">
            <w:pPr>
              <w:spacing w:after="0" w:line="240" w:lineRule="auto"/>
              <w:jc w:val="both"/>
              <w:rPr>
                <w:rFonts w:ascii="Times New Roman" w:hAnsi="Times New Roman" w:cs="Times New Roman"/>
              </w:rPr>
            </w:pPr>
            <w:r w:rsidRPr="00A77397">
              <w:rPr>
                <w:rFonts w:ascii="Times New Roman" w:hAnsi="Times New Roman" w:cs="Times New Roman"/>
              </w:rPr>
              <w:t xml:space="preserve">     Все оборудование внешних контуров заземления необходимо разместить в местах указанных и согласованных заказчиком. Коммуникационные каналы для прокладки ГШЗ – главной шины заземления, выполняются в отдельных (или разделённых перегородками) кабельных лотках, коробах. Стойки и шкафы оборудуются функциональным заземляющим проводником (по ГОСТ </w:t>
            </w:r>
            <w:proofErr w:type="gramStart"/>
            <w:r w:rsidRPr="00A77397">
              <w:rPr>
                <w:rFonts w:ascii="Times New Roman" w:hAnsi="Times New Roman" w:cs="Times New Roman"/>
              </w:rPr>
              <w:t>Р</w:t>
            </w:r>
            <w:proofErr w:type="gramEnd"/>
            <w:r w:rsidRPr="00A77397">
              <w:rPr>
                <w:rFonts w:ascii="Times New Roman" w:hAnsi="Times New Roman" w:cs="Times New Roman"/>
              </w:rPr>
              <w:t xml:space="preserve"> 50571.22-2000), подключенным к главной шине заземления «ГШЗ». Все прокладки кабеля через стены и перегородки осуществляются в отрезках несгораемых (</w:t>
            </w:r>
            <w:proofErr w:type="spellStart"/>
            <w:r w:rsidRPr="00A77397">
              <w:rPr>
                <w:rFonts w:ascii="Times New Roman" w:hAnsi="Times New Roman" w:cs="Times New Roman"/>
              </w:rPr>
              <w:t>трудносгораемых</w:t>
            </w:r>
            <w:proofErr w:type="spellEnd"/>
            <w:r w:rsidRPr="00A77397">
              <w:rPr>
                <w:rFonts w:ascii="Times New Roman" w:hAnsi="Times New Roman" w:cs="Times New Roman"/>
              </w:rPr>
              <w:t xml:space="preserve">) труб с использованием несгораемых материалов. Кабельные каналы для обеспечения возможности наращивания кабельной сети рекомендуется проектировать с заполнением не более 50-60 %. Предусмотреть проектом наличие стационарных измерительных проводников, заводимых в шкаф функционального </w:t>
            </w:r>
            <w:r w:rsidRPr="00A77397">
              <w:rPr>
                <w:rFonts w:ascii="Times New Roman" w:hAnsi="Times New Roman" w:cs="Times New Roman"/>
              </w:rPr>
              <w:lastRenderedPageBreak/>
              <w:t>заземления (ШФЗ) совместно с рабочим проводником. В ШФЗ предусмотреть медные разъединители, обеспечивающие отключение потребителей для измерения сопротивления растекания тока собственно контура без каких-либо посторонних присоединений.</w:t>
            </w:r>
          </w:p>
        </w:tc>
      </w:tr>
      <w:tr w:rsidR="00A77397" w:rsidRPr="00A77397" w:rsidTr="006866C1">
        <w:tc>
          <w:tcPr>
            <w:tcW w:w="5148" w:type="dxa"/>
          </w:tcPr>
          <w:p w:rsidR="00A77397" w:rsidRPr="00A77397" w:rsidRDefault="00A77397" w:rsidP="00A77397">
            <w:pPr>
              <w:tabs>
                <w:tab w:val="num" w:pos="426"/>
              </w:tabs>
              <w:spacing w:after="0" w:line="240" w:lineRule="auto"/>
              <w:rPr>
                <w:rFonts w:ascii="Times New Roman" w:hAnsi="Times New Roman" w:cs="Times New Roman"/>
              </w:rPr>
            </w:pPr>
          </w:p>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24.Требования к согласованиям</w:t>
            </w:r>
            <w:r w:rsidRPr="00A77397">
              <w:rPr>
                <w:rFonts w:ascii="Times New Roman" w:hAnsi="Times New Roman" w:cs="Times New Roman"/>
                <w:lang w:val="en-US"/>
              </w:rPr>
              <w:t>:</w:t>
            </w:r>
          </w:p>
          <w:p w:rsidR="00A77397" w:rsidRPr="00A77397" w:rsidRDefault="00A77397" w:rsidP="00A77397">
            <w:pPr>
              <w:spacing w:after="0" w:line="240" w:lineRule="auto"/>
              <w:ind w:hanging="426"/>
              <w:rPr>
                <w:rFonts w:ascii="Times New Roman" w:hAnsi="Times New Roman" w:cs="Times New Roman"/>
              </w:rPr>
            </w:pPr>
          </w:p>
          <w:p w:rsidR="00A77397" w:rsidRPr="00A77397" w:rsidRDefault="00A77397" w:rsidP="00A77397">
            <w:pPr>
              <w:spacing w:after="0" w:line="240" w:lineRule="auto"/>
              <w:ind w:hanging="426"/>
              <w:rPr>
                <w:rFonts w:ascii="Times New Roman" w:hAnsi="Times New Roman" w:cs="Times New Roman"/>
              </w:rPr>
            </w:pPr>
          </w:p>
        </w:tc>
        <w:tc>
          <w:tcPr>
            <w:tcW w:w="4606" w:type="dxa"/>
          </w:tcPr>
          <w:p w:rsidR="00A77397" w:rsidRPr="00A77397" w:rsidRDefault="00A77397" w:rsidP="00A77397">
            <w:pPr>
              <w:tabs>
                <w:tab w:val="center" w:pos="7371"/>
              </w:tabs>
              <w:spacing w:after="0" w:line="240" w:lineRule="auto"/>
              <w:ind w:firstLine="72"/>
              <w:jc w:val="both"/>
              <w:rPr>
                <w:rFonts w:ascii="Times New Roman" w:hAnsi="Times New Roman" w:cs="Times New Roman"/>
                <w:b/>
              </w:rPr>
            </w:pPr>
          </w:p>
          <w:p w:rsidR="00A77397" w:rsidRPr="00A77397" w:rsidRDefault="00A77397" w:rsidP="00A77397">
            <w:pPr>
              <w:tabs>
                <w:tab w:val="center" w:pos="7371"/>
              </w:tabs>
              <w:spacing w:after="0" w:line="240" w:lineRule="auto"/>
              <w:ind w:firstLine="72"/>
              <w:jc w:val="both"/>
              <w:rPr>
                <w:rFonts w:ascii="Times New Roman" w:hAnsi="Times New Roman" w:cs="Times New Roman"/>
                <w:b/>
              </w:rPr>
            </w:pPr>
            <w:r w:rsidRPr="00A77397">
              <w:rPr>
                <w:rFonts w:ascii="Times New Roman" w:hAnsi="Times New Roman" w:cs="Times New Roman"/>
                <w:b/>
              </w:rPr>
              <w:t xml:space="preserve">Согласования с </w:t>
            </w:r>
            <w:proofErr w:type="spellStart"/>
            <w:r w:rsidRPr="00A77397">
              <w:rPr>
                <w:rFonts w:ascii="Times New Roman" w:hAnsi="Times New Roman" w:cs="Times New Roman"/>
                <w:b/>
              </w:rPr>
              <w:t>ОКСиР</w:t>
            </w:r>
            <w:proofErr w:type="spellEnd"/>
            <w:r w:rsidRPr="00A77397">
              <w:rPr>
                <w:rFonts w:ascii="Times New Roman" w:hAnsi="Times New Roman" w:cs="Times New Roman"/>
                <w:b/>
              </w:rPr>
              <w:t xml:space="preserve"> СГУПС проводятся Подрядчиком (исполнителем проекта) по подготовленным  им же материалам. </w:t>
            </w:r>
          </w:p>
        </w:tc>
      </w:tr>
      <w:tr w:rsidR="00A77397" w:rsidRPr="00A77397" w:rsidTr="006866C1">
        <w:tc>
          <w:tcPr>
            <w:tcW w:w="5148" w:type="dxa"/>
          </w:tcPr>
          <w:p w:rsidR="00A77397" w:rsidRPr="00A77397" w:rsidRDefault="00A77397" w:rsidP="00A77397">
            <w:pPr>
              <w:tabs>
                <w:tab w:val="num" w:pos="426"/>
              </w:tabs>
              <w:spacing w:after="0" w:line="240" w:lineRule="auto"/>
              <w:rPr>
                <w:rFonts w:ascii="Times New Roman" w:hAnsi="Times New Roman" w:cs="Times New Roman"/>
              </w:rPr>
            </w:pPr>
          </w:p>
          <w:p w:rsidR="00A77397" w:rsidRPr="00A77397" w:rsidRDefault="00A77397" w:rsidP="00A77397">
            <w:pPr>
              <w:tabs>
                <w:tab w:val="num" w:pos="426"/>
              </w:tabs>
              <w:spacing w:after="0" w:line="240" w:lineRule="auto"/>
              <w:rPr>
                <w:rFonts w:ascii="Times New Roman" w:hAnsi="Times New Roman" w:cs="Times New Roman"/>
              </w:rPr>
            </w:pPr>
            <w:r w:rsidRPr="00A77397">
              <w:rPr>
                <w:rFonts w:ascii="Times New Roman" w:hAnsi="Times New Roman" w:cs="Times New Roman"/>
              </w:rPr>
              <w:t>25.Количество разрабатываемых экземпляров проекта и смет:</w:t>
            </w:r>
          </w:p>
          <w:p w:rsidR="00A77397" w:rsidRPr="00A77397" w:rsidRDefault="00A77397" w:rsidP="00A77397">
            <w:pPr>
              <w:tabs>
                <w:tab w:val="center" w:pos="7371"/>
              </w:tabs>
              <w:spacing w:after="0" w:line="240" w:lineRule="auto"/>
              <w:ind w:hanging="426"/>
              <w:jc w:val="both"/>
              <w:rPr>
                <w:rFonts w:ascii="Times New Roman" w:hAnsi="Times New Roman" w:cs="Times New Roman"/>
              </w:rPr>
            </w:pPr>
          </w:p>
        </w:tc>
        <w:tc>
          <w:tcPr>
            <w:tcW w:w="4606" w:type="dxa"/>
          </w:tcPr>
          <w:p w:rsidR="00A77397" w:rsidRPr="00A77397" w:rsidRDefault="00A77397" w:rsidP="00A77397">
            <w:pPr>
              <w:spacing w:after="0" w:line="240" w:lineRule="auto"/>
              <w:ind w:firstLine="72"/>
              <w:jc w:val="both"/>
              <w:rPr>
                <w:rFonts w:ascii="Times New Roman" w:hAnsi="Times New Roman" w:cs="Times New Roman"/>
                <w:b/>
              </w:rPr>
            </w:pPr>
          </w:p>
          <w:p w:rsidR="00A77397" w:rsidRPr="00A77397" w:rsidRDefault="00A77397" w:rsidP="00A77397">
            <w:pPr>
              <w:spacing w:after="0" w:line="240" w:lineRule="auto"/>
              <w:ind w:firstLine="72"/>
              <w:jc w:val="both"/>
              <w:rPr>
                <w:rFonts w:ascii="Times New Roman" w:hAnsi="Times New Roman" w:cs="Times New Roman"/>
                <w:b/>
              </w:rPr>
            </w:pPr>
            <w:r w:rsidRPr="00A77397">
              <w:rPr>
                <w:rFonts w:ascii="Times New Roman" w:hAnsi="Times New Roman" w:cs="Times New Roman"/>
                <w:b/>
              </w:rPr>
              <w:t xml:space="preserve">Четыре экземпляра: 1-ый экз. находится в архиве проектной организации, 2-ой, 3-ий, 4-ый экз. в графическом виде и 1 (один) экземпляр в электронном виде на </w:t>
            </w:r>
            <w:r w:rsidRPr="00A77397">
              <w:rPr>
                <w:rFonts w:ascii="Times New Roman" w:hAnsi="Times New Roman" w:cs="Times New Roman"/>
                <w:b/>
                <w:lang w:val="en-US"/>
              </w:rPr>
              <w:t>CD</w:t>
            </w:r>
            <w:r w:rsidRPr="00A77397">
              <w:rPr>
                <w:rFonts w:ascii="Times New Roman" w:hAnsi="Times New Roman" w:cs="Times New Roman"/>
                <w:b/>
              </w:rPr>
              <w:t xml:space="preserve">-диске передаются Заказчику (проектная документация и сметы) </w:t>
            </w:r>
          </w:p>
        </w:tc>
      </w:tr>
    </w:tbl>
    <w:p w:rsidR="00A77397" w:rsidRPr="00A77397" w:rsidRDefault="00A77397" w:rsidP="00A77397">
      <w:pPr>
        <w:tabs>
          <w:tab w:val="center" w:pos="7371"/>
        </w:tabs>
        <w:spacing w:after="0" w:line="240" w:lineRule="auto"/>
        <w:ind w:hanging="426"/>
        <w:jc w:val="both"/>
        <w:rPr>
          <w:rFonts w:ascii="Times New Roman" w:hAnsi="Times New Roman" w:cs="Times New Roman"/>
        </w:rPr>
      </w:pPr>
    </w:p>
    <w:p w:rsidR="00A77397" w:rsidRPr="00A77397" w:rsidRDefault="00A77397" w:rsidP="00A77397">
      <w:pPr>
        <w:tabs>
          <w:tab w:val="center" w:pos="7371"/>
        </w:tabs>
        <w:spacing w:after="0" w:line="240" w:lineRule="auto"/>
        <w:ind w:hanging="426"/>
        <w:jc w:val="both"/>
        <w:rPr>
          <w:rFonts w:ascii="Times New Roman" w:hAnsi="Times New Roman" w:cs="Times New Roman"/>
        </w:rPr>
      </w:pPr>
      <w:r w:rsidRPr="00A77397">
        <w:rPr>
          <w:rFonts w:ascii="Times New Roman" w:hAnsi="Times New Roman" w:cs="Times New Roman"/>
        </w:rPr>
        <w:t xml:space="preserve">         До начала проектных работ Заказчик выдает исходные данные для проектирования, указанные в приложении №1 к данному техническому заданию.</w:t>
      </w:r>
    </w:p>
    <w:p w:rsidR="00A77397" w:rsidRPr="00A77397" w:rsidRDefault="00A77397" w:rsidP="00A77397">
      <w:pPr>
        <w:spacing w:after="0" w:line="240" w:lineRule="auto"/>
        <w:ind w:hanging="426"/>
        <w:rPr>
          <w:rFonts w:ascii="Times New Roman" w:hAnsi="Times New Roman" w:cs="Times New Roman"/>
          <w:b/>
        </w:rPr>
      </w:pPr>
    </w:p>
    <w:p w:rsidR="00A77397" w:rsidRPr="00A77397" w:rsidRDefault="00A77397" w:rsidP="00A77397">
      <w:pPr>
        <w:spacing w:after="0" w:line="240" w:lineRule="auto"/>
        <w:ind w:hanging="426"/>
        <w:rPr>
          <w:rFonts w:ascii="Times New Roman" w:hAnsi="Times New Roman" w:cs="Times New Roman"/>
          <w:b/>
        </w:rPr>
      </w:pPr>
      <w:r w:rsidRPr="00A77397">
        <w:rPr>
          <w:rFonts w:ascii="Times New Roman" w:hAnsi="Times New Roman" w:cs="Times New Roman"/>
          <w:b/>
        </w:rPr>
        <w:t>Настоящее ТЗ может изменяться и корректироваться по взаимному согласию сторон.</w:t>
      </w:r>
    </w:p>
    <w:p w:rsidR="00A77397" w:rsidRPr="00A77397" w:rsidRDefault="00A77397" w:rsidP="00A77397">
      <w:pPr>
        <w:spacing w:after="0" w:line="240" w:lineRule="auto"/>
        <w:rPr>
          <w:rFonts w:ascii="Times New Roman" w:hAnsi="Times New Roman" w:cs="Times New Roman"/>
          <w:b/>
        </w:rPr>
      </w:pPr>
    </w:p>
    <w:p w:rsidR="00A77397" w:rsidRPr="00A77397" w:rsidRDefault="00A77397" w:rsidP="00A77397">
      <w:pPr>
        <w:tabs>
          <w:tab w:val="center" w:pos="1701"/>
          <w:tab w:val="center" w:pos="7371"/>
        </w:tabs>
        <w:spacing w:after="0" w:line="240" w:lineRule="auto"/>
        <w:rPr>
          <w:rFonts w:ascii="Times New Roman" w:hAnsi="Times New Roman" w:cs="Times New Roman"/>
        </w:rPr>
      </w:pPr>
    </w:p>
    <w:p w:rsidR="00A77397" w:rsidRPr="00A77397" w:rsidRDefault="00A77397" w:rsidP="00A77397">
      <w:pPr>
        <w:tabs>
          <w:tab w:val="center" w:pos="1701"/>
          <w:tab w:val="center" w:pos="7371"/>
        </w:tabs>
        <w:spacing w:after="0" w:line="240" w:lineRule="auto"/>
        <w:rPr>
          <w:rFonts w:ascii="Times New Roman" w:hAnsi="Times New Roman" w:cs="Times New Roman"/>
        </w:rPr>
      </w:pPr>
    </w:p>
    <w:p w:rsidR="00A77397" w:rsidRPr="00A77397" w:rsidRDefault="00A77397" w:rsidP="00A77397">
      <w:pPr>
        <w:spacing w:after="0" w:line="240" w:lineRule="auto"/>
        <w:ind w:firstLine="6480"/>
        <w:rPr>
          <w:rFonts w:ascii="Times New Roman" w:hAnsi="Times New Roman" w:cs="Times New Roman"/>
          <w:b/>
        </w:rPr>
      </w:pPr>
      <w:r w:rsidRPr="00A77397">
        <w:rPr>
          <w:rFonts w:ascii="Times New Roman" w:hAnsi="Times New Roman" w:cs="Times New Roman"/>
          <w:b/>
          <w:i/>
        </w:rPr>
        <w:t>Приложение №1  к ТЗ</w:t>
      </w:r>
    </w:p>
    <w:p w:rsidR="00A77397" w:rsidRPr="00A77397" w:rsidRDefault="00A77397" w:rsidP="00A77397">
      <w:pPr>
        <w:spacing w:after="0" w:line="240" w:lineRule="auto"/>
        <w:jc w:val="center"/>
        <w:rPr>
          <w:rFonts w:ascii="Times New Roman" w:hAnsi="Times New Roman" w:cs="Times New Roman"/>
          <w:b/>
        </w:rPr>
      </w:pPr>
    </w:p>
    <w:p w:rsidR="00A77397" w:rsidRPr="00A77397" w:rsidRDefault="00A77397" w:rsidP="00A77397">
      <w:pPr>
        <w:spacing w:after="0" w:line="240" w:lineRule="auto"/>
        <w:jc w:val="center"/>
        <w:rPr>
          <w:rFonts w:ascii="Times New Roman" w:hAnsi="Times New Roman" w:cs="Times New Roman"/>
          <w:b/>
          <w:i/>
          <w:u w:val="single"/>
        </w:rPr>
      </w:pPr>
      <w:r w:rsidRPr="00A77397">
        <w:rPr>
          <w:rFonts w:ascii="Times New Roman" w:hAnsi="Times New Roman" w:cs="Times New Roman"/>
          <w:b/>
        </w:rPr>
        <w:t xml:space="preserve">ПЕРЕЧЕНЬ ИСХОДНЫХ ДАННЫХ, НЕОБХОДИМЫЙ ДЛЯ ВЫПОЛНЕНИЯ ПРОЕКТНЫХ РАБОТ </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b/>
        </w:rPr>
        <w:t>Исходные данные, выдаваемые Заказчиком</w:t>
      </w:r>
      <w:r w:rsidRPr="00A77397">
        <w:rPr>
          <w:rFonts w:ascii="Times New Roman" w:hAnsi="Times New Roman" w:cs="Times New Roman"/>
        </w:rPr>
        <w:t>:</w:t>
      </w:r>
    </w:p>
    <w:p w:rsidR="00A77397" w:rsidRPr="00A77397" w:rsidRDefault="00A77397" w:rsidP="00A77397">
      <w:pPr>
        <w:numPr>
          <w:ilvl w:val="0"/>
          <w:numId w:val="32"/>
        </w:numPr>
        <w:tabs>
          <w:tab w:val="num" w:pos="284"/>
        </w:tabs>
        <w:spacing w:after="0" w:line="240" w:lineRule="auto"/>
        <w:ind w:left="0" w:hanging="426"/>
        <w:jc w:val="both"/>
        <w:rPr>
          <w:rFonts w:ascii="Times New Roman" w:hAnsi="Times New Roman" w:cs="Times New Roman"/>
        </w:rPr>
      </w:pPr>
      <w:r w:rsidRPr="00A77397">
        <w:rPr>
          <w:rFonts w:ascii="Times New Roman" w:hAnsi="Times New Roman" w:cs="Times New Roman"/>
        </w:rPr>
        <w:t>Исполнительную документацию по помещениям (в которых проектируем размещение оборудования):</w:t>
      </w:r>
    </w:p>
    <w:p w:rsidR="00A77397" w:rsidRPr="00A77397" w:rsidRDefault="00A77397" w:rsidP="00A77397">
      <w:pPr>
        <w:numPr>
          <w:ilvl w:val="1"/>
          <w:numId w:val="32"/>
        </w:numPr>
        <w:spacing w:after="0" w:line="240" w:lineRule="auto"/>
        <w:ind w:left="0"/>
        <w:rPr>
          <w:rFonts w:ascii="Times New Roman" w:hAnsi="Times New Roman" w:cs="Times New Roman"/>
        </w:rPr>
      </w:pPr>
      <w:r w:rsidRPr="00A77397">
        <w:rPr>
          <w:rFonts w:ascii="Times New Roman" w:hAnsi="Times New Roman" w:cs="Times New Roman"/>
        </w:rPr>
        <w:t>- планировки помещений (комнат) в масштабе М-1:50, М-1:100.</w:t>
      </w:r>
    </w:p>
    <w:p w:rsidR="00A77397" w:rsidRPr="00A77397" w:rsidRDefault="00A77397" w:rsidP="00A77397">
      <w:pPr>
        <w:numPr>
          <w:ilvl w:val="1"/>
          <w:numId w:val="32"/>
        </w:numPr>
        <w:spacing w:after="0" w:line="240" w:lineRule="auto"/>
        <w:ind w:left="0"/>
        <w:rPr>
          <w:rFonts w:ascii="Times New Roman" w:hAnsi="Times New Roman" w:cs="Times New Roman"/>
        </w:rPr>
      </w:pPr>
      <w:r w:rsidRPr="00A77397">
        <w:rPr>
          <w:rFonts w:ascii="Times New Roman" w:hAnsi="Times New Roman" w:cs="Times New Roman"/>
        </w:rPr>
        <w:t>- размер высоты помещений (комнат).</w:t>
      </w:r>
    </w:p>
    <w:p w:rsidR="00A77397" w:rsidRPr="00A77397" w:rsidRDefault="00A77397" w:rsidP="00A77397">
      <w:pPr>
        <w:numPr>
          <w:ilvl w:val="1"/>
          <w:numId w:val="32"/>
        </w:numPr>
        <w:spacing w:after="0" w:line="240" w:lineRule="auto"/>
        <w:ind w:left="0"/>
        <w:rPr>
          <w:rFonts w:ascii="Times New Roman" w:hAnsi="Times New Roman" w:cs="Times New Roman"/>
        </w:rPr>
      </w:pPr>
      <w:r w:rsidRPr="00A77397">
        <w:rPr>
          <w:rFonts w:ascii="Times New Roman" w:hAnsi="Times New Roman" w:cs="Times New Roman"/>
        </w:rPr>
        <w:t>- размер дверных и оконных проемов помещений (комнат).</w:t>
      </w:r>
    </w:p>
    <w:p w:rsidR="00A77397" w:rsidRPr="00A77397" w:rsidRDefault="00A77397" w:rsidP="00A77397">
      <w:pPr>
        <w:numPr>
          <w:ilvl w:val="1"/>
          <w:numId w:val="32"/>
        </w:numPr>
        <w:spacing w:after="0" w:line="240" w:lineRule="auto"/>
        <w:ind w:left="0"/>
        <w:rPr>
          <w:rFonts w:ascii="Times New Roman" w:hAnsi="Times New Roman" w:cs="Times New Roman"/>
        </w:rPr>
      </w:pPr>
      <w:r w:rsidRPr="00A77397">
        <w:rPr>
          <w:rFonts w:ascii="Times New Roman" w:hAnsi="Times New Roman" w:cs="Times New Roman"/>
        </w:rPr>
        <w:t>- год постройки здания.</w:t>
      </w:r>
    </w:p>
    <w:p w:rsidR="00A77397" w:rsidRPr="00A77397" w:rsidRDefault="00A77397" w:rsidP="00A77397">
      <w:pPr>
        <w:numPr>
          <w:ilvl w:val="1"/>
          <w:numId w:val="32"/>
        </w:numPr>
        <w:spacing w:after="0" w:line="240" w:lineRule="auto"/>
        <w:ind w:left="0"/>
        <w:rPr>
          <w:rFonts w:ascii="Times New Roman" w:hAnsi="Times New Roman" w:cs="Times New Roman"/>
        </w:rPr>
      </w:pPr>
      <w:r w:rsidRPr="00A77397">
        <w:rPr>
          <w:rFonts w:ascii="Times New Roman" w:hAnsi="Times New Roman" w:cs="Times New Roman"/>
        </w:rPr>
        <w:t>- проект Р-751-ЭС ЭГ СГУПС в PDF и DWG формате.</w:t>
      </w:r>
    </w:p>
    <w:p w:rsidR="00A77397" w:rsidRPr="00A77397" w:rsidRDefault="00A77397" w:rsidP="00A77397">
      <w:pPr>
        <w:numPr>
          <w:ilvl w:val="1"/>
          <w:numId w:val="32"/>
        </w:numPr>
        <w:spacing w:after="0" w:line="240" w:lineRule="auto"/>
        <w:ind w:left="0"/>
        <w:rPr>
          <w:rFonts w:ascii="Times New Roman" w:hAnsi="Times New Roman" w:cs="Times New Roman"/>
        </w:rPr>
      </w:pPr>
      <w:r w:rsidRPr="00A77397">
        <w:rPr>
          <w:rFonts w:ascii="Times New Roman" w:hAnsi="Times New Roman" w:cs="Times New Roman"/>
        </w:rPr>
        <w:t xml:space="preserve">- </w:t>
      </w:r>
      <w:proofErr w:type="spellStart"/>
      <w:r w:rsidRPr="00A77397">
        <w:rPr>
          <w:rFonts w:ascii="Times New Roman" w:hAnsi="Times New Roman" w:cs="Times New Roman"/>
        </w:rPr>
        <w:t>инженерно</w:t>
      </w:r>
      <w:proofErr w:type="spellEnd"/>
      <w:r w:rsidRPr="00A77397">
        <w:rPr>
          <w:rFonts w:ascii="Times New Roman" w:hAnsi="Times New Roman" w:cs="Times New Roman"/>
        </w:rPr>
        <w:t xml:space="preserve"> – топографический план в масштабе 1:500.</w:t>
      </w:r>
    </w:p>
    <w:p w:rsidR="00A77397" w:rsidRPr="00A77397" w:rsidRDefault="00A77397" w:rsidP="00A77397">
      <w:pPr>
        <w:spacing w:after="0" w:line="240" w:lineRule="auto"/>
        <w:rPr>
          <w:rFonts w:ascii="Times New Roman" w:hAnsi="Times New Roman" w:cs="Times New Roman"/>
        </w:rPr>
      </w:pPr>
    </w:p>
    <w:p w:rsidR="00A77397" w:rsidRPr="00A77397" w:rsidRDefault="00A77397" w:rsidP="00A77397">
      <w:pPr>
        <w:spacing w:after="0" w:line="240" w:lineRule="auto"/>
        <w:rPr>
          <w:rFonts w:ascii="Times New Roman" w:hAnsi="Times New Roman" w:cs="Times New Roman"/>
        </w:rPr>
      </w:pPr>
    </w:p>
    <w:p w:rsidR="00A77397" w:rsidRPr="00A77397" w:rsidRDefault="00A77397" w:rsidP="00A77397">
      <w:pPr>
        <w:spacing w:after="0" w:line="240" w:lineRule="auto"/>
        <w:rPr>
          <w:rFonts w:ascii="Times New Roman" w:hAnsi="Times New Roman" w:cs="Times New Roman"/>
        </w:rPr>
      </w:pP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Проректор СГУПС                                                          Генеральный директор ООО </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w:t>
      </w:r>
      <w:proofErr w:type="spellStart"/>
      <w:r w:rsidRPr="00A77397">
        <w:rPr>
          <w:rFonts w:ascii="Times New Roman" w:hAnsi="Times New Roman" w:cs="Times New Roman"/>
        </w:rPr>
        <w:t>Электростиль</w:t>
      </w:r>
      <w:proofErr w:type="spellEnd"/>
      <w:r w:rsidRPr="00A77397">
        <w:rPr>
          <w:rFonts w:ascii="Times New Roman" w:hAnsi="Times New Roman" w:cs="Times New Roman"/>
        </w:rPr>
        <w:t xml:space="preserve"> плюс»</w:t>
      </w:r>
    </w:p>
    <w:p w:rsidR="00A77397" w:rsidRPr="00A77397" w:rsidRDefault="00A77397" w:rsidP="00A77397">
      <w:pPr>
        <w:spacing w:after="0" w:line="240" w:lineRule="auto"/>
        <w:rPr>
          <w:rFonts w:ascii="Times New Roman" w:hAnsi="Times New Roman" w:cs="Times New Roman"/>
        </w:rPr>
      </w:pP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_________________ О.Ю. Васильев                              _________________   С.Ю. Краснов</w:t>
      </w:r>
    </w:p>
    <w:p w:rsidR="00A77397" w:rsidRPr="00A77397" w:rsidRDefault="00A77397" w:rsidP="00A77397">
      <w:pPr>
        <w:spacing w:after="0" w:line="240" w:lineRule="auto"/>
        <w:rPr>
          <w:rFonts w:ascii="Times New Roman" w:hAnsi="Times New Roman" w:cs="Times New Roman"/>
        </w:rPr>
      </w:pPr>
      <w:r w:rsidRPr="00A77397">
        <w:rPr>
          <w:rFonts w:ascii="Times New Roman" w:hAnsi="Times New Roman" w:cs="Times New Roman"/>
        </w:rPr>
        <w:t xml:space="preserve">                             </w:t>
      </w:r>
      <w:r w:rsidRPr="00A77397">
        <w:rPr>
          <w:rFonts w:ascii="Times New Roman" w:hAnsi="Times New Roman" w:cs="Times New Roman"/>
          <w:i/>
        </w:rPr>
        <w:t>МП.                                                                                  МП.</w:t>
      </w:r>
    </w:p>
    <w:p w:rsidR="009B16DB" w:rsidRPr="00A77397" w:rsidRDefault="009B16DB" w:rsidP="00A77397">
      <w:pPr>
        <w:spacing w:after="0" w:line="240" w:lineRule="auto"/>
        <w:rPr>
          <w:rFonts w:ascii="Times New Roman" w:hAnsi="Times New Roman" w:cs="Times New Roman"/>
          <w:b/>
        </w:rPr>
      </w:pPr>
    </w:p>
    <w:sectPr w:rsidR="009B16DB" w:rsidRPr="00A77397" w:rsidSect="00B21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8623787"/>
    <w:multiLevelType w:val="hybridMultilevel"/>
    <w:tmpl w:val="E0189D7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660812"/>
    <w:multiLevelType w:val="hybridMultilevel"/>
    <w:tmpl w:val="445E4EE0"/>
    <w:lvl w:ilvl="0" w:tplc="1AA82658">
      <w:start w:val="18"/>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3">
    <w:nsid w:val="6BAD0E95"/>
    <w:multiLevelType w:val="hybridMultilevel"/>
    <w:tmpl w:val="2C0ADB9C"/>
    <w:lvl w:ilvl="0" w:tplc="0419000F">
      <w:start w:val="1"/>
      <w:numFmt w:val="decimal"/>
      <w:lvlText w:val="%1."/>
      <w:lvlJc w:val="left"/>
      <w:pPr>
        <w:tabs>
          <w:tab w:val="num" w:pos="786"/>
        </w:tabs>
        <w:ind w:left="786" w:hanging="360"/>
      </w:pPr>
    </w:lvl>
    <w:lvl w:ilvl="1" w:tplc="EDEC1EDC">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5">
    <w:nsid w:val="711465AC"/>
    <w:multiLevelType w:val="hybridMultilevel"/>
    <w:tmpl w:val="C08687A8"/>
    <w:lvl w:ilvl="0" w:tplc="70FE436A">
      <w:start w:val="2016"/>
      <w:numFmt w:val="decimal"/>
      <w:lvlText w:val="%1"/>
      <w:lvlJc w:val="left"/>
      <w:pPr>
        <w:ind w:left="657"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8">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6"/>
  </w:num>
  <w:num w:numId="5">
    <w:abstractNumId w:val="11"/>
  </w:num>
  <w:num w:numId="6">
    <w:abstractNumId w:val="14"/>
  </w:num>
  <w:num w:numId="7">
    <w:abstractNumId w:val="7"/>
  </w:num>
  <w:num w:numId="8">
    <w:abstractNumId w:val="26"/>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4"/>
  </w:num>
  <w:num w:numId="15">
    <w:abstractNumId w:val="6"/>
  </w:num>
  <w:num w:numId="16">
    <w:abstractNumId w:val="3"/>
  </w:num>
  <w:num w:numId="17">
    <w:abstractNumId w:val="22"/>
  </w:num>
  <w:num w:numId="18">
    <w:abstractNumId w:val="18"/>
  </w:num>
  <w:num w:numId="19">
    <w:abstractNumId w:val="27"/>
  </w:num>
  <w:num w:numId="20">
    <w:abstractNumId w:val="8"/>
  </w:num>
  <w:num w:numId="21">
    <w:abstractNumId w:val="5"/>
  </w:num>
  <w:num w:numId="22">
    <w:abstractNumId w:val="13"/>
  </w:num>
  <w:num w:numId="23">
    <w:abstractNumId w:val="21"/>
  </w:num>
  <w:num w:numId="24">
    <w:abstractNumId w:val="24"/>
  </w:num>
  <w:num w:numId="25">
    <w:abstractNumId w:val="20"/>
  </w:num>
  <w:num w:numId="26">
    <w:abstractNumId w:val="28"/>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54B4A"/>
    <w:rsid w:val="00461898"/>
    <w:rsid w:val="004B65FE"/>
    <w:rsid w:val="004C48DD"/>
    <w:rsid w:val="005C5934"/>
    <w:rsid w:val="005D1A45"/>
    <w:rsid w:val="0061244B"/>
    <w:rsid w:val="0067154D"/>
    <w:rsid w:val="00694F4E"/>
    <w:rsid w:val="00723CBD"/>
    <w:rsid w:val="007310C4"/>
    <w:rsid w:val="0085451B"/>
    <w:rsid w:val="008A278C"/>
    <w:rsid w:val="009030D2"/>
    <w:rsid w:val="009B16DB"/>
    <w:rsid w:val="009C5523"/>
    <w:rsid w:val="009F169B"/>
    <w:rsid w:val="00A77397"/>
    <w:rsid w:val="00AA347A"/>
    <w:rsid w:val="00AD2CD9"/>
    <w:rsid w:val="00B2135A"/>
    <w:rsid w:val="00B36E92"/>
    <w:rsid w:val="00B966A9"/>
    <w:rsid w:val="00BB5020"/>
    <w:rsid w:val="00BE39D3"/>
    <w:rsid w:val="00BF571F"/>
    <w:rsid w:val="00C6395A"/>
    <w:rsid w:val="00D03B94"/>
    <w:rsid w:val="00D22513"/>
    <w:rsid w:val="00DA25E4"/>
    <w:rsid w:val="00DB6F50"/>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Title"/>
    <w:basedOn w:val="a"/>
    <w:link w:val="af6"/>
    <w:qFormat/>
    <w:rsid w:val="00A77397"/>
    <w:pPr>
      <w:spacing w:after="0" w:line="240" w:lineRule="auto"/>
      <w:jc w:val="center"/>
    </w:pPr>
    <w:rPr>
      <w:rFonts w:ascii="Times New Roman" w:eastAsia="Times New Roman" w:hAnsi="Times New Roman" w:cs="Times New Roman"/>
      <w:sz w:val="24"/>
      <w:szCs w:val="20"/>
      <w:lang w:eastAsia="ru-RU"/>
    </w:rPr>
  </w:style>
  <w:style w:type="character" w:customStyle="1" w:styleId="af6">
    <w:name w:val="Название Знак"/>
    <w:basedOn w:val="a0"/>
    <w:link w:val="af5"/>
    <w:rsid w:val="00A77397"/>
    <w:rPr>
      <w:rFonts w:ascii="Times New Roman" w:eastAsia="Times New Roman" w:hAnsi="Times New Roman" w:cs="Times New Roman"/>
      <w:sz w:val="24"/>
      <w:szCs w:val="20"/>
      <w:lang w:eastAsia="ru-RU"/>
    </w:rPr>
  </w:style>
  <w:style w:type="paragraph" w:customStyle="1" w:styleId="13">
    <w:name w:val="Обычный1"/>
    <w:rsid w:val="00A77397"/>
    <w:pPr>
      <w:widowControl w:val="0"/>
      <w:snapToGrid w:val="0"/>
      <w:spacing w:after="0"/>
      <w:ind w:left="4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Title"/>
    <w:basedOn w:val="a"/>
    <w:link w:val="af6"/>
    <w:qFormat/>
    <w:rsid w:val="00A77397"/>
    <w:pPr>
      <w:spacing w:after="0" w:line="240" w:lineRule="auto"/>
      <w:jc w:val="center"/>
    </w:pPr>
    <w:rPr>
      <w:rFonts w:ascii="Times New Roman" w:eastAsia="Times New Roman" w:hAnsi="Times New Roman" w:cs="Times New Roman"/>
      <w:sz w:val="24"/>
      <w:szCs w:val="20"/>
      <w:lang w:eastAsia="ru-RU"/>
    </w:rPr>
  </w:style>
  <w:style w:type="character" w:customStyle="1" w:styleId="af6">
    <w:name w:val="Название Знак"/>
    <w:basedOn w:val="a0"/>
    <w:link w:val="af5"/>
    <w:rsid w:val="00A77397"/>
    <w:rPr>
      <w:rFonts w:ascii="Times New Roman" w:eastAsia="Times New Roman" w:hAnsi="Times New Roman" w:cs="Times New Roman"/>
      <w:sz w:val="24"/>
      <w:szCs w:val="20"/>
      <w:lang w:eastAsia="ru-RU"/>
    </w:rPr>
  </w:style>
  <w:style w:type="paragraph" w:customStyle="1" w:styleId="13">
    <w:name w:val="Обычный1"/>
    <w:rsid w:val="00A77397"/>
    <w:pPr>
      <w:widowControl w:val="0"/>
      <w:snapToGrid w:val="0"/>
      <w:spacing w:after="0"/>
      <w:ind w:left="4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7</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2016-03-15T06:17:00Z</cp:lastPrinted>
  <dcterms:created xsi:type="dcterms:W3CDTF">2015-05-26T09:37:00Z</dcterms:created>
  <dcterms:modified xsi:type="dcterms:W3CDTF">2016-09-13T10:03:00Z</dcterms:modified>
</cp:coreProperties>
</file>