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362D7F">
        <w:rPr>
          <w:rFonts w:ascii="Times New Roman" w:hAnsi="Times New Roman"/>
          <w:sz w:val="20"/>
          <w:szCs w:val="20"/>
        </w:rPr>
        <w:t>_ 201</w:t>
      </w:r>
      <w:r w:rsidR="00BA7B48" w:rsidRPr="00BA7B48">
        <w:rPr>
          <w:rFonts w:ascii="Times New Roman" w:hAnsi="Times New Roman"/>
          <w:sz w:val="20"/>
          <w:szCs w:val="20"/>
        </w:rPr>
        <w:t>7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C1651" w:rsidRPr="004C1651" w:rsidRDefault="009F7D8A" w:rsidP="004C1651">
      <w:pPr>
        <w:rPr>
          <w:rFonts w:ascii="Times New Roman" w:hAnsi="Times New Roman"/>
          <w:b/>
          <w:kern w:val="0"/>
          <w:sz w:val="21"/>
          <w:szCs w:val="21"/>
          <w:lang w:eastAsia="ru-RU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BA7B48">
        <w:rPr>
          <w:rFonts w:ascii="Times New Roman" w:hAnsi="Times New Roman"/>
          <w:b/>
          <w:sz w:val="20"/>
          <w:szCs w:val="20"/>
        </w:rPr>
        <w:t xml:space="preserve">Идентификационный код закупки № </w:t>
      </w:r>
      <w:r w:rsidR="004C1651">
        <w:rPr>
          <w:rFonts w:ascii="Times New Roman" w:hAnsi="Times New Roman"/>
          <w:b/>
          <w:sz w:val="20"/>
          <w:szCs w:val="20"/>
        </w:rPr>
        <w:t xml:space="preserve"> </w:t>
      </w:r>
      <w:r w:rsidR="004C1651" w:rsidRPr="004C1651">
        <w:rPr>
          <w:rFonts w:ascii="Times New Roman" w:hAnsi="Times New Roman"/>
          <w:b/>
          <w:kern w:val="0"/>
          <w:sz w:val="21"/>
          <w:szCs w:val="21"/>
          <w:lang w:eastAsia="ru-RU"/>
        </w:rPr>
        <w:t xml:space="preserve">171540211315554020100100041172351244 </w:t>
      </w:r>
    </w:p>
    <w:p w:rsidR="00BA7B48" w:rsidRPr="00BA7B48" w:rsidRDefault="00BA7B48" w:rsidP="00BA7B48">
      <w:pPr>
        <w:pStyle w:val="a0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BA7B48" w:rsidRPr="00BA7B48" w:rsidRDefault="00BA7B48" w:rsidP="00361214">
      <w:pPr>
        <w:pStyle w:val="a0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361214">
      <w:pPr>
        <w:pStyle w:val="a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327AC4">
        <w:rPr>
          <w:rFonts w:ascii="Times New Roman" w:hAnsi="Times New Roman"/>
          <w:b/>
          <w:sz w:val="20"/>
          <w:szCs w:val="20"/>
        </w:rPr>
        <w:t>ждение высшего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BA7B48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BA7B48">
        <w:rPr>
          <w:rFonts w:ascii="Times New Roman" w:hAnsi="Times New Roman"/>
          <w:sz w:val="20"/>
          <w:szCs w:val="20"/>
        </w:rPr>
        <w:t>доверенности № 4</w:t>
      </w:r>
      <w:r w:rsidR="00327AC4">
        <w:rPr>
          <w:rFonts w:ascii="Times New Roman" w:hAnsi="Times New Roman"/>
          <w:sz w:val="20"/>
          <w:szCs w:val="20"/>
        </w:rPr>
        <w:t xml:space="preserve"> от 01.03.16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202952">
        <w:rPr>
          <w:rFonts w:ascii="Times New Roman" w:hAnsi="Times New Roman"/>
          <w:b/>
          <w:sz w:val="20"/>
          <w:szCs w:val="20"/>
        </w:rPr>
        <w:t xml:space="preserve"> Общество с ограниченной ответственностью «АВАНГАРД»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361214" w:rsidRPr="005E6C39">
        <w:rPr>
          <w:sz w:val="20"/>
          <w:szCs w:val="20"/>
        </w:rPr>
        <w:t xml:space="preserve"> </w:t>
      </w:r>
      <w:r w:rsidR="00362D7F">
        <w:rPr>
          <w:rFonts w:ascii="Times New Roman" w:hAnsi="Times New Roman"/>
          <w:sz w:val="20"/>
          <w:szCs w:val="20"/>
        </w:rPr>
        <w:t xml:space="preserve"> </w:t>
      </w:r>
      <w:r w:rsidR="00202952">
        <w:rPr>
          <w:rFonts w:ascii="Times New Roman" w:hAnsi="Times New Roman"/>
          <w:sz w:val="20"/>
          <w:szCs w:val="20"/>
        </w:rPr>
        <w:t xml:space="preserve">директора </w:t>
      </w:r>
      <w:proofErr w:type="spellStart"/>
      <w:r w:rsidR="00202952">
        <w:rPr>
          <w:rFonts w:ascii="Times New Roman" w:hAnsi="Times New Roman"/>
          <w:sz w:val="20"/>
          <w:szCs w:val="20"/>
        </w:rPr>
        <w:t>Мишунина</w:t>
      </w:r>
      <w:proofErr w:type="spellEnd"/>
      <w:r w:rsidR="00202952">
        <w:rPr>
          <w:rFonts w:ascii="Times New Roman" w:hAnsi="Times New Roman"/>
          <w:sz w:val="20"/>
          <w:szCs w:val="20"/>
        </w:rPr>
        <w:t xml:space="preserve"> Артема Алексеевича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361214" w:rsidRPr="005E6C39">
        <w:rPr>
          <w:rFonts w:ascii="Times New Roman" w:hAnsi="Times New Roman"/>
          <w:sz w:val="20"/>
          <w:szCs w:val="20"/>
        </w:rPr>
        <w:t>действующего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202952">
        <w:rPr>
          <w:rFonts w:ascii="Times New Roman" w:hAnsi="Times New Roman"/>
          <w:sz w:val="20"/>
          <w:szCs w:val="20"/>
        </w:rPr>
        <w:t>10/0351100001717000025</w:t>
      </w:r>
      <w:r w:rsidR="00362D7F">
        <w:rPr>
          <w:rFonts w:ascii="Times New Roman" w:hAnsi="Times New Roman"/>
          <w:sz w:val="20"/>
          <w:szCs w:val="20"/>
        </w:rPr>
        <w:t>,  на</w:t>
      </w:r>
      <w:r w:rsidR="001D38F7">
        <w:rPr>
          <w:rFonts w:ascii="Times New Roman" w:hAnsi="Times New Roman"/>
          <w:sz w:val="20"/>
          <w:szCs w:val="20"/>
        </w:rPr>
        <w:t xml:space="preserve"> основании </w:t>
      </w:r>
      <w:r w:rsidR="00E21D8C">
        <w:rPr>
          <w:rFonts w:ascii="Times New Roman" w:hAnsi="Times New Roman"/>
          <w:sz w:val="20"/>
          <w:szCs w:val="20"/>
        </w:rPr>
        <w:t>п</w:t>
      </w:r>
      <w:r w:rsidR="00202952">
        <w:rPr>
          <w:rFonts w:ascii="Times New Roman" w:hAnsi="Times New Roman"/>
          <w:sz w:val="20"/>
          <w:szCs w:val="20"/>
        </w:rPr>
        <w:t>ротокола подведения итогов от 27.06.2017г</w:t>
      </w:r>
      <w:r w:rsidR="00F61DCC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5E6C39" w:rsidRDefault="009F7D8A" w:rsidP="009F7D8A">
      <w:pPr>
        <w:pStyle w:val="a0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4066E9" w:rsidRPr="005E6C39">
        <w:rPr>
          <w:rFonts w:ascii="Times New Roman" w:hAnsi="Times New Roman"/>
          <w:sz w:val="20"/>
          <w:szCs w:val="20"/>
        </w:rPr>
        <w:t>строительных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362D7F">
        <w:rPr>
          <w:rFonts w:ascii="Times New Roman" w:hAnsi="Times New Roman"/>
          <w:sz w:val="20"/>
          <w:szCs w:val="20"/>
        </w:rPr>
        <w:t xml:space="preserve"> строительные материал</w:t>
      </w:r>
      <w:r w:rsidR="001D38F7">
        <w:rPr>
          <w:rFonts w:ascii="Times New Roman" w:hAnsi="Times New Roman"/>
          <w:sz w:val="20"/>
          <w:szCs w:val="20"/>
        </w:rPr>
        <w:t>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1D38F7">
        <w:rPr>
          <w:rFonts w:ascii="Times New Roman" w:hAnsi="Times New Roman"/>
          <w:sz w:val="20"/>
          <w:szCs w:val="20"/>
        </w:rPr>
        <w:t>.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481107" w:rsidRPr="005E6C39">
        <w:rPr>
          <w:rFonts w:ascii="Times New Roman" w:hAnsi="Times New Roman"/>
          <w:sz w:val="20"/>
          <w:szCs w:val="20"/>
        </w:rPr>
        <w:t>Т</w:t>
      </w:r>
      <w:r w:rsidR="009F7D8A" w:rsidRPr="005E6C39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FF1C81">
        <w:rPr>
          <w:rFonts w:ascii="Times New Roman" w:hAnsi="Times New Roman"/>
          <w:sz w:val="20"/>
          <w:szCs w:val="20"/>
        </w:rPr>
        <w:t xml:space="preserve"> торговый знак, производитель,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Pr="005E6C39">
        <w:rPr>
          <w:rFonts w:ascii="Times New Roman" w:hAnsi="Times New Roman"/>
          <w:sz w:val="20"/>
          <w:szCs w:val="20"/>
        </w:rPr>
        <w:t>ых строительных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712522" w:rsidRDefault="00481107" w:rsidP="00712522">
      <w:pPr>
        <w:widowControl w:val="0"/>
        <w:spacing w:after="0" w:line="240" w:lineRule="auto"/>
        <w:jc w:val="both"/>
        <w:rPr>
          <w:rFonts w:ascii="Times New Roman" w:eastAsia="DejaVu Sans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/>
          <w:sz w:val="20"/>
          <w:szCs w:val="20"/>
        </w:rPr>
        <w:t>сос</w:t>
      </w:r>
      <w:r w:rsidR="00D33F44">
        <w:rPr>
          <w:rFonts w:ascii="Times New Roman" w:hAnsi="Times New Roman"/>
          <w:sz w:val="20"/>
          <w:szCs w:val="20"/>
        </w:rPr>
        <w:t>тавляе</w:t>
      </w:r>
      <w:r w:rsidR="00362D7F">
        <w:rPr>
          <w:rFonts w:ascii="Times New Roman" w:hAnsi="Times New Roman"/>
          <w:sz w:val="20"/>
          <w:szCs w:val="20"/>
        </w:rPr>
        <w:t xml:space="preserve">т </w:t>
      </w:r>
      <w:r w:rsidR="00202952">
        <w:rPr>
          <w:rFonts w:ascii="Times New Roman" w:hAnsi="Times New Roman"/>
          <w:sz w:val="20"/>
          <w:szCs w:val="20"/>
        </w:rPr>
        <w:t xml:space="preserve"> 993 743,70 рублей (девятьсот девяносто три тысячи семьсот сорок три руб. 70коп</w:t>
      </w:r>
      <w:r w:rsidR="00BA7B48">
        <w:rPr>
          <w:rFonts w:ascii="Times New Roman" w:hAnsi="Times New Roman"/>
          <w:sz w:val="20"/>
          <w:szCs w:val="20"/>
        </w:rPr>
        <w:t>), с учетом НДС</w:t>
      </w:r>
      <w:r w:rsidR="00712522" w:rsidRPr="00712522">
        <w:rPr>
          <w:rFonts w:ascii="Times New Roman" w:eastAsia="DejaVu Sans" w:hAnsi="Times New Roman"/>
          <w:sz w:val="20"/>
          <w:szCs w:val="20"/>
        </w:rPr>
        <w:t>.</w:t>
      </w:r>
    </w:p>
    <w:p w:rsidR="00E26FBD" w:rsidRPr="005E6C39" w:rsidRDefault="00202952" w:rsidP="0020295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="00E26FBD"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9F7D8A" w:rsidRPr="005E6C39">
        <w:rPr>
          <w:rFonts w:ascii="Times New Roman" w:hAnsi="Times New Roman"/>
          <w:sz w:val="20"/>
          <w:szCs w:val="20"/>
        </w:rPr>
        <w:t xml:space="preserve"> в течение 10-ти банковских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счет-фактура</w:t>
      </w:r>
      <w:r w:rsidR="00BA7B48">
        <w:rPr>
          <w:rFonts w:ascii="Times New Roman" w:hAnsi="Times New Roman"/>
          <w:sz w:val="20"/>
          <w:szCs w:val="20"/>
        </w:rPr>
        <w:t xml:space="preserve"> </w:t>
      </w:r>
      <w:r w:rsidR="00FF1C81">
        <w:rPr>
          <w:rFonts w:ascii="Times New Roman" w:hAnsi="Times New Roman"/>
          <w:sz w:val="20"/>
          <w:szCs w:val="20"/>
        </w:rPr>
        <w:t>(при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A92FCB" w:rsidRPr="005E6C39">
        <w:rPr>
          <w:rFonts w:ascii="Times New Roman" w:hAnsi="Times New Roman"/>
          <w:sz w:val="20"/>
          <w:szCs w:val="20"/>
        </w:rPr>
        <w:t>бюджетного учреждения (</w:t>
      </w:r>
      <w:r w:rsidR="009F7D8A" w:rsidRPr="005E6C39">
        <w:rPr>
          <w:rFonts w:ascii="Times New Roman" w:hAnsi="Times New Roman"/>
          <w:sz w:val="20"/>
          <w:szCs w:val="20"/>
        </w:rPr>
        <w:t>федерального бюджета</w:t>
      </w:r>
      <w:r w:rsidR="00A92FCB" w:rsidRPr="005E6C39">
        <w:rPr>
          <w:rFonts w:ascii="Times New Roman" w:hAnsi="Times New Roman"/>
          <w:sz w:val="20"/>
          <w:szCs w:val="20"/>
        </w:rPr>
        <w:t>)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существляется в течение  5 (пять)</w:t>
      </w:r>
      <w:r w:rsidR="00426A44" w:rsidRPr="005E6C39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630049 г</w:t>
      </w:r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 xml:space="preserve"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</w:t>
      </w:r>
      <w:r w:rsidR="00ED2F67" w:rsidRPr="005E6C39">
        <w:rPr>
          <w:rFonts w:ascii="Times New Roman" w:hAnsi="Times New Roman"/>
          <w:sz w:val="20"/>
          <w:szCs w:val="20"/>
        </w:rPr>
        <w:lastRenderedPageBreak/>
        <w:t>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5E6C39" w:rsidRDefault="009F7D8A" w:rsidP="00CB4BC0">
      <w:pPr>
        <w:pStyle w:val="a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lastRenderedPageBreak/>
        <w:t>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поставляемый товар -  не установлен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 </w:t>
      </w:r>
    </w:p>
    <w:p w:rsidR="000D4F68" w:rsidRPr="005E6C39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D33085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9F7D8A" w:rsidRPr="005E6C39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6</w:t>
      </w:r>
      <w:r w:rsidR="009F7D8A" w:rsidRPr="005E6C39">
        <w:rPr>
          <w:rFonts w:ascii="Times New Roman" w:hAnsi="Times New Roman"/>
          <w:sz w:val="20"/>
          <w:szCs w:val="20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Pr="005E6C39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6B324E" w:rsidRPr="005E6C39">
        <w:rPr>
          <w:rFonts w:ascii="Times New Roman" w:hAnsi="Times New Roman"/>
          <w:sz w:val="20"/>
          <w:szCs w:val="20"/>
        </w:rPr>
        <w:t>6.2.</w:t>
      </w:r>
      <w:r w:rsidR="005B1F1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5B1F1D" w:rsidRPr="005E6C39">
        <w:rPr>
          <w:rFonts w:ascii="Times New Roman" w:hAnsi="Times New Roman"/>
          <w:sz w:val="20"/>
          <w:szCs w:val="20"/>
        </w:rPr>
        <w:t>В случае просрочки исполнения Поставщиком  обязательств (в том числе гарантийного обязательства), предусмотренных договором, Заказчик направляет Пост</w:t>
      </w:r>
      <w:r w:rsidR="00D713BB" w:rsidRPr="005E6C39">
        <w:rPr>
          <w:rFonts w:ascii="Times New Roman" w:hAnsi="Times New Roman"/>
          <w:sz w:val="20"/>
          <w:szCs w:val="20"/>
        </w:rPr>
        <w:t xml:space="preserve">авщику  требование </w:t>
      </w:r>
      <w:r w:rsidR="00281625" w:rsidRPr="005E6C39">
        <w:rPr>
          <w:rFonts w:ascii="Times New Roman" w:hAnsi="Times New Roman"/>
          <w:sz w:val="20"/>
          <w:szCs w:val="20"/>
        </w:rPr>
        <w:t>об уплате</w:t>
      </w:r>
      <w:r w:rsidR="00D713BB" w:rsidRPr="005E6C39">
        <w:rPr>
          <w:rFonts w:ascii="Times New Roman" w:hAnsi="Times New Roman"/>
          <w:sz w:val="20"/>
          <w:szCs w:val="20"/>
        </w:rPr>
        <w:t xml:space="preserve"> пени</w:t>
      </w:r>
      <w:r w:rsidR="00281625" w:rsidRPr="005E6C39">
        <w:rPr>
          <w:rFonts w:ascii="Times New Roman" w:hAnsi="Times New Roman"/>
          <w:sz w:val="20"/>
          <w:szCs w:val="20"/>
        </w:rPr>
        <w:t xml:space="preserve">.  </w:t>
      </w:r>
    </w:p>
    <w:p w:rsidR="006B324E" w:rsidRPr="005E6C39" w:rsidRDefault="00B6153F" w:rsidP="00B71DF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6.3</w:t>
      </w:r>
      <w:r w:rsidR="00B71DFD" w:rsidRPr="00B71DFD">
        <w:rPr>
          <w:rFonts w:ascii="Times New Roman" w:hAnsi="Times New Roman"/>
          <w:kern w:val="0"/>
          <w:sz w:val="20"/>
          <w:szCs w:val="20"/>
          <w:lang w:eastAsia="ru-RU"/>
        </w:rPr>
        <w:t xml:space="preserve">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не менее одной трехсотой действующей на дату уплаты пени </w:t>
      </w:r>
      <w:hyperlink r:id="rId7" w:history="1">
        <w:r w:rsidR="00B71DFD" w:rsidRPr="00B71DFD">
          <w:rPr>
            <w:rFonts w:ascii="Times New Roman" w:hAnsi="Times New Roman"/>
            <w:kern w:val="0"/>
            <w:sz w:val="20"/>
            <w:szCs w:val="20"/>
            <w:lang w:eastAsia="ru-RU"/>
          </w:rPr>
          <w:t>ставки</w:t>
        </w:r>
      </w:hyperlink>
      <w:r w:rsidR="00B71DFD" w:rsidRPr="00B71DFD">
        <w:rPr>
          <w:rFonts w:ascii="Times New Roman" w:hAnsi="Times New Roman"/>
          <w:kern w:val="0"/>
          <w:sz w:val="20"/>
          <w:szCs w:val="20"/>
          <w:lang w:eastAsia="ru-RU"/>
        </w:rPr>
        <w:t xml:space="preserve"> рефинансирования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proofErr w:type="gramStart"/>
      <w:r w:rsidR="00B71DFD" w:rsidRPr="00B71DFD">
        <w:rPr>
          <w:rFonts w:ascii="Times New Roman" w:hAnsi="Times New Roman"/>
          <w:kern w:val="0"/>
          <w:sz w:val="20"/>
          <w:szCs w:val="20"/>
          <w:lang w:eastAsia="ru-RU"/>
        </w:rPr>
        <w:t xml:space="preserve"> ,</w:t>
      </w:r>
      <w:proofErr w:type="gramEnd"/>
      <w:r w:rsidR="00B71DFD" w:rsidRPr="00B71DFD">
        <w:rPr>
          <w:rFonts w:ascii="Times New Roman" w:hAnsi="Times New Roman"/>
          <w:kern w:val="0"/>
          <w:sz w:val="20"/>
          <w:szCs w:val="20"/>
          <w:lang w:eastAsia="ru-RU"/>
        </w:rPr>
        <w:t xml:space="preserve"> и рассчитанной в </w:t>
      </w:r>
      <w:proofErr w:type="gramStart"/>
      <w:r w:rsidR="00B71DFD" w:rsidRPr="00B71DFD">
        <w:rPr>
          <w:rFonts w:ascii="Times New Roman" w:hAnsi="Times New Roman"/>
          <w:kern w:val="0"/>
          <w:sz w:val="20"/>
          <w:szCs w:val="20"/>
          <w:lang w:eastAsia="ru-RU"/>
        </w:rPr>
        <w:t>порядке</w:t>
      </w:r>
      <w:proofErr w:type="gramEnd"/>
      <w:r w:rsidR="00B71DFD" w:rsidRPr="00B71DFD">
        <w:rPr>
          <w:rFonts w:ascii="Times New Roman" w:hAnsi="Times New Roman"/>
          <w:kern w:val="0"/>
          <w:sz w:val="20"/>
          <w:szCs w:val="20"/>
          <w:lang w:eastAsia="ru-RU"/>
        </w:rPr>
        <w:t xml:space="preserve">, предусмотренном </w:t>
      </w:r>
      <w:r w:rsidR="00BA7B48">
        <w:rPr>
          <w:rFonts w:ascii="Times New Roman" w:hAnsi="Times New Roman"/>
          <w:kern w:val="0"/>
          <w:sz w:val="20"/>
          <w:szCs w:val="20"/>
          <w:lang w:eastAsia="ru-RU"/>
        </w:rPr>
        <w:t xml:space="preserve"> п.6-8 Постановления</w:t>
      </w:r>
      <w:r w:rsidR="00B71DFD" w:rsidRPr="00B71DFD">
        <w:rPr>
          <w:rFonts w:ascii="Times New Roman" w:hAnsi="Times New Roman"/>
          <w:kern w:val="0"/>
          <w:sz w:val="20"/>
          <w:szCs w:val="20"/>
          <w:lang w:eastAsia="ru-RU"/>
        </w:rPr>
        <w:t xml:space="preserve"> Правительства РФ от 25.11.2013г. №1063.</w:t>
      </w:r>
    </w:p>
    <w:p w:rsidR="004A15BE" w:rsidRPr="005E6C39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    6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>.4</w:t>
      </w:r>
      <w:r w:rsidR="00D33085" w:rsidRPr="005E6C39">
        <w:rPr>
          <w:rFonts w:ascii="Times New Roman" w:hAnsi="Times New Roman"/>
          <w:kern w:val="0"/>
          <w:sz w:val="20"/>
          <w:szCs w:val="20"/>
        </w:rPr>
        <w:t>.</w:t>
      </w:r>
      <w:r w:rsidR="004A15BE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случае ненадлежащего исполнения Поставщиком 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 xml:space="preserve">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</w:t>
      </w:r>
      <w:r w:rsidR="00A9746F" w:rsidRPr="005E6C39">
        <w:rPr>
          <w:rFonts w:ascii="Times New Roman" w:hAnsi="Times New Roman"/>
          <w:kern w:val="0"/>
          <w:sz w:val="20"/>
          <w:szCs w:val="20"/>
        </w:rPr>
        <w:t>% цены договора.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   6.5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</w:t>
      </w:r>
      <w:r w:rsidRPr="005E6C39">
        <w:rPr>
          <w:rFonts w:ascii="Times New Roman" w:hAnsi="Times New Roman" w:cs="Times New Roman"/>
          <w:sz w:val="20"/>
          <w:szCs w:val="20"/>
        </w:rPr>
        <w:t>. В этом случае: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 пеня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</w:t>
      </w:r>
      <w:r w:rsidRPr="005E6C39">
        <w:rPr>
          <w:rFonts w:ascii="Times New Roman" w:hAnsi="Times New Roman" w:cs="Times New Roman"/>
          <w:sz w:val="20"/>
          <w:szCs w:val="20"/>
        </w:rPr>
        <w:t>рок суммы;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штраф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ненадлежащее исполнение Заказчиком обязательств, предусмотренных договором, за исключением просрочки исполнения обязательств,</w:t>
      </w:r>
      <w:r w:rsidRPr="005E6C39">
        <w:rPr>
          <w:rFonts w:ascii="Times New Roman" w:hAnsi="Times New Roman" w:cs="Times New Roman"/>
          <w:sz w:val="20"/>
          <w:szCs w:val="20"/>
        </w:rPr>
        <w:t xml:space="preserve"> и составляет фиксирован</w:t>
      </w:r>
      <w:r w:rsidR="00A9746F" w:rsidRPr="005E6C39">
        <w:rPr>
          <w:rFonts w:ascii="Times New Roman" w:hAnsi="Times New Roman" w:cs="Times New Roman"/>
          <w:sz w:val="20"/>
          <w:szCs w:val="20"/>
        </w:rPr>
        <w:t>ную сумму – 2,5% цены договора.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D8A" w:rsidRPr="005E6C39" w:rsidRDefault="009F7D8A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</w:t>
      </w:r>
      <w:r w:rsidR="000B0780" w:rsidRPr="005E6C39">
        <w:rPr>
          <w:rFonts w:ascii="Times New Roman" w:hAnsi="Times New Roman" w:cs="Times New Roman"/>
          <w:sz w:val="20"/>
          <w:szCs w:val="20"/>
        </w:rPr>
        <w:t xml:space="preserve">    6.9</w:t>
      </w:r>
      <w:r w:rsidRPr="005E6C39">
        <w:rPr>
          <w:rFonts w:ascii="Times New Roman" w:hAnsi="Times New Roman" w:cs="Times New Roman"/>
          <w:sz w:val="20"/>
          <w:szCs w:val="20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Pr="005E6C39" w:rsidRDefault="00CC5CC9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4C1651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99 873,73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</w:t>
      </w:r>
      <w:r w:rsidR="00327AC4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предусмотренных законодательством о закупках, 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неустойки (штраф, пени)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рассч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итанной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 условиям договора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удержанной 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без 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дополнительного с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9F7D8A" w:rsidP="009F7D8A">
      <w:pPr>
        <w:pStyle w:val="2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lastRenderedPageBreak/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5E6C39" w:rsidRDefault="00490E6E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1D38F7" w:rsidTr="0006130B">
        <w:tc>
          <w:tcPr>
            <w:tcW w:w="4923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417778" w:rsidRDefault="00327AC4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595AC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630049 г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ул. Дуси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595AC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5E6C39" w:rsidRDefault="00362D7F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СИБИРСКОЕ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анка России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F7D8A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6D65" w:rsidRDefault="00DB6D65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CF" w:rsidRDefault="004B6BCF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4AB5" w:rsidRDefault="004C4AB5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2952" w:rsidRDefault="00202952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2952" w:rsidRPr="005E6C39" w:rsidRDefault="00202952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D24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06130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proofErr w:type="spellStart"/>
            <w:r w:rsidR="00595AC5">
              <w:rPr>
                <w:rFonts w:ascii="Times New Roman" w:hAnsi="Times New Roman" w:cs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5E6C39" w:rsidRDefault="00D24C2A" w:rsidP="0006130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4C4AB5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95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«АВАНГАРД»</w:t>
            </w:r>
          </w:p>
          <w:p w:rsid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630071 г. Новосибирск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Станционная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60/1 офис 230 тел. 8 (383) 363-32-04 </w:t>
            </w:r>
          </w:p>
          <w:p w:rsidR="00202952" w:rsidRPr="00360CE5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360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avangardnsk@inbox.ru</w:t>
            </w:r>
          </w:p>
          <w:p w:rsidR="00202952" w:rsidRPr="00360CE5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360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5404047250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360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540401001</w:t>
            </w:r>
          </w:p>
          <w:p w:rsid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1165476190230  ОКПО</w:t>
            </w:r>
            <w:r w:rsidR="00360CE5">
              <w:rPr>
                <w:rFonts w:ascii="Times New Roman" w:hAnsi="Times New Roman" w:cs="Times New Roman"/>
                <w:sz w:val="20"/>
                <w:szCs w:val="20"/>
              </w:rPr>
              <w:t xml:space="preserve"> 05512791</w:t>
            </w:r>
          </w:p>
          <w:p w:rsid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ОКТМО </w:t>
            </w:r>
            <w:r w:rsidR="00360CE5">
              <w:rPr>
                <w:rFonts w:ascii="Times New Roman" w:hAnsi="Times New Roman" w:cs="Times New Roman"/>
                <w:sz w:val="20"/>
                <w:szCs w:val="20"/>
              </w:rPr>
              <w:t>50701000001</w:t>
            </w:r>
          </w:p>
          <w:p w:rsid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 10.11.2016</w:t>
            </w:r>
          </w:p>
          <w:p w:rsid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045004751</w:t>
            </w:r>
          </w:p>
          <w:p w:rsid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40702810300400011002</w:t>
            </w:r>
          </w:p>
          <w:p w:rsid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30101810450040000751</w:t>
            </w:r>
          </w:p>
          <w:p w:rsid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№ 5440 ВТБ24 (ПАО)</w:t>
            </w:r>
          </w:p>
          <w:p w:rsid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А.А.Мишунин</w:t>
            </w:r>
            <w:proofErr w:type="spellEnd"/>
          </w:p>
          <w:p w:rsidR="00202952" w:rsidRPr="00202952" w:rsidRDefault="00202952" w:rsidP="00D94C7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4B6BCF" w:rsidRPr="001D38F7" w:rsidRDefault="004B6BCF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740827" w:rsidRDefault="00740827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236474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43708" w:rsidRDefault="00B43708" w:rsidP="00B43708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3708" w:rsidRDefault="00B43708" w:rsidP="00B43708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Приложение № 1</w:t>
      </w:r>
    </w:p>
    <w:p w:rsidR="00B43708" w:rsidRDefault="00B43708" w:rsidP="00B43708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к договору </w:t>
      </w:r>
      <w:proofErr w:type="gramStart"/>
      <w:r>
        <w:rPr>
          <w:rFonts w:ascii="Times New Roman" w:hAnsi="Times New Roman"/>
          <w:sz w:val="20"/>
          <w:szCs w:val="20"/>
        </w:rPr>
        <w:t>от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 №____________</w:t>
      </w:r>
    </w:p>
    <w:p w:rsidR="00B43708" w:rsidRDefault="00B43708" w:rsidP="00B43708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3708" w:rsidRDefault="00B43708" w:rsidP="00B43708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3708" w:rsidRDefault="00B43708" w:rsidP="00B43708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6474" w:rsidRDefault="00B43708" w:rsidP="00B43708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СПЕЦИФИКАЦИЯ</w:t>
      </w:r>
    </w:p>
    <w:p w:rsidR="00B43708" w:rsidRPr="00B43708" w:rsidRDefault="00B43708" w:rsidP="00B43708">
      <w:pPr>
        <w:suppressAutoHyphens w:val="0"/>
        <w:spacing w:after="0" w:line="240" w:lineRule="auto"/>
        <w:ind w:firstLine="708"/>
        <w:jc w:val="center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4415"/>
        <w:gridCol w:w="878"/>
        <w:gridCol w:w="840"/>
        <w:gridCol w:w="1400"/>
        <w:gridCol w:w="1276"/>
        <w:gridCol w:w="1276"/>
      </w:tblGrid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№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Товары (работы, услуги)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Кол-во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Ед. изм.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Товарный знак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Цена</w:t>
            </w:r>
            <w:r>
              <w:rPr>
                <w:rFonts w:ascii="Times New Roman" w:hAnsi="Times New Roman"/>
                <w:bCs/>
                <w:kern w:val="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kern w:val="0"/>
                <w:lang w:eastAsia="ru-RU"/>
              </w:rPr>
              <w:t xml:space="preserve">в том числе НДС), </w:t>
            </w: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руб</w:t>
            </w:r>
            <w:r>
              <w:rPr>
                <w:rFonts w:ascii="Times New Roman" w:hAnsi="Times New Roman"/>
                <w:bCs/>
                <w:kern w:val="0"/>
                <w:lang w:eastAsia="ru-RU"/>
              </w:rPr>
              <w:t>.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lang w:eastAsia="ru-RU"/>
              </w:rPr>
              <w:t>Сумм</w:t>
            </w:r>
            <w:proofErr w:type="gramStart"/>
            <w:r>
              <w:rPr>
                <w:rFonts w:ascii="Times New Roman" w:hAnsi="Times New Roman"/>
                <w:bCs/>
                <w:kern w:val="0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bCs/>
                <w:kern w:val="0"/>
                <w:lang w:eastAsia="ru-RU"/>
              </w:rPr>
              <w:t xml:space="preserve"> в том числе НДС), </w:t>
            </w: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руб</w:t>
            </w:r>
            <w:r>
              <w:rPr>
                <w:rFonts w:ascii="Times New Roman" w:hAnsi="Times New Roman"/>
                <w:bCs/>
                <w:kern w:val="0"/>
                <w:lang w:eastAsia="ru-RU"/>
              </w:rPr>
              <w:t>.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Грубый ровнитель для пола</w:t>
            </w:r>
            <w:r w:rsidR="009643F0">
              <w:rPr>
                <w:rFonts w:ascii="Times New Roman" w:eastAsia="Calibri" w:hAnsi="Times New Roman"/>
                <w:kern w:val="0"/>
                <w:lang w:eastAsia="ru-RU"/>
              </w:rPr>
              <w:t xml:space="preserve">. 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4000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кг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Диола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7,6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30400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Кисть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радиаторная ширина 50мм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шт.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Бибер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55,1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1102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Кисть плоская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, натуральная щетина, деревянная ручка</w:t>
            </w:r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,</w:t>
            </w:r>
            <w:proofErr w:type="gram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ширина щетины –100мм, высота щетины - 25мм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Бибер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85,41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1708,2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 xml:space="preserve">Кисть 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круглая </w:t>
            </w:r>
            <w:r w:rsidRPr="00B43708">
              <w:rPr>
                <w:rFonts w:ascii="Times New Roman" w:eastAsia="Calibri" w:hAnsi="Times New Roman"/>
                <w:kern w:val="0"/>
                <w:lang w:val="en-US" w:eastAsia="ru-RU"/>
              </w:rPr>
              <w:t>d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60мм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Бибер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142,2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2844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5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Кисть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круглая </w:t>
            </w:r>
            <w:r w:rsidRPr="00B43708">
              <w:rPr>
                <w:rFonts w:ascii="Times New Roman" w:eastAsia="Calibri" w:hAnsi="Times New Roman"/>
                <w:kern w:val="0"/>
                <w:lang w:val="en-US" w:eastAsia="ru-RU"/>
              </w:rPr>
              <w:t>d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30мм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Шт.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Бибер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47,77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955,4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6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Эмаль белая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, глянцевая, в банках  0,9кг.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45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кг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Новоколор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172,43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7759,35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7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Листы гипсокартонные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 2,5м*1,2м*9,5мм, </w:t>
            </w:r>
            <w:r w:rsidRPr="00B43708">
              <w:rPr>
                <w:rFonts w:ascii="Times New Roman" w:eastAsia="Calibri" w:hAnsi="Times New Roman"/>
                <w:kern w:val="0"/>
                <w:shd w:val="clear" w:color="auto" w:fill="FFFFFF"/>
                <w:lang w:eastAsia="ru-RU"/>
              </w:rPr>
              <w:t>ГОСТ 6266-97 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>.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40/120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/м2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Волма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285,45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11418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8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Профессиональная однокомпонентная полиуретановая пена.</w:t>
            </w:r>
            <w:r w:rsidR="009643F0">
              <w:rPr>
                <w:rFonts w:ascii="Times New Roman" w:eastAsia="Calibri" w:hAnsi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38,40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л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Макрофлекс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396,8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15237,12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9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Сухая штукатурная смесь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на основе гипса. 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2100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кг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Кнауф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16,57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34797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10</w:t>
            </w:r>
          </w:p>
        </w:tc>
        <w:tc>
          <w:tcPr>
            <w:tcW w:w="4415" w:type="dxa"/>
          </w:tcPr>
          <w:p w:rsidR="00B43708" w:rsidRPr="00B43708" w:rsidRDefault="00B43708" w:rsidP="009643F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Шпатлевка финишная на цементной основе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500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кг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Диола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24,6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12300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11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 xml:space="preserve">Сухая штукатурная смесь </w:t>
            </w:r>
          </w:p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lang w:eastAsia="ru-RU"/>
              </w:rPr>
              <w:t>на основе цемента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1500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кг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Диола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8,42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12630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12</w:t>
            </w:r>
          </w:p>
        </w:tc>
        <w:tc>
          <w:tcPr>
            <w:tcW w:w="4415" w:type="dxa"/>
          </w:tcPr>
          <w:p w:rsidR="00B43708" w:rsidRPr="009643F0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hd w:val="clear" w:color="auto" w:fill="FFFFFF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shd w:val="clear" w:color="auto" w:fill="FFFFFF"/>
                <w:lang w:eastAsia="ru-RU"/>
              </w:rPr>
              <w:t>Сухая фасадная штукатурная смесь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1500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кг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Диола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9,57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14355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13</w:t>
            </w:r>
          </w:p>
        </w:tc>
        <w:tc>
          <w:tcPr>
            <w:tcW w:w="4415" w:type="dxa"/>
          </w:tcPr>
          <w:p w:rsidR="00B43708" w:rsidRPr="009643F0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FF0000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Портландцемент</w:t>
            </w:r>
            <w:r>
              <w:rPr>
                <w:rFonts w:ascii="Times New Roman" w:eastAsia="Calibri" w:hAnsi="Times New Roman"/>
                <w:b/>
                <w:kern w:val="0"/>
                <w:lang w:eastAsia="ru-RU"/>
              </w:rPr>
              <w:t xml:space="preserve"> 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марка 400 </w:t>
            </w:r>
            <w:r w:rsidR="009643F0">
              <w:rPr>
                <w:rFonts w:ascii="Times New Roman" w:eastAsia="Calibri" w:hAnsi="Times New Roman"/>
                <w:color w:val="FF0000"/>
                <w:kern w:val="0"/>
                <w:lang w:eastAsia="ru-RU"/>
              </w:rPr>
              <w:t>.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500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кг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Искитимцемент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9,15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4575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14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 xml:space="preserve"> Песок сухой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3000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кг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отсутствует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5,25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15750</w:t>
            </w:r>
          </w:p>
        </w:tc>
      </w:tr>
      <w:tr w:rsidR="00B43708" w:rsidRPr="00B43708" w:rsidTr="00B43708">
        <w:trPr>
          <w:trHeight w:val="569"/>
        </w:trPr>
        <w:tc>
          <w:tcPr>
            <w:tcW w:w="513" w:type="dxa"/>
          </w:tcPr>
          <w:p w:rsidR="00B43708" w:rsidRPr="00B43708" w:rsidRDefault="00E40FF7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lang w:eastAsia="ru-RU"/>
              </w:rPr>
              <w:t>15</w:t>
            </w:r>
          </w:p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</w:p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Акрилатная</w:t>
            </w:r>
            <w:proofErr w:type="spellEnd"/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 xml:space="preserve"> краска фасадная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. </w:t>
            </w:r>
          </w:p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Цвет темно-серый,</w:t>
            </w:r>
            <w:r w:rsidR="00E40FF7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>оттенок по согл</w:t>
            </w:r>
            <w:r>
              <w:rPr>
                <w:rFonts w:ascii="Times New Roman" w:hAnsi="Times New Roman"/>
                <w:kern w:val="0"/>
                <w:lang w:eastAsia="ru-RU"/>
              </w:rPr>
              <w:t>асованию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Arial" w:hAnsi="Arial" w:cs="Arial"/>
                <w:kern w:val="0"/>
                <w:lang w:eastAsia="ru-RU"/>
              </w:rPr>
              <w:t>135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Arial" w:hAnsi="Arial" w:cs="Arial"/>
                <w:kern w:val="0"/>
                <w:lang w:eastAsia="ru-RU"/>
              </w:rPr>
              <w:t>л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Пуфас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715,2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96552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16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Акрилатная</w:t>
            </w:r>
            <w:proofErr w:type="spellEnd"/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 xml:space="preserve"> краска фасадная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. </w:t>
            </w:r>
          </w:p>
          <w:p w:rsidR="00B43708" w:rsidRPr="00E40FF7" w:rsidRDefault="00B43708" w:rsidP="00B4370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Цвет светло-серый, оттенок по согласованию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lang w:eastAsia="ru-RU"/>
              </w:rPr>
            </w:pPr>
            <w:r w:rsidRPr="00B43708">
              <w:rPr>
                <w:rFonts w:ascii="Arial" w:hAnsi="Arial" w:cs="Arial"/>
                <w:kern w:val="0"/>
                <w:lang w:eastAsia="ru-RU"/>
              </w:rPr>
              <w:t>135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lang w:eastAsia="ru-RU"/>
              </w:rPr>
            </w:pPr>
            <w:r w:rsidRPr="00B43708">
              <w:rPr>
                <w:rFonts w:ascii="Arial" w:hAnsi="Arial" w:cs="Arial"/>
                <w:kern w:val="0"/>
                <w:lang w:eastAsia="ru-RU"/>
              </w:rPr>
              <w:t>л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Пуфас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715,2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96552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17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Акрилатная</w:t>
            </w:r>
            <w:proofErr w:type="spellEnd"/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 xml:space="preserve"> краска фасадная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. </w:t>
            </w:r>
          </w:p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Цвет кир</w:t>
            </w:r>
            <w:r w:rsidR="00E40FF7">
              <w:rPr>
                <w:rFonts w:ascii="Times New Roman" w:hAnsi="Times New Roman"/>
                <w:kern w:val="0"/>
                <w:lang w:eastAsia="ru-RU"/>
              </w:rPr>
              <w:t>пичный, оттенок по согласованию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45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л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Пуфас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742,92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33431,4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18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Саморез</w:t>
            </w:r>
            <w:proofErr w:type="spell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гипс-дерево 3,8*35мм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4000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отсутствует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0,33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1320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19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Саморез</w:t>
            </w:r>
            <w:proofErr w:type="spell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гипс-дерево 3,8*41мм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6000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Отсутствует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0,39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2340</w:t>
            </w:r>
          </w:p>
        </w:tc>
      </w:tr>
      <w:tr w:rsidR="00B43708" w:rsidRPr="00B43708" w:rsidTr="00B43708">
        <w:trPr>
          <w:trHeight w:val="249"/>
        </w:trPr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20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Саморез</w:t>
            </w:r>
            <w:proofErr w:type="spell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гипс-дерево 3,8*51мм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4000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Отсутствует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0,49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1960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21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Саморез</w:t>
            </w:r>
            <w:proofErr w:type="spell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гипс-дерево 4,2*75мм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2000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Отсутствует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0,74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1480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22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Саморез</w:t>
            </w:r>
            <w:proofErr w:type="spell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металл-металл 4,2*13 острый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4000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Отсутствует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0,27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1080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23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Фанера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, ширина 1520мм, длина 1520мм, толщина 10мм. Сорт 1/2.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50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Отсутствует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1125,7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56285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24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Линолеум гетерогенный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 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val="en-US"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225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Кв</w:t>
            </w:r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Идеал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473,71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106584,75</w:t>
            </w:r>
          </w:p>
        </w:tc>
      </w:tr>
      <w:tr w:rsidR="00B43708" w:rsidRPr="00B43708" w:rsidTr="00B43708">
        <w:trPr>
          <w:trHeight w:val="255"/>
        </w:trPr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25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Сетка малярная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, размер ячейки 2х2мм, в рулонах. Ширина рулона 1м, длина 50м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отсутствует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1012,46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10124,6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26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Эмаль акриловая для радиаторов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, белая, </w:t>
            </w: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полуглянцевая</w:t>
            </w:r>
            <w:proofErr w:type="spell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, емкость- 0,9кг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27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кг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Новоколор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409,54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11057,58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27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Краска акриловая интерьерная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2100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кг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Пуфас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97,62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205002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28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Решетка вентиляционная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, пластиковая, цвет белый, размер 200х300 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15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отсутствует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215,9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3238,5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29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 xml:space="preserve">Грунтовка глубокого проникновения </w:t>
            </w:r>
            <w:r w:rsidR="00E40FF7">
              <w:rPr>
                <w:rFonts w:ascii="Times New Roman" w:eastAsia="Calibri" w:hAnsi="Times New Roman"/>
                <w:kern w:val="0"/>
                <w:lang w:eastAsia="ru-RU"/>
              </w:rPr>
              <w:t>адгезионная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375</w:t>
            </w:r>
          </w:p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кг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Диола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32,57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12213,75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30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Растворитель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, фасовка 0,5 л, температура хранения 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в диапазоне 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>от -40С до +40С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val="en-US"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25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л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Спектр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93,9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2347,5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lastRenderedPageBreak/>
              <w:t>31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Алкидная шпатлевка-наполнитель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. 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8,25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л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Тиккурила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3086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25459,5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32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Лента (серпянка</w:t>
            </w:r>
            <w:proofErr w:type="gramStart"/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)</w:t>
            </w: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с</w:t>
            </w:r>
            <w:proofErr w:type="gram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амоклеющаяся</w:t>
            </w:r>
            <w:proofErr w:type="spell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,ширина 50мм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1350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М.</w:t>
            </w:r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Отсутствует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1,91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2578,5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33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shd w:val="clear" w:color="auto" w:fill="FFFFFF"/>
                <w:lang w:eastAsia="ru-RU"/>
              </w:rPr>
              <w:t>Валик малярный</w:t>
            </w:r>
            <w:r w:rsidRPr="00B43708">
              <w:rPr>
                <w:rFonts w:ascii="Times New Roman" w:eastAsia="Calibri" w:hAnsi="Times New Roman"/>
                <w:kern w:val="0"/>
                <w:shd w:val="clear" w:color="auto" w:fill="FFFFFF"/>
                <w:lang w:val="en-US" w:eastAsia="ru-RU"/>
              </w:rPr>
              <w:t>L</w:t>
            </w:r>
            <w:r w:rsidRPr="00B43708">
              <w:rPr>
                <w:rFonts w:ascii="Times New Roman" w:eastAsia="Calibri" w:hAnsi="Times New Roman"/>
                <w:kern w:val="0"/>
                <w:shd w:val="clear" w:color="auto" w:fill="FFFFFF"/>
                <w:lang w:eastAsia="ru-RU"/>
              </w:rPr>
              <w:t>- 180мм</w:t>
            </w:r>
            <w:proofErr w:type="gramStart"/>
            <w:r w:rsidRPr="00B43708">
              <w:rPr>
                <w:rFonts w:ascii="Times New Roman" w:eastAsia="Calibri" w:hAnsi="Times New Roman"/>
                <w:kern w:val="0"/>
                <w:shd w:val="clear" w:color="auto" w:fill="FFFFFF"/>
                <w:lang w:eastAsia="ru-RU"/>
              </w:rPr>
              <w:t>,п</w:t>
            </w:r>
            <w:proofErr w:type="gramEnd"/>
            <w:r w:rsidRPr="00B43708">
              <w:rPr>
                <w:rFonts w:ascii="Times New Roman" w:eastAsia="Calibri" w:hAnsi="Times New Roman"/>
                <w:kern w:val="0"/>
                <w:shd w:val="clear" w:color="auto" w:fill="FFFFFF"/>
                <w:lang w:eastAsia="ru-RU"/>
              </w:rPr>
              <w:t xml:space="preserve">олиакрил, с пластиковой ручкой 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Бибер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137,42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4122,6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34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shd w:val="clear" w:color="auto" w:fill="FFFFFF"/>
                <w:lang w:eastAsia="ru-RU"/>
              </w:rPr>
              <w:t xml:space="preserve">Заклепка </w:t>
            </w:r>
            <w:r w:rsidRPr="00B43708">
              <w:rPr>
                <w:rFonts w:ascii="Times New Roman" w:eastAsia="Calibri" w:hAnsi="Times New Roman"/>
                <w:kern w:val="0"/>
                <w:shd w:val="clear" w:color="auto" w:fill="FFFFFF"/>
                <w:lang w:eastAsia="ru-RU"/>
              </w:rPr>
              <w:t>вытяжная комбинированная 4х8мм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1000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СВФС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0,57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570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35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Профиль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потолочный для </w:t>
            </w: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гипсокартона</w:t>
            </w:r>
            <w:proofErr w:type="spell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60х27мм, длина 3 м, толщина 0,45мм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М.</w:t>
            </w:r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Отсутствует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39,9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11970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36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Шпатлевка универсальная на гипсовой основе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2000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кг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Диола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18,81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37620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37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Шпатлевка акриловая</w:t>
            </w:r>
            <w:r w:rsidR="00E40FF7">
              <w:rPr>
                <w:rFonts w:ascii="Times New Roman" w:eastAsia="Calibri" w:hAnsi="Times New Roman"/>
                <w:kern w:val="0"/>
                <w:lang w:eastAsia="ru-RU"/>
              </w:rPr>
              <w:t xml:space="preserve"> для внутренних работ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800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кг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Диола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30,41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24328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38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Плинтус напольный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>, с кабель каналом. Длина 2500мм, Цвет желто-коричневый, оттенок по согласованию.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1010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Т-пласт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45,89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46348,9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39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Заглушка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 для плинтуса левая, цвет по согласованию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50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Т-пласт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8,4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420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40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 xml:space="preserve">Заглушка 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>для плинтуса правая, цвет по согласованию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50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Т-пласт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8,4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420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41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Угол внутренний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 для плинтуса, цвет по согласованию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80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Т-пласт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10,13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810,4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42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Угол внешний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 для плинтуса, цвет по согласованию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80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Т-пласт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10,13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810,4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43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Соединитель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 для плинтуса, цвет по согласованию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80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Т-пласт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9,95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796</w:t>
            </w:r>
          </w:p>
        </w:tc>
      </w:tr>
      <w:tr w:rsidR="00B43708" w:rsidRPr="00B43708" w:rsidTr="00B43708">
        <w:trPr>
          <w:trHeight w:val="533"/>
        </w:trPr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44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Диск отрезной алмазный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, сухая и влажная резка, для </w:t>
            </w:r>
            <w:proofErr w:type="spellStart"/>
            <w:r w:rsidRPr="00B43708">
              <w:rPr>
                <w:rFonts w:ascii="Times New Roman" w:hAnsi="Times New Roman"/>
                <w:kern w:val="0"/>
                <w:lang w:eastAsia="ru-RU"/>
              </w:rPr>
              <w:t>керамогранита</w:t>
            </w:r>
            <w:proofErr w:type="spellEnd"/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 180х22,2/20мм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2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hAnsi="Times New Roman"/>
                <w:kern w:val="0"/>
                <w:lang w:eastAsia="ru-RU"/>
              </w:rPr>
              <w:t>Бибер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572,6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1145,2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45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Диск алмазный</w:t>
            </w:r>
            <w:r w:rsidR="009643F0">
              <w:rPr>
                <w:rFonts w:ascii="Times New Roman" w:hAnsi="Times New Roman"/>
                <w:b/>
                <w:kern w:val="0"/>
                <w:lang w:eastAsia="ru-RU"/>
              </w:rPr>
              <w:t xml:space="preserve"> 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для </w:t>
            </w:r>
            <w:proofErr w:type="spellStart"/>
            <w:r w:rsidRPr="00B43708">
              <w:rPr>
                <w:rFonts w:ascii="Times New Roman" w:hAnsi="Times New Roman"/>
                <w:kern w:val="0"/>
                <w:lang w:eastAsia="ru-RU"/>
              </w:rPr>
              <w:t>керамогранита</w:t>
            </w:r>
            <w:proofErr w:type="spellEnd"/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 180мм 10/50.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2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hAnsi="Times New Roman"/>
                <w:kern w:val="0"/>
                <w:lang w:eastAsia="ru-RU"/>
              </w:rPr>
              <w:t>Бибер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363,8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727,6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46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Бур</w:t>
            </w:r>
            <w:r w:rsidRPr="00B43708">
              <w:rPr>
                <w:rFonts w:ascii="Times New Roman" w:hAnsi="Times New Roman"/>
                <w:kern w:val="0"/>
                <w:lang w:eastAsia="ru-RU"/>
              </w:rPr>
              <w:t xml:space="preserve"> для перфоратора по бетону SDS+ 6* 160мм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5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hAnsi="Times New Roman"/>
                <w:kern w:val="0"/>
                <w:lang w:eastAsia="ru-RU"/>
              </w:rPr>
              <w:t>Бибер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80,61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403,05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47</w:t>
            </w:r>
          </w:p>
        </w:tc>
        <w:tc>
          <w:tcPr>
            <w:tcW w:w="4415" w:type="dxa"/>
          </w:tcPr>
          <w:p w:rsidR="00B43708" w:rsidRPr="00E40FF7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>Пистолет для монтажной пены</w:t>
            </w:r>
            <w:r w:rsidR="00E40FF7">
              <w:rPr>
                <w:rFonts w:ascii="Times New Roman" w:hAnsi="Times New Roman"/>
                <w:kern w:val="0"/>
                <w:lang w:eastAsia="ru-RU"/>
              </w:rPr>
              <w:t xml:space="preserve"> профессиональный.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3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hAnsi="Times New Roman"/>
                <w:kern w:val="0"/>
                <w:lang w:eastAsia="ru-RU"/>
              </w:rPr>
              <w:t>Бибер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1162,8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3488,4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48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kern w:val="0"/>
                <w:lang w:eastAsia="ru-RU"/>
              </w:rPr>
              <w:t xml:space="preserve">Универсальный клей </w:t>
            </w:r>
            <w:proofErr w:type="spellStart"/>
            <w:r w:rsidRPr="00B43708">
              <w:rPr>
                <w:rFonts w:ascii="Times New Roman" w:hAnsi="Times New Roman"/>
                <w:kern w:val="0"/>
                <w:lang w:eastAsia="ru-RU"/>
              </w:rPr>
              <w:t>суперсильный</w:t>
            </w:r>
            <w:proofErr w:type="spellEnd"/>
            <w:r w:rsidRPr="00B43708">
              <w:rPr>
                <w:rFonts w:ascii="Times New Roman" w:hAnsi="Times New Roman"/>
                <w:kern w:val="0"/>
                <w:lang w:eastAsia="ru-RU"/>
              </w:rPr>
              <w:t>, прозрачный,</w:t>
            </w:r>
            <w:r w:rsidR="00E40FF7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r w:rsidR="009643F0">
              <w:rPr>
                <w:rFonts w:ascii="Times New Roman" w:hAnsi="Times New Roman"/>
                <w:kern w:val="0"/>
                <w:lang w:eastAsia="ru-RU"/>
              </w:rPr>
              <w:t>для пистолета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2,8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kern w:val="0"/>
                <w:lang w:eastAsia="ru-RU"/>
              </w:rPr>
              <w:t>кг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hAnsi="Times New Roman"/>
                <w:kern w:val="0"/>
                <w:lang w:eastAsia="ru-RU"/>
              </w:rPr>
              <w:t>Макрофлекс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953,75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2670,5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49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Брусок</w:t>
            </w: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для шлифовальной бумаги</w:t>
            </w:r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,</w:t>
            </w:r>
            <w:proofErr w:type="gram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с винтовым металлическим зажимом, размер 100х230мм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10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hAnsi="Times New Roman"/>
                <w:kern w:val="0"/>
                <w:lang w:eastAsia="ru-RU"/>
              </w:rPr>
              <w:t>Бибер</w:t>
            </w:r>
            <w:proofErr w:type="spellEnd"/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232,55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2325,5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50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Сетка</w:t>
            </w:r>
            <w:r>
              <w:rPr>
                <w:rFonts w:ascii="Times New Roman" w:eastAsia="Calibri" w:hAnsi="Times New Roman"/>
                <w:b/>
                <w:kern w:val="0"/>
                <w:lang w:eastAsia="ru-RU"/>
              </w:rPr>
              <w:t xml:space="preserve">  </w:t>
            </w: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образивная</w:t>
            </w:r>
            <w:proofErr w:type="spell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 размер 110х280мм (</w:t>
            </w: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упак</w:t>
            </w:r>
            <w:proofErr w:type="spell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 xml:space="preserve">. 10 </w:t>
            </w:r>
            <w:proofErr w:type="spellStart"/>
            <w:proofErr w:type="gram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шт</w:t>
            </w:r>
            <w:proofErr w:type="spellEnd"/>
            <w:proofErr w:type="gramEnd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)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50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spellStart"/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упак</w:t>
            </w:r>
            <w:proofErr w:type="spellEnd"/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Отсутствует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142,5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7125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51</w:t>
            </w: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b/>
                <w:kern w:val="0"/>
                <w:lang w:eastAsia="ru-RU"/>
              </w:rPr>
              <w:t>Эмаль для бетонных полов</w:t>
            </w:r>
          </w:p>
          <w:p w:rsidR="00B43708" w:rsidRPr="00B43708" w:rsidRDefault="00E40FF7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lang w:eastAsia="ru-RU"/>
              </w:rPr>
              <w:t>Цвет  красно-коричневый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36</w:t>
            </w: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л</w:t>
            </w: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Текс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339</w:t>
            </w: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Cs/>
                <w:kern w:val="0"/>
                <w:lang w:eastAsia="ru-RU"/>
              </w:rPr>
              <w:t>12204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kern w:val="0"/>
                <w:lang w:eastAsia="ru-RU"/>
              </w:rPr>
            </w:pPr>
            <w:r>
              <w:rPr>
                <w:rFonts w:ascii="Times New Roman" w:eastAsia="Calibri" w:hAnsi="Times New Roman"/>
                <w:b/>
                <w:kern w:val="0"/>
                <w:lang w:eastAsia="ru-RU"/>
              </w:rPr>
              <w:t>ИТОГО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</w:rPr>
            </w:pPr>
            <w:r w:rsidRPr="00B43708">
              <w:rPr>
                <w:rFonts w:ascii="Times New Roman" w:hAnsi="Times New Roman"/>
                <w:b/>
                <w:bCs/>
                <w:kern w:val="0"/>
                <w:lang w:eastAsia="ru-RU"/>
              </w:rPr>
              <w:t>993</w:t>
            </w:r>
            <w:r w:rsidR="00E40FF7">
              <w:rPr>
                <w:rFonts w:ascii="Times New Roman" w:hAnsi="Times New Roman"/>
                <w:b/>
                <w:bCs/>
                <w:kern w:val="0"/>
                <w:lang w:eastAsia="ru-RU"/>
              </w:rPr>
              <w:t xml:space="preserve"> </w:t>
            </w:r>
            <w:r w:rsidRPr="00B43708">
              <w:rPr>
                <w:rFonts w:ascii="Times New Roman" w:hAnsi="Times New Roman"/>
                <w:b/>
                <w:bCs/>
                <w:kern w:val="0"/>
                <w:lang w:eastAsia="ru-RU"/>
              </w:rPr>
              <w:t>743,70</w:t>
            </w:r>
          </w:p>
        </w:tc>
      </w:tr>
      <w:tr w:rsidR="00B43708" w:rsidRPr="00B43708" w:rsidTr="00B43708">
        <w:tc>
          <w:tcPr>
            <w:tcW w:w="513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</w:p>
        </w:tc>
        <w:tc>
          <w:tcPr>
            <w:tcW w:w="4415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B43708">
              <w:rPr>
                <w:rFonts w:ascii="Times New Roman" w:eastAsia="Calibri" w:hAnsi="Times New Roman"/>
                <w:kern w:val="0"/>
                <w:lang w:eastAsia="ru-RU"/>
              </w:rPr>
              <w:t>В том числе НДС 18%</w:t>
            </w:r>
          </w:p>
        </w:tc>
        <w:tc>
          <w:tcPr>
            <w:tcW w:w="878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</w:p>
        </w:tc>
        <w:tc>
          <w:tcPr>
            <w:tcW w:w="84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</w:p>
        </w:tc>
        <w:tc>
          <w:tcPr>
            <w:tcW w:w="1400" w:type="dxa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43708" w:rsidRPr="00B43708" w:rsidRDefault="00B43708" w:rsidP="00B437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lang w:eastAsia="ru-RU"/>
              </w:rPr>
              <w:t>151</w:t>
            </w:r>
            <w:r w:rsidR="00E40FF7">
              <w:rPr>
                <w:rFonts w:ascii="Times New Roman" w:hAnsi="Times New Roman"/>
                <w:b/>
                <w:bCs/>
                <w:kern w:val="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lang w:eastAsia="ru-RU"/>
              </w:rPr>
              <w:t>588,02</w:t>
            </w:r>
          </w:p>
        </w:tc>
      </w:tr>
    </w:tbl>
    <w:p w:rsidR="00B43708" w:rsidRPr="00B43708" w:rsidRDefault="00B43708" w:rsidP="00B43708">
      <w:pPr>
        <w:suppressAutoHyphens w:val="0"/>
        <w:spacing w:after="0" w:line="240" w:lineRule="auto"/>
        <w:jc w:val="center"/>
        <w:rPr>
          <w:rFonts w:ascii="Times New Roman" w:eastAsia="Calibri" w:hAnsi="Times New Roman"/>
          <w:kern w:val="0"/>
          <w:lang w:eastAsia="en-US"/>
        </w:rPr>
      </w:pPr>
    </w:p>
    <w:p w:rsidR="00B43708" w:rsidRPr="00B43708" w:rsidRDefault="009643F0" w:rsidP="00B43708">
      <w:pPr>
        <w:suppressAutoHyphens w:val="0"/>
        <w:spacing w:after="0" w:line="240" w:lineRule="auto"/>
        <w:jc w:val="center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kern w:val="0"/>
          <w:lang w:eastAsia="en-US"/>
        </w:rPr>
        <w:t xml:space="preserve"> </w:t>
      </w:r>
    </w:p>
    <w:p w:rsidR="009643F0" w:rsidRDefault="009643F0" w:rsidP="00776C72">
      <w:pPr>
        <w:pStyle w:val="20"/>
        <w:spacing w:after="0" w:line="240" w:lineRule="auto"/>
        <w:ind w:left="522"/>
        <w:jc w:val="both"/>
        <w:rPr>
          <w:rFonts w:ascii="Times New Roman" w:hAnsi="Times New Roman"/>
          <w:sz w:val="20"/>
          <w:szCs w:val="20"/>
        </w:rPr>
      </w:pPr>
    </w:p>
    <w:p w:rsidR="009643F0" w:rsidRDefault="009643F0" w:rsidP="00776C72">
      <w:pPr>
        <w:pStyle w:val="20"/>
        <w:spacing w:after="0" w:line="240" w:lineRule="auto"/>
        <w:ind w:left="522"/>
        <w:jc w:val="both"/>
        <w:rPr>
          <w:rFonts w:ascii="Times New Roman" w:hAnsi="Times New Roman"/>
          <w:sz w:val="20"/>
          <w:szCs w:val="20"/>
        </w:rPr>
      </w:pPr>
    </w:p>
    <w:p w:rsidR="00776C72" w:rsidRDefault="00776C72" w:rsidP="00776C72">
      <w:pPr>
        <w:pStyle w:val="20"/>
        <w:spacing w:after="0" w:line="240" w:lineRule="auto"/>
        <w:ind w:left="522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5E6C39">
        <w:rPr>
          <w:rFonts w:ascii="Times New Roman" w:hAnsi="Times New Roman"/>
          <w:sz w:val="20"/>
          <w:szCs w:val="20"/>
        </w:rPr>
        <w:t>Проректор СГУПС</w:t>
      </w:r>
      <w:r w:rsidRPr="00776C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Директор</w:t>
      </w:r>
    </w:p>
    <w:p w:rsidR="00776C72" w:rsidRDefault="00776C72" w:rsidP="00776C72">
      <w:pPr>
        <w:pStyle w:val="20"/>
        <w:spacing w:after="0" w:line="240" w:lineRule="auto"/>
        <w:ind w:left="522"/>
        <w:jc w:val="both"/>
        <w:rPr>
          <w:rFonts w:ascii="Times New Roman" w:hAnsi="Times New Roman" w:cs="Times New Roman"/>
          <w:sz w:val="20"/>
          <w:szCs w:val="20"/>
        </w:rPr>
      </w:pPr>
    </w:p>
    <w:p w:rsidR="00776C72" w:rsidRDefault="00776C72" w:rsidP="00776C72">
      <w:pPr>
        <w:pStyle w:val="20"/>
        <w:spacing w:after="0" w:line="240" w:lineRule="auto"/>
        <w:ind w:left="522"/>
        <w:jc w:val="both"/>
        <w:rPr>
          <w:rFonts w:ascii="Times New Roman" w:hAnsi="Times New Roman" w:cs="Times New Roman"/>
          <w:sz w:val="20"/>
          <w:szCs w:val="20"/>
        </w:rPr>
      </w:pPr>
    </w:p>
    <w:p w:rsidR="00776C72" w:rsidRPr="005E6C39" w:rsidRDefault="00776C72" w:rsidP="00776C72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E6C39">
        <w:rPr>
          <w:rFonts w:ascii="Times New Roman" w:hAnsi="Times New Roman" w:cs="Times New Roman"/>
          <w:sz w:val="20"/>
          <w:szCs w:val="20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О.Ю.Васильев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А.А.Мишунин</w:t>
      </w:r>
      <w:proofErr w:type="spellEnd"/>
    </w:p>
    <w:p w:rsidR="00B43708" w:rsidRPr="00236474" w:rsidRDefault="00776C72" w:rsidP="00776C72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э</w:t>
      </w:r>
      <w:r w:rsidRPr="005E6C39">
        <w:rPr>
          <w:rFonts w:ascii="Times New Roman" w:hAnsi="Times New Roman"/>
          <w:sz w:val="20"/>
          <w:szCs w:val="20"/>
        </w:rPr>
        <w:t>лектронная подпись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электронная подпись</w:t>
      </w:r>
    </w:p>
    <w:sectPr w:rsidR="00B43708" w:rsidRPr="00236474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6827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4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3285314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03B32853"/>
    <w:multiLevelType w:val="hybridMultilevel"/>
    <w:tmpl w:val="7ABE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987F86"/>
    <w:multiLevelType w:val="hybridMultilevel"/>
    <w:tmpl w:val="778C922A"/>
    <w:lvl w:ilvl="0" w:tplc="255E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6C3049"/>
    <w:multiLevelType w:val="hybridMultilevel"/>
    <w:tmpl w:val="8CD6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E19B6"/>
    <w:multiLevelType w:val="hybridMultilevel"/>
    <w:tmpl w:val="113E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3143D"/>
    <w:multiLevelType w:val="multilevel"/>
    <w:tmpl w:val="133A1EBC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0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13502A9C"/>
    <w:multiLevelType w:val="hybridMultilevel"/>
    <w:tmpl w:val="130E7900"/>
    <w:lvl w:ilvl="0" w:tplc="1B5E6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296F89"/>
    <w:multiLevelType w:val="hybridMultilevel"/>
    <w:tmpl w:val="71C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546E63"/>
    <w:multiLevelType w:val="multilevel"/>
    <w:tmpl w:val="321E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1DF31C80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20A50384"/>
    <w:multiLevelType w:val="hybridMultilevel"/>
    <w:tmpl w:val="FFE80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57932"/>
    <w:multiLevelType w:val="multilevel"/>
    <w:tmpl w:val="92A0A9A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A510E3B"/>
    <w:multiLevelType w:val="hybridMultilevel"/>
    <w:tmpl w:val="B93A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D53C7"/>
    <w:multiLevelType w:val="multilevel"/>
    <w:tmpl w:val="A2424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3C582D8C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3D436976"/>
    <w:multiLevelType w:val="multilevel"/>
    <w:tmpl w:val="31F02FD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3194CCF"/>
    <w:multiLevelType w:val="hybridMultilevel"/>
    <w:tmpl w:val="CCB001FE"/>
    <w:lvl w:ilvl="0" w:tplc="6BD444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75427CA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4C313A85"/>
    <w:multiLevelType w:val="hybridMultilevel"/>
    <w:tmpl w:val="C98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501BF7"/>
    <w:multiLevelType w:val="multilevel"/>
    <w:tmpl w:val="511AE9B4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4EDA36E3"/>
    <w:multiLevelType w:val="hybridMultilevel"/>
    <w:tmpl w:val="CEB8E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2E6341"/>
    <w:multiLevelType w:val="multilevel"/>
    <w:tmpl w:val="B9BCE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C36AD"/>
    <w:multiLevelType w:val="hybridMultilevel"/>
    <w:tmpl w:val="6DC8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031B38"/>
    <w:multiLevelType w:val="multilevel"/>
    <w:tmpl w:val="B73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E51C28"/>
    <w:multiLevelType w:val="hybridMultilevel"/>
    <w:tmpl w:val="E7BA6352"/>
    <w:lvl w:ilvl="0" w:tplc="BB54015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1357B04"/>
    <w:multiLevelType w:val="hybridMultilevel"/>
    <w:tmpl w:val="DD30F88A"/>
    <w:lvl w:ilvl="0" w:tplc="63925C0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45D9F"/>
    <w:multiLevelType w:val="hybridMultilevel"/>
    <w:tmpl w:val="2594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D335F"/>
    <w:multiLevelType w:val="multilevel"/>
    <w:tmpl w:val="CC821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>
    <w:nsid w:val="6D2455A1"/>
    <w:multiLevelType w:val="hybridMultilevel"/>
    <w:tmpl w:val="ADCA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145C4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1">
    <w:nsid w:val="70FB12F9"/>
    <w:multiLevelType w:val="hybridMultilevel"/>
    <w:tmpl w:val="08CA937C"/>
    <w:lvl w:ilvl="0" w:tplc="35568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C4AFF"/>
    <w:multiLevelType w:val="multilevel"/>
    <w:tmpl w:val="D44E5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4">
    <w:nsid w:val="7B7F16D6"/>
    <w:multiLevelType w:val="multilevel"/>
    <w:tmpl w:val="865037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>
    <w:nsid w:val="7D864431"/>
    <w:multiLevelType w:val="hybridMultilevel"/>
    <w:tmpl w:val="BE2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60073"/>
    <w:multiLevelType w:val="multilevel"/>
    <w:tmpl w:val="ED7098B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8"/>
  </w:num>
  <w:num w:numId="8">
    <w:abstractNumId w:val="2"/>
  </w:num>
  <w:num w:numId="9">
    <w:abstractNumId w:val="3"/>
  </w:num>
  <w:num w:numId="10">
    <w:abstractNumId w:val="11"/>
  </w:num>
  <w:num w:numId="11">
    <w:abstractNumId w:val="35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28"/>
  </w:num>
  <w:num w:numId="18">
    <w:abstractNumId w:val="30"/>
  </w:num>
  <w:num w:numId="19">
    <w:abstractNumId w:val="26"/>
  </w:num>
  <w:num w:numId="20">
    <w:abstractNumId w:val="44"/>
  </w:num>
  <w:num w:numId="21">
    <w:abstractNumId w:val="21"/>
  </w:num>
  <w:num w:numId="22">
    <w:abstractNumId w:val="29"/>
  </w:num>
  <w:num w:numId="23">
    <w:abstractNumId w:val="14"/>
  </w:num>
  <w:num w:numId="24">
    <w:abstractNumId w:val="25"/>
  </w:num>
  <w:num w:numId="25">
    <w:abstractNumId w:val="0"/>
  </w:num>
  <w:num w:numId="26">
    <w:abstractNumId w:val="17"/>
  </w:num>
  <w:num w:numId="27">
    <w:abstractNumId w:val="39"/>
  </w:num>
  <w:num w:numId="28">
    <w:abstractNumId w:val="37"/>
  </w:num>
  <w:num w:numId="29">
    <w:abstractNumId w:val="13"/>
  </w:num>
  <w:num w:numId="30">
    <w:abstractNumId w:val="10"/>
  </w:num>
  <w:num w:numId="31">
    <w:abstractNumId w:val="45"/>
  </w:num>
  <w:num w:numId="32">
    <w:abstractNumId w:val="46"/>
  </w:num>
  <w:num w:numId="33">
    <w:abstractNumId w:val="19"/>
  </w:num>
  <w:num w:numId="34">
    <w:abstractNumId w:val="41"/>
  </w:num>
  <w:num w:numId="35">
    <w:abstractNumId w:val="31"/>
  </w:num>
  <w:num w:numId="36">
    <w:abstractNumId w:val="43"/>
  </w:num>
  <w:num w:numId="37">
    <w:abstractNumId w:val="23"/>
  </w:num>
  <w:num w:numId="38">
    <w:abstractNumId w:val="27"/>
  </w:num>
  <w:num w:numId="39">
    <w:abstractNumId w:val="24"/>
  </w:num>
  <w:num w:numId="40">
    <w:abstractNumId w:val="40"/>
  </w:num>
  <w:num w:numId="41">
    <w:abstractNumId w:val="9"/>
  </w:num>
  <w:num w:numId="42">
    <w:abstractNumId w:val="18"/>
  </w:num>
  <w:num w:numId="43">
    <w:abstractNumId w:val="33"/>
  </w:num>
  <w:num w:numId="44">
    <w:abstractNumId w:val="22"/>
  </w:num>
  <w:num w:numId="45">
    <w:abstractNumId w:val="20"/>
  </w:num>
  <w:num w:numId="46">
    <w:abstractNumId w:val="15"/>
  </w:num>
  <w:num w:numId="47">
    <w:abstractNumId w:val="3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83FA2"/>
    <w:rsid w:val="00096160"/>
    <w:rsid w:val="000A0710"/>
    <w:rsid w:val="000A1738"/>
    <w:rsid w:val="000B0780"/>
    <w:rsid w:val="000B4432"/>
    <w:rsid w:val="000C0EC4"/>
    <w:rsid w:val="000D4F68"/>
    <w:rsid w:val="000E5BC6"/>
    <w:rsid w:val="001136E1"/>
    <w:rsid w:val="00113728"/>
    <w:rsid w:val="00115D08"/>
    <w:rsid w:val="00126575"/>
    <w:rsid w:val="001457EC"/>
    <w:rsid w:val="001967D0"/>
    <w:rsid w:val="001B4D54"/>
    <w:rsid w:val="001C1B2B"/>
    <w:rsid w:val="001C2F23"/>
    <w:rsid w:val="001D38F7"/>
    <w:rsid w:val="001D64E2"/>
    <w:rsid w:val="001E2D86"/>
    <w:rsid w:val="001F1E4F"/>
    <w:rsid w:val="00202952"/>
    <w:rsid w:val="00207009"/>
    <w:rsid w:val="00233B2B"/>
    <w:rsid w:val="00236474"/>
    <w:rsid w:val="00240AA7"/>
    <w:rsid w:val="002419BA"/>
    <w:rsid w:val="00251403"/>
    <w:rsid w:val="0025463E"/>
    <w:rsid w:val="00281625"/>
    <w:rsid w:val="002A309F"/>
    <w:rsid w:val="002E5744"/>
    <w:rsid w:val="002F4541"/>
    <w:rsid w:val="00314CD1"/>
    <w:rsid w:val="00324C52"/>
    <w:rsid w:val="003265FD"/>
    <w:rsid w:val="00327AC4"/>
    <w:rsid w:val="00351BF5"/>
    <w:rsid w:val="00355864"/>
    <w:rsid w:val="00360CE5"/>
    <w:rsid w:val="00361214"/>
    <w:rsid w:val="00362D7F"/>
    <w:rsid w:val="00365691"/>
    <w:rsid w:val="00371567"/>
    <w:rsid w:val="00390D18"/>
    <w:rsid w:val="003B71BC"/>
    <w:rsid w:val="003F3630"/>
    <w:rsid w:val="0040653D"/>
    <w:rsid w:val="004066E9"/>
    <w:rsid w:val="0040729F"/>
    <w:rsid w:val="00412ECF"/>
    <w:rsid w:val="00415ECA"/>
    <w:rsid w:val="00417778"/>
    <w:rsid w:val="00422FB1"/>
    <w:rsid w:val="00426A44"/>
    <w:rsid w:val="0044336E"/>
    <w:rsid w:val="00481107"/>
    <w:rsid w:val="00486EC1"/>
    <w:rsid w:val="00490E6E"/>
    <w:rsid w:val="004A15BE"/>
    <w:rsid w:val="004B6BCF"/>
    <w:rsid w:val="004C1651"/>
    <w:rsid w:val="004C3DEA"/>
    <w:rsid w:val="004C4AB5"/>
    <w:rsid w:val="004F1FE2"/>
    <w:rsid w:val="00504607"/>
    <w:rsid w:val="00517B4D"/>
    <w:rsid w:val="005358CA"/>
    <w:rsid w:val="005436B2"/>
    <w:rsid w:val="00554685"/>
    <w:rsid w:val="00567738"/>
    <w:rsid w:val="00577336"/>
    <w:rsid w:val="00595AC5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6C39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0037"/>
    <w:rsid w:val="006C1901"/>
    <w:rsid w:val="00712522"/>
    <w:rsid w:val="00713496"/>
    <w:rsid w:val="0072027B"/>
    <w:rsid w:val="007217A9"/>
    <w:rsid w:val="007351BB"/>
    <w:rsid w:val="00740827"/>
    <w:rsid w:val="00766B97"/>
    <w:rsid w:val="00776357"/>
    <w:rsid w:val="00776C72"/>
    <w:rsid w:val="00794486"/>
    <w:rsid w:val="00796F6A"/>
    <w:rsid w:val="00796FAC"/>
    <w:rsid w:val="007B6D5C"/>
    <w:rsid w:val="007E524C"/>
    <w:rsid w:val="00823E86"/>
    <w:rsid w:val="00824BCD"/>
    <w:rsid w:val="00830466"/>
    <w:rsid w:val="00833BB4"/>
    <w:rsid w:val="00853076"/>
    <w:rsid w:val="008648FD"/>
    <w:rsid w:val="008C5086"/>
    <w:rsid w:val="008E42E0"/>
    <w:rsid w:val="008E4B21"/>
    <w:rsid w:val="009145BD"/>
    <w:rsid w:val="00914871"/>
    <w:rsid w:val="0092529A"/>
    <w:rsid w:val="009371C7"/>
    <w:rsid w:val="00954EFE"/>
    <w:rsid w:val="009643F0"/>
    <w:rsid w:val="00966E75"/>
    <w:rsid w:val="009A425E"/>
    <w:rsid w:val="009C506D"/>
    <w:rsid w:val="009E3C61"/>
    <w:rsid w:val="009F7D8A"/>
    <w:rsid w:val="00A06759"/>
    <w:rsid w:val="00A06E60"/>
    <w:rsid w:val="00A07067"/>
    <w:rsid w:val="00A11599"/>
    <w:rsid w:val="00A2084D"/>
    <w:rsid w:val="00A258C1"/>
    <w:rsid w:val="00A27367"/>
    <w:rsid w:val="00A34F82"/>
    <w:rsid w:val="00A5370D"/>
    <w:rsid w:val="00A62368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33FB8"/>
    <w:rsid w:val="00B43708"/>
    <w:rsid w:val="00B45680"/>
    <w:rsid w:val="00B47DE7"/>
    <w:rsid w:val="00B6153F"/>
    <w:rsid w:val="00B71DFD"/>
    <w:rsid w:val="00B73810"/>
    <w:rsid w:val="00B97AA7"/>
    <w:rsid w:val="00BA7B48"/>
    <w:rsid w:val="00BB319C"/>
    <w:rsid w:val="00C15152"/>
    <w:rsid w:val="00C2780D"/>
    <w:rsid w:val="00C56952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33F44"/>
    <w:rsid w:val="00D675A3"/>
    <w:rsid w:val="00D713BB"/>
    <w:rsid w:val="00D76F09"/>
    <w:rsid w:val="00D83893"/>
    <w:rsid w:val="00D91F73"/>
    <w:rsid w:val="00D94C75"/>
    <w:rsid w:val="00DB6D65"/>
    <w:rsid w:val="00DB734C"/>
    <w:rsid w:val="00DE065A"/>
    <w:rsid w:val="00DE49F0"/>
    <w:rsid w:val="00E0470F"/>
    <w:rsid w:val="00E15129"/>
    <w:rsid w:val="00E21D8C"/>
    <w:rsid w:val="00E26FBD"/>
    <w:rsid w:val="00E371DE"/>
    <w:rsid w:val="00E40FF7"/>
    <w:rsid w:val="00E52235"/>
    <w:rsid w:val="00E87435"/>
    <w:rsid w:val="00ED2F67"/>
    <w:rsid w:val="00ED6F13"/>
    <w:rsid w:val="00F15679"/>
    <w:rsid w:val="00F2531F"/>
    <w:rsid w:val="00F61DCC"/>
    <w:rsid w:val="00F64282"/>
    <w:rsid w:val="00FA0D9C"/>
    <w:rsid w:val="00FA369D"/>
    <w:rsid w:val="00FE06EE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uiPriority w:val="34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0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1">
    <w:name w:val="Текст комментария Знак"/>
    <w:rsid w:val="00314CD1"/>
    <w:rPr>
      <w:rFonts w:cs="Times New Roman"/>
    </w:rPr>
  </w:style>
  <w:style w:type="character" w:styleId="af2">
    <w:name w:val="Strong"/>
    <w:uiPriority w:val="22"/>
    <w:qFormat/>
    <w:rsid w:val="00314CD1"/>
    <w:rPr>
      <w:b/>
    </w:rPr>
  </w:style>
  <w:style w:type="character" w:customStyle="1" w:styleId="af3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3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3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3"/>
    <w:rsid w:val="00314CD1"/>
    <w:rPr>
      <w:rFonts w:cs="Times New Roman"/>
    </w:rPr>
  </w:style>
  <w:style w:type="character" w:customStyle="1" w:styleId="af4">
    <w:name w:val="Верхний колонтитул Знак"/>
    <w:rsid w:val="00314CD1"/>
    <w:rPr>
      <w:rFonts w:cs="Times New Roman"/>
    </w:rPr>
  </w:style>
  <w:style w:type="character" w:customStyle="1" w:styleId="af5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6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7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8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9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314CD1"/>
  </w:style>
  <w:style w:type="paragraph" w:styleId="afb">
    <w:name w:val="Title"/>
    <w:basedOn w:val="a"/>
    <w:link w:val="afc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1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link w:val="aff4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uiPriority w:val="34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0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1">
    <w:name w:val="Текст комментария Знак"/>
    <w:rsid w:val="00314CD1"/>
    <w:rPr>
      <w:rFonts w:cs="Times New Roman"/>
    </w:rPr>
  </w:style>
  <w:style w:type="character" w:styleId="af2">
    <w:name w:val="Strong"/>
    <w:uiPriority w:val="22"/>
    <w:qFormat/>
    <w:rsid w:val="00314CD1"/>
    <w:rPr>
      <w:b/>
    </w:rPr>
  </w:style>
  <w:style w:type="character" w:customStyle="1" w:styleId="af3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3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3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3"/>
    <w:rsid w:val="00314CD1"/>
    <w:rPr>
      <w:rFonts w:cs="Times New Roman"/>
    </w:rPr>
  </w:style>
  <w:style w:type="character" w:customStyle="1" w:styleId="af4">
    <w:name w:val="Верхний колонтитул Знак"/>
    <w:rsid w:val="00314CD1"/>
    <w:rPr>
      <w:rFonts w:cs="Times New Roman"/>
    </w:rPr>
  </w:style>
  <w:style w:type="character" w:customStyle="1" w:styleId="af5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6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7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8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9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314CD1"/>
  </w:style>
  <w:style w:type="paragraph" w:styleId="afb">
    <w:name w:val="Title"/>
    <w:basedOn w:val="a"/>
    <w:link w:val="afc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1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link w:val="aff4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62A7AD6DBC3C68414F66819A82A7A31075FAF281F04BE8DFDF31638T8D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1615-5C7F-410C-AC10-8B65CC17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7</Pages>
  <Words>4526</Words>
  <Characters>25801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User</cp:lastModifiedBy>
  <cp:revision>31</cp:revision>
  <cp:lastPrinted>2015-07-06T06:32:00Z</cp:lastPrinted>
  <dcterms:created xsi:type="dcterms:W3CDTF">2014-04-28T08:05:00Z</dcterms:created>
  <dcterms:modified xsi:type="dcterms:W3CDTF">2017-06-28T08:46:00Z</dcterms:modified>
</cp:coreProperties>
</file>