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1E355A">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1E355A">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1E355A" w:rsidP="0050177C">
            <w:pPr>
              <w:jc w:val="both"/>
              <w:rPr>
                <w:rFonts w:ascii="Arial" w:hAnsi="Arial" w:cs="Arial"/>
                <w:sz w:val="20"/>
                <w:szCs w:val="20"/>
              </w:rPr>
            </w:pPr>
            <w:r>
              <w:rPr>
                <w:rFonts w:ascii="Arial" w:hAnsi="Arial" w:cs="Arial"/>
                <w:sz w:val="20"/>
                <w:szCs w:val="20"/>
              </w:rPr>
              <w:t>П</w:t>
            </w:r>
            <w:r w:rsidRPr="001E355A">
              <w:rPr>
                <w:rFonts w:ascii="Arial" w:hAnsi="Arial" w:cs="Arial"/>
                <w:sz w:val="20"/>
                <w:szCs w:val="20"/>
              </w:rPr>
              <w:t>оставка</w:t>
            </w:r>
            <w:r>
              <w:rPr>
                <w:rFonts w:ascii="Arial" w:hAnsi="Arial" w:cs="Arial"/>
                <w:sz w:val="20"/>
                <w:szCs w:val="20"/>
              </w:rPr>
              <w:t xml:space="preserve"> </w:t>
            </w:r>
            <w:r w:rsidR="0050177C" w:rsidRPr="0050177C">
              <w:rPr>
                <w:rFonts w:ascii="Arial" w:hAnsi="Arial" w:cs="Arial"/>
                <w:sz w:val="20"/>
                <w:szCs w:val="20"/>
              </w:rPr>
              <w:t xml:space="preserve">композиционных материалов </w:t>
            </w:r>
            <w:proofErr w:type="spellStart"/>
            <w:r w:rsidR="0050177C" w:rsidRPr="0050177C">
              <w:rPr>
                <w:rFonts w:ascii="Arial" w:hAnsi="Arial" w:cs="Arial"/>
                <w:sz w:val="20"/>
                <w:szCs w:val="20"/>
                <w:lang w:val="en-US"/>
              </w:rPr>
              <w:t>CarbonWrap</w:t>
            </w:r>
            <w:proofErr w:type="spellEnd"/>
            <w:r w:rsidR="0050177C" w:rsidRPr="0050177C">
              <w:rPr>
                <w:rFonts w:ascii="Arial" w:hAnsi="Arial" w:cs="Arial"/>
                <w:sz w:val="20"/>
                <w:szCs w:val="20"/>
              </w:rPr>
              <w:t xml:space="preserve"> для выполнения работ по усилению строительных конструкций</w:t>
            </w:r>
            <w:r w:rsidR="00AA5354">
              <w:rPr>
                <w:rFonts w:ascii="Arial" w:hAnsi="Arial" w:cs="Arial"/>
                <w:sz w:val="20"/>
                <w:szCs w:val="20"/>
              </w:rPr>
              <w:t xml:space="preserve">, </w:t>
            </w:r>
            <w:r w:rsidR="0050177C" w:rsidRPr="0050177C">
              <w:rPr>
                <w:rFonts w:ascii="Arial" w:hAnsi="Arial" w:cs="Arial"/>
                <w:sz w:val="20"/>
                <w:szCs w:val="20"/>
              </w:rPr>
              <w:t>для исполнения обязательств Заказчика по ранее заключенному договору межд</w:t>
            </w:r>
            <w:proofErr w:type="gramStart"/>
            <w:r w:rsidR="0050177C" w:rsidRPr="0050177C">
              <w:rPr>
                <w:rFonts w:ascii="Arial" w:hAnsi="Arial" w:cs="Arial"/>
                <w:sz w:val="20"/>
                <w:szCs w:val="20"/>
              </w:rPr>
              <w:t>у ООО</w:t>
            </w:r>
            <w:proofErr w:type="gramEnd"/>
            <w:r w:rsidR="0050177C" w:rsidRPr="0050177C">
              <w:rPr>
                <w:rFonts w:ascii="Arial" w:hAnsi="Arial" w:cs="Arial"/>
                <w:sz w:val="20"/>
                <w:szCs w:val="20"/>
              </w:rPr>
              <w:t xml:space="preserve"> «Строительная компания Рубин» и ФГБОУ ВО СГУПС № 263-17 от 11.07.2017 г. </w:t>
            </w:r>
            <w:r w:rsidR="003F3957" w:rsidRPr="00B254D0">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86646D" w:rsidP="00AA5354">
            <w:pPr>
              <w:jc w:val="both"/>
              <w:rPr>
                <w:rFonts w:ascii="Arial" w:hAnsi="Arial" w:cs="Arial"/>
                <w:sz w:val="20"/>
                <w:szCs w:val="20"/>
              </w:rPr>
            </w:pPr>
            <w:r w:rsidRPr="0086646D">
              <w:rPr>
                <w:rFonts w:ascii="Arial" w:hAnsi="Arial" w:cs="Arial"/>
                <w:sz w:val="20"/>
                <w:szCs w:val="20"/>
              </w:rPr>
              <w:t>по месту н</w:t>
            </w:r>
            <w:r w:rsidR="00AA5354">
              <w:rPr>
                <w:rFonts w:ascii="Arial" w:hAnsi="Arial" w:cs="Arial"/>
                <w:sz w:val="20"/>
                <w:szCs w:val="20"/>
              </w:rPr>
              <w:t>ахождения поставщика в течение 14</w:t>
            </w:r>
            <w:r w:rsidRPr="0086646D">
              <w:rPr>
                <w:rFonts w:ascii="Arial" w:hAnsi="Arial" w:cs="Arial"/>
                <w:sz w:val="20"/>
                <w:szCs w:val="20"/>
              </w:rPr>
              <w:t xml:space="preserve">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50177C">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50177C">
              <w:rPr>
                <w:rFonts w:ascii="Arial" w:hAnsi="Arial" w:cs="Arial"/>
                <w:sz w:val="20"/>
                <w:szCs w:val="20"/>
              </w:rPr>
              <w:t>814 596,00</w:t>
            </w:r>
            <w:r w:rsidR="00D517CA" w:rsidRPr="001B2B34">
              <w:rPr>
                <w:rFonts w:ascii="Arial" w:hAnsi="Arial" w:cs="Arial"/>
                <w:sz w:val="20"/>
                <w:szCs w:val="20"/>
              </w:rPr>
              <w:t xml:space="preserve"> </w:t>
            </w:r>
            <w:r w:rsidRPr="001B2B34">
              <w:rPr>
                <w:rFonts w:ascii="Arial" w:hAnsi="Arial" w:cs="Arial"/>
                <w:sz w:val="20"/>
                <w:szCs w:val="20"/>
              </w:rPr>
              <w:t>рублей (</w:t>
            </w:r>
            <w:r w:rsidR="001E355A" w:rsidRPr="001E355A">
              <w:rPr>
                <w:rFonts w:ascii="Arial" w:eastAsia="Times New Roman" w:hAnsi="Arial" w:cs="Arial"/>
                <w:sz w:val="20"/>
                <w:szCs w:val="20"/>
                <w:lang w:eastAsia="ru-RU"/>
              </w:rPr>
              <w:t xml:space="preserve">Цена включает в себя </w:t>
            </w:r>
            <w:r w:rsidR="0050177C" w:rsidRPr="0050177C">
              <w:rPr>
                <w:rFonts w:ascii="Arial" w:eastAsia="Times New Roman" w:hAnsi="Arial" w:cs="Arial"/>
                <w:sz w:val="20"/>
                <w:szCs w:val="20"/>
                <w:lang w:eastAsia="ru-RU"/>
              </w:rPr>
              <w:t>стоимость поставляемого товара, стоимость упаковки,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AA5354" w:rsidP="00AA5354">
            <w:pPr>
              <w:jc w:val="both"/>
              <w:rPr>
                <w:rFonts w:ascii="Arial" w:eastAsia="Times New Roman" w:hAnsi="Arial" w:cs="Arial"/>
                <w:bCs/>
                <w:sz w:val="18"/>
                <w:szCs w:val="18"/>
                <w:lang w:eastAsia="ru-RU"/>
              </w:rPr>
            </w:pPr>
            <w:r>
              <w:rPr>
                <w:rFonts w:ascii="Arial" w:hAnsi="Arial" w:cs="Arial"/>
                <w:sz w:val="20"/>
                <w:szCs w:val="20"/>
              </w:rPr>
              <w:t xml:space="preserve">Безналичный расчет, </w:t>
            </w:r>
            <w:r w:rsidR="001E355A" w:rsidRPr="001E355A">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50177C" w:rsidRPr="0050177C" w:rsidRDefault="0050177C" w:rsidP="0050177C">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на поставку товаров № ___________</w:t>
      </w:r>
    </w:p>
    <w:p w:rsidR="0050177C" w:rsidRPr="0050177C" w:rsidRDefault="0050177C" w:rsidP="0050177C">
      <w:pPr>
        <w:tabs>
          <w:tab w:val="right" w:pos="10205"/>
        </w:tabs>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г. Новосибирск</w:t>
      </w:r>
      <w:r w:rsidRPr="0050177C">
        <w:rPr>
          <w:rFonts w:ascii="Times New Roman" w:hAnsi="Times New Roman" w:cs="Times New Roman"/>
          <w:color w:val="000000" w:themeColor="text1"/>
          <w:sz w:val="18"/>
          <w:szCs w:val="18"/>
        </w:rPr>
        <w:tab/>
        <w:t>«____» __________  2017г.</w:t>
      </w:r>
    </w:p>
    <w:p w:rsidR="0050177C" w:rsidRPr="0050177C" w:rsidRDefault="0050177C" w:rsidP="0050177C">
      <w:pPr>
        <w:spacing w:after="0" w:line="240" w:lineRule="auto"/>
        <w:jc w:val="both"/>
        <w:rPr>
          <w:rFonts w:ascii="Times New Roman" w:hAnsi="Times New Roman" w:cs="Times New Roman"/>
          <w:b/>
          <w:color w:val="000000" w:themeColor="text1"/>
          <w:sz w:val="18"/>
          <w:szCs w:val="18"/>
        </w:rPr>
      </w:pP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proofErr w:type="gramStart"/>
      <w:r w:rsidRPr="0050177C">
        <w:rPr>
          <w:rFonts w:ascii="Times New Roman" w:hAnsi="Times New Roman" w:cs="Times New Roman"/>
          <w:b/>
          <w:color w:val="000000" w:themeColor="text1"/>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w:t>
      </w:r>
      <w:r w:rsidRPr="0050177C">
        <w:rPr>
          <w:rFonts w:ascii="Times New Roman" w:hAnsi="Times New Roman" w:cs="Times New Roman"/>
          <w:color w:val="000000" w:themeColor="text1"/>
          <w:sz w:val="18"/>
          <w:szCs w:val="18"/>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50177C">
        <w:rPr>
          <w:rFonts w:ascii="Times New Roman" w:hAnsi="Times New Roman" w:cs="Times New Roman"/>
          <w:b/>
          <w:color w:val="000000" w:themeColor="text1"/>
          <w:sz w:val="18"/>
          <w:szCs w:val="18"/>
        </w:rPr>
        <w:t>Общество с ограниченной ответственностью «</w:t>
      </w:r>
      <w:proofErr w:type="spellStart"/>
      <w:r w:rsidRPr="0050177C">
        <w:rPr>
          <w:rFonts w:ascii="Times New Roman" w:hAnsi="Times New Roman" w:cs="Times New Roman"/>
          <w:b/>
          <w:color w:val="000000" w:themeColor="text1"/>
          <w:sz w:val="18"/>
          <w:szCs w:val="18"/>
        </w:rPr>
        <w:t>Нанотехнологический</w:t>
      </w:r>
      <w:proofErr w:type="spellEnd"/>
      <w:r w:rsidRPr="0050177C">
        <w:rPr>
          <w:rFonts w:ascii="Times New Roman" w:hAnsi="Times New Roman" w:cs="Times New Roman"/>
          <w:b/>
          <w:color w:val="000000" w:themeColor="text1"/>
          <w:sz w:val="18"/>
          <w:szCs w:val="18"/>
        </w:rPr>
        <w:t xml:space="preserve"> центр композитов» (ООО «НЦК») </w:t>
      </w:r>
      <w:r w:rsidRPr="0050177C">
        <w:rPr>
          <w:rFonts w:ascii="Times New Roman" w:hAnsi="Times New Roman" w:cs="Times New Roman"/>
          <w:color w:val="000000" w:themeColor="text1"/>
          <w:sz w:val="18"/>
          <w:szCs w:val="18"/>
        </w:rPr>
        <w:t xml:space="preserve">именуемое в дальнейшем Поставщик, в лице генерального директора </w:t>
      </w:r>
      <w:proofErr w:type="spellStart"/>
      <w:r w:rsidRPr="0050177C">
        <w:rPr>
          <w:rFonts w:ascii="Times New Roman" w:hAnsi="Times New Roman" w:cs="Times New Roman"/>
          <w:color w:val="000000" w:themeColor="text1"/>
          <w:sz w:val="18"/>
          <w:szCs w:val="18"/>
        </w:rPr>
        <w:t>Столярова</w:t>
      </w:r>
      <w:proofErr w:type="spellEnd"/>
      <w:r w:rsidRPr="0050177C">
        <w:rPr>
          <w:rFonts w:ascii="Times New Roman" w:hAnsi="Times New Roman" w:cs="Times New Roman"/>
          <w:color w:val="000000" w:themeColor="text1"/>
          <w:sz w:val="18"/>
          <w:szCs w:val="18"/>
        </w:rPr>
        <w:t xml:space="preserve"> Михаила Александровича, действующего на основании Устава, с другой стороны</w:t>
      </w:r>
      <w:proofErr w:type="gramEnd"/>
      <w:r w:rsidRPr="0050177C">
        <w:rPr>
          <w:rFonts w:ascii="Times New Roman" w:hAnsi="Times New Roman" w:cs="Times New Roman"/>
          <w:color w:val="000000" w:themeColor="text1"/>
          <w:sz w:val="18"/>
          <w:szCs w:val="18"/>
        </w:rPr>
        <w:t xml:space="preserve">, с целью осуществления закупки на основании Федерального закона от 18.07.2011г. №223-ФЗ и  в соответствии с подпунктом 2 пункта 5.1 Положения о закупке Заказчика, заключили  настоящий договор на поставку товаров (далее – договор) о нижеследующем: </w:t>
      </w:r>
    </w:p>
    <w:p w:rsidR="0050177C" w:rsidRPr="0050177C" w:rsidRDefault="0050177C" w:rsidP="0050177C">
      <w:pPr>
        <w:spacing w:after="0" w:line="240" w:lineRule="auto"/>
        <w:jc w:val="center"/>
        <w:rPr>
          <w:rFonts w:ascii="Times New Roman" w:hAnsi="Times New Roman" w:cs="Times New Roman"/>
          <w:b/>
          <w:color w:val="000000" w:themeColor="text1"/>
          <w:sz w:val="18"/>
          <w:szCs w:val="18"/>
        </w:rPr>
      </w:pPr>
      <w:r w:rsidRPr="0050177C">
        <w:rPr>
          <w:rFonts w:ascii="Times New Roman" w:hAnsi="Times New Roman" w:cs="Times New Roman"/>
          <w:b/>
          <w:color w:val="000000" w:themeColor="text1"/>
          <w:sz w:val="18"/>
          <w:szCs w:val="18"/>
        </w:rPr>
        <w:t>1.Предмет договора</w:t>
      </w:r>
      <w:bookmarkStart w:id="0" w:name="_GoBack"/>
      <w:bookmarkEnd w:id="0"/>
    </w:p>
    <w:p w:rsidR="0050177C" w:rsidRPr="0050177C" w:rsidRDefault="0050177C" w:rsidP="0050177C">
      <w:pPr>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lastRenderedPageBreak/>
        <w:t>1.1. По настоящему договору Поставщик принимает на себя обязательства по поставке товара –</w:t>
      </w:r>
      <w:r w:rsidRPr="0050177C">
        <w:rPr>
          <w:rFonts w:ascii="Times New Roman" w:eastAsia="Times New Roman" w:hAnsi="Times New Roman" w:cs="Times New Roman"/>
          <w:color w:val="000000" w:themeColor="text1"/>
          <w:sz w:val="18"/>
          <w:szCs w:val="18"/>
          <w:lang w:eastAsia="ru-RU"/>
        </w:rPr>
        <w:t xml:space="preserve"> </w:t>
      </w:r>
      <w:r w:rsidRPr="0050177C">
        <w:rPr>
          <w:rFonts w:ascii="Times New Roman" w:hAnsi="Times New Roman" w:cs="Times New Roman"/>
          <w:color w:val="000000" w:themeColor="text1"/>
          <w:sz w:val="18"/>
          <w:szCs w:val="18"/>
        </w:rPr>
        <w:t xml:space="preserve">композиционных материалов </w:t>
      </w:r>
      <w:proofErr w:type="spellStart"/>
      <w:r w:rsidRPr="0050177C">
        <w:rPr>
          <w:rFonts w:ascii="Times New Roman" w:hAnsi="Times New Roman" w:cs="Times New Roman"/>
          <w:color w:val="000000" w:themeColor="text1"/>
          <w:sz w:val="18"/>
          <w:szCs w:val="18"/>
          <w:lang w:val="en-US"/>
        </w:rPr>
        <w:t>CarbonWrap</w:t>
      </w:r>
      <w:proofErr w:type="spellEnd"/>
      <w:r w:rsidRPr="0050177C">
        <w:rPr>
          <w:rFonts w:ascii="Times New Roman" w:hAnsi="Times New Roman" w:cs="Times New Roman"/>
          <w:color w:val="000000" w:themeColor="text1"/>
          <w:sz w:val="18"/>
          <w:szCs w:val="18"/>
        </w:rPr>
        <w:t xml:space="preserve"> для выполнения работ по усилению строительных конструкций, а Заказчик обязуется принять товар и оплатить его стоимость. </w:t>
      </w:r>
    </w:p>
    <w:p w:rsidR="0050177C" w:rsidRPr="0050177C" w:rsidRDefault="0050177C" w:rsidP="0050177C">
      <w:pPr>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xml:space="preserve">1.2. Поставка материалов по настоящему договору производится для исполнения обязательств Заказчика по ранее заключенному договору между ООО «Строительная компания Рубин» и ФГБОУ ВО </w:t>
      </w:r>
      <w:r w:rsidRPr="0050177C">
        <w:rPr>
          <w:rFonts w:ascii="Times New Roman" w:hAnsi="Times New Roman" w:cs="Times New Roman"/>
          <w:sz w:val="18"/>
          <w:szCs w:val="18"/>
        </w:rPr>
        <w:t>СГУПС № 263-17 от 11.07.2017 г.</w:t>
      </w:r>
      <w:r w:rsidRPr="0050177C">
        <w:rPr>
          <w:rFonts w:ascii="Times New Roman" w:hAnsi="Times New Roman" w:cs="Times New Roman"/>
          <w:color w:val="000000" w:themeColor="text1"/>
          <w:sz w:val="18"/>
          <w:szCs w:val="18"/>
        </w:rPr>
        <w:t xml:space="preserve"> на выполнение работ усилению железобетонных конструкций моста ч/</w:t>
      </w:r>
      <w:proofErr w:type="gramStart"/>
      <w:r w:rsidRPr="0050177C">
        <w:rPr>
          <w:rFonts w:ascii="Times New Roman" w:hAnsi="Times New Roman" w:cs="Times New Roman"/>
          <w:color w:val="000000" w:themeColor="text1"/>
          <w:sz w:val="18"/>
          <w:szCs w:val="18"/>
        </w:rPr>
        <w:t>р</w:t>
      </w:r>
      <w:proofErr w:type="gramEnd"/>
      <w:r w:rsidRPr="0050177C">
        <w:rPr>
          <w:rFonts w:ascii="Times New Roman" w:hAnsi="Times New Roman" w:cs="Times New Roman"/>
          <w:color w:val="000000" w:themeColor="text1"/>
          <w:sz w:val="18"/>
          <w:szCs w:val="18"/>
        </w:rPr>
        <w:t xml:space="preserve"> </w:t>
      </w:r>
      <w:proofErr w:type="spellStart"/>
      <w:r w:rsidRPr="0050177C">
        <w:rPr>
          <w:rFonts w:ascii="Times New Roman" w:hAnsi="Times New Roman" w:cs="Times New Roman"/>
          <w:color w:val="000000" w:themeColor="text1"/>
          <w:sz w:val="18"/>
          <w:szCs w:val="18"/>
        </w:rPr>
        <w:t>Колтырак</w:t>
      </w:r>
      <w:proofErr w:type="spellEnd"/>
      <w:r w:rsidRPr="0050177C">
        <w:rPr>
          <w:rFonts w:ascii="Times New Roman" w:hAnsi="Times New Roman" w:cs="Times New Roman"/>
          <w:color w:val="000000" w:themeColor="text1"/>
          <w:sz w:val="18"/>
          <w:szCs w:val="18"/>
        </w:rPr>
        <w:t xml:space="preserve"> на 141,105 км а/д «Новосибирск – Ленинск-Кузнецкий (в границах НСО)» </w:t>
      </w:r>
      <w:proofErr w:type="spellStart"/>
      <w:r w:rsidRPr="0050177C">
        <w:rPr>
          <w:rFonts w:ascii="Times New Roman" w:hAnsi="Times New Roman" w:cs="Times New Roman"/>
          <w:color w:val="000000" w:themeColor="text1"/>
          <w:sz w:val="18"/>
          <w:szCs w:val="18"/>
        </w:rPr>
        <w:t>углепластиковым</w:t>
      </w:r>
      <w:proofErr w:type="spellEnd"/>
      <w:r w:rsidRPr="0050177C">
        <w:rPr>
          <w:rFonts w:ascii="Times New Roman" w:hAnsi="Times New Roman" w:cs="Times New Roman"/>
          <w:color w:val="000000" w:themeColor="text1"/>
          <w:sz w:val="18"/>
          <w:szCs w:val="18"/>
        </w:rPr>
        <w:t xml:space="preserve"> холстом и пластиной.</w:t>
      </w:r>
    </w:p>
    <w:p w:rsidR="0050177C" w:rsidRPr="0050177C" w:rsidRDefault="0050177C" w:rsidP="0050177C">
      <w:pPr>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1.3. Полный перечень товара, его характеристики, количество, цена на единицу указаны в спецификации, являющейся приложением №1 к настоящему договору.</w:t>
      </w:r>
    </w:p>
    <w:p w:rsidR="0050177C" w:rsidRPr="0050177C" w:rsidRDefault="0050177C" w:rsidP="0050177C">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50177C">
        <w:rPr>
          <w:rFonts w:ascii="Times New Roman" w:hAnsi="Times New Roman" w:cs="Times New Roman"/>
          <w:b/>
          <w:color w:val="000000" w:themeColor="text1"/>
          <w:sz w:val="18"/>
          <w:szCs w:val="18"/>
        </w:rPr>
        <w:t>2.Цена договора и порядок оплаты</w:t>
      </w:r>
    </w:p>
    <w:p w:rsidR="0050177C" w:rsidRPr="0050177C" w:rsidRDefault="0050177C" w:rsidP="0050177C">
      <w:pPr>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2.1. Цена договора составляет 814 596 (восемьсот четырнадцать тысяч пятьсот девяносто шесть) рублей 00 коп</w:t>
      </w:r>
      <w:proofErr w:type="gramStart"/>
      <w:r w:rsidRPr="0050177C">
        <w:rPr>
          <w:rFonts w:ascii="Times New Roman" w:hAnsi="Times New Roman" w:cs="Times New Roman"/>
          <w:color w:val="000000" w:themeColor="text1"/>
          <w:sz w:val="18"/>
          <w:szCs w:val="18"/>
        </w:rPr>
        <w:t>.</w:t>
      </w:r>
      <w:proofErr w:type="gramEnd"/>
      <w:r w:rsidRPr="0050177C">
        <w:rPr>
          <w:rFonts w:ascii="Times New Roman" w:hAnsi="Times New Roman" w:cs="Times New Roman"/>
          <w:color w:val="000000" w:themeColor="text1"/>
          <w:sz w:val="18"/>
          <w:szCs w:val="18"/>
        </w:rPr>
        <w:t xml:space="preserve"> </w:t>
      </w:r>
      <w:proofErr w:type="gramStart"/>
      <w:r w:rsidRPr="0050177C">
        <w:rPr>
          <w:rFonts w:ascii="Times New Roman" w:hAnsi="Times New Roman" w:cs="Times New Roman"/>
          <w:color w:val="000000" w:themeColor="text1"/>
          <w:sz w:val="18"/>
          <w:szCs w:val="18"/>
        </w:rPr>
        <w:t>с</w:t>
      </w:r>
      <w:proofErr w:type="gramEnd"/>
      <w:r w:rsidRPr="0050177C">
        <w:rPr>
          <w:rFonts w:ascii="Times New Roman" w:hAnsi="Times New Roman" w:cs="Times New Roman"/>
          <w:color w:val="000000" w:themeColor="text1"/>
          <w:sz w:val="18"/>
          <w:szCs w:val="18"/>
        </w:rPr>
        <w:t xml:space="preserve"> НДС 18 %.</w:t>
      </w:r>
    </w:p>
    <w:p w:rsidR="0050177C" w:rsidRPr="0050177C" w:rsidRDefault="0050177C" w:rsidP="0050177C">
      <w:pPr>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2.2.</w:t>
      </w:r>
      <w:r w:rsidRPr="0050177C">
        <w:rPr>
          <w:rFonts w:ascii="Times New Roman" w:hAnsi="Times New Roman" w:cs="Times New Roman"/>
          <w:color w:val="000000" w:themeColor="text1"/>
          <w:kern w:val="1"/>
          <w:sz w:val="18"/>
          <w:szCs w:val="18"/>
          <w:lang w:eastAsia="ar-SA"/>
        </w:rPr>
        <w:t xml:space="preserve"> </w:t>
      </w:r>
      <w:r w:rsidRPr="0050177C">
        <w:rPr>
          <w:rFonts w:ascii="Times New Roman" w:hAnsi="Times New Roman" w:cs="Times New Roman"/>
          <w:color w:val="000000" w:themeColor="text1"/>
          <w:sz w:val="18"/>
          <w:szCs w:val="18"/>
        </w:rPr>
        <w:t>Цена договора включает в себя стоимость поставляемого товара, стоимость упаковки, расходы по уплате всех необходимых налогов, сборов и пошлин.</w:t>
      </w:r>
    </w:p>
    <w:p w:rsidR="0050177C" w:rsidRPr="0050177C" w:rsidRDefault="0050177C" w:rsidP="0050177C">
      <w:pPr>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xml:space="preserve">2.3. Оплата цены договора производится Заказчиком в полном объеме в течение 10 (десяти) банковских дней </w:t>
      </w:r>
      <w:proofErr w:type="gramStart"/>
      <w:r w:rsidRPr="0050177C">
        <w:rPr>
          <w:rFonts w:ascii="Times New Roman" w:hAnsi="Times New Roman" w:cs="Times New Roman"/>
          <w:color w:val="000000" w:themeColor="text1"/>
          <w:sz w:val="18"/>
          <w:szCs w:val="18"/>
        </w:rPr>
        <w:t>с даты поставки</w:t>
      </w:r>
      <w:proofErr w:type="gramEnd"/>
      <w:r w:rsidRPr="0050177C">
        <w:rPr>
          <w:rFonts w:ascii="Times New Roman" w:hAnsi="Times New Roman" w:cs="Times New Roman"/>
          <w:color w:val="000000" w:themeColor="text1"/>
          <w:sz w:val="18"/>
          <w:szCs w:val="18"/>
        </w:rPr>
        <w:t xml:space="preserve"> всего объема товара и предоставления Поставщиком документов на оплату (счет, счет-фактура, товарная накладная).</w:t>
      </w:r>
    </w:p>
    <w:p w:rsidR="0050177C" w:rsidRPr="0050177C" w:rsidRDefault="0050177C" w:rsidP="0050177C">
      <w:pPr>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xml:space="preserve">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стоимости товара с недостатками до момента устранения Поставщиком выявленных недостатков. </w:t>
      </w:r>
    </w:p>
    <w:p w:rsidR="0050177C" w:rsidRPr="0050177C" w:rsidRDefault="0050177C" w:rsidP="0050177C">
      <w:pPr>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с недостатками и его оплате в полном объеме и расторгнуть договор в одностороннем порядке в части поставки товара с недостатками.</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xml:space="preserve">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50177C" w:rsidRPr="0050177C" w:rsidRDefault="0050177C" w:rsidP="0050177C">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50177C">
        <w:rPr>
          <w:rFonts w:ascii="Times New Roman" w:hAnsi="Times New Roman" w:cs="Times New Roman"/>
          <w:b/>
          <w:color w:val="000000" w:themeColor="text1"/>
          <w:sz w:val="18"/>
          <w:szCs w:val="18"/>
        </w:rPr>
        <w:t>3. Условия поставки и приемки товара</w:t>
      </w:r>
    </w:p>
    <w:p w:rsidR="0050177C" w:rsidRPr="0050177C" w:rsidRDefault="0050177C" w:rsidP="0050177C">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18"/>
          <w:szCs w:val="18"/>
          <w:lang w:eastAsia="ru-RU"/>
        </w:rPr>
      </w:pPr>
      <w:r w:rsidRPr="0050177C">
        <w:rPr>
          <w:rFonts w:ascii="Times New Roman" w:eastAsia="Times New Roman" w:hAnsi="Times New Roman" w:cs="Times New Roman"/>
          <w:color w:val="000000" w:themeColor="text1"/>
          <w:sz w:val="18"/>
          <w:szCs w:val="18"/>
          <w:lang w:eastAsia="ru-RU"/>
        </w:rPr>
        <w:t>3.1. Поставка и передача товара Заказчику осуществляется по месту нахождения Поставщика в течение 14 дней со дня заключения договора.</w:t>
      </w:r>
    </w:p>
    <w:p w:rsidR="0050177C" w:rsidRPr="0050177C" w:rsidRDefault="0050177C" w:rsidP="0050177C">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18"/>
          <w:szCs w:val="18"/>
          <w:lang w:eastAsia="ru-RU"/>
        </w:rPr>
      </w:pPr>
      <w:r w:rsidRPr="0050177C">
        <w:rPr>
          <w:rFonts w:ascii="Times New Roman" w:eastAsia="Times New Roman" w:hAnsi="Times New Roman" w:cs="Times New Roman"/>
          <w:color w:val="000000" w:themeColor="text1"/>
          <w:sz w:val="18"/>
          <w:szCs w:val="18"/>
          <w:lang w:eastAsia="ru-RU"/>
        </w:rPr>
        <w:t xml:space="preserve">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3.5. В случае</w:t>
      </w:r>
      <w:proofErr w:type="gramStart"/>
      <w:r w:rsidRPr="0050177C">
        <w:rPr>
          <w:rFonts w:ascii="Times New Roman" w:hAnsi="Times New Roman" w:cs="Times New Roman"/>
          <w:color w:val="000000" w:themeColor="text1"/>
          <w:sz w:val="18"/>
          <w:szCs w:val="18"/>
        </w:rPr>
        <w:t>,</w:t>
      </w:r>
      <w:proofErr w:type="gramEnd"/>
      <w:r w:rsidRPr="0050177C">
        <w:rPr>
          <w:rFonts w:ascii="Times New Roman" w:hAnsi="Times New Roman" w:cs="Times New Roman"/>
          <w:color w:val="000000" w:themeColor="text1"/>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В этом случае Поставщик обязан выполнить при получении указанного сообщения одно из следующих действий:</w:t>
      </w:r>
    </w:p>
    <w:p w:rsidR="0050177C" w:rsidRPr="0050177C" w:rsidRDefault="0050177C" w:rsidP="0050177C">
      <w:pPr>
        <w:autoSpaceDE w:val="0"/>
        <w:autoSpaceDN w:val="0"/>
        <w:adjustRightInd w:val="0"/>
        <w:spacing w:after="0" w:line="240" w:lineRule="auto"/>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направить своего представителя, подтвердив его полномочия, для установления выявленных недостатков и составления акта;</w:t>
      </w:r>
    </w:p>
    <w:p w:rsidR="0050177C" w:rsidRPr="0050177C" w:rsidRDefault="0050177C" w:rsidP="0050177C">
      <w:pPr>
        <w:autoSpaceDE w:val="0"/>
        <w:autoSpaceDN w:val="0"/>
        <w:adjustRightInd w:val="0"/>
        <w:spacing w:after="0" w:line="240" w:lineRule="auto"/>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уполномочить какое-либо третье лицо быть своим представителем при анализе недостатков и уполномочить его подписать акт;</w:t>
      </w:r>
    </w:p>
    <w:p w:rsidR="0050177C" w:rsidRPr="0050177C" w:rsidRDefault="0050177C" w:rsidP="0050177C">
      <w:pPr>
        <w:autoSpaceDE w:val="0"/>
        <w:autoSpaceDN w:val="0"/>
        <w:adjustRightInd w:val="0"/>
        <w:spacing w:after="0" w:line="240" w:lineRule="auto"/>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xml:space="preserve">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3.10. Документом, подтверждающим факт передачи товара, служит товарная накладная, подписанная уполномоченным представителем Заказчика.</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3.11. Поставщик обязан предоставлять Заказчику вместе с товаром следующие документы:</w:t>
      </w:r>
    </w:p>
    <w:p w:rsidR="0050177C" w:rsidRPr="0050177C" w:rsidRDefault="0050177C" w:rsidP="0050177C">
      <w:pPr>
        <w:autoSpaceDE w:val="0"/>
        <w:autoSpaceDN w:val="0"/>
        <w:adjustRightInd w:val="0"/>
        <w:spacing w:after="0" w:line="240" w:lineRule="auto"/>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товаросопроводительные документы (товарную накладную, счет-фактуру);</w:t>
      </w:r>
    </w:p>
    <w:p w:rsidR="0050177C" w:rsidRPr="0050177C" w:rsidRDefault="0050177C" w:rsidP="0050177C">
      <w:pPr>
        <w:autoSpaceDE w:val="0"/>
        <w:autoSpaceDN w:val="0"/>
        <w:adjustRightInd w:val="0"/>
        <w:spacing w:after="0" w:line="240" w:lineRule="auto"/>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сертификаты соответствия;</w:t>
      </w:r>
    </w:p>
    <w:p w:rsidR="0050177C" w:rsidRPr="0050177C" w:rsidRDefault="0050177C" w:rsidP="0050177C">
      <w:pPr>
        <w:autoSpaceDE w:val="0"/>
        <w:autoSpaceDN w:val="0"/>
        <w:adjustRightInd w:val="0"/>
        <w:spacing w:after="0" w:line="240" w:lineRule="auto"/>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xml:space="preserve">- а также другие необходимые документы. </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3.12. Переход права собственности на поставляемый товар от Поставщика к Заказчику наступает с момента передачи его Заказчику.</w:t>
      </w:r>
    </w:p>
    <w:p w:rsidR="0050177C" w:rsidRPr="0050177C" w:rsidRDefault="0050177C" w:rsidP="0050177C">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50177C">
        <w:rPr>
          <w:rFonts w:ascii="Times New Roman" w:hAnsi="Times New Roman" w:cs="Times New Roman"/>
          <w:b/>
          <w:color w:val="000000" w:themeColor="text1"/>
          <w:sz w:val="18"/>
          <w:szCs w:val="18"/>
        </w:rPr>
        <w:t>4. Гарантии качества товара</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xml:space="preserve">4.1. Поставщик несет ответственность за качество всего состава поставляемого товара в течение гарантийного срока. </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4.2. Срок гарантии на поставляемый товар – гарантии нет.</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xml:space="preserve">4.3. Поставщик гарантирует, что поставленный по договору товар изготовлен в соответствии с действующими стандартами и нормами. </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xml:space="preserve">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50177C" w:rsidRPr="0050177C" w:rsidRDefault="0050177C" w:rsidP="0050177C">
      <w:pPr>
        <w:spacing w:after="0" w:line="240" w:lineRule="auto"/>
        <w:jc w:val="center"/>
        <w:rPr>
          <w:rFonts w:ascii="Times New Roman" w:hAnsi="Times New Roman" w:cs="Times New Roman"/>
          <w:b/>
          <w:color w:val="000000" w:themeColor="text1"/>
          <w:sz w:val="18"/>
          <w:szCs w:val="18"/>
        </w:rPr>
      </w:pPr>
      <w:r w:rsidRPr="0050177C">
        <w:rPr>
          <w:rFonts w:ascii="Times New Roman" w:hAnsi="Times New Roman" w:cs="Times New Roman"/>
          <w:b/>
          <w:color w:val="000000" w:themeColor="text1"/>
          <w:sz w:val="18"/>
          <w:szCs w:val="18"/>
        </w:rPr>
        <w:t>5. Ответственность сторон</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lastRenderedPageBreak/>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0177C" w:rsidRPr="0050177C" w:rsidRDefault="0050177C" w:rsidP="0050177C">
      <w:pPr>
        <w:suppressAutoHyphens/>
        <w:autoSpaceDE w:val="0"/>
        <w:autoSpaceDN w:val="0"/>
        <w:adjustRightInd w:val="0"/>
        <w:spacing w:after="0" w:line="240" w:lineRule="auto"/>
        <w:ind w:firstLine="567"/>
        <w:jc w:val="both"/>
        <w:rPr>
          <w:rFonts w:ascii="Times New Roman" w:hAnsi="Times New Roman" w:cs="Times New Roman"/>
          <w:color w:val="000000" w:themeColor="text1"/>
          <w:kern w:val="1"/>
          <w:sz w:val="18"/>
          <w:szCs w:val="18"/>
          <w:lang w:eastAsia="ar-SA"/>
        </w:rPr>
      </w:pPr>
      <w:r w:rsidRPr="0050177C">
        <w:rPr>
          <w:rFonts w:ascii="Times New Roman" w:hAnsi="Times New Roman" w:cs="Times New Roman"/>
          <w:color w:val="000000" w:themeColor="text1"/>
          <w:kern w:val="1"/>
          <w:sz w:val="18"/>
          <w:szCs w:val="18"/>
          <w:lang w:eastAsia="ar-SA"/>
        </w:rPr>
        <w:t>5.2.</w:t>
      </w:r>
      <w:r w:rsidRPr="0050177C">
        <w:rPr>
          <w:rFonts w:ascii="Times New Roman" w:eastAsia="Calibri" w:hAnsi="Times New Roman" w:cs="Times New Roman"/>
          <w:color w:val="000000" w:themeColor="text1"/>
          <w:sz w:val="18"/>
          <w:szCs w:val="18"/>
        </w:rPr>
        <w:t xml:space="preserve"> </w:t>
      </w:r>
      <w:r w:rsidRPr="0050177C">
        <w:rPr>
          <w:rFonts w:ascii="Times New Roman" w:hAnsi="Times New Roman" w:cs="Times New Roman"/>
          <w:color w:val="000000" w:themeColor="text1"/>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0,03 % от цены договора.</w:t>
      </w:r>
    </w:p>
    <w:p w:rsidR="0050177C" w:rsidRPr="0050177C" w:rsidRDefault="0050177C" w:rsidP="0050177C">
      <w:pPr>
        <w:widowControl w:val="0"/>
        <w:suppressAutoHyphens/>
        <w:spacing w:after="0" w:line="240" w:lineRule="auto"/>
        <w:ind w:firstLine="567"/>
        <w:jc w:val="both"/>
        <w:rPr>
          <w:rFonts w:ascii="Times New Roman" w:eastAsia="DejaVu Sans" w:hAnsi="Times New Roman" w:cs="Times New Roman"/>
          <w:color w:val="000000" w:themeColor="text1"/>
          <w:kern w:val="1"/>
          <w:sz w:val="18"/>
          <w:szCs w:val="18"/>
          <w:lang w:eastAsia="ar-SA"/>
        </w:rPr>
      </w:pPr>
      <w:r w:rsidRPr="0050177C">
        <w:rPr>
          <w:rFonts w:ascii="Times New Roman" w:eastAsia="DejaVu Sans" w:hAnsi="Times New Roman" w:cs="Times New Roman"/>
          <w:color w:val="000000" w:themeColor="text1"/>
          <w:kern w:val="1"/>
          <w:sz w:val="18"/>
          <w:szCs w:val="18"/>
          <w:lang w:eastAsia="ar-SA"/>
        </w:rPr>
        <w:t>5.4. В случае просрочки исполнения Заказчиком обязательств, предусмотренных договором, Поставщик вправе потребовать уплаты пени.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0,03 % от цены договора.</w:t>
      </w:r>
    </w:p>
    <w:p w:rsidR="0050177C" w:rsidRPr="0050177C" w:rsidRDefault="0050177C" w:rsidP="0050177C">
      <w:pPr>
        <w:widowControl w:val="0"/>
        <w:suppressAutoHyphens/>
        <w:spacing w:after="0" w:line="240" w:lineRule="auto"/>
        <w:ind w:firstLine="567"/>
        <w:jc w:val="both"/>
        <w:rPr>
          <w:rFonts w:ascii="Times New Roman" w:eastAsia="DejaVu Sans" w:hAnsi="Times New Roman" w:cs="Times New Roman"/>
          <w:color w:val="000000" w:themeColor="text1"/>
          <w:kern w:val="1"/>
          <w:sz w:val="18"/>
          <w:szCs w:val="18"/>
          <w:lang w:eastAsia="ar-SA"/>
        </w:rPr>
      </w:pPr>
      <w:r w:rsidRPr="0050177C">
        <w:rPr>
          <w:rFonts w:ascii="Times New Roman" w:eastAsia="DejaVu Sans" w:hAnsi="Times New Roman" w:cs="Times New Roman"/>
          <w:color w:val="000000" w:themeColor="text1"/>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0177C" w:rsidRPr="0050177C" w:rsidRDefault="0050177C" w:rsidP="0050177C">
      <w:pPr>
        <w:widowControl w:val="0"/>
        <w:suppressAutoHyphens/>
        <w:spacing w:after="0" w:line="240" w:lineRule="auto"/>
        <w:ind w:firstLine="567"/>
        <w:jc w:val="both"/>
        <w:rPr>
          <w:rFonts w:ascii="Times New Roman" w:eastAsia="DejaVu Sans" w:hAnsi="Times New Roman" w:cs="Times New Roman"/>
          <w:color w:val="000000" w:themeColor="text1"/>
          <w:kern w:val="1"/>
          <w:sz w:val="18"/>
          <w:szCs w:val="18"/>
          <w:lang w:eastAsia="ar-SA"/>
        </w:rPr>
      </w:pPr>
      <w:r w:rsidRPr="0050177C">
        <w:rPr>
          <w:rFonts w:ascii="Times New Roman" w:eastAsia="DejaVu Sans" w:hAnsi="Times New Roman" w:cs="Times New Roman"/>
          <w:color w:val="000000" w:themeColor="text1"/>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50177C" w:rsidRPr="0050177C" w:rsidRDefault="0050177C" w:rsidP="0050177C">
      <w:pPr>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50177C" w:rsidRPr="0050177C" w:rsidRDefault="0050177C" w:rsidP="0050177C">
      <w:pPr>
        <w:spacing w:after="0" w:line="240" w:lineRule="auto"/>
        <w:jc w:val="center"/>
        <w:rPr>
          <w:rFonts w:ascii="Times New Roman" w:hAnsi="Times New Roman" w:cs="Times New Roman"/>
          <w:b/>
          <w:color w:val="000000" w:themeColor="text1"/>
          <w:sz w:val="18"/>
          <w:szCs w:val="18"/>
        </w:rPr>
      </w:pPr>
      <w:r w:rsidRPr="0050177C">
        <w:rPr>
          <w:rFonts w:ascii="Times New Roman" w:hAnsi="Times New Roman" w:cs="Times New Roman"/>
          <w:b/>
          <w:color w:val="000000" w:themeColor="text1"/>
          <w:sz w:val="18"/>
          <w:szCs w:val="18"/>
        </w:rPr>
        <w:t>6. Обстоятельства непреодолимой силы</w:t>
      </w:r>
    </w:p>
    <w:p w:rsidR="0050177C" w:rsidRPr="0050177C" w:rsidRDefault="0050177C" w:rsidP="0050177C">
      <w:pPr>
        <w:spacing w:after="0" w:line="240" w:lineRule="auto"/>
        <w:ind w:firstLine="567"/>
        <w:jc w:val="both"/>
        <w:rPr>
          <w:rFonts w:ascii="Times New Roman" w:eastAsia="Times New Roman" w:hAnsi="Times New Roman" w:cs="Times New Roman"/>
          <w:color w:val="000000" w:themeColor="text1"/>
          <w:sz w:val="18"/>
          <w:szCs w:val="18"/>
          <w:lang w:eastAsia="ru-RU"/>
        </w:rPr>
      </w:pPr>
      <w:r w:rsidRPr="0050177C">
        <w:rPr>
          <w:rFonts w:ascii="Times New Roman" w:eastAsia="Times New Roman" w:hAnsi="Times New Roman" w:cs="Times New Roman"/>
          <w:color w:val="000000" w:themeColor="text1"/>
          <w:sz w:val="18"/>
          <w:szCs w:val="18"/>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0177C" w:rsidRPr="0050177C" w:rsidRDefault="0050177C" w:rsidP="0050177C">
      <w:pPr>
        <w:spacing w:after="0" w:line="240" w:lineRule="auto"/>
        <w:jc w:val="center"/>
        <w:rPr>
          <w:rFonts w:ascii="Times New Roman" w:hAnsi="Times New Roman" w:cs="Times New Roman"/>
          <w:b/>
          <w:color w:val="000000" w:themeColor="text1"/>
          <w:sz w:val="18"/>
          <w:szCs w:val="18"/>
        </w:rPr>
      </w:pPr>
      <w:r w:rsidRPr="0050177C">
        <w:rPr>
          <w:rFonts w:ascii="Times New Roman" w:hAnsi="Times New Roman" w:cs="Times New Roman"/>
          <w:b/>
          <w:color w:val="000000" w:themeColor="text1"/>
          <w:sz w:val="18"/>
          <w:szCs w:val="18"/>
        </w:rPr>
        <w:t>7. Порядок разрешения споров</w:t>
      </w:r>
    </w:p>
    <w:p w:rsidR="0050177C" w:rsidRPr="0050177C" w:rsidRDefault="0050177C" w:rsidP="0050177C">
      <w:pPr>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0177C" w:rsidRPr="0050177C" w:rsidRDefault="0050177C" w:rsidP="0050177C">
      <w:pPr>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7.2.  Любые споры, не урегулированные во внесудебном порядке, разрешаются арбитражным судом по месту нахождения ответчика.</w:t>
      </w:r>
    </w:p>
    <w:p w:rsidR="0050177C" w:rsidRPr="0050177C" w:rsidRDefault="0050177C" w:rsidP="0050177C">
      <w:pPr>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50177C" w:rsidRPr="0050177C" w:rsidRDefault="0050177C" w:rsidP="0050177C">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50177C">
        <w:rPr>
          <w:rFonts w:ascii="Times New Roman" w:hAnsi="Times New Roman" w:cs="Times New Roman"/>
          <w:b/>
          <w:color w:val="000000" w:themeColor="text1"/>
          <w:sz w:val="18"/>
          <w:szCs w:val="18"/>
        </w:rPr>
        <w:t xml:space="preserve">8.Срок действия договора и прочие условия. </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8.1. Договор вступает в силу после его подписания сторонами и действует до исполнения сторонами своих обязательств.</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0177C" w:rsidRPr="0050177C" w:rsidRDefault="0050177C" w:rsidP="0050177C">
      <w:pPr>
        <w:autoSpaceDE w:val="0"/>
        <w:autoSpaceDN w:val="0"/>
        <w:adjustRightInd w:val="0"/>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xml:space="preserve">8.3.Настоящий </w:t>
      </w:r>
      <w:proofErr w:type="gramStart"/>
      <w:r w:rsidRPr="0050177C">
        <w:rPr>
          <w:rFonts w:ascii="Times New Roman" w:hAnsi="Times New Roman" w:cs="Times New Roman"/>
          <w:color w:val="000000" w:themeColor="text1"/>
          <w:sz w:val="18"/>
          <w:szCs w:val="18"/>
        </w:rPr>
        <w:t>договор</w:t>
      </w:r>
      <w:proofErr w:type="gramEnd"/>
      <w:r w:rsidRPr="0050177C">
        <w:rPr>
          <w:rFonts w:ascii="Times New Roman" w:hAnsi="Times New Roman" w:cs="Times New Roman"/>
          <w:color w:val="000000" w:themeColor="text1"/>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50177C" w:rsidRPr="0050177C" w:rsidRDefault="0050177C" w:rsidP="0050177C">
      <w:pPr>
        <w:spacing w:after="0" w:line="240" w:lineRule="auto"/>
        <w:ind w:firstLine="567"/>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50177C" w:rsidRPr="0050177C" w:rsidRDefault="0050177C" w:rsidP="0050177C">
      <w:pPr>
        <w:spacing w:after="0" w:line="240" w:lineRule="auto"/>
        <w:ind w:firstLine="567"/>
        <w:jc w:val="both"/>
        <w:rPr>
          <w:rFonts w:ascii="Times New Roman" w:hAnsi="Times New Roman" w:cs="Times New Roman"/>
          <w:color w:val="000000" w:themeColor="text1"/>
          <w:sz w:val="18"/>
          <w:szCs w:val="18"/>
        </w:rPr>
      </w:pPr>
    </w:p>
    <w:p w:rsidR="0050177C" w:rsidRPr="0050177C" w:rsidRDefault="0050177C" w:rsidP="0050177C">
      <w:pPr>
        <w:spacing w:after="0" w:line="240" w:lineRule="auto"/>
        <w:jc w:val="center"/>
        <w:rPr>
          <w:rFonts w:ascii="Times New Roman" w:hAnsi="Times New Roman" w:cs="Times New Roman"/>
          <w:b/>
          <w:color w:val="000000" w:themeColor="text1"/>
          <w:sz w:val="18"/>
          <w:szCs w:val="18"/>
        </w:rPr>
      </w:pPr>
      <w:r w:rsidRPr="0050177C">
        <w:rPr>
          <w:rFonts w:ascii="Times New Roman" w:hAnsi="Times New Roman" w:cs="Times New Roman"/>
          <w:b/>
          <w:color w:val="000000" w:themeColor="text1"/>
          <w:sz w:val="18"/>
          <w:szCs w:val="18"/>
        </w:rPr>
        <w:t>9.Юридические адреса сторон</w:t>
      </w:r>
    </w:p>
    <w:tbl>
      <w:tblPr>
        <w:tblW w:w="0" w:type="auto"/>
        <w:tblInd w:w="225" w:type="dxa"/>
        <w:tblLayout w:type="fixed"/>
        <w:tblLook w:val="0000" w:firstRow="0" w:lastRow="0" w:firstColumn="0" w:lastColumn="0" w:noHBand="0" w:noVBand="0"/>
      </w:tblPr>
      <w:tblGrid>
        <w:gridCol w:w="4986"/>
        <w:gridCol w:w="5040"/>
      </w:tblGrid>
      <w:tr w:rsidR="0050177C" w:rsidRPr="0050177C" w:rsidTr="000E157A">
        <w:tc>
          <w:tcPr>
            <w:tcW w:w="4986" w:type="dxa"/>
          </w:tcPr>
          <w:p w:rsidR="0050177C" w:rsidRPr="0050177C" w:rsidRDefault="0050177C" w:rsidP="000E157A">
            <w:pPr>
              <w:spacing w:after="0" w:line="240" w:lineRule="auto"/>
              <w:rPr>
                <w:rFonts w:ascii="Times New Roman" w:hAnsi="Times New Roman" w:cs="Times New Roman"/>
                <w:color w:val="000000" w:themeColor="text1"/>
                <w:sz w:val="18"/>
                <w:szCs w:val="18"/>
                <w:u w:val="single"/>
              </w:rPr>
            </w:pPr>
            <w:r w:rsidRPr="0050177C">
              <w:rPr>
                <w:rFonts w:ascii="Times New Roman" w:hAnsi="Times New Roman" w:cs="Times New Roman"/>
                <w:color w:val="000000" w:themeColor="text1"/>
                <w:sz w:val="18"/>
                <w:szCs w:val="18"/>
                <w:u w:val="single"/>
              </w:rPr>
              <w:t>Заказчик:</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xml:space="preserve">ФГБОУ </w:t>
            </w:r>
            <w:proofErr w:type="gramStart"/>
            <w:r w:rsidRPr="0050177C">
              <w:rPr>
                <w:rFonts w:ascii="Times New Roman" w:hAnsi="Times New Roman" w:cs="Times New Roman"/>
                <w:color w:val="000000" w:themeColor="text1"/>
                <w:sz w:val="18"/>
                <w:szCs w:val="18"/>
              </w:rPr>
              <w:t>ВО</w:t>
            </w:r>
            <w:proofErr w:type="gramEnd"/>
            <w:r w:rsidRPr="0050177C">
              <w:rPr>
                <w:rFonts w:ascii="Times New Roman" w:hAnsi="Times New Roman" w:cs="Times New Roman"/>
                <w:color w:val="000000" w:themeColor="text1"/>
                <w:sz w:val="18"/>
                <w:szCs w:val="18"/>
              </w:rPr>
              <w:t xml:space="preserve"> «Сибирский государственный университет путей сообщения»</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(ФГБОУ ВО СГУПС)</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630049, г. Новосибирск, ул. Д. Ковальчук, д.191,</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ИНН 5402113155 КПП 540201001</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ОКПО 01115969 ОКТМО 50701000001</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Получатель: УФК по Новосибирской области (СГУПС л/с 20516Х38290)</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БИК 045004001</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xml:space="preserve">Банк: </w:t>
            </w:r>
            <w:proofErr w:type="gramStart"/>
            <w:r w:rsidRPr="0050177C">
              <w:rPr>
                <w:rFonts w:ascii="Times New Roman" w:hAnsi="Times New Roman" w:cs="Times New Roman"/>
                <w:color w:val="000000" w:themeColor="text1"/>
                <w:sz w:val="18"/>
                <w:szCs w:val="18"/>
              </w:rPr>
              <w:t>Сибирское</w:t>
            </w:r>
            <w:proofErr w:type="gramEnd"/>
            <w:r w:rsidRPr="0050177C">
              <w:rPr>
                <w:rFonts w:ascii="Times New Roman" w:hAnsi="Times New Roman" w:cs="Times New Roman"/>
                <w:color w:val="000000" w:themeColor="text1"/>
                <w:sz w:val="18"/>
                <w:szCs w:val="18"/>
              </w:rPr>
              <w:t xml:space="preserve"> ГУ Банка России </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г. Новосибирск</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Расчетный счет 40501810700042000002</w:t>
            </w:r>
          </w:p>
          <w:p w:rsidR="0050177C" w:rsidRPr="0050177C" w:rsidRDefault="0050177C" w:rsidP="000E157A">
            <w:pPr>
              <w:spacing w:after="0" w:line="240" w:lineRule="auto"/>
              <w:jc w:val="both"/>
              <w:rPr>
                <w:rFonts w:ascii="Times New Roman" w:hAnsi="Times New Roman" w:cs="Times New Roman"/>
                <w:color w:val="000000" w:themeColor="text1"/>
                <w:sz w:val="18"/>
                <w:szCs w:val="18"/>
              </w:rPr>
            </w:pPr>
          </w:p>
          <w:p w:rsidR="0050177C" w:rsidRPr="0050177C" w:rsidRDefault="0050177C" w:rsidP="000E157A">
            <w:pPr>
              <w:spacing w:after="0" w:line="240" w:lineRule="auto"/>
              <w:jc w:val="both"/>
              <w:rPr>
                <w:rFonts w:ascii="Times New Roman" w:hAnsi="Times New Roman" w:cs="Times New Roman"/>
                <w:color w:val="000000" w:themeColor="text1"/>
                <w:sz w:val="18"/>
                <w:szCs w:val="18"/>
              </w:rPr>
            </w:pPr>
          </w:p>
          <w:p w:rsidR="0050177C" w:rsidRPr="0050177C" w:rsidRDefault="0050177C" w:rsidP="000E157A">
            <w:pPr>
              <w:spacing w:after="0" w:line="240" w:lineRule="auto"/>
              <w:jc w:val="both"/>
              <w:rPr>
                <w:rFonts w:ascii="Times New Roman" w:hAnsi="Times New Roman" w:cs="Times New Roman"/>
                <w:color w:val="000000" w:themeColor="text1"/>
                <w:sz w:val="18"/>
                <w:szCs w:val="18"/>
              </w:rPr>
            </w:pPr>
          </w:p>
          <w:p w:rsidR="0050177C" w:rsidRPr="0050177C" w:rsidRDefault="0050177C" w:rsidP="000E157A">
            <w:pPr>
              <w:spacing w:after="0" w:line="240" w:lineRule="auto"/>
              <w:jc w:val="both"/>
              <w:rPr>
                <w:rFonts w:ascii="Times New Roman" w:hAnsi="Times New Roman" w:cs="Times New Roman"/>
                <w:color w:val="000000" w:themeColor="text1"/>
                <w:sz w:val="18"/>
                <w:szCs w:val="18"/>
              </w:rPr>
            </w:pPr>
          </w:p>
          <w:p w:rsidR="0050177C" w:rsidRPr="0050177C" w:rsidRDefault="0050177C" w:rsidP="000E157A">
            <w:pPr>
              <w:spacing w:after="0" w:line="240" w:lineRule="auto"/>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Ректор</w:t>
            </w:r>
          </w:p>
          <w:p w:rsidR="0050177C" w:rsidRPr="0050177C" w:rsidRDefault="0050177C" w:rsidP="000E157A">
            <w:pPr>
              <w:spacing w:after="0" w:line="240" w:lineRule="auto"/>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ФГБОУ ВО СГУПС</w:t>
            </w:r>
          </w:p>
          <w:p w:rsidR="0050177C" w:rsidRPr="0050177C" w:rsidRDefault="0050177C" w:rsidP="000E157A">
            <w:pPr>
              <w:spacing w:after="0" w:line="240" w:lineRule="auto"/>
              <w:jc w:val="both"/>
              <w:rPr>
                <w:rFonts w:ascii="Times New Roman" w:hAnsi="Times New Roman" w:cs="Times New Roman"/>
                <w:color w:val="000000" w:themeColor="text1"/>
                <w:sz w:val="18"/>
                <w:szCs w:val="18"/>
              </w:rPr>
            </w:pPr>
          </w:p>
          <w:p w:rsidR="0050177C" w:rsidRPr="0050177C" w:rsidRDefault="0050177C" w:rsidP="000E157A">
            <w:pPr>
              <w:spacing w:after="0" w:line="240" w:lineRule="auto"/>
              <w:jc w:val="both"/>
              <w:rPr>
                <w:rFonts w:ascii="Times New Roman" w:hAnsi="Times New Roman" w:cs="Times New Roman"/>
                <w:color w:val="000000" w:themeColor="text1"/>
                <w:sz w:val="18"/>
                <w:szCs w:val="18"/>
              </w:rPr>
            </w:pPr>
          </w:p>
          <w:p w:rsidR="0050177C" w:rsidRPr="0050177C" w:rsidRDefault="0050177C" w:rsidP="000E157A">
            <w:pPr>
              <w:spacing w:after="0" w:line="240" w:lineRule="auto"/>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_______________________ А.Л. Манаков</w:t>
            </w:r>
          </w:p>
          <w:p w:rsidR="0050177C" w:rsidRPr="0050177C" w:rsidRDefault="0050177C" w:rsidP="000E157A">
            <w:pPr>
              <w:spacing w:after="0" w:line="240" w:lineRule="auto"/>
              <w:jc w:val="both"/>
              <w:rPr>
                <w:rFonts w:ascii="Times New Roman" w:hAnsi="Times New Roman" w:cs="Times New Roman"/>
                <w:color w:val="000000" w:themeColor="text1"/>
                <w:sz w:val="18"/>
                <w:szCs w:val="18"/>
              </w:rPr>
            </w:pPr>
            <w:proofErr w:type="spellStart"/>
            <w:r w:rsidRPr="0050177C">
              <w:rPr>
                <w:rFonts w:ascii="Times New Roman" w:hAnsi="Times New Roman" w:cs="Times New Roman"/>
                <w:color w:val="000000" w:themeColor="text1"/>
                <w:sz w:val="18"/>
                <w:szCs w:val="18"/>
              </w:rPr>
              <w:t>м.п</w:t>
            </w:r>
            <w:proofErr w:type="spellEnd"/>
            <w:r w:rsidRPr="0050177C">
              <w:rPr>
                <w:rFonts w:ascii="Times New Roman" w:hAnsi="Times New Roman" w:cs="Times New Roman"/>
                <w:color w:val="000000" w:themeColor="text1"/>
                <w:sz w:val="18"/>
                <w:szCs w:val="18"/>
              </w:rPr>
              <w:t>.</w:t>
            </w:r>
          </w:p>
        </w:tc>
        <w:tc>
          <w:tcPr>
            <w:tcW w:w="5040" w:type="dxa"/>
          </w:tcPr>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u w:val="single"/>
              </w:rPr>
              <w:t>Поставщик:</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ООО «</w:t>
            </w:r>
            <w:proofErr w:type="spellStart"/>
            <w:r w:rsidRPr="0050177C">
              <w:rPr>
                <w:rFonts w:ascii="Times New Roman" w:hAnsi="Times New Roman" w:cs="Times New Roman"/>
                <w:color w:val="000000" w:themeColor="text1"/>
                <w:sz w:val="18"/>
                <w:szCs w:val="18"/>
              </w:rPr>
              <w:t>Нанотехнологический</w:t>
            </w:r>
            <w:proofErr w:type="spellEnd"/>
            <w:r w:rsidRPr="0050177C">
              <w:rPr>
                <w:rFonts w:ascii="Times New Roman" w:hAnsi="Times New Roman" w:cs="Times New Roman"/>
                <w:color w:val="000000" w:themeColor="text1"/>
                <w:sz w:val="18"/>
                <w:szCs w:val="18"/>
              </w:rPr>
              <w:t xml:space="preserve"> центр композитов» (ООО «НЦК»)</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109316, г. Москва, Волгоградский пр-т, д. 42, к. 5</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ИНН 7727770372 КПП 772301001</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ОГРН 1127746024801</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ОКПО 38276489</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Дата постановки на учет в налоговом органе: 23.10.2012 г.</w:t>
            </w:r>
          </w:p>
          <w:p w:rsidR="0050177C" w:rsidRPr="0050177C" w:rsidRDefault="0050177C" w:rsidP="000E157A">
            <w:pPr>
              <w:spacing w:after="0" w:line="240" w:lineRule="auto"/>
              <w:rPr>
                <w:rFonts w:ascii="Times New Roman" w:hAnsi="Times New Roman" w:cs="Times New Roman"/>
                <w:color w:val="000000" w:themeColor="text1"/>
                <w:sz w:val="18"/>
                <w:szCs w:val="18"/>
              </w:rPr>
            </w:pPr>
            <w:proofErr w:type="gramStart"/>
            <w:r w:rsidRPr="0050177C">
              <w:rPr>
                <w:rFonts w:ascii="Times New Roman" w:hAnsi="Times New Roman" w:cs="Times New Roman"/>
                <w:color w:val="000000" w:themeColor="text1"/>
                <w:sz w:val="18"/>
                <w:szCs w:val="18"/>
              </w:rPr>
              <w:t>Р</w:t>
            </w:r>
            <w:proofErr w:type="gramEnd"/>
            <w:r w:rsidRPr="0050177C">
              <w:rPr>
                <w:rFonts w:ascii="Times New Roman" w:hAnsi="Times New Roman" w:cs="Times New Roman"/>
                <w:color w:val="000000" w:themeColor="text1"/>
                <w:sz w:val="18"/>
                <w:szCs w:val="18"/>
              </w:rPr>
              <w:t>/с 40702810600000017904</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Банк: ПАО «ПРОМСВЯЗЬБАНК»</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К/с 30101810400000000555</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В ОПЕРУ МГТУ Банка России</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БИК 044525555</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Тел./факс: +7 (495) 775 46 94</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lang w:val="en-US"/>
              </w:rPr>
              <w:t>E</w:t>
            </w:r>
            <w:r w:rsidRPr="0050177C">
              <w:rPr>
                <w:rFonts w:ascii="Times New Roman" w:hAnsi="Times New Roman" w:cs="Times New Roman"/>
                <w:color w:val="000000" w:themeColor="text1"/>
                <w:sz w:val="18"/>
                <w:szCs w:val="18"/>
              </w:rPr>
              <w:t>-</w:t>
            </w:r>
            <w:r w:rsidRPr="0050177C">
              <w:rPr>
                <w:rFonts w:ascii="Times New Roman" w:hAnsi="Times New Roman" w:cs="Times New Roman"/>
                <w:color w:val="000000" w:themeColor="text1"/>
                <w:sz w:val="18"/>
                <w:szCs w:val="18"/>
                <w:lang w:val="en-US"/>
              </w:rPr>
              <w:t>mail</w:t>
            </w:r>
            <w:r w:rsidRPr="0050177C">
              <w:rPr>
                <w:rFonts w:ascii="Times New Roman" w:hAnsi="Times New Roman" w:cs="Times New Roman"/>
                <w:color w:val="000000" w:themeColor="text1"/>
                <w:sz w:val="18"/>
                <w:szCs w:val="18"/>
              </w:rPr>
              <w:t xml:space="preserve">: </w:t>
            </w:r>
            <w:hyperlink r:id="rId8" w:history="1">
              <w:r w:rsidRPr="0050177C">
                <w:rPr>
                  <w:rStyle w:val="a4"/>
                  <w:rFonts w:ascii="Times New Roman" w:hAnsi="Times New Roman" w:cs="Times New Roman"/>
                  <w:sz w:val="18"/>
                  <w:szCs w:val="18"/>
                </w:rPr>
                <w:t>info@nccrussia.com</w:t>
              </w:r>
            </w:hyperlink>
          </w:p>
          <w:p w:rsidR="0050177C" w:rsidRPr="0050177C" w:rsidRDefault="0050177C" w:rsidP="000E157A">
            <w:pPr>
              <w:spacing w:after="0" w:line="240" w:lineRule="auto"/>
              <w:rPr>
                <w:rFonts w:ascii="Times New Roman" w:hAnsi="Times New Roman" w:cs="Times New Roman"/>
                <w:color w:val="000000" w:themeColor="text1"/>
                <w:sz w:val="18"/>
                <w:szCs w:val="18"/>
              </w:rPr>
            </w:pP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Генеральный директор</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ООО «НЦК»</w:t>
            </w:r>
          </w:p>
          <w:p w:rsidR="0050177C" w:rsidRPr="0050177C" w:rsidRDefault="0050177C" w:rsidP="000E157A">
            <w:pPr>
              <w:spacing w:after="0" w:line="240" w:lineRule="auto"/>
              <w:rPr>
                <w:rFonts w:ascii="Times New Roman" w:hAnsi="Times New Roman" w:cs="Times New Roman"/>
                <w:color w:val="000000" w:themeColor="text1"/>
                <w:sz w:val="18"/>
                <w:szCs w:val="18"/>
              </w:rPr>
            </w:pPr>
          </w:p>
          <w:p w:rsidR="0050177C" w:rsidRPr="0050177C" w:rsidRDefault="0050177C" w:rsidP="000E157A">
            <w:pPr>
              <w:spacing w:after="0" w:line="240" w:lineRule="auto"/>
              <w:rPr>
                <w:rFonts w:ascii="Times New Roman" w:hAnsi="Times New Roman" w:cs="Times New Roman"/>
                <w:color w:val="000000" w:themeColor="text1"/>
                <w:sz w:val="18"/>
                <w:szCs w:val="18"/>
              </w:rPr>
            </w:pPr>
          </w:p>
          <w:p w:rsidR="0050177C" w:rsidRPr="0050177C" w:rsidRDefault="0050177C" w:rsidP="000E157A">
            <w:pPr>
              <w:spacing w:after="0" w:line="240" w:lineRule="auto"/>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_______________________ М.А. Столяров</w:t>
            </w:r>
          </w:p>
          <w:p w:rsidR="0050177C" w:rsidRPr="0050177C" w:rsidRDefault="0050177C" w:rsidP="000E157A">
            <w:pPr>
              <w:spacing w:after="0" w:line="240" w:lineRule="auto"/>
              <w:rPr>
                <w:rFonts w:ascii="Times New Roman" w:hAnsi="Times New Roman" w:cs="Times New Roman"/>
                <w:color w:val="000000" w:themeColor="text1"/>
                <w:sz w:val="18"/>
                <w:szCs w:val="18"/>
              </w:rPr>
            </w:pPr>
            <w:proofErr w:type="spellStart"/>
            <w:r w:rsidRPr="0050177C">
              <w:rPr>
                <w:rFonts w:ascii="Times New Roman" w:hAnsi="Times New Roman" w:cs="Times New Roman"/>
                <w:color w:val="000000" w:themeColor="text1"/>
                <w:sz w:val="18"/>
                <w:szCs w:val="18"/>
              </w:rPr>
              <w:t>м.п</w:t>
            </w:r>
            <w:proofErr w:type="spellEnd"/>
            <w:r w:rsidRPr="0050177C">
              <w:rPr>
                <w:rFonts w:ascii="Times New Roman" w:hAnsi="Times New Roman" w:cs="Times New Roman"/>
                <w:color w:val="000000" w:themeColor="text1"/>
                <w:sz w:val="18"/>
                <w:szCs w:val="18"/>
              </w:rPr>
              <w:t>.</w:t>
            </w:r>
          </w:p>
        </w:tc>
      </w:tr>
    </w:tbl>
    <w:p w:rsidR="0050177C" w:rsidRPr="0050177C" w:rsidRDefault="0050177C" w:rsidP="0050177C">
      <w:pPr>
        <w:spacing w:after="0" w:line="240" w:lineRule="auto"/>
        <w:jc w:val="right"/>
        <w:rPr>
          <w:rFonts w:ascii="Times New Roman" w:hAnsi="Times New Roman" w:cs="Times New Roman"/>
          <w:sz w:val="18"/>
          <w:szCs w:val="18"/>
        </w:rPr>
      </w:pPr>
    </w:p>
    <w:p w:rsidR="0050177C" w:rsidRPr="0050177C" w:rsidRDefault="0050177C" w:rsidP="0050177C">
      <w:pPr>
        <w:spacing w:after="0" w:line="240" w:lineRule="auto"/>
        <w:jc w:val="right"/>
        <w:rPr>
          <w:rFonts w:ascii="Times New Roman" w:hAnsi="Times New Roman" w:cs="Times New Roman"/>
          <w:color w:val="000000" w:themeColor="text1"/>
          <w:sz w:val="18"/>
          <w:szCs w:val="18"/>
        </w:rPr>
      </w:pPr>
    </w:p>
    <w:p w:rsidR="0050177C" w:rsidRPr="0050177C" w:rsidRDefault="0050177C" w:rsidP="0050177C">
      <w:pPr>
        <w:spacing w:after="0" w:line="240" w:lineRule="auto"/>
        <w:jc w:val="right"/>
        <w:rPr>
          <w:rFonts w:ascii="Times New Roman" w:hAnsi="Times New Roman" w:cs="Times New Roman"/>
          <w:color w:val="000000" w:themeColor="text1"/>
          <w:sz w:val="18"/>
          <w:szCs w:val="18"/>
        </w:rPr>
      </w:pPr>
    </w:p>
    <w:p w:rsidR="0050177C" w:rsidRPr="0050177C" w:rsidRDefault="0050177C" w:rsidP="0050177C">
      <w:pPr>
        <w:spacing w:after="0" w:line="240" w:lineRule="auto"/>
        <w:jc w:val="right"/>
        <w:rPr>
          <w:rFonts w:ascii="Times New Roman" w:hAnsi="Times New Roman" w:cs="Times New Roman"/>
          <w:color w:val="000000" w:themeColor="text1"/>
          <w:sz w:val="18"/>
          <w:szCs w:val="18"/>
        </w:rPr>
      </w:pPr>
    </w:p>
    <w:p w:rsidR="0050177C" w:rsidRPr="0050177C" w:rsidRDefault="0050177C" w:rsidP="0050177C">
      <w:pPr>
        <w:spacing w:after="0" w:line="240" w:lineRule="auto"/>
        <w:jc w:val="right"/>
        <w:rPr>
          <w:rFonts w:ascii="Times New Roman" w:hAnsi="Times New Roman" w:cs="Times New Roman"/>
          <w:color w:val="000000" w:themeColor="text1"/>
          <w:sz w:val="18"/>
          <w:szCs w:val="18"/>
        </w:rPr>
      </w:pPr>
    </w:p>
    <w:p w:rsidR="0050177C" w:rsidRPr="0050177C" w:rsidRDefault="0050177C" w:rsidP="0050177C">
      <w:pPr>
        <w:spacing w:after="0" w:line="240" w:lineRule="auto"/>
        <w:jc w:val="right"/>
        <w:rPr>
          <w:rFonts w:ascii="Times New Roman" w:hAnsi="Times New Roman" w:cs="Times New Roman"/>
          <w:color w:val="000000" w:themeColor="text1"/>
          <w:sz w:val="18"/>
          <w:szCs w:val="18"/>
        </w:rPr>
      </w:pPr>
    </w:p>
    <w:p w:rsidR="0050177C" w:rsidRPr="0050177C" w:rsidRDefault="0050177C" w:rsidP="0050177C">
      <w:pPr>
        <w:spacing w:after="0" w:line="240" w:lineRule="auto"/>
        <w:jc w:val="right"/>
        <w:rPr>
          <w:rFonts w:ascii="Times New Roman" w:hAnsi="Times New Roman" w:cs="Times New Roman"/>
          <w:color w:val="000000" w:themeColor="text1"/>
          <w:sz w:val="18"/>
          <w:szCs w:val="18"/>
        </w:rPr>
      </w:pPr>
    </w:p>
    <w:p w:rsidR="0050177C" w:rsidRPr="0050177C" w:rsidRDefault="0050177C" w:rsidP="0050177C">
      <w:pPr>
        <w:spacing w:after="0" w:line="240" w:lineRule="auto"/>
        <w:jc w:val="right"/>
        <w:rPr>
          <w:rFonts w:ascii="Times New Roman" w:hAnsi="Times New Roman" w:cs="Times New Roman"/>
          <w:color w:val="000000" w:themeColor="text1"/>
          <w:sz w:val="18"/>
          <w:szCs w:val="18"/>
        </w:rPr>
      </w:pPr>
    </w:p>
    <w:p w:rsidR="0050177C" w:rsidRPr="0050177C" w:rsidRDefault="0050177C" w:rsidP="0050177C">
      <w:pPr>
        <w:spacing w:after="0" w:line="240" w:lineRule="auto"/>
        <w:jc w:val="right"/>
        <w:rPr>
          <w:rFonts w:ascii="Times New Roman" w:hAnsi="Times New Roman" w:cs="Times New Roman"/>
          <w:color w:val="000000" w:themeColor="text1"/>
          <w:sz w:val="18"/>
          <w:szCs w:val="18"/>
        </w:rPr>
      </w:pPr>
    </w:p>
    <w:p w:rsidR="0050177C" w:rsidRPr="0050177C" w:rsidRDefault="0050177C" w:rsidP="0050177C">
      <w:pPr>
        <w:spacing w:after="0" w:line="240" w:lineRule="auto"/>
        <w:jc w:val="right"/>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Приложение №1</w:t>
      </w:r>
    </w:p>
    <w:p w:rsidR="0050177C" w:rsidRPr="0050177C" w:rsidRDefault="0050177C" w:rsidP="0050177C">
      <w:pPr>
        <w:tabs>
          <w:tab w:val="right" w:pos="10205"/>
        </w:tabs>
        <w:spacing w:after="0" w:line="240" w:lineRule="auto"/>
        <w:jc w:val="right"/>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xml:space="preserve"> к Договору № ____________  </w:t>
      </w:r>
    </w:p>
    <w:p w:rsidR="0050177C" w:rsidRPr="0050177C" w:rsidRDefault="0050177C" w:rsidP="0050177C">
      <w:pPr>
        <w:tabs>
          <w:tab w:val="right" w:pos="10205"/>
        </w:tabs>
        <w:spacing w:after="0" w:line="240" w:lineRule="auto"/>
        <w:jc w:val="right"/>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lastRenderedPageBreak/>
        <w:t>от «___» ___________ 2017г.</w:t>
      </w:r>
    </w:p>
    <w:p w:rsidR="0050177C" w:rsidRPr="0050177C" w:rsidRDefault="0050177C" w:rsidP="0050177C">
      <w:pPr>
        <w:spacing w:after="0" w:line="240" w:lineRule="auto"/>
        <w:jc w:val="right"/>
        <w:rPr>
          <w:rFonts w:ascii="Times New Roman" w:hAnsi="Times New Roman" w:cs="Times New Roman"/>
          <w:b/>
          <w:color w:val="000000" w:themeColor="text1"/>
          <w:sz w:val="18"/>
          <w:szCs w:val="18"/>
        </w:rPr>
      </w:pPr>
    </w:p>
    <w:p w:rsidR="0050177C" w:rsidRPr="0050177C" w:rsidRDefault="0050177C" w:rsidP="0050177C">
      <w:pPr>
        <w:spacing w:after="0" w:line="240" w:lineRule="auto"/>
        <w:jc w:val="center"/>
        <w:rPr>
          <w:rFonts w:ascii="Times New Roman" w:hAnsi="Times New Roman" w:cs="Times New Roman"/>
          <w:b/>
          <w:color w:val="000000" w:themeColor="text1"/>
          <w:sz w:val="18"/>
          <w:szCs w:val="18"/>
        </w:rPr>
      </w:pPr>
    </w:p>
    <w:p w:rsidR="0050177C" w:rsidRPr="0050177C" w:rsidRDefault="0050177C" w:rsidP="0050177C">
      <w:pPr>
        <w:spacing w:after="0" w:line="240" w:lineRule="auto"/>
        <w:jc w:val="center"/>
        <w:rPr>
          <w:rFonts w:ascii="Times New Roman" w:hAnsi="Times New Roman" w:cs="Times New Roman"/>
          <w:b/>
          <w:color w:val="000000" w:themeColor="text1"/>
          <w:sz w:val="18"/>
          <w:szCs w:val="18"/>
        </w:rPr>
      </w:pPr>
      <w:r w:rsidRPr="0050177C">
        <w:rPr>
          <w:rFonts w:ascii="Times New Roman" w:hAnsi="Times New Roman" w:cs="Times New Roman"/>
          <w:b/>
          <w:color w:val="000000" w:themeColor="text1"/>
          <w:sz w:val="18"/>
          <w:szCs w:val="18"/>
        </w:rPr>
        <w:t>Спецификация на продукцию, подлежащую поставке</w:t>
      </w:r>
    </w:p>
    <w:p w:rsidR="0050177C" w:rsidRPr="0050177C" w:rsidRDefault="0050177C" w:rsidP="0050177C">
      <w:pPr>
        <w:spacing w:after="0" w:line="240" w:lineRule="auto"/>
        <w:jc w:val="center"/>
        <w:rPr>
          <w:rFonts w:ascii="Times New Roman" w:hAnsi="Times New Roman" w:cs="Times New Roman"/>
          <w:b/>
          <w:color w:val="000000" w:themeColor="text1"/>
          <w:sz w:val="18"/>
          <w:szCs w:val="18"/>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57"/>
        <w:gridCol w:w="993"/>
        <w:gridCol w:w="963"/>
        <w:gridCol w:w="1305"/>
        <w:gridCol w:w="1388"/>
      </w:tblGrid>
      <w:tr w:rsidR="0050177C" w:rsidRPr="0050177C" w:rsidTr="000E157A">
        <w:trPr>
          <w:trHeight w:val="682"/>
        </w:trPr>
        <w:tc>
          <w:tcPr>
            <w:tcW w:w="5557" w:type="dxa"/>
            <w:tcBorders>
              <w:top w:val="single" w:sz="6" w:space="0" w:color="auto"/>
              <w:left w:val="single" w:sz="4" w:space="0" w:color="auto"/>
              <w:bottom w:val="single" w:sz="6" w:space="0" w:color="auto"/>
              <w:right w:val="single" w:sz="6" w:space="0" w:color="auto"/>
            </w:tcBorders>
            <w:vAlign w:val="center"/>
            <w:hideMark/>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Наименование</w:t>
            </w:r>
          </w:p>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продукции</w:t>
            </w:r>
          </w:p>
        </w:tc>
        <w:tc>
          <w:tcPr>
            <w:tcW w:w="993" w:type="dxa"/>
            <w:tcBorders>
              <w:top w:val="single" w:sz="6" w:space="0" w:color="auto"/>
              <w:left w:val="single" w:sz="6" w:space="0" w:color="auto"/>
              <w:bottom w:val="single" w:sz="6" w:space="0" w:color="auto"/>
              <w:right w:val="single" w:sz="6" w:space="0" w:color="auto"/>
            </w:tcBorders>
            <w:vAlign w:val="center"/>
            <w:hideMark/>
          </w:tcPr>
          <w:p w:rsidR="0050177C" w:rsidRPr="0050177C" w:rsidRDefault="0050177C" w:rsidP="000E157A">
            <w:pPr>
              <w:keepNext/>
              <w:spacing w:after="0" w:line="240" w:lineRule="auto"/>
              <w:jc w:val="center"/>
              <w:outlineLvl w:val="0"/>
              <w:rPr>
                <w:rFonts w:ascii="Times New Roman" w:eastAsia="Times New Roman" w:hAnsi="Times New Roman" w:cs="Times New Roman"/>
                <w:color w:val="000000" w:themeColor="text1"/>
                <w:sz w:val="18"/>
                <w:szCs w:val="18"/>
                <w:lang w:eastAsia="ru-RU"/>
              </w:rPr>
            </w:pPr>
            <w:r w:rsidRPr="0050177C">
              <w:rPr>
                <w:rFonts w:ascii="Times New Roman" w:eastAsia="Times New Roman" w:hAnsi="Times New Roman" w:cs="Times New Roman"/>
                <w:color w:val="000000" w:themeColor="text1"/>
                <w:sz w:val="18"/>
                <w:szCs w:val="18"/>
                <w:lang w:eastAsia="ru-RU"/>
              </w:rPr>
              <w:t>Ед.</w:t>
            </w:r>
          </w:p>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изм.</w:t>
            </w:r>
          </w:p>
        </w:tc>
        <w:tc>
          <w:tcPr>
            <w:tcW w:w="963" w:type="dxa"/>
            <w:tcBorders>
              <w:top w:val="single" w:sz="6" w:space="0" w:color="auto"/>
              <w:left w:val="single" w:sz="6" w:space="0" w:color="auto"/>
              <w:bottom w:val="single" w:sz="6" w:space="0" w:color="auto"/>
              <w:right w:val="single" w:sz="6" w:space="0" w:color="auto"/>
            </w:tcBorders>
            <w:vAlign w:val="center"/>
            <w:hideMark/>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Кол-во</w:t>
            </w:r>
          </w:p>
        </w:tc>
        <w:tc>
          <w:tcPr>
            <w:tcW w:w="1305" w:type="dxa"/>
            <w:tcBorders>
              <w:top w:val="single" w:sz="6" w:space="0" w:color="auto"/>
              <w:left w:val="single" w:sz="6" w:space="0" w:color="auto"/>
              <w:bottom w:val="single" w:sz="6" w:space="0" w:color="auto"/>
              <w:right w:val="single" w:sz="6" w:space="0" w:color="auto"/>
            </w:tcBorders>
            <w:vAlign w:val="center"/>
            <w:hideMark/>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xml:space="preserve">Цена </w:t>
            </w:r>
            <w:proofErr w:type="gramStart"/>
            <w:r w:rsidRPr="0050177C">
              <w:rPr>
                <w:rFonts w:ascii="Times New Roman" w:hAnsi="Times New Roman" w:cs="Times New Roman"/>
                <w:color w:val="000000" w:themeColor="text1"/>
                <w:sz w:val="18"/>
                <w:szCs w:val="18"/>
              </w:rPr>
              <w:t>за</w:t>
            </w:r>
            <w:proofErr w:type="gramEnd"/>
          </w:p>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единицу,</w:t>
            </w:r>
          </w:p>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рублей (с НДС)</w:t>
            </w:r>
          </w:p>
        </w:tc>
        <w:tc>
          <w:tcPr>
            <w:tcW w:w="1388" w:type="dxa"/>
            <w:tcBorders>
              <w:top w:val="single" w:sz="6" w:space="0" w:color="auto"/>
              <w:left w:val="single" w:sz="6" w:space="0" w:color="auto"/>
              <w:bottom w:val="single" w:sz="6" w:space="0" w:color="auto"/>
              <w:right w:val="single" w:sz="6" w:space="0" w:color="auto"/>
            </w:tcBorders>
            <w:vAlign w:val="center"/>
            <w:hideMark/>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Сумма,</w:t>
            </w:r>
          </w:p>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рублей</w:t>
            </w:r>
          </w:p>
        </w:tc>
      </w:tr>
      <w:tr w:rsidR="0050177C" w:rsidRPr="0050177C" w:rsidTr="000E157A">
        <w:trPr>
          <w:trHeight w:val="223"/>
        </w:trPr>
        <w:tc>
          <w:tcPr>
            <w:tcW w:w="5557" w:type="dxa"/>
            <w:tcBorders>
              <w:top w:val="single" w:sz="6" w:space="0" w:color="auto"/>
              <w:left w:val="single" w:sz="4" w:space="0" w:color="auto"/>
              <w:bottom w:val="single" w:sz="4" w:space="0" w:color="auto"/>
              <w:right w:val="single" w:sz="6" w:space="0" w:color="auto"/>
            </w:tcBorders>
            <w:hideMark/>
          </w:tcPr>
          <w:p w:rsidR="0050177C" w:rsidRPr="0050177C" w:rsidRDefault="0050177C" w:rsidP="0050177C">
            <w:pPr>
              <w:pStyle w:val="ab"/>
              <w:numPr>
                <w:ilvl w:val="0"/>
                <w:numId w:val="13"/>
              </w:numPr>
              <w:spacing w:after="0" w:line="240" w:lineRule="auto"/>
              <w:ind w:left="0" w:firstLine="0"/>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xml:space="preserve">Углеродная лента </w:t>
            </w:r>
            <w:proofErr w:type="spellStart"/>
            <w:r w:rsidRPr="0050177C">
              <w:rPr>
                <w:rFonts w:ascii="Times New Roman" w:hAnsi="Times New Roman" w:cs="Times New Roman"/>
                <w:color w:val="000000" w:themeColor="text1"/>
                <w:sz w:val="18"/>
                <w:szCs w:val="18"/>
                <w:lang w:val="en-US"/>
              </w:rPr>
              <w:t>CarbonWrap</w:t>
            </w:r>
            <w:proofErr w:type="spellEnd"/>
            <w:r w:rsidRPr="0050177C">
              <w:rPr>
                <w:rFonts w:ascii="Times New Roman" w:hAnsi="Times New Roman" w:cs="Times New Roman"/>
                <w:color w:val="000000" w:themeColor="text1"/>
                <w:sz w:val="18"/>
                <w:szCs w:val="18"/>
                <w:lang w:val="en-US"/>
              </w:rPr>
              <w:t xml:space="preserve"> Tape-530/300</w:t>
            </w:r>
            <w:r w:rsidRPr="0050177C">
              <w:rPr>
                <w:rFonts w:ascii="Times New Roman" w:hAnsi="Times New Roman" w:cs="Times New Roman"/>
                <w:color w:val="000000" w:themeColor="text1"/>
                <w:sz w:val="18"/>
                <w:szCs w:val="18"/>
              </w:rPr>
              <w:t xml:space="preserve"> </w:t>
            </w:r>
          </w:p>
        </w:tc>
        <w:tc>
          <w:tcPr>
            <w:tcW w:w="993" w:type="dxa"/>
            <w:tcBorders>
              <w:top w:val="single" w:sz="6" w:space="0" w:color="auto"/>
              <w:left w:val="single" w:sz="6" w:space="0" w:color="auto"/>
              <w:bottom w:val="single" w:sz="4" w:space="0" w:color="auto"/>
              <w:right w:val="single" w:sz="6" w:space="0" w:color="auto"/>
            </w:tcBorders>
            <w:vAlign w:val="center"/>
            <w:hideMark/>
          </w:tcPr>
          <w:p w:rsidR="0050177C" w:rsidRPr="0050177C" w:rsidRDefault="0050177C" w:rsidP="000E157A">
            <w:pPr>
              <w:spacing w:after="0" w:line="240" w:lineRule="auto"/>
              <w:jc w:val="center"/>
              <w:rPr>
                <w:rFonts w:ascii="Times New Roman" w:hAnsi="Times New Roman" w:cs="Times New Roman"/>
                <w:color w:val="000000" w:themeColor="text1"/>
                <w:sz w:val="18"/>
                <w:szCs w:val="18"/>
                <w:lang w:val="en-US"/>
              </w:rPr>
            </w:pPr>
            <w:proofErr w:type="spellStart"/>
            <w:r w:rsidRPr="0050177C">
              <w:rPr>
                <w:rFonts w:ascii="Times New Roman" w:hAnsi="Times New Roman" w:cs="Times New Roman"/>
                <w:color w:val="000000" w:themeColor="text1"/>
                <w:sz w:val="18"/>
                <w:szCs w:val="18"/>
              </w:rPr>
              <w:t>м.п</w:t>
            </w:r>
            <w:proofErr w:type="spellEnd"/>
            <w:r w:rsidRPr="0050177C">
              <w:rPr>
                <w:rFonts w:ascii="Times New Roman" w:hAnsi="Times New Roman" w:cs="Times New Roman"/>
                <w:color w:val="000000" w:themeColor="text1"/>
                <w:sz w:val="18"/>
                <w:szCs w:val="18"/>
              </w:rPr>
              <w:t>.</w:t>
            </w:r>
          </w:p>
        </w:tc>
        <w:tc>
          <w:tcPr>
            <w:tcW w:w="963" w:type="dxa"/>
            <w:tcBorders>
              <w:top w:val="single" w:sz="6" w:space="0" w:color="auto"/>
              <w:left w:val="single" w:sz="6" w:space="0" w:color="auto"/>
              <w:bottom w:val="single" w:sz="4" w:space="0" w:color="auto"/>
              <w:right w:val="single" w:sz="6" w:space="0" w:color="auto"/>
            </w:tcBorders>
            <w:vAlign w:val="center"/>
            <w:hideMark/>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400</w:t>
            </w:r>
          </w:p>
        </w:tc>
        <w:tc>
          <w:tcPr>
            <w:tcW w:w="1305" w:type="dxa"/>
            <w:tcBorders>
              <w:top w:val="single" w:sz="6" w:space="0" w:color="auto"/>
              <w:left w:val="single" w:sz="6" w:space="0" w:color="auto"/>
              <w:bottom w:val="single" w:sz="4" w:space="0" w:color="auto"/>
              <w:right w:val="single" w:sz="6" w:space="0" w:color="auto"/>
            </w:tcBorders>
            <w:vAlign w:val="center"/>
            <w:hideMark/>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851,70</w:t>
            </w:r>
          </w:p>
        </w:tc>
        <w:tc>
          <w:tcPr>
            <w:tcW w:w="1388" w:type="dxa"/>
            <w:tcBorders>
              <w:top w:val="single" w:sz="6" w:space="0" w:color="auto"/>
              <w:left w:val="single" w:sz="6" w:space="0" w:color="auto"/>
              <w:bottom w:val="single" w:sz="4" w:space="0" w:color="auto"/>
              <w:right w:val="single" w:sz="6" w:space="0" w:color="auto"/>
            </w:tcBorders>
            <w:vAlign w:val="center"/>
            <w:hideMark/>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340 680,00</w:t>
            </w:r>
          </w:p>
        </w:tc>
      </w:tr>
      <w:tr w:rsidR="0050177C" w:rsidRPr="0050177C" w:rsidTr="000E157A">
        <w:trPr>
          <w:trHeight w:val="223"/>
        </w:trPr>
        <w:tc>
          <w:tcPr>
            <w:tcW w:w="5557" w:type="dxa"/>
            <w:tcBorders>
              <w:top w:val="single" w:sz="6" w:space="0" w:color="auto"/>
              <w:left w:val="single" w:sz="4" w:space="0" w:color="auto"/>
              <w:bottom w:val="single" w:sz="4" w:space="0" w:color="auto"/>
              <w:right w:val="single" w:sz="6" w:space="0" w:color="auto"/>
            </w:tcBorders>
          </w:tcPr>
          <w:p w:rsidR="0050177C" w:rsidRPr="0050177C" w:rsidRDefault="0050177C" w:rsidP="0050177C">
            <w:pPr>
              <w:pStyle w:val="ab"/>
              <w:numPr>
                <w:ilvl w:val="0"/>
                <w:numId w:val="13"/>
              </w:numPr>
              <w:spacing w:after="0" w:line="240" w:lineRule="auto"/>
              <w:ind w:left="0" w:firstLine="0"/>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xml:space="preserve">Эпоксидное двухкомпонентное связующее </w:t>
            </w:r>
            <w:proofErr w:type="spellStart"/>
            <w:r w:rsidRPr="0050177C">
              <w:rPr>
                <w:rFonts w:ascii="Times New Roman" w:hAnsi="Times New Roman" w:cs="Times New Roman"/>
                <w:color w:val="000000" w:themeColor="text1"/>
                <w:sz w:val="18"/>
                <w:szCs w:val="18"/>
                <w:lang w:val="en-US"/>
              </w:rPr>
              <w:t>CarbonWrap</w:t>
            </w:r>
            <w:proofErr w:type="spellEnd"/>
            <w:r w:rsidRPr="0050177C">
              <w:rPr>
                <w:rFonts w:ascii="Times New Roman" w:hAnsi="Times New Roman" w:cs="Times New Roman"/>
                <w:color w:val="000000" w:themeColor="text1"/>
                <w:sz w:val="18"/>
                <w:szCs w:val="18"/>
              </w:rPr>
              <w:t xml:space="preserve"> </w:t>
            </w:r>
            <w:r w:rsidRPr="0050177C">
              <w:rPr>
                <w:rFonts w:ascii="Times New Roman" w:hAnsi="Times New Roman" w:cs="Times New Roman"/>
                <w:color w:val="000000" w:themeColor="text1"/>
                <w:sz w:val="18"/>
                <w:szCs w:val="18"/>
                <w:lang w:val="en-US"/>
              </w:rPr>
              <w:t>Resin</w:t>
            </w:r>
            <w:r w:rsidRPr="0050177C">
              <w:rPr>
                <w:rFonts w:ascii="Times New Roman" w:hAnsi="Times New Roman" w:cs="Times New Roman"/>
                <w:color w:val="000000" w:themeColor="text1"/>
                <w:sz w:val="18"/>
                <w:szCs w:val="18"/>
              </w:rPr>
              <w:t xml:space="preserve"> 530+</w:t>
            </w:r>
          </w:p>
        </w:tc>
        <w:tc>
          <w:tcPr>
            <w:tcW w:w="993" w:type="dxa"/>
            <w:tcBorders>
              <w:top w:val="single" w:sz="6" w:space="0" w:color="auto"/>
              <w:left w:val="single" w:sz="6" w:space="0" w:color="auto"/>
              <w:bottom w:val="single" w:sz="4" w:space="0" w:color="auto"/>
              <w:right w:val="single" w:sz="6" w:space="0" w:color="auto"/>
            </w:tcBorders>
            <w:vAlign w:val="center"/>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кг</w:t>
            </w:r>
          </w:p>
        </w:tc>
        <w:tc>
          <w:tcPr>
            <w:tcW w:w="963" w:type="dxa"/>
            <w:tcBorders>
              <w:top w:val="single" w:sz="6" w:space="0" w:color="auto"/>
              <w:left w:val="single" w:sz="6" w:space="0" w:color="auto"/>
              <w:bottom w:val="single" w:sz="4" w:space="0" w:color="auto"/>
              <w:right w:val="single" w:sz="6" w:space="0" w:color="auto"/>
            </w:tcBorders>
            <w:vAlign w:val="center"/>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136,5</w:t>
            </w:r>
          </w:p>
        </w:tc>
        <w:tc>
          <w:tcPr>
            <w:tcW w:w="1305" w:type="dxa"/>
            <w:tcBorders>
              <w:top w:val="single" w:sz="6" w:space="0" w:color="auto"/>
              <w:left w:val="single" w:sz="6" w:space="0" w:color="auto"/>
              <w:bottom w:val="single" w:sz="4" w:space="0" w:color="auto"/>
              <w:right w:val="single" w:sz="6" w:space="0" w:color="auto"/>
            </w:tcBorders>
            <w:vAlign w:val="center"/>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864,00</w:t>
            </w:r>
          </w:p>
        </w:tc>
        <w:tc>
          <w:tcPr>
            <w:tcW w:w="1388" w:type="dxa"/>
            <w:tcBorders>
              <w:top w:val="single" w:sz="6" w:space="0" w:color="auto"/>
              <w:left w:val="single" w:sz="6" w:space="0" w:color="auto"/>
              <w:bottom w:val="single" w:sz="4" w:space="0" w:color="auto"/>
              <w:right w:val="single" w:sz="6" w:space="0" w:color="auto"/>
            </w:tcBorders>
            <w:vAlign w:val="center"/>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117 936,00</w:t>
            </w:r>
          </w:p>
        </w:tc>
      </w:tr>
      <w:tr w:rsidR="0050177C" w:rsidRPr="0050177C" w:rsidTr="000E157A">
        <w:trPr>
          <w:trHeight w:val="287"/>
        </w:trPr>
        <w:tc>
          <w:tcPr>
            <w:tcW w:w="5557" w:type="dxa"/>
            <w:tcBorders>
              <w:top w:val="single" w:sz="4" w:space="0" w:color="auto"/>
              <w:left w:val="single" w:sz="4" w:space="0" w:color="auto"/>
              <w:bottom w:val="single" w:sz="4" w:space="0" w:color="auto"/>
              <w:right w:val="single" w:sz="6" w:space="0" w:color="auto"/>
            </w:tcBorders>
          </w:tcPr>
          <w:p w:rsidR="0050177C" w:rsidRPr="0050177C" w:rsidRDefault="0050177C" w:rsidP="0050177C">
            <w:pPr>
              <w:pStyle w:val="ab"/>
              <w:numPr>
                <w:ilvl w:val="0"/>
                <w:numId w:val="13"/>
              </w:numPr>
              <w:spacing w:after="0" w:line="240" w:lineRule="auto"/>
              <w:ind w:left="0" w:firstLine="0"/>
              <w:rPr>
                <w:rFonts w:ascii="Times New Roman" w:hAnsi="Times New Roman" w:cs="Times New Roman"/>
                <w:color w:val="000000" w:themeColor="text1"/>
                <w:sz w:val="18"/>
                <w:szCs w:val="18"/>
              </w:rPr>
            </w:pPr>
            <w:proofErr w:type="spellStart"/>
            <w:r w:rsidRPr="0050177C">
              <w:rPr>
                <w:rFonts w:ascii="Times New Roman" w:hAnsi="Times New Roman" w:cs="Times New Roman"/>
                <w:color w:val="000000" w:themeColor="text1"/>
                <w:sz w:val="18"/>
                <w:szCs w:val="18"/>
              </w:rPr>
              <w:t>Углепластиковая</w:t>
            </w:r>
            <w:proofErr w:type="spellEnd"/>
            <w:r w:rsidRPr="0050177C">
              <w:rPr>
                <w:rFonts w:ascii="Times New Roman" w:hAnsi="Times New Roman" w:cs="Times New Roman"/>
                <w:color w:val="000000" w:themeColor="text1"/>
                <w:sz w:val="18"/>
                <w:szCs w:val="18"/>
              </w:rPr>
              <w:t xml:space="preserve"> ламель </w:t>
            </w:r>
            <w:proofErr w:type="spellStart"/>
            <w:r w:rsidRPr="0050177C">
              <w:rPr>
                <w:rFonts w:ascii="Times New Roman" w:hAnsi="Times New Roman" w:cs="Times New Roman"/>
                <w:color w:val="000000" w:themeColor="text1"/>
                <w:sz w:val="18"/>
                <w:szCs w:val="18"/>
                <w:lang w:val="en-US"/>
              </w:rPr>
              <w:t>CarbonWrap</w:t>
            </w:r>
            <w:proofErr w:type="spellEnd"/>
            <w:r w:rsidRPr="0050177C">
              <w:rPr>
                <w:rFonts w:ascii="Times New Roman" w:hAnsi="Times New Roman" w:cs="Times New Roman"/>
                <w:color w:val="000000" w:themeColor="text1"/>
                <w:sz w:val="18"/>
                <w:szCs w:val="18"/>
              </w:rPr>
              <w:t xml:space="preserve"> </w:t>
            </w:r>
            <w:proofErr w:type="spellStart"/>
            <w:r w:rsidRPr="0050177C">
              <w:rPr>
                <w:rFonts w:ascii="Times New Roman" w:hAnsi="Times New Roman" w:cs="Times New Roman"/>
                <w:color w:val="000000" w:themeColor="text1"/>
                <w:sz w:val="18"/>
                <w:szCs w:val="18"/>
                <w:lang w:val="en-US"/>
              </w:rPr>
              <w:t>Lamel</w:t>
            </w:r>
            <w:proofErr w:type="spellEnd"/>
            <w:r w:rsidRPr="0050177C">
              <w:rPr>
                <w:rFonts w:ascii="Times New Roman" w:hAnsi="Times New Roman" w:cs="Times New Roman"/>
                <w:color w:val="000000" w:themeColor="text1"/>
                <w:sz w:val="18"/>
                <w:szCs w:val="18"/>
              </w:rPr>
              <w:t xml:space="preserve"> </w:t>
            </w:r>
            <w:r w:rsidRPr="0050177C">
              <w:rPr>
                <w:rFonts w:ascii="Times New Roman" w:hAnsi="Times New Roman" w:cs="Times New Roman"/>
                <w:color w:val="000000" w:themeColor="text1"/>
                <w:sz w:val="18"/>
                <w:szCs w:val="18"/>
                <w:lang w:val="en-US"/>
              </w:rPr>
              <w:t>HS</w:t>
            </w:r>
            <w:r w:rsidRPr="0050177C">
              <w:rPr>
                <w:rFonts w:ascii="Times New Roman" w:hAnsi="Times New Roman" w:cs="Times New Roman"/>
                <w:color w:val="000000" w:themeColor="text1"/>
                <w:sz w:val="18"/>
                <w:szCs w:val="18"/>
              </w:rPr>
              <w:t>-14/100</w:t>
            </w:r>
          </w:p>
        </w:tc>
        <w:tc>
          <w:tcPr>
            <w:tcW w:w="993" w:type="dxa"/>
            <w:tcBorders>
              <w:top w:val="single" w:sz="4" w:space="0" w:color="auto"/>
              <w:left w:val="single" w:sz="6" w:space="0" w:color="auto"/>
              <w:bottom w:val="single" w:sz="4" w:space="0" w:color="auto"/>
              <w:right w:val="single" w:sz="6" w:space="0" w:color="auto"/>
            </w:tcBorders>
            <w:vAlign w:val="center"/>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proofErr w:type="spellStart"/>
            <w:r w:rsidRPr="0050177C">
              <w:rPr>
                <w:rFonts w:ascii="Times New Roman" w:hAnsi="Times New Roman" w:cs="Times New Roman"/>
                <w:color w:val="000000" w:themeColor="text1"/>
                <w:sz w:val="18"/>
                <w:szCs w:val="18"/>
              </w:rPr>
              <w:t>м.п</w:t>
            </w:r>
            <w:proofErr w:type="spellEnd"/>
            <w:r w:rsidRPr="0050177C">
              <w:rPr>
                <w:rFonts w:ascii="Times New Roman" w:hAnsi="Times New Roman" w:cs="Times New Roman"/>
                <w:color w:val="000000" w:themeColor="text1"/>
                <w:sz w:val="18"/>
                <w:szCs w:val="18"/>
              </w:rPr>
              <w:t>.</w:t>
            </w:r>
          </w:p>
        </w:tc>
        <w:tc>
          <w:tcPr>
            <w:tcW w:w="963" w:type="dxa"/>
            <w:tcBorders>
              <w:top w:val="single" w:sz="4" w:space="0" w:color="auto"/>
              <w:left w:val="single" w:sz="6" w:space="0" w:color="auto"/>
              <w:bottom w:val="single" w:sz="4" w:space="0" w:color="auto"/>
              <w:right w:val="single" w:sz="6" w:space="0" w:color="auto"/>
            </w:tcBorders>
            <w:vAlign w:val="center"/>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135</w:t>
            </w:r>
          </w:p>
        </w:tc>
        <w:tc>
          <w:tcPr>
            <w:tcW w:w="1305" w:type="dxa"/>
            <w:tcBorders>
              <w:top w:val="single" w:sz="4" w:space="0" w:color="auto"/>
              <w:left w:val="single" w:sz="6" w:space="0" w:color="auto"/>
              <w:bottom w:val="single" w:sz="4" w:space="0" w:color="auto"/>
              <w:right w:val="single" w:sz="6" w:space="0" w:color="auto"/>
            </w:tcBorders>
            <w:vAlign w:val="center"/>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1 888,00</w:t>
            </w:r>
          </w:p>
        </w:tc>
        <w:tc>
          <w:tcPr>
            <w:tcW w:w="1388" w:type="dxa"/>
            <w:tcBorders>
              <w:top w:val="single" w:sz="4" w:space="0" w:color="auto"/>
              <w:left w:val="single" w:sz="6" w:space="0" w:color="auto"/>
              <w:bottom w:val="single" w:sz="4" w:space="0" w:color="auto"/>
              <w:right w:val="single" w:sz="6" w:space="0" w:color="auto"/>
            </w:tcBorders>
            <w:vAlign w:val="center"/>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254 880,00</w:t>
            </w:r>
          </w:p>
        </w:tc>
      </w:tr>
      <w:tr w:rsidR="0050177C" w:rsidRPr="0050177C" w:rsidTr="000E157A">
        <w:trPr>
          <w:trHeight w:val="287"/>
        </w:trPr>
        <w:tc>
          <w:tcPr>
            <w:tcW w:w="5557" w:type="dxa"/>
            <w:tcBorders>
              <w:top w:val="single" w:sz="4" w:space="0" w:color="auto"/>
              <w:left w:val="single" w:sz="4" w:space="0" w:color="auto"/>
              <w:bottom w:val="single" w:sz="4" w:space="0" w:color="auto"/>
              <w:right w:val="single" w:sz="6" w:space="0" w:color="auto"/>
            </w:tcBorders>
          </w:tcPr>
          <w:p w:rsidR="0050177C" w:rsidRPr="0050177C" w:rsidRDefault="0050177C" w:rsidP="0050177C">
            <w:pPr>
              <w:pStyle w:val="ab"/>
              <w:numPr>
                <w:ilvl w:val="0"/>
                <w:numId w:val="13"/>
              </w:numPr>
              <w:spacing w:after="0" w:line="240" w:lineRule="auto"/>
              <w:ind w:left="0" w:firstLine="0"/>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xml:space="preserve">Клей эпоксидный двухкомпонентный </w:t>
            </w:r>
            <w:proofErr w:type="spellStart"/>
            <w:r w:rsidRPr="0050177C">
              <w:rPr>
                <w:rFonts w:ascii="Times New Roman" w:hAnsi="Times New Roman" w:cs="Times New Roman"/>
                <w:color w:val="000000" w:themeColor="text1"/>
                <w:sz w:val="18"/>
                <w:szCs w:val="18"/>
                <w:lang w:val="en-US"/>
              </w:rPr>
              <w:t>CarbonWrap</w:t>
            </w:r>
            <w:proofErr w:type="spellEnd"/>
            <w:r w:rsidRPr="0050177C">
              <w:rPr>
                <w:rFonts w:ascii="Times New Roman" w:hAnsi="Times New Roman" w:cs="Times New Roman"/>
                <w:color w:val="000000" w:themeColor="text1"/>
                <w:sz w:val="18"/>
                <w:szCs w:val="18"/>
              </w:rPr>
              <w:t xml:space="preserve"> </w:t>
            </w:r>
            <w:r w:rsidRPr="0050177C">
              <w:rPr>
                <w:rFonts w:ascii="Times New Roman" w:hAnsi="Times New Roman" w:cs="Times New Roman"/>
                <w:color w:val="000000" w:themeColor="text1"/>
                <w:sz w:val="18"/>
                <w:szCs w:val="18"/>
                <w:lang w:val="en-US"/>
              </w:rPr>
              <w:t>Resin</w:t>
            </w:r>
            <w:r w:rsidRPr="0050177C">
              <w:rPr>
                <w:rFonts w:ascii="Times New Roman" w:hAnsi="Times New Roman" w:cs="Times New Roman"/>
                <w:color w:val="000000" w:themeColor="text1"/>
                <w:sz w:val="18"/>
                <w:szCs w:val="18"/>
              </w:rPr>
              <w:t xml:space="preserve"> </w:t>
            </w:r>
            <w:r w:rsidRPr="0050177C">
              <w:rPr>
                <w:rFonts w:ascii="Times New Roman" w:hAnsi="Times New Roman" w:cs="Times New Roman"/>
                <w:color w:val="000000" w:themeColor="text1"/>
                <w:sz w:val="18"/>
                <w:szCs w:val="18"/>
                <w:lang w:val="en-US"/>
              </w:rPr>
              <w:t>Laminate</w:t>
            </w:r>
            <w:r w:rsidRPr="0050177C">
              <w:rPr>
                <w:rFonts w:ascii="Times New Roman" w:hAnsi="Times New Roman" w:cs="Times New Roman"/>
                <w:color w:val="000000" w:themeColor="text1"/>
                <w:sz w:val="18"/>
                <w:szCs w:val="18"/>
              </w:rPr>
              <w:t>+</w:t>
            </w:r>
          </w:p>
        </w:tc>
        <w:tc>
          <w:tcPr>
            <w:tcW w:w="993" w:type="dxa"/>
            <w:tcBorders>
              <w:top w:val="single" w:sz="4" w:space="0" w:color="auto"/>
              <w:left w:val="single" w:sz="6" w:space="0" w:color="auto"/>
              <w:bottom w:val="single" w:sz="4" w:space="0" w:color="auto"/>
              <w:right w:val="single" w:sz="6" w:space="0" w:color="auto"/>
            </w:tcBorders>
            <w:vAlign w:val="center"/>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кг</w:t>
            </w:r>
          </w:p>
        </w:tc>
        <w:tc>
          <w:tcPr>
            <w:tcW w:w="963" w:type="dxa"/>
            <w:tcBorders>
              <w:top w:val="single" w:sz="4" w:space="0" w:color="auto"/>
              <w:left w:val="single" w:sz="6" w:space="0" w:color="auto"/>
              <w:bottom w:val="single" w:sz="4" w:space="0" w:color="auto"/>
              <w:right w:val="single" w:sz="6" w:space="0" w:color="auto"/>
            </w:tcBorders>
            <w:vAlign w:val="center"/>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150</w:t>
            </w:r>
          </w:p>
        </w:tc>
        <w:tc>
          <w:tcPr>
            <w:tcW w:w="1305" w:type="dxa"/>
            <w:tcBorders>
              <w:top w:val="single" w:sz="4" w:space="0" w:color="auto"/>
              <w:left w:val="single" w:sz="6" w:space="0" w:color="auto"/>
              <w:bottom w:val="single" w:sz="4" w:space="0" w:color="auto"/>
              <w:right w:val="single" w:sz="6" w:space="0" w:color="auto"/>
            </w:tcBorders>
            <w:vAlign w:val="center"/>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674,00</w:t>
            </w:r>
          </w:p>
        </w:tc>
        <w:tc>
          <w:tcPr>
            <w:tcW w:w="1388" w:type="dxa"/>
            <w:tcBorders>
              <w:top w:val="single" w:sz="4" w:space="0" w:color="auto"/>
              <w:left w:val="single" w:sz="6" w:space="0" w:color="auto"/>
              <w:bottom w:val="single" w:sz="4" w:space="0" w:color="auto"/>
              <w:right w:val="single" w:sz="6" w:space="0" w:color="auto"/>
            </w:tcBorders>
            <w:vAlign w:val="center"/>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101 100,00</w:t>
            </w:r>
          </w:p>
        </w:tc>
      </w:tr>
      <w:tr w:rsidR="0050177C" w:rsidRPr="0050177C" w:rsidTr="000E157A">
        <w:trPr>
          <w:trHeight w:val="70"/>
        </w:trPr>
        <w:tc>
          <w:tcPr>
            <w:tcW w:w="5557" w:type="dxa"/>
            <w:tcBorders>
              <w:top w:val="single" w:sz="4" w:space="0" w:color="auto"/>
              <w:left w:val="single" w:sz="4" w:space="0" w:color="auto"/>
              <w:bottom w:val="single" w:sz="4" w:space="0" w:color="auto"/>
              <w:right w:val="single" w:sz="6" w:space="0" w:color="auto"/>
            </w:tcBorders>
            <w:vAlign w:val="center"/>
          </w:tcPr>
          <w:p w:rsidR="0050177C" w:rsidRPr="0050177C" w:rsidRDefault="0050177C" w:rsidP="000E157A">
            <w:pPr>
              <w:spacing w:after="0" w:line="240" w:lineRule="auto"/>
              <w:jc w:val="right"/>
              <w:rPr>
                <w:rFonts w:ascii="Times New Roman" w:hAnsi="Times New Roman" w:cs="Times New Roman"/>
                <w:color w:val="000000" w:themeColor="text1"/>
                <w:sz w:val="18"/>
                <w:szCs w:val="18"/>
              </w:rPr>
            </w:pPr>
            <w:r w:rsidRPr="0050177C">
              <w:rPr>
                <w:rFonts w:ascii="Times New Roman" w:hAnsi="Times New Roman" w:cs="Times New Roman"/>
                <w:b/>
                <w:color w:val="000000" w:themeColor="text1"/>
                <w:sz w:val="18"/>
                <w:szCs w:val="18"/>
              </w:rPr>
              <w:t>ИТОГО</w:t>
            </w:r>
          </w:p>
        </w:tc>
        <w:tc>
          <w:tcPr>
            <w:tcW w:w="993" w:type="dxa"/>
            <w:tcBorders>
              <w:top w:val="single" w:sz="4" w:space="0" w:color="auto"/>
              <w:left w:val="single" w:sz="6" w:space="0" w:color="auto"/>
              <w:bottom w:val="single" w:sz="4" w:space="0" w:color="auto"/>
              <w:right w:val="single" w:sz="6" w:space="0" w:color="auto"/>
            </w:tcBorders>
            <w:vAlign w:val="bottom"/>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p>
        </w:tc>
        <w:tc>
          <w:tcPr>
            <w:tcW w:w="963" w:type="dxa"/>
            <w:tcBorders>
              <w:top w:val="single" w:sz="4" w:space="0" w:color="auto"/>
              <w:left w:val="single" w:sz="6" w:space="0" w:color="auto"/>
              <w:bottom w:val="single" w:sz="4" w:space="0" w:color="auto"/>
              <w:right w:val="single" w:sz="6" w:space="0" w:color="auto"/>
            </w:tcBorders>
            <w:vAlign w:val="bottom"/>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p>
        </w:tc>
        <w:tc>
          <w:tcPr>
            <w:tcW w:w="1305" w:type="dxa"/>
            <w:tcBorders>
              <w:top w:val="single" w:sz="4" w:space="0" w:color="auto"/>
              <w:left w:val="single" w:sz="6" w:space="0" w:color="auto"/>
              <w:bottom w:val="single" w:sz="4" w:space="0" w:color="auto"/>
              <w:right w:val="single" w:sz="6" w:space="0" w:color="auto"/>
            </w:tcBorders>
            <w:vAlign w:val="bottom"/>
          </w:tcPr>
          <w:p w:rsidR="0050177C" w:rsidRPr="0050177C" w:rsidRDefault="0050177C" w:rsidP="000E157A">
            <w:pPr>
              <w:spacing w:after="0" w:line="240" w:lineRule="auto"/>
              <w:jc w:val="center"/>
              <w:rPr>
                <w:rFonts w:ascii="Times New Roman" w:hAnsi="Times New Roman" w:cs="Times New Roman"/>
                <w:color w:val="000000" w:themeColor="text1"/>
                <w:sz w:val="18"/>
                <w:szCs w:val="18"/>
              </w:rPr>
            </w:pPr>
          </w:p>
        </w:tc>
        <w:tc>
          <w:tcPr>
            <w:tcW w:w="1388" w:type="dxa"/>
            <w:tcBorders>
              <w:top w:val="single" w:sz="4" w:space="0" w:color="auto"/>
              <w:left w:val="single" w:sz="6" w:space="0" w:color="auto"/>
              <w:bottom w:val="single" w:sz="4" w:space="0" w:color="auto"/>
              <w:right w:val="single" w:sz="6" w:space="0" w:color="auto"/>
            </w:tcBorders>
            <w:vAlign w:val="center"/>
            <w:hideMark/>
          </w:tcPr>
          <w:p w:rsidR="0050177C" w:rsidRPr="0050177C" w:rsidRDefault="0050177C" w:rsidP="000E157A">
            <w:pPr>
              <w:spacing w:after="0" w:line="240" w:lineRule="auto"/>
              <w:jc w:val="center"/>
              <w:rPr>
                <w:rFonts w:ascii="Times New Roman" w:hAnsi="Times New Roman" w:cs="Times New Roman"/>
                <w:b/>
                <w:color w:val="000000" w:themeColor="text1"/>
                <w:sz w:val="18"/>
                <w:szCs w:val="18"/>
              </w:rPr>
            </w:pPr>
            <w:r w:rsidRPr="0050177C">
              <w:rPr>
                <w:rFonts w:ascii="Times New Roman" w:hAnsi="Times New Roman" w:cs="Times New Roman"/>
                <w:b/>
                <w:color w:val="000000" w:themeColor="text1"/>
                <w:sz w:val="18"/>
                <w:szCs w:val="18"/>
              </w:rPr>
              <w:t>814 596,00</w:t>
            </w:r>
          </w:p>
        </w:tc>
      </w:tr>
    </w:tbl>
    <w:p w:rsidR="0050177C" w:rsidRPr="0050177C" w:rsidRDefault="0050177C" w:rsidP="0050177C">
      <w:pPr>
        <w:spacing w:after="0" w:line="240" w:lineRule="auto"/>
        <w:rPr>
          <w:rFonts w:ascii="Times New Roman" w:hAnsi="Times New Roman" w:cs="Times New Roman"/>
          <w:color w:val="000000" w:themeColor="text1"/>
          <w:sz w:val="18"/>
          <w:szCs w:val="18"/>
        </w:rPr>
      </w:pPr>
    </w:p>
    <w:p w:rsidR="0050177C" w:rsidRPr="0050177C" w:rsidRDefault="0050177C" w:rsidP="0050177C">
      <w:pPr>
        <w:spacing w:after="0" w:line="240" w:lineRule="auto"/>
        <w:rPr>
          <w:rFonts w:ascii="Times New Roman" w:hAnsi="Times New Roman" w:cs="Times New Roman"/>
          <w:color w:val="000000" w:themeColor="text1"/>
          <w:sz w:val="18"/>
          <w:szCs w:val="18"/>
        </w:rPr>
      </w:pPr>
    </w:p>
    <w:tbl>
      <w:tblPr>
        <w:tblW w:w="0" w:type="auto"/>
        <w:tblInd w:w="225" w:type="dxa"/>
        <w:tblLayout w:type="fixed"/>
        <w:tblLook w:val="0000" w:firstRow="0" w:lastRow="0" w:firstColumn="0" w:lastColumn="0" w:noHBand="0" w:noVBand="0"/>
      </w:tblPr>
      <w:tblGrid>
        <w:gridCol w:w="4986"/>
        <w:gridCol w:w="5040"/>
      </w:tblGrid>
      <w:tr w:rsidR="0050177C" w:rsidRPr="0050177C" w:rsidTr="000E157A">
        <w:tc>
          <w:tcPr>
            <w:tcW w:w="4986" w:type="dxa"/>
          </w:tcPr>
          <w:p w:rsidR="0050177C" w:rsidRPr="0050177C" w:rsidRDefault="0050177C" w:rsidP="000E157A">
            <w:pPr>
              <w:spacing w:after="0" w:line="240" w:lineRule="auto"/>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 xml:space="preserve">Ректор </w:t>
            </w:r>
          </w:p>
          <w:p w:rsidR="0050177C" w:rsidRPr="0050177C" w:rsidRDefault="0050177C" w:rsidP="000E157A">
            <w:pPr>
              <w:spacing w:after="0" w:line="240" w:lineRule="auto"/>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ФГБОУ ВО СГУПС</w:t>
            </w:r>
          </w:p>
          <w:p w:rsidR="0050177C" w:rsidRPr="0050177C" w:rsidRDefault="0050177C" w:rsidP="000E157A">
            <w:pPr>
              <w:spacing w:after="0" w:line="240" w:lineRule="auto"/>
              <w:jc w:val="both"/>
              <w:rPr>
                <w:rFonts w:ascii="Times New Roman" w:hAnsi="Times New Roman" w:cs="Times New Roman"/>
                <w:color w:val="000000" w:themeColor="text1"/>
                <w:sz w:val="18"/>
                <w:szCs w:val="18"/>
              </w:rPr>
            </w:pPr>
          </w:p>
          <w:p w:rsidR="0050177C" w:rsidRPr="0050177C" w:rsidRDefault="0050177C" w:rsidP="000E157A">
            <w:pPr>
              <w:spacing w:after="0" w:line="240" w:lineRule="auto"/>
              <w:jc w:val="both"/>
              <w:rPr>
                <w:rFonts w:ascii="Times New Roman" w:hAnsi="Times New Roman" w:cs="Times New Roman"/>
                <w:color w:val="000000" w:themeColor="text1"/>
                <w:sz w:val="18"/>
                <w:szCs w:val="18"/>
              </w:rPr>
            </w:pPr>
          </w:p>
          <w:p w:rsidR="0050177C" w:rsidRPr="0050177C" w:rsidRDefault="0050177C" w:rsidP="000E157A">
            <w:pPr>
              <w:spacing w:after="0" w:line="240" w:lineRule="auto"/>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_______________________ А.Л. Манаков</w:t>
            </w:r>
          </w:p>
          <w:p w:rsidR="0050177C" w:rsidRPr="0050177C" w:rsidRDefault="0050177C" w:rsidP="000E157A">
            <w:pPr>
              <w:spacing w:after="0" w:line="240" w:lineRule="auto"/>
              <w:jc w:val="both"/>
              <w:rPr>
                <w:rFonts w:ascii="Times New Roman" w:hAnsi="Times New Roman" w:cs="Times New Roman"/>
                <w:color w:val="000000" w:themeColor="text1"/>
                <w:sz w:val="18"/>
                <w:szCs w:val="18"/>
              </w:rPr>
            </w:pPr>
            <w:proofErr w:type="spellStart"/>
            <w:r w:rsidRPr="0050177C">
              <w:rPr>
                <w:rFonts w:ascii="Times New Roman" w:hAnsi="Times New Roman" w:cs="Times New Roman"/>
                <w:color w:val="000000" w:themeColor="text1"/>
                <w:sz w:val="18"/>
                <w:szCs w:val="18"/>
              </w:rPr>
              <w:t>м.п</w:t>
            </w:r>
            <w:proofErr w:type="spellEnd"/>
            <w:r w:rsidRPr="0050177C">
              <w:rPr>
                <w:rFonts w:ascii="Times New Roman" w:hAnsi="Times New Roman" w:cs="Times New Roman"/>
                <w:color w:val="000000" w:themeColor="text1"/>
                <w:sz w:val="18"/>
                <w:szCs w:val="18"/>
              </w:rPr>
              <w:t>.</w:t>
            </w:r>
          </w:p>
        </w:tc>
        <w:tc>
          <w:tcPr>
            <w:tcW w:w="5040" w:type="dxa"/>
          </w:tcPr>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Генеральный директор</w:t>
            </w:r>
          </w:p>
          <w:p w:rsidR="0050177C" w:rsidRPr="0050177C" w:rsidRDefault="0050177C" w:rsidP="000E157A">
            <w:pPr>
              <w:spacing w:after="0" w:line="240" w:lineRule="auto"/>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ООО «НЦК»</w:t>
            </w:r>
          </w:p>
          <w:p w:rsidR="0050177C" w:rsidRPr="0050177C" w:rsidRDefault="0050177C" w:rsidP="000E157A">
            <w:pPr>
              <w:spacing w:after="0" w:line="240" w:lineRule="auto"/>
              <w:rPr>
                <w:rFonts w:ascii="Times New Roman" w:hAnsi="Times New Roman" w:cs="Times New Roman"/>
                <w:color w:val="000000" w:themeColor="text1"/>
                <w:sz w:val="18"/>
                <w:szCs w:val="18"/>
              </w:rPr>
            </w:pPr>
          </w:p>
          <w:p w:rsidR="0050177C" w:rsidRPr="0050177C" w:rsidRDefault="0050177C" w:rsidP="000E157A">
            <w:pPr>
              <w:spacing w:after="0" w:line="240" w:lineRule="auto"/>
              <w:rPr>
                <w:rFonts w:ascii="Times New Roman" w:hAnsi="Times New Roman" w:cs="Times New Roman"/>
                <w:color w:val="000000" w:themeColor="text1"/>
                <w:sz w:val="18"/>
                <w:szCs w:val="18"/>
              </w:rPr>
            </w:pPr>
          </w:p>
          <w:p w:rsidR="0050177C" w:rsidRPr="0050177C" w:rsidRDefault="0050177C" w:rsidP="000E157A">
            <w:pPr>
              <w:spacing w:after="0" w:line="240" w:lineRule="auto"/>
              <w:jc w:val="both"/>
              <w:rPr>
                <w:rFonts w:ascii="Times New Roman" w:hAnsi="Times New Roman" w:cs="Times New Roman"/>
                <w:color w:val="000000" w:themeColor="text1"/>
                <w:sz w:val="18"/>
                <w:szCs w:val="18"/>
              </w:rPr>
            </w:pPr>
            <w:r w:rsidRPr="0050177C">
              <w:rPr>
                <w:rFonts w:ascii="Times New Roman" w:hAnsi="Times New Roman" w:cs="Times New Roman"/>
                <w:color w:val="000000" w:themeColor="text1"/>
                <w:sz w:val="18"/>
                <w:szCs w:val="18"/>
              </w:rPr>
              <w:t>_______________________ М.А. Столяров</w:t>
            </w:r>
          </w:p>
          <w:p w:rsidR="0050177C" w:rsidRPr="0050177C" w:rsidRDefault="0050177C" w:rsidP="000E157A">
            <w:pPr>
              <w:spacing w:after="0" w:line="240" w:lineRule="auto"/>
              <w:rPr>
                <w:rFonts w:ascii="Times New Roman" w:hAnsi="Times New Roman" w:cs="Times New Roman"/>
                <w:color w:val="000000" w:themeColor="text1"/>
                <w:sz w:val="18"/>
                <w:szCs w:val="18"/>
              </w:rPr>
            </w:pPr>
            <w:proofErr w:type="spellStart"/>
            <w:r w:rsidRPr="0050177C">
              <w:rPr>
                <w:rFonts w:ascii="Times New Roman" w:hAnsi="Times New Roman" w:cs="Times New Roman"/>
                <w:color w:val="000000" w:themeColor="text1"/>
                <w:sz w:val="18"/>
                <w:szCs w:val="18"/>
              </w:rPr>
              <w:t>м.п</w:t>
            </w:r>
            <w:proofErr w:type="spellEnd"/>
            <w:r w:rsidRPr="0050177C">
              <w:rPr>
                <w:rFonts w:ascii="Times New Roman" w:hAnsi="Times New Roman" w:cs="Times New Roman"/>
                <w:color w:val="000000" w:themeColor="text1"/>
                <w:sz w:val="18"/>
                <w:szCs w:val="18"/>
              </w:rPr>
              <w:t>.</w:t>
            </w:r>
          </w:p>
        </w:tc>
      </w:tr>
    </w:tbl>
    <w:p w:rsidR="0050177C" w:rsidRPr="0050177C" w:rsidRDefault="0050177C" w:rsidP="0050177C">
      <w:pPr>
        <w:spacing w:after="0" w:line="240" w:lineRule="auto"/>
        <w:rPr>
          <w:rFonts w:ascii="Times New Roman" w:hAnsi="Times New Roman" w:cs="Times New Roman"/>
          <w:color w:val="000000" w:themeColor="text1"/>
          <w:sz w:val="18"/>
          <w:szCs w:val="18"/>
        </w:rPr>
      </w:pPr>
    </w:p>
    <w:p w:rsidR="0050177C" w:rsidRPr="0050177C" w:rsidRDefault="0050177C" w:rsidP="0050177C">
      <w:pPr>
        <w:spacing w:after="0" w:line="240" w:lineRule="auto"/>
        <w:rPr>
          <w:rFonts w:ascii="Times New Roman" w:hAnsi="Times New Roman" w:cs="Times New Roman"/>
          <w:color w:val="000000" w:themeColor="text1"/>
          <w:sz w:val="18"/>
          <w:szCs w:val="18"/>
        </w:rPr>
      </w:pPr>
    </w:p>
    <w:p w:rsidR="0050177C" w:rsidRPr="0050177C" w:rsidRDefault="0050177C" w:rsidP="0050177C">
      <w:pPr>
        <w:spacing w:after="0" w:line="240" w:lineRule="auto"/>
        <w:jc w:val="center"/>
        <w:rPr>
          <w:rFonts w:ascii="Times New Roman" w:eastAsia="Times New Roman" w:hAnsi="Times New Roman" w:cs="Times New Roman"/>
          <w:b/>
          <w:color w:val="000000" w:themeColor="text1"/>
          <w:kern w:val="1"/>
          <w:sz w:val="18"/>
          <w:szCs w:val="18"/>
          <w:lang w:eastAsia="ar-SA"/>
        </w:rPr>
      </w:pPr>
    </w:p>
    <w:p w:rsidR="0050177C" w:rsidRPr="0050177C" w:rsidRDefault="0050177C" w:rsidP="0050177C">
      <w:pPr>
        <w:rPr>
          <w:rFonts w:ascii="Times New Roman" w:hAnsi="Times New Roman" w:cs="Times New Roman"/>
          <w:color w:val="000000" w:themeColor="text1"/>
          <w:sz w:val="18"/>
          <w:szCs w:val="18"/>
        </w:rPr>
      </w:pPr>
    </w:p>
    <w:p w:rsidR="0050177C" w:rsidRPr="0050177C" w:rsidRDefault="0050177C" w:rsidP="0050177C">
      <w:pPr>
        <w:rPr>
          <w:rFonts w:ascii="Times New Roman" w:hAnsi="Times New Roman" w:cs="Times New Roman"/>
          <w:color w:val="000000" w:themeColor="text1"/>
          <w:sz w:val="18"/>
          <w:szCs w:val="18"/>
        </w:rPr>
      </w:pPr>
    </w:p>
    <w:p w:rsidR="00AA5354" w:rsidRDefault="00AA5354" w:rsidP="000572A5">
      <w:pPr>
        <w:overflowPunct w:val="0"/>
        <w:autoSpaceDE w:val="0"/>
        <w:autoSpaceDN w:val="0"/>
        <w:adjustRightInd w:val="0"/>
        <w:spacing w:after="0" w:line="240" w:lineRule="auto"/>
        <w:jc w:val="center"/>
        <w:textAlignment w:val="baseline"/>
        <w:rPr>
          <w:rFonts w:ascii="Arial" w:hAnsi="Arial" w:cs="Arial"/>
          <w:b/>
          <w:sz w:val="20"/>
          <w:szCs w:val="20"/>
        </w:rPr>
      </w:pPr>
    </w:p>
    <w:sectPr w:rsidR="00AA5354"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53569B1"/>
    <w:multiLevelType w:val="hybridMultilevel"/>
    <w:tmpl w:val="9E20A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1E355A"/>
    <w:rsid w:val="002005F7"/>
    <w:rsid w:val="00281EEF"/>
    <w:rsid w:val="002A19AC"/>
    <w:rsid w:val="002C5FEA"/>
    <w:rsid w:val="002D7CD6"/>
    <w:rsid w:val="002F16D0"/>
    <w:rsid w:val="00393ACA"/>
    <w:rsid w:val="003E49C6"/>
    <w:rsid w:val="003F3957"/>
    <w:rsid w:val="00493160"/>
    <w:rsid w:val="004C48DD"/>
    <w:rsid w:val="004D71E0"/>
    <w:rsid w:val="0050177C"/>
    <w:rsid w:val="00512CCA"/>
    <w:rsid w:val="005B384B"/>
    <w:rsid w:val="005D67C4"/>
    <w:rsid w:val="005F34BF"/>
    <w:rsid w:val="005F42D3"/>
    <w:rsid w:val="00627169"/>
    <w:rsid w:val="006B200A"/>
    <w:rsid w:val="00723FEF"/>
    <w:rsid w:val="00782DD1"/>
    <w:rsid w:val="0079111A"/>
    <w:rsid w:val="007B7548"/>
    <w:rsid w:val="0086646D"/>
    <w:rsid w:val="008B7E2A"/>
    <w:rsid w:val="00905F7A"/>
    <w:rsid w:val="00980858"/>
    <w:rsid w:val="00987098"/>
    <w:rsid w:val="009C5523"/>
    <w:rsid w:val="009F169B"/>
    <w:rsid w:val="00A04C70"/>
    <w:rsid w:val="00A2205A"/>
    <w:rsid w:val="00AA5354"/>
    <w:rsid w:val="00BB5020"/>
    <w:rsid w:val="00BD4D52"/>
    <w:rsid w:val="00C83847"/>
    <w:rsid w:val="00D03E05"/>
    <w:rsid w:val="00D517CA"/>
    <w:rsid w:val="00DB325B"/>
    <w:rsid w:val="00DE7D4F"/>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1E35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1E3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crussia.com"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2401</Words>
  <Characters>13688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2016-06-22T02:45:00Z</cp:lastPrinted>
  <dcterms:created xsi:type="dcterms:W3CDTF">2017-07-19T02:28:00Z</dcterms:created>
  <dcterms:modified xsi:type="dcterms:W3CDTF">2017-07-19T02:28:00Z</dcterms:modified>
</cp:coreProperties>
</file>