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081A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0F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F4C49">
              <w:rPr>
                <w:rFonts w:ascii="Arial" w:hAnsi="Arial" w:cs="Arial"/>
                <w:sz w:val="20"/>
                <w:szCs w:val="20"/>
              </w:rPr>
              <w:t>4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081A67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F57354" w:rsidRPr="00B254D0" w:rsidRDefault="001B6E04" w:rsidP="002470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E04">
              <w:rPr>
                <w:rFonts w:ascii="Arial" w:hAnsi="Arial" w:cs="Arial"/>
                <w:sz w:val="20"/>
                <w:szCs w:val="20"/>
              </w:rPr>
              <w:t xml:space="preserve">Оказание услуг по организации участия СГУПС в качестве </w:t>
            </w:r>
            <w:proofErr w:type="spellStart"/>
            <w:r w:rsidRPr="001B6E04">
              <w:rPr>
                <w:rFonts w:ascii="Arial" w:hAnsi="Arial" w:cs="Arial"/>
                <w:sz w:val="20"/>
                <w:szCs w:val="20"/>
              </w:rPr>
              <w:t>соэкспонента</w:t>
            </w:r>
            <w:proofErr w:type="spellEnd"/>
            <w:r w:rsidRPr="001B6E04">
              <w:rPr>
                <w:rFonts w:ascii="Arial" w:hAnsi="Arial" w:cs="Arial"/>
                <w:sz w:val="20"/>
                <w:szCs w:val="20"/>
              </w:rPr>
              <w:t xml:space="preserve"> на общей коллективной экспозиции </w:t>
            </w:r>
            <w:proofErr w:type="spellStart"/>
            <w:r w:rsidRPr="001B6E04">
              <w:rPr>
                <w:rFonts w:ascii="Arial" w:hAnsi="Arial" w:cs="Arial"/>
                <w:sz w:val="20"/>
                <w:szCs w:val="20"/>
              </w:rPr>
              <w:t>Росжелдор</w:t>
            </w:r>
            <w:proofErr w:type="spellEnd"/>
            <w:r w:rsidRPr="001B6E04">
              <w:rPr>
                <w:rFonts w:ascii="Arial" w:hAnsi="Arial" w:cs="Arial"/>
                <w:sz w:val="20"/>
                <w:szCs w:val="20"/>
              </w:rPr>
              <w:t xml:space="preserve"> в Х</w:t>
            </w:r>
            <w:proofErr w:type="gramStart"/>
            <w:r w:rsidRPr="001B6E04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1B6E04">
              <w:rPr>
                <w:rFonts w:ascii="Arial" w:hAnsi="Arial" w:cs="Arial"/>
                <w:sz w:val="20"/>
                <w:szCs w:val="20"/>
              </w:rPr>
              <w:t xml:space="preserve"> Международном форуме и выставке "Транспорт  России"</w:t>
            </w:r>
            <w:r w:rsidR="00F57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354" w:rsidRPr="00B254D0">
              <w:rPr>
                <w:rFonts w:ascii="Arial" w:hAnsi="Arial" w:cs="Arial"/>
                <w:sz w:val="20"/>
                <w:szCs w:val="20"/>
              </w:rPr>
              <w:t>(согласно проекта договора).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F57354" w:rsidRPr="00B254D0" w:rsidRDefault="00F57354" w:rsidP="00365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месту проведения выставки </w:t>
            </w:r>
            <w:r w:rsidR="000F4C49">
              <w:rPr>
                <w:rFonts w:ascii="Arial" w:hAnsi="Arial" w:cs="Arial"/>
                <w:sz w:val="20"/>
                <w:szCs w:val="20"/>
              </w:rPr>
              <w:t>0</w:t>
            </w:r>
            <w:r w:rsidR="00365D27">
              <w:rPr>
                <w:rFonts w:ascii="Arial" w:hAnsi="Arial" w:cs="Arial"/>
                <w:sz w:val="20"/>
                <w:szCs w:val="20"/>
              </w:rPr>
              <w:t>5</w:t>
            </w:r>
            <w:r w:rsidR="000F4C49">
              <w:rPr>
                <w:rFonts w:ascii="Arial" w:hAnsi="Arial" w:cs="Arial"/>
                <w:sz w:val="20"/>
                <w:szCs w:val="20"/>
              </w:rPr>
              <w:t xml:space="preserve"> декабря</w:t>
            </w:r>
            <w:r w:rsidRPr="003515F8">
              <w:rPr>
                <w:rFonts w:ascii="Arial" w:hAnsi="Arial" w:cs="Arial"/>
                <w:sz w:val="20"/>
                <w:szCs w:val="20"/>
              </w:rPr>
              <w:t xml:space="preserve"> – 0</w:t>
            </w:r>
            <w:r w:rsidR="00365D27">
              <w:rPr>
                <w:rFonts w:ascii="Arial" w:hAnsi="Arial" w:cs="Arial"/>
                <w:sz w:val="20"/>
                <w:szCs w:val="20"/>
              </w:rPr>
              <w:t>9</w:t>
            </w:r>
            <w:r w:rsidRPr="003515F8">
              <w:rPr>
                <w:rFonts w:ascii="Arial" w:hAnsi="Arial" w:cs="Arial"/>
                <w:sz w:val="20"/>
                <w:szCs w:val="20"/>
              </w:rPr>
              <w:t xml:space="preserve"> декабря 201</w:t>
            </w:r>
            <w:r w:rsidR="000F4C49">
              <w:rPr>
                <w:rFonts w:ascii="Arial" w:hAnsi="Arial" w:cs="Arial"/>
                <w:sz w:val="20"/>
                <w:szCs w:val="20"/>
              </w:rPr>
              <w:t>7</w:t>
            </w:r>
            <w:r w:rsidRPr="003515F8">
              <w:rPr>
                <w:rFonts w:ascii="Arial" w:hAnsi="Arial" w:cs="Arial"/>
                <w:sz w:val="20"/>
                <w:szCs w:val="20"/>
              </w:rPr>
              <w:t xml:space="preserve"> года, Гостиный Двор, 109012, Россия, Москва, ул. Ильинка, дом 4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F57354" w:rsidRPr="003E49C6" w:rsidRDefault="00F57354" w:rsidP="001B6E0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1B6E04">
              <w:rPr>
                <w:rFonts w:ascii="Arial" w:hAnsi="Arial" w:cs="Arial"/>
                <w:sz w:val="20"/>
                <w:szCs w:val="20"/>
              </w:rPr>
              <w:t>415 687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1B2B34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Pr="001B2B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услуги (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№1 проекта договора)</w:t>
            </w:r>
            <w:r w:rsidRPr="001B2B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также расходы по уплате всех необходимых налогов, сборов и пошлин</w:t>
            </w:r>
            <w:r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F57354" w:rsidRPr="003515F8" w:rsidRDefault="00F57354" w:rsidP="00247081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</w:t>
            </w:r>
            <w:r w:rsidRPr="003515F8">
              <w:rPr>
                <w:rFonts w:ascii="Arial" w:hAnsi="Arial" w:cs="Arial"/>
                <w:sz w:val="18"/>
                <w:szCs w:val="18"/>
                <w:lang w:eastAsia="ru-RU"/>
              </w:rPr>
              <w:t>ванс - 30 % от общей стоимости услуг Заказчик оплачивает путем перечисления на расчетный счет Организатора  в течение 14 (Четырнадцати) рабочих дней с момента выставления счета на оплату.</w:t>
            </w:r>
          </w:p>
          <w:p w:rsidR="00F57354" w:rsidRPr="003515F8" w:rsidRDefault="00F57354" w:rsidP="000F4C4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Окончательный расчет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- 70%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стоимости услуг 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 оплачивает после подписания Акта об оказанный услугах и предоставления документов на оплату</w:t>
            </w:r>
            <w:r w:rsidR="000F4C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 не позднее 20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декабря 201</w:t>
            </w:r>
            <w:r w:rsidR="000F4C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(согласно проекта договора)</w:t>
            </w:r>
            <w:proofErr w:type="gramEnd"/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F333EA" w:rsidRDefault="00F333EA" w:rsidP="00F333E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Проект </w:t>
      </w:r>
      <w:proofErr w:type="spellStart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>ДОГОВОРа</w:t>
      </w:r>
      <w:proofErr w:type="spellEnd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</w:t>
      </w: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на оказание услуг по оформлению выставочной площади</w:t>
      </w:r>
    </w:p>
    <w:p w:rsidR="00365D27" w:rsidRPr="00365D27" w:rsidRDefault="00365D27" w:rsidP="00365D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г. Москва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«___» ________ 2017 года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</w:rPr>
      </w:pPr>
      <w:proofErr w:type="gramStart"/>
      <w:r w:rsidRPr="00365D27">
        <w:rPr>
          <w:rFonts w:ascii="Arial" w:eastAsia="Times New Roman" w:hAnsi="Arial" w:cs="Arial"/>
          <w:b/>
          <w:sz w:val="16"/>
          <w:szCs w:val="16"/>
        </w:rPr>
        <w:t>____________________________________</w:t>
      </w:r>
      <w:r w:rsidRPr="00365D27">
        <w:rPr>
          <w:rFonts w:ascii="Arial" w:eastAsia="Times New Roman" w:hAnsi="Arial" w:cs="Arial"/>
          <w:sz w:val="16"/>
          <w:szCs w:val="16"/>
        </w:rPr>
        <w:t xml:space="preserve">, в дальнейшем именуемое «Заказчик», в лице  __________________________, действующего на основании __________________, с одной стороны, и </w:t>
      </w:r>
      <w:r w:rsidRPr="00365D27">
        <w:rPr>
          <w:rFonts w:ascii="Arial" w:eastAsia="Times New Roman" w:hAnsi="Arial" w:cs="Arial"/>
          <w:b/>
          <w:sz w:val="16"/>
          <w:szCs w:val="16"/>
        </w:rPr>
        <w:t>Общество с ограниченной ответственностью «НЕГУС ЭКСПО Интернэшнл» (ООО «НЕГУС ЭКСПО Интернэшнл»)</w:t>
      </w:r>
      <w:r w:rsidRPr="00365D27">
        <w:rPr>
          <w:rFonts w:ascii="Arial" w:eastAsia="Times New Roman" w:hAnsi="Arial" w:cs="Arial"/>
          <w:sz w:val="16"/>
          <w:szCs w:val="16"/>
        </w:rPr>
        <w:t>, в дальнейшем именуемое «Исполнитель», в лице Генерального директора Артюховой Ольги Николаевны, действующей на  основании Устава, с другой стороны, совместно именуемые «Стороны», в соответствии с Федеральным законом от 18.07.2011 №223-ФЗ и подпункта 4 пункта 5.1 Положения о</w:t>
      </w:r>
      <w:proofErr w:type="gramEnd"/>
      <w:r w:rsidRPr="00365D27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365D27">
        <w:rPr>
          <w:rFonts w:ascii="Arial" w:eastAsia="Times New Roman" w:hAnsi="Arial" w:cs="Arial"/>
          <w:sz w:val="16"/>
          <w:szCs w:val="16"/>
        </w:rPr>
        <w:t>закупках</w:t>
      </w:r>
      <w:proofErr w:type="gramEnd"/>
      <w:r w:rsidRPr="00365D27">
        <w:rPr>
          <w:rFonts w:ascii="Arial" w:eastAsia="Times New Roman" w:hAnsi="Arial" w:cs="Arial"/>
          <w:sz w:val="16"/>
          <w:szCs w:val="16"/>
        </w:rPr>
        <w:t xml:space="preserve"> товаров, работ, услуг Заказчика, заключили настоящий Договор о нижеследующем::</w:t>
      </w: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1. Предмет договора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1.1.  Исполнитель оказывает Участнику  услуги  указанные  в п.1.2. настоящего Договора (далее по тексту – Услуги), по организации его участия в качестве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соэкспонента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на общей коллективной экспозиции  Федерального агентства железнодорожного транспорта (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Росжелдор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) в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XI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Международном форуме и выставке «Транспорт России»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(далее по тексту – Выставка), в составе: ФБУ «РС ФЖТ», ФГБОУ «ПГУПС», ФГБОУ «УРГУПС», ФГБОУ «РГУПС», ФГБОУ «САМГУПС», ФГБОУ «СГУПС», ФГБОУ «ОМГУПС», ФГБОУ «ИРГУПС», ФГБОУ «ДВГУПС»,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которая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проводится в период с «06» декабря 2017 года по «08» декабря 2017 года, место проведения: Москва, ул. Ильинка, д.4, Гостиный двор. 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1.2. Исполнитель обязуется оказать Заказчику следующие Услуги, связанные с оформлением коллективной выставочной экспозиции в указанные ниже сроки: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1.2.1. разработка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Дизайн–проекта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коллективной выставочной экспозиции (далее по тексту – Экспозиция),  в срок до  «___» _______ 2017 года включительно;</w:t>
      </w:r>
    </w:p>
    <w:p w:rsidR="00365D27" w:rsidRPr="00365D27" w:rsidRDefault="00365D27" w:rsidP="00365D2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1.2.2. изготовление необходимых элементов конструкции Экспозиции и его монтаж по утвержденному Сторонами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Дизайн–проекту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выставочной  Экспозиции (Приложение № 1) в срок с «___» ____ 2017 года по «05» декабря 2017 года, при этом окончанием срока монтажа Экспозиции считается конец рабочего времени организатора Выставки, а именно: 20.00 часов местного времени «05» декабря 2017 года;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1.2.3. демонтаж Экспозиции в срок с  08.00 до 20.00 часов «09» декабря 2017 года.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1.3. Исполнитель обязуется осуществить монтаж Экспозиции в соответствии с Планом расположения выставочной Экспозиции в помещении/павильоне (Приложение № 3).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1.4. Заказчик обязуется в срок не позднее «___» ______ 2017 года предоставить Исполнителю исходные данные и художественно-графические файлы в следующем формате: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1.4.1. текст в формате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Word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который должен быть разбит на логичные информационные абзацы;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1.4.2. логотипы и наименования – только в векторном формате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ai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eps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(не выше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cs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4),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cdr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(не выше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X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4), фирменные шрифты;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1.4.3. изображения (фотографии) – в формате .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jpeg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разрешение не менее 300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1.4.4. файлы для широкоформатной печати с разрешением 1х1 – 200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, 1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x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 – 150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, 2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x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3 – 100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, 3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x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 – 72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файлы большего размера не менее 52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1.4.5. файлы для офсетной печати с разрешением 240 – 300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dpi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в масштабе 1:1;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1.4.6. файлы для баннеров и/или постеров в формате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tiff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psd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eps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. В</w:t>
      </w:r>
      <w:r w:rsidRPr="00365D27">
        <w:rPr>
          <w:rFonts w:ascii="Arial" w:eastAsia="Times New Roman" w:hAnsi="Arial" w:cs="Arial"/>
          <w:color w:val="C00000"/>
          <w:sz w:val="16"/>
          <w:szCs w:val="16"/>
          <w:lang w:eastAsia="ru-RU"/>
        </w:rPr>
        <w:t xml:space="preserve">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случае необходимости внесения изменений в файлы для баннеров и/или постеров, Заказчик предоставляет файл (файлы) послойно.</w:t>
      </w:r>
      <w:r w:rsidRPr="00365D27">
        <w:rPr>
          <w:rFonts w:ascii="Arial" w:eastAsia="Times New Roman" w:hAnsi="Arial" w:cs="Arial"/>
          <w:color w:val="C00000"/>
          <w:sz w:val="16"/>
          <w:szCs w:val="16"/>
          <w:lang w:eastAsia="ru-RU"/>
        </w:rPr>
        <w:t xml:space="preserve">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1.5. Заказчик, подписывая настоящий Договор, подтверждает, что предупрежден Исполнителем о том, что растровые файлы в формате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cdr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(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corel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draw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),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power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point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word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не подходят для редактирования и других действий, связанных с разработкой Дизайн – проекта выставочного стенда (Приложение № 1).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1.6. Заказчик подтверждает, что обладает всеми необходимыми 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исключительными/неисключительными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правами на исходные данные и художественно-графические файлы, передаваемые Исполнителю в соответствии с условиями настоящего Договора.</w:t>
      </w:r>
    </w:p>
    <w:p w:rsidR="00365D27" w:rsidRPr="00365D27" w:rsidRDefault="00365D27" w:rsidP="00365D2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1.7. 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Исполнитель не передает Заказчику  исключительные/неисключительные права на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Дизайн–проект выставочной Экспозиции (Приложение № 1)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, не передает Заказчику в собственность  ни    элементы конструкции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Экспозиции,  ни оборудование, ни мебель.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1.9. Заказчик обязуется оплатить Услуги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Исполнителя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на основании утвержденной Сторонами Сметы (Приложение № 2) в порядке и сроки, установленные разделом 3 настоящего Договора.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1.10. В случае необходимости оказания услуг, не указанных в п. 1.2. настоящего Договора, стороны заключают дополнительное соглашение к настоящему Договору.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1.11. Заказчик, подписывая настоящий Договор, подтверждает, что обязуется соблюдать Правила посещения площадки выставочного стенда и правила техники безопасности, установленные Организатором.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2. Права и обязанности сторон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2.1. Исполнитель обязуется: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2.1.1. оказывать Услуги Заказчику качественно, в сроки, в объемах и на условиях настоящего Договора;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2.1.2. своевременно извещать Заказчика о фактах, которые существенно могут повлиять на выполнение обязательств по настоящему Договору;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2.1.3. проверить демонстрационный материал (контент), предоставленный Заказчиком для показа на мультимедийном оборудовании, не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позднее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чем за 7 (Семь) календарных дней 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до даты начала монтажа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Экспозиции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, указанной в п. 1.2.2. настоящего Договора. При этом Исполнитель в случае необходимости переделки или доработки Заказчиком предоставленного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демонстрационного материала (контента) 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обязуется уведомить последнего в порядке,  указанном в настоящем Договоре;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2.1.4. оказать Услуги, связанные с оформлением выставочной Экспозиции в соответствии с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Дизайн–проектом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выставочного Экспозиции (Приложение № 1), Сметой (Приложение № 2) и Планом расположения выставочной Экспозиции в помещении/павильоне (Приложение № 3);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2.1.5. оказывать Заказчику консультационную и техническую помощь при использовании им смонтированной Экспозиции в период проведения Выставки.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2.1.7. соблюдать требования организатора Выставки, установленные для её проведения.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2.2. Исполнитель имеет право: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2.2.1. привлекать третьих лиц для исполнения своих обязательств по настоящему Договору, оставаясь при этом ответственным перед Заказчиком за их действия;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2.2.2. отказаться от исполнения настоящего Договора и потребовать от Заказчика возмещения убытков в виде реального ущерба, если в результате нарушений Заказчиком условий настоящего Договора оказание Исполнителем Услуг в установленные сроки становится невозможным;</w:t>
      </w:r>
    </w:p>
    <w:p w:rsidR="00365D27" w:rsidRPr="00365D27" w:rsidRDefault="00365D27" w:rsidP="00365D2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  <w:t>2.2.4.  в одностороннем порядке вносить изменения в Дизайн-проект, связанные с предписанием Органов Технического контроля выставочных центров и/или Организатора выставки.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br/>
        <w:t>2.3. Заказчик обязуется: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2.3.1. предоставить Исполнителю исходные данные и художественно-графические файлы в соответствии с п. 1.4. настоящего Договора.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2.3.2. предоставить Исполнителю демонстрационный материал (контент) для показа на мультимедийном оборудовании не позднее, чем за 10 (Десять) календарных дней 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до даты начала монтажа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Экспозиции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>, указанной в п. 1.2.2. настоящего Договора;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2.3.3. предоставить Исполнителю до даты начала монтажа Экспозиции, указанной в п. 1.2.2. настоящего Договора, переделанный или доработанный демонстрационный материал (контент) в случае если Исполнитель сообщает Заказчику о необходимости его </w:t>
      </w:r>
      <w:r w:rsidRPr="00365D27">
        <w:rPr>
          <w:rFonts w:ascii="Arial" w:eastAsia="Times New Roman" w:hAnsi="Arial" w:cs="Arial"/>
          <w:bCs/>
          <w:sz w:val="16"/>
          <w:szCs w:val="16"/>
          <w:lang w:eastAsia="ru-RU"/>
        </w:rPr>
        <w:t>переделки или доработки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2.3.4. принять оказанные Исполнителем Услуги и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оплатить их стоимость в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размере, порядки и сроки, предусмотренные разделом 3 настоящего Договора;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2.3.5. получить письменное согласие Исполнителя на передачу каких-либо из своих прав и (или) обязанностей по настоящему Договору третьему лицу. Без предварительного письменного согласования с Исполнителем, передача прав и обязанностей по настоящему Договору со стороны Заказчика третьим лицам считается недействительной;</w:t>
      </w:r>
    </w:p>
    <w:p w:rsidR="00365D27" w:rsidRPr="00365D27" w:rsidRDefault="00365D27" w:rsidP="00365D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          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2.3.6. соблюдать установленные организатором Выставки требования к её проведению,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при эксплуатации выставочной Экспозиции соблюдать нормы пожарной безопасности, нормы по подключению и потреблению электроэнергии, в том числе не подключать приборы и иное электротехническое оборудование, которое не подходит по характеристикам электрической мощности в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выставочном комплексе (не выше 220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V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), а  также соблюдать </w:t>
      </w:r>
      <w:bookmarkStart w:id="0" w:name="_GoBack"/>
      <w:bookmarkEnd w:id="0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другие нормы и правила, связанные с эксплуатацией  выставочной Экспозиции.    </w:t>
      </w:r>
      <w:proofErr w:type="gramEnd"/>
    </w:p>
    <w:p w:rsidR="00365D27" w:rsidRPr="00365D27" w:rsidRDefault="00365D27" w:rsidP="00365D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          2.3.7. освободить выставочную Экспозицию  от принадлежащих ему  экспонатов и оборудования к моменту начала Исполнителем  работ по демонтажу выставочной Экспозиции.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2.4. Заказчик имеет право: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2.4.1. проверять ход и качество оказания Услуг Исполнителем, не вмешиваясь в его деятельность.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2.4.2. получать консультационную и техническую помощь от Исполнителя при использовании смонтированной Экспозиции.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3. Цена Договора и порядок оплаты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3.1. Стоимость Услуг Исполнителя, указанных в п. 1.2. настоящего Договора, составляет 415 687(четыреста пятнадцать тысяч шестьсот восемьдесят семь) рублей 00 копеек, в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т.ч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>. НДС (18%) – 63 409 (шестьдесят три тысячи четыреста девять) рублей 88 копеек.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3.2. Заказчик оплачивает Услуги Исполнителя в следующем порядке: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•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  <w:t>Аванс - 30 % (Тридцать процентов) от общей стоимости услуг по  Договору Заказчик оплачивает путем перечисления на расчетный счет Исполнителя в течение 14 (Четырнадцати) рабочих дней с момента выставления счета на оплату.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•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ab/>
        <w:t>Окончательный расчет- 70% (Семьдесят процентов) стоимости услуг  по  Договору Заказчик оплачивает после подписания Акта об оказанный услугах и предоставления документов на оплату, но не позднее 20.декабря.2017</w:t>
      </w:r>
      <w:proofErr w:type="gramEnd"/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3.3. Обязательства Заказчика по оплате Услуг Исполнителя считаются выполненными в день поступления денежных средств на расчетный счет Исполнителя.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3.4.  Если Заказчик  не осуществил предварительную оплату, предусмотренную п. 3.2. договора, в указанный срок, Исполнитель  вправе в одностороннем порядке по своему усмотрению: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- приступить к оказанию Услуг при условии наличия достаточного срока для их оказания,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-  или отказаться в одностороннем внесудебном порядке от исполнения Договора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3.5. По окончании оказания Услуг по настоящему Договору Стороны подписывают Акт об оказанных услугах (далее – Акт), при этом датой оказания Услуг считается дата демонтажа Стенда. Исполнитель обязуется предоставить Акт и счет-фактуру Заказчику в течение 5 (Пяти) рабочих дней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с даты демонтажа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Экспозиции.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3.6. Заказчик обязуется подписать Акт или  предоставить Исполнителю течение 3-х  (Трех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)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рабочих дней с момента получения Акта мотивированный отказ от его подписания. В случае если в указанный срок Заказчик не предоставит Исполнителю мотивированный отказ от  подписания Акта, то считается, что Услуги оказаны Исполнителем в полном объёме, приняты Заказчиком без претензий, и Заказчик утрачивает право предъявлять по указанным услугам какие-либо претензии, и Акт будет подписан в одностороннем порядке.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3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4. Ответственность сторон</w:t>
      </w:r>
    </w:p>
    <w:p w:rsidR="00365D27" w:rsidRPr="00365D27" w:rsidRDefault="00365D27" w:rsidP="00365D27">
      <w:pPr>
        <w:tabs>
          <w:tab w:val="left" w:pos="3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4.1. В случае нарушения Заказчиком установленного п. 3.2. настоящего Договора срока оплаты Услуг Исполнителя, Заказчик обязуется выплатить Исполнителю пеню в размере 0,03 % (Ноль целых три  сотых  процента) от стоимости неоплаченных Услуг за каждый день просрочки, но не более 10 % (Десяти процентов) от указанной суммы.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4.2. В случае нарушения Исполнителем установленных настоящим Договором сроков оказания Услуг, Исполнитель обязуется выплатить Заказчику пеню в размере 0,03 % (Ноль целых три сотых процента) от стоимости не оказанных в срок Услуг за каждый день просрочки, но не более 10 % (Десяти процентов) от указанной суммы.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4.3.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В случае изменения по инициативе Заказчика или организатора Выставки расположения и/или размера выставочной площади в помещении/павильоне, отличное от согласованного Сторонами в Приложении № 3 к настоящему Договору, Исполнитель  принимает все возможные меры по оказанию Услуг в полном объеме вправе, при этом Исполнитель вправе   в одностороннем порядке по своему усмотрению: </w:t>
      </w:r>
      <w:proofErr w:type="gramEnd"/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-  продолжить  оказание услуг по настоящему договору при условии наличия достаточного срока для их оказания (при этом Исполнитель вправе  изменить размер и/или  порядок оплаты услуг),  новое расположение выставочной площади в помещении/павильоне  согласовывается сторонами путем подписания новой редакции Приложения № 3 к настоящему Договору.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4.4. Исполнитель обязуется уведомлять Заказчика обо всех обстоятельствах, которые могут повлиять на сроки оказания Услуг по вине организатора Выставки: перенесение даты начала монтажа, задержка въезда в выставочный павильон,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непредоставление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необходимых коммуникаций (электричество, вода, канализация и т.п.).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4.5. В случае возникновения у Исполнителя по вине Заказчика дополнительных расходов, не предусмотренных в Смете (Приложение № 2), Заказчик обязуется возместить Исполнителю указанные расходы.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4.6. 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В случае несоблюдения Заказчиком норм пожарной безопасности, норм по подключению и потреблению электроэнергии, а также норм, непосредственно связанных с эксплуатацией выставочного Стенда, в том числе в случае несоблюдения правил подключения приборов и иного электротехнического оборудования, которое не подходит по характеристикам электрической мощности в выставочном комплексе, Заказчик обязуется возместить Исполнителю реальный ущерб, возникший у Исполнителя не по его собственной вине, а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в результате наложения организатором Выставки санкций к Исполнителю за указанные виновные действия Заказчика.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4.7. Заказчик несет полную ответственность за действия/бездействия своих сотрудников, представителей, гостей в период использования/</w:t>
      </w:r>
      <w:proofErr w:type="gram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эксплуатации</w:t>
      </w:r>
      <w:proofErr w:type="gram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Заказчиком выставочного Стенда, включая ответственность за безопасность жизни и здоровья людей, находящихся на Стенде или рядом с ним.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4.10. Исполнитель не несет ответственности за предоставленный Заказчиком демонстрационный материал (контент) для его показа на мультимедийном оборудовании, равно как и за качество изображения и содержания демонстрационного материала (контента). При этом в случае невозможности предоставления Исполнителю Заказчиком демонстрационного материала (контента) для его проверки и показа на мультимедийном оборудовании, Заказчик не освобождается от оплаты стоимости Услуг Исполнителя в полном размере, согласно стоимости Услуг, установленной п. 3.1. настоящего Договора.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4.11. Предусмотренное настоящим Договором обязательство Сторон по выплате неустойки возникает только с момента предъявления виновной Стороне соответствующего письменного требования пострадавшей Стороны, и подлежат исполнению виновной Стороной.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4.12. При нарушении обязательств по настоящему договору Стороны  вправе требовать только  возмещения реального ущерба в части, не покрытой неустойкой. Требование о  возмещении упущенной выгоды исключается.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5. Обстоятельства непреодолимой силы (форс-мажор)</w:t>
      </w:r>
    </w:p>
    <w:p w:rsidR="00365D27" w:rsidRPr="00365D27" w:rsidRDefault="00365D27" w:rsidP="00365D27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5.1. </w:t>
      </w:r>
      <w:proofErr w:type="gramStart"/>
      <w:r w:rsidRPr="00365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форс-мажора (непреодолимых условий, возникших помимо воли обеих Сторон, возникновению которых они не могли препятствовать) таких как: пожар, наводнение, землетрясение, ураган, эпидемия, забастовка, военные действия любого характера, террористические акты, аварии, гражданские беспорядки, эмбарго, введение новых законов и законодательных запретов, ограничивающих исполнение Сторонами своих обязательств</w:t>
      </w:r>
      <w:proofErr w:type="gramEnd"/>
      <w:r w:rsidRPr="00365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 настоящему Договору.</w:t>
      </w:r>
    </w:p>
    <w:p w:rsidR="00365D27" w:rsidRPr="00365D27" w:rsidRDefault="00365D27" w:rsidP="00365D2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5.2. В случае наступления обстоятельств, указанных в п. 5.1. настоящего Договора, каждая из Сторон обязуется незамедлительно, в срок не более 3 (Трех) дней с момента наступления соответствующих обстоятельств, письменно уведомить другую Сторону об их наступлении, а впоследствии также и об их прекращении. При этом срок выполнения Стороной обязательств по настоящему Договору отодвигается соразмерно времени, в течение которого действуют указанные обстоятельства и (или) их последствия.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Надлежащим подтверждением существования таких обстоятельств будут являться справки/акты уполномоченных государственных органов. </w:t>
      </w:r>
    </w:p>
    <w:p w:rsidR="00365D27" w:rsidRPr="00365D27" w:rsidRDefault="00365D27" w:rsidP="00365D27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5.3. Если наступившие обстоятельства, перечисленные в п. 5.1. настоящего Договора,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настоящего Договора или принимают решение о порядке прекращения его действия.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6. Порядок разрешения споров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6.1. Все споры, возникающие при исполнении настоящего Договора, Стороны будут стремиться разрешать путем переговоров. При </w:t>
      </w:r>
      <w:proofErr w:type="spellStart"/>
      <w:r w:rsidRPr="00365D27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недостижении</w:t>
      </w:r>
      <w:proofErr w:type="spellEnd"/>
      <w:r w:rsidRPr="00365D27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взаимоприемлемого решения, Стороны передают спорный вопрос на разрешение в Арбитражный суд города  Москвы.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6.2. Досудебный претензионный порядок урегулирования спора обязателен, срок ответа на поступившую претензию – 10 (Десять) календарных дней с момента её получения.</w:t>
      </w: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7. Прочие условия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7.1. Настоящий Договор вступает в силу с момента его подписания обеими Сторонами и действует до полного исполнения Сторонами своих обязательств.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7.2. Стороны обязуются письменно уведомлять друг друга об изменении реквизитов, указанных в настоящем Договоре, в течение 5 (Пяти) рабочих дней с момента их изменения.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7.3. Стороны признают возможность использования в ходе исполнения настоящего Договора  копий документов, направленных по электронной почте,  и соглашаются, что указанные документы имеют юридическую силу. При этом документ, направленный по электронной почте, должен с достоверностью свидетельствовать о том, что он исходит от Стороны настоящего Договора.</w:t>
      </w:r>
    </w:p>
    <w:p w:rsidR="00365D27" w:rsidRPr="00365D27" w:rsidRDefault="00365D27" w:rsidP="00365D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Переданное по электронной почте сообщение (e-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mail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>) признается достоверно исходящим от Стороны по настоящему Договору, если оно было отправлено с корпоративного почтового сервера Стороны, либо исходящий адрес e-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mail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включает в себя доменное имя стороны-отправителя. 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При  этом на соответствующую Сторону возлагается обязанность направить другой Стороне по ее просьбе  оригиналы переданных по электронной почте документов в течение 20 (двадцати) дней с момента их отправления по  электронной почте.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7.4. Настоящий Договор составлен в 2 (Двух) экземплярах, имеющих одинаковую юридическую силу, по 1 (Одному) экземпляру для каждой из Сторон, каждая страница 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запарафирована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>. Скан-копию подписанного с двух сторон настоящего договора, полученную по электронной почте, стороны признают имеющим юридическую силу до обмена оригиналами.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7.5. Неотъемлемой частью настоящего Договора являются следующие приложения: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- 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>Дизайн–проект  выставочного стенда (Приложение № 1);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- Смета (Приложение № 2);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- План расположения выставочной площади в помещении/павильоне (Приложение № 3).</w:t>
      </w: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8.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365D27" w:rsidRPr="00365D27" w:rsidTr="00272AFA">
        <w:tc>
          <w:tcPr>
            <w:tcW w:w="4856" w:type="dxa"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ЗАКАЗЧИК: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СГУПС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адрес: 630049, г. Новосибирск, ул. Дуси Ковальчук, д. 191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Фактический адрес: 630049, г. Новосибирск, ул. Дуси Ковальчук, д. 191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5402113155  КПП 540201001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ОКПО 01115969 ОКТМО 50701000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счет: № 40501810700042000002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Банк: </w:t>
            </w:r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СИБИРСКОЕ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ГУ БАНКА РОССИИ Г. НОВОСИБИРСК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Получатель: УФК по Новосибирской области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(СГУПС л/с 20516Х38290)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045004001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Телефон: +7 (383) 328-04-00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Факс: +7 (383) 226-79-78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 public@stu.ru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доменное имя: stu.ru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Ректор ФГБОУ ВО «СГУПС»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 А.Л. Манаков 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56" w:type="dxa"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ИСПОЛНИТЕЛЬ:</w:t>
            </w:r>
          </w:p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ООО «НЕГУС ЭКСПО Интернэшнл»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Юридический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адрес: </w:t>
            </w: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105082, </w:t>
            </w:r>
            <w:proofErr w:type="spellStart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г</w:t>
            </w:r>
            <w:proofErr w:type="gramStart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.М</w:t>
            </w:r>
            <w:proofErr w:type="gramEnd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осква</w:t>
            </w:r>
            <w:proofErr w:type="spellEnd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, Спартаковская пл., д.14, стр.4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Фактический адрес:</w:t>
            </w: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 105082, </w:t>
            </w:r>
            <w:proofErr w:type="spellStart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г</w:t>
            </w:r>
            <w:proofErr w:type="gramStart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.М</w:t>
            </w:r>
            <w:proofErr w:type="gramEnd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осква</w:t>
            </w:r>
            <w:proofErr w:type="spellEnd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, Спартаковская пл., д.14, стр.4 (офис 4301)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ИНН 7717088033, КПП 770101001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  103 773 925 55 09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ОКПО  429 328 29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ОКТМО 45375000000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ОКАТО 45286555000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Расчетный счет 40702810900000132036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 ВТБ 24 (ПАО) 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Корреспондентский счет № 30101810100000000716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БИК  044525716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365D2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постановки на учет в налоговом органе 27.05.14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Телефон: +7 (495) 258-5181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65D2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+7 (495) 258-5182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почты: 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info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negusexpo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pacing w:val="4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pacing w:val="4"/>
                <w:sz w:val="16"/>
                <w:szCs w:val="16"/>
                <w:lang w:eastAsia="ru-RU"/>
              </w:rPr>
              <w:t>Генеральный директор</w:t>
            </w: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 </w:t>
            </w: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br/>
            </w: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ООО «НЕГУС ЭКСПО Интернэшнл»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____________________ (</w:t>
            </w:r>
            <w:proofErr w:type="spellStart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О.Н.Артюхова</w:t>
            </w:r>
            <w:proofErr w:type="spellEnd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)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М.П.</w:t>
            </w:r>
          </w:p>
        </w:tc>
      </w:tr>
    </w:tbl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br w:type="page"/>
      </w: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Приложение № 1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к договору №  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от «___» _________ 2017г</w:t>
      </w: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.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Дизайн-проект</w:t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общей коллективной экспозиции  Федерального агентства железнодорожного транспорта (</w:t>
      </w:r>
      <w:proofErr w:type="spellStart"/>
      <w:r w:rsidRPr="00365D27">
        <w:rPr>
          <w:rFonts w:ascii="Arial" w:eastAsia="Times New Roman" w:hAnsi="Arial" w:cs="Arial"/>
          <w:sz w:val="16"/>
          <w:szCs w:val="16"/>
          <w:lang w:eastAsia="ru-RU"/>
        </w:rPr>
        <w:t>Росжелдор</w:t>
      </w:r>
      <w:proofErr w:type="spellEnd"/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) в </w:t>
      </w:r>
      <w:r w:rsidRPr="00365D27">
        <w:rPr>
          <w:rFonts w:ascii="Arial" w:eastAsia="Times New Roman" w:hAnsi="Arial" w:cs="Arial"/>
          <w:sz w:val="16"/>
          <w:szCs w:val="16"/>
          <w:lang w:val="en-US" w:eastAsia="ru-RU"/>
        </w:rPr>
        <w:t>XI</w:t>
      </w: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 Международном форуме и выставке «Транспорт России»</w:t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n-US" w:eastAsia="ru-RU"/>
        </w:rPr>
      </w:pPr>
      <w:r w:rsidRPr="00365D27">
        <w:rPr>
          <w:rFonts w:ascii="Arial" w:eastAsia="Times New Roman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0C52599A" wp14:editId="4E44202B">
            <wp:extent cx="4838700" cy="2905125"/>
            <wp:effectExtent l="0" t="0" r="0" b="9525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n-US" w:eastAsia="ru-RU"/>
        </w:rPr>
      </w:pPr>
      <w:r w:rsidRPr="00365D27">
        <w:rPr>
          <w:rFonts w:ascii="Arial" w:eastAsia="Times New Roman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2692E671" wp14:editId="6C9F4834">
            <wp:extent cx="4848225" cy="2914650"/>
            <wp:effectExtent l="0" t="0" r="9525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365D27" w:rsidRPr="00365D27" w:rsidTr="00272AFA">
        <w:trPr>
          <w:trHeight w:val="449"/>
        </w:trPr>
        <w:tc>
          <w:tcPr>
            <w:tcW w:w="4833" w:type="dxa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ЗАКАЗЧИК:</w:t>
            </w:r>
          </w:p>
        </w:tc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ИСПОЛНИТЕЛЬ: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 w:eastAsia="ru-RU"/>
              </w:rPr>
            </w:pPr>
          </w:p>
        </w:tc>
      </w:tr>
      <w:tr w:rsidR="00365D27" w:rsidRPr="00365D27" w:rsidTr="00272AFA">
        <w:trPr>
          <w:trHeight w:val="1173"/>
        </w:trPr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Ректор ФГБОУ ВО «СГУПС»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____________________ А.Л. Манаков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ООО «НЕГУС ЭКСПО Интернэшнл»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Генеральный директор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_________________ /</w:t>
            </w:r>
            <w:proofErr w:type="spellStart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О.Н.Артюхова</w:t>
            </w:r>
            <w:proofErr w:type="spellEnd"/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/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М.П.</w:t>
            </w:r>
          </w:p>
        </w:tc>
      </w:tr>
    </w:tbl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br w:type="page"/>
      </w: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Приложение № 2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к договору №  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от «___» _________ 2017г</w:t>
      </w: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.</w:t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Смета</w:t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9798" w:type="dxa"/>
        <w:tblInd w:w="93" w:type="dxa"/>
        <w:tblLook w:val="04A0" w:firstRow="1" w:lastRow="0" w:firstColumn="1" w:lastColumn="0" w:noHBand="0" w:noVBand="1"/>
      </w:tblPr>
      <w:tblGrid>
        <w:gridCol w:w="513"/>
        <w:gridCol w:w="6501"/>
        <w:gridCol w:w="1366"/>
        <w:gridCol w:w="1418"/>
      </w:tblGrid>
      <w:tr w:rsidR="00365D27" w:rsidRPr="00365D27" w:rsidTr="00272AFA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N </w:t>
            </w: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Сумма, руб.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Дизайн и проектирование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6 111,10</w:t>
            </w:r>
          </w:p>
        </w:tc>
      </w:tr>
      <w:tr w:rsidR="00365D27" w:rsidRPr="00365D27" w:rsidTr="00272AFA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</w:t>
            </w:r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дизайн-макета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подготовка технической документации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модульных конструкций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105 627,77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Фальш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Напольное покрытие, листовые материалы 2 цвета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Облицовка </w:t>
            </w:r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включая декоративные рейки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Информационная стойка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Барная стойка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Кресла на заказ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Стойка для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тач-скрина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художественного оформления стенда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11 652,77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Печать на пленке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Флористическое оформление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Логотип на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ресепшене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Объемный логотип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 оборудования и мебели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28 352,21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Барный стул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Буклетница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Дверное полотно + коробка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Кофемашина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Куллер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+ 5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</w:t>
            </w:r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оды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Металлокаркас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Мойка, комплект кухонного оборудования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Посуда в </w:t>
            </w:r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необходимом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колличестве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Стеллаж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Стул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бол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 электрооборудования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8 555,55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Электрощит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Прожектор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металлогалогеновый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Элеткропроводка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Светодиодная лента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Аренда мультимедийного оборудования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67 555,55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Тач-скрин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32 дюйма (3 </w:t>
            </w:r>
            <w:proofErr w:type="spellStart"/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"лента времени", 1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тач</w:t>
            </w:r>
            <w:proofErr w:type="spell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стол)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Плазма в зону делового общения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</w:t>
            </w:r>
            <w:proofErr w:type="gramStart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стена 3*3, 55 диагональ, включая монтаж-демонтаж, коммутацию, техническое сопровождение во время мероприятия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Согласование с техническими службами выставочного комплекса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43 888,88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Точка подвеса - ферма для освещения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Пожарные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2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33 066,66</w:t>
            </w:r>
          </w:p>
        </w:tc>
      </w:tr>
      <w:tr w:rsidR="00365D27" w:rsidRPr="00365D27" w:rsidTr="00272AF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Монтаж/демонтаж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297 600,00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Транспортные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8 888,87</w:t>
            </w:r>
          </w:p>
        </w:tc>
      </w:tr>
      <w:tr w:rsidR="00365D27" w:rsidRPr="00365D27" w:rsidTr="00272AFA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Доставка оборудования: склад - выставочный комплекс - склад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Прочие услуги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7 466,66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Подключение электричества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39 600,00</w:t>
            </w:r>
          </w:p>
        </w:tc>
      </w:tr>
      <w:tr w:rsidR="00365D27" w:rsidRPr="00365D27" w:rsidTr="00272AFA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Подключение интернет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27 600,00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Разработка мультимедийного контента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31 111,10</w:t>
            </w:r>
          </w:p>
        </w:tc>
      </w:tr>
      <w:tr w:rsidR="00365D27" w:rsidRPr="00365D27" w:rsidTr="00272A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отчетного ролика для оф. делегации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280 000,00</w:t>
            </w:r>
          </w:p>
        </w:tc>
      </w:tr>
      <w:tr w:rsidR="00365D27" w:rsidRPr="00365D27" w:rsidTr="00272AFA">
        <w:trPr>
          <w:trHeight w:val="3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без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352 277,12</w:t>
            </w:r>
          </w:p>
        </w:tc>
      </w:tr>
      <w:tr w:rsidR="00365D27" w:rsidRPr="00365D27" w:rsidTr="00272AFA">
        <w:trPr>
          <w:trHeight w:val="3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НДС 18%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63 409,88</w:t>
            </w:r>
          </w:p>
        </w:tc>
      </w:tr>
      <w:tr w:rsidR="00365D27" w:rsidRPr="00365D27" w:rsidTr="00272AFA">
        <w:trPr>
          <w:trHeight w:val="3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415 687,00</w:t>
            </w:r>
          </w:p>
        </w:tc>
      </w:tr>
    </w:tbl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365D27" w:rsidRPr="00365D27" w:rsidTr="00272AFA">
        <w:trPr>
          <w:trHeight w:val="449"/>
        </w:trPr>
        <w:tc>
          <w:tcPr>
            <w:tcW w:w="4833" w:type="dxa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ЗАКАЗЧИК:</w:t>
            </w:r>
          </w:p>
        </w:tc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ИСПОЛНИТЕЛЬ: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 w:eastAsia="ru-RU"/>
              </w:rPr>
            </w:pPr>
          </w:p>
        </w:tc>
      </w:tr>
      <w:tr w:rsidR="00365D27" w:rsidRPr="00365D27" w:rsidTr="00272AFA">
        <w:trPr>
          <w:trHeight w:val="1173"/>
        </w:trPr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Ректор ФГБОУ ВО «СГУПС»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 А.Л. Манаков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ООО «НЕГУС ЭКСПО Интернэшнл»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Генеральный директор </w:t>
            </w:r>
          </w:p>
          <w:p w:rsidR="00365D27" w:rsidRPr="00365D27" w:rsidRDefault="00365D27" w:rsidP="00365D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____________________ О.Н. Артюхова </w:t>
            </w:r>
          </w:p>
          <w:p w:rsidR="00365D27" w:rsidRPr="00365D27" w:rsidRDefault="00365D27" w:rsidP="00365D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>М.П.</w:t>
            </w:r>
          </w:p>
        </w:tc>
      </w:tr>
    </w:tbl>
    <w:p w:rsidR="00365D27" w:rsidRPr="00365D27" w:rsidRDefault="00365D27" w:rsidP="00365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Приложение № 3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к договору №  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от «___» _________ 2017г</w:t>
      </w:r>
      <w:r w:rsidRPr="00365D27">
        <w:rPr>
          <w:rFonts w:ascii="Arial" w:eastAsia="Times New Roman" w:hAnsi="Arial" w:cs="Arial"/>
          <w:b/>
          <w:sz w:val="16"/>
          <w:szCs w:val="16"/>
          <w:lang w:eastAsia="ru-RU"/>
        </w:rPr>
        <w:t>.</w:t>
      </w:r>
    </w:p>
    <w:p w:rsidR="00365D27" w:rsidRPr="00365D27" w:rsidRDefault="00365D27" w:rsidP="00365D2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 xml:space="preserve">План </w:t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sz w:val="16"/>
          <w:szCs w:val="16"/>
          <w:lang w:eastAsia="ru-RU"/>
        </w:rPr>
        <w:t>расположения выставочной площади</w:t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365D27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 wp14:anchorId="35A1D3D9" wp14:editId="1C490752">
            <wp:extent cx="665797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3" t="26012" r="12418" b="1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365D27" w:rsidRPr="00365D27" w:rsidTr="00272AFA">
        <w:trPr>
          <w:trHeight w:val="449"/>
        </w:trPr>
        <w:tc>
          <w:tcPr>
            <w:tcW w:w="4833" w:type="dxa"/>
            <w:hideMark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ЗАКАЗЧИК:</w:t>
            </w:r>
          </w:p>
        </w:tc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 w:eastAsia="ru-RU"/>
              </w:rPr>
            </w:pPr>
            <w:r w:rsidRPr="00365D2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ИСПОЛНИТЕЛЬ: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 w:eastAsia="ru-RU"/>
              </w:rPr>
            </w:pPr>
          </w:p>
        </w:tc>
      </w:tr>
      <w:tr w:rsidR="00365D27" w:rsidRPr="00365D27" w:rsidTr="00272AFA">
        <w:trPr>
          <w:trHeight w:val="1173"/>
        </w:trPr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Ректор ФГБОУ ВО «СГУПС»</w:t>
            </w: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____________________ А.Л. Манаков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33" w:type="dxa"/>
          </w:tcPr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ООО «НЕГУС ЭКСПО Интернэшнл»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Генеральный директор </w:t>
            </w:r>
          </w:p>
          <w:p w:rsidR="00365D27" w:rsidRPr="00365D27" w:rsidRDefault="00365D27" w:rsidP="00365D2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  <w:t xml:space="preserve">____________________ </w:t>
            </w:r>
            <w:proofErr w:type="spellStart"/>
            <w:r w:rsidRPr="00365D27">
              <w:rPr>
                <w:rFonts w:ascii="Arial" w:eastAsia="Times New Roman" w:hAnsi="Arial" w:cs="Arial"/>
                <w:b/>
                <w:spacing w:val="4"/>
                <w:sz w:val="16"/>
                <w:szCs w:val="16"/>
                <w:lang w:eastAsia="ru-RU"/>
              </w:rPr>
              <w:t>О.Н.Артюхова</w:t>
            </w:r>
            <w:proofErr w:type="spellEnd"/>
            <w:r w:rsidRPr="00365D27">
              <w:rPr>
                <w:rFonts w:ascii="Arial" w:eastAsia="Times New Roman" w:hAnsi="Arial" w:cs="Arial"/>
                <w:b/>
                <w:spacing w:val="4"/>
                <w:sz w:val="16"/>
                <w:szCs w:val="16"/>
                <w:lang w:eastAsia="ru-RU"/>
              </w:rPr>
              <w:t xml:space="preserve"> </w:t>
            </w:r>
          </w:p>
          <w:p w:rsidR="00365D27" w:rsidRPr="00365D27" w:rsidRDefault="00365D27" w:rsidP="00365D2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6"/>
                <w:szCs w:val="16"/>
                <w:lang w:eastAsia="ru-RU"/>
              </w:rPr>
            </w:pPr>
            <w:r w:rsidRPr="00365D27">
              <w:rPr>
                <w:rFonts w:ascii="Arial" w:eastAsia="Times New Roman" w:hAnsi="Arial" w:cs="Arial"/>
                <w:b/>
                <w:spacing w:val="4"/>
                <w:sz w:val="16"/>
                <w:szCs w:val="16"/>
                <w:lang w:eastAsia="ru-RU"/>
              </w:rPr>
              <w:t>М.П.</w:t>
            </w:r>
          </w:p>
        </w:tc>
      </w:tr>
    </w:tbl>
    <w:p w:rsidR="00365D27" w:rsidRPr="00365D27" w:rsidRDefault="00365D27" w:rsidP="00365D27">
      <w:pPr>
        <w:tabs>
          <w:tab w:val="left" w:pos="696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365D27" w:rsidRPr="00365D27" w:rsidRDefault="00365D27" w:rsidP="00365D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365D27" w:rsidRPr="00365D27" w:rsidSect="007E22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1E2710"/>
    <w:multiLevelType w:val="hybridMultilevel"/>
    <w:tmpl w:val="4CE8E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64F91"/>
    <w:multiLevelType w:val="hybridMultilevel"/>
    <w:tmpl w:val="764CB83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02C52"/>
    <w:multiLevelType w:val="hybridMultilevel"/>
    <w:tmpl w:val="10C2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D0CE5"/>
    <w:multiLevelType w:val="hybridMultilevel"/>
    <w:tmpl w:val="B4E8A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1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76FB4"/>
    <w:multiLevelType w:val="hybridMultilevel"/>
    <w:tmpl w:val="9FD664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611F6"/>
    <w:multiLevelType w:val="hybridMultilevel"/>
    <w:tmpl w:val="5A26B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65296"/>
    <w:multiLevelType w:val="hybridMultilevel"/>
    <w:tmpl w:val="FB06AB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454B05CA"/>
    <w:multiLevelType w:val="hybridMultilevel"/>
    <w:tmpl w:val="80EC6C34"/>
    <w:lvl w:ilvl="0" w:tplc="7646F0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7217A76"/>
    <w:multiLevelType w:val="hybridMultilevel"/>
    <w:tmpl w:val="BAF60A8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9">
    <w:nsid w:val="4E2D60C6"/>
    <w:multiLevelType w:val="hybridMultilevel"/>
    <w:tmpl w:val="BEB6FE8A"/>
    <w:lvl w:ilvl="0" w:tplc="56B4B41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B341B"/>
    <w:multiLevelType w:val="multilevel"/>
    <w:tmpl w:val="5802968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46328"/>
    <w:multiLevelType w:val="hybridMultilevel"/>
    <w:tmpl w:val="A73C4018"/>
    <w:lvl w:ilvl="0" w:tplc="D27E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E76110"/>
    <w:multiLevelType w:val="hybridMultilevel"/>
    <w:tmpl w:val="C47C781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A077E9"/>
    <w:multiLevelType w:val="hybridMultilevel"/>
    <w:tmpl w:val="85520ABC"/>
    <w:lvl w:ilvl="0" w:tplc="0D8C2E10">
      <w:start w:val="1"/>
      <w:numFmt w:val="decimal"/>
      <w:lvlText w:val="5.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25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8"/>
  </w:num>
  <w:num w:numId="25">
    <w:abstractNumId w:val="12"/>
  </w:num>
  <w:num w:numId="26">
    <w:abstractNumId w:val="2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4"/>
  </w:num>
  <w:num w:numId="33">
    <w:abstractNumId w:val="14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81A67"/>
    <w:rsid w:val="00082709"/>
    <w:rsid w:val="000E7C99"/>
    <w:rsid w:val="000F4C49"/>
    <w:rsid w:val="001273A1"/>
    <w:rsid w:val="001B5F8C"/>
    <w:rsid w:val="001B6E04"/>
    <w:rsid w:val="002055FF"/>
    <w:rsid w:val="003266B9"/>
    <w:rsid w:val="00352470"/>
    <w:rsid w:val="00365D27"/>
    <w:rsid w:val="003F3957"/>
    <w:rsid w:val="004014FE"/>
    <w:rsid w:val="00444B1D"/>
    <w:rsid w:val="00461898"/>
    <w:rsid w:val="0047697C"/>
    <w:rsid w:val="004808D3"/>
    <w:rsid w:val="004C0132"/>
    <w:rsid w:val="004C48DD"/>
    <w:rsid w:val="004E6CF9"/>
    <w:rsid w:val="005C5934"/>
    <w:rsid w:val="005E7EC6"/>
    <w:rsid w:val="0061244B"/>
    <w:rsid w:val="00694F4E"/>
    <w:rsid w:val="00723CBD"/>
    <w:rsid w:val="00752C87"/>
    <w:rsid w:val="007C4D28"/>
    <w:rsid w:val="007E2260"/>
    <w:rsid w:val="008B394D"/>
    <w:rsid w:val="008D7974"/>
    <w:rsid w:val="009C5523"/>
    <w:rsid w:val="009F169B"/>
    <w:rsid w:val="00A30BDE"/>
    <w:rsid w:val="00AD2CD9"/>
    <w:rsid w:val="00B001AA"/>
    <w:rsid w:val="00B36E92"/>
    <w:rsid w:val="00B416CA"/>
    <w:rsid w:val="00B93DD3"/>
    <w:rsid w:val="00B966A9"/>
    <w:rsid w:val="00BB5020"/>
    <w:rsid w:val="00BF571F"/>
    <w:rsid w:val="00C6395A"/>
    <w:rsid w:val="00D22513"/>
    <w:rsid w:val="00D94609"/>
    <w:rsid w:val="00DB6F50"/>
    <w:rsid w:val="00DC72E8"/>
    <w:rsid w:val="00DE5728"/>
    <w:rsid w:val="00E5655A"/>
    <w:rsid w:val="00EC79C3"/>
    <w:rsid w:val="00F333EA"/>
    <w:rsid w:val="00F57354"/>
    <w:rsid w:val="00F74999"/>
    <w:rsid w:val="00F82FF9"/>
    <w:rsid w:val="00FC527C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Simple 2" w:uiPriority="0"/>
    <w:lsdException w:name="Table Grid 3" w:uiPriority="0"/>
    <w:lsdException w:name="Table 3D effects 1" w:uiPriority="0"/>
    <w:lsdException w:name="Table Contemporary" w:uiPriority="0"/>
    <w:lsdException w:name="Table Subtle 1" w:uiPriority="0"/>
    <w:lsdException w:name="Table Subtle 2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Body Text Indent 3"/>
    <w:basedOn w:val="a"/>
    <w:link w:val="32"/>
    <w:uiPriority w:val="99"/>
    <w:semiHidden/>
    <w:unhideWhenUsed/>
    <w:rsid w:val="004C0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0132"/>
    <w:rPr>
      <w:sz w:val="16"/>
      <w:szCs w:val="16"/>
    </w:rPr>
  </w:style>
  <w:style w:type="numbering" w:customStyle="1" w:styleId="33">
    <w:name w:val="Нет списка3"/>
    <w:next w:val="a2"/>
    <w:semiHidden/>
    <w:rsid w:val="00365D27"/>
  </w:style>
  <w:style w:type="paragraph" w:customStyle="1" w:styleId="ConsNormal">
    <w:name w:val="ConsNormal"/>
    <w:rsid w:val="00365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65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5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365D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6">
    <w:name w:val="Strong"/>
    <w:uiPriority w:val="22"/>
    <w:qFormat/>
    <w:rsid w:val="00365D27"/>
    <w:rPr>
      <w:b/>
      <w:bCs/>
    </w:rPr>
  </w:style>
  <w:style w:type="character" w:styleId="af7">
    <w:name w:val="annotation reference"/>
    <w:rsid w:val="00365D27"/>
    <w:rPr>
      <w:sz w:val="16"/>
      <w:szCs w:val="16"/>
    </w:rPr>
  </w:style>
  <w:style w:type="paragraph" w:styleId="af8">
    <w:name w:val="annotation text"/>
    <w:basedOn w:val="a"/>
    <w:link w:val="af9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65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65D27"/>
    <w:rPr>
      <w:b/>
      <w:bCs/>
    </w:rPr>
  </w:style>
  <w:style w:type="character" w:customStyle="1" w:styleId="afb">
    <w:name w:val="Тема примечания Знак"/>
    <w:basedOn w:val="af9"/>
    <w:link w:val="afa"/>
    <w:rsid w:val="00365D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rsid w:val="00365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65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Document Map"/>
    <w:basedOn w:val="a"/>
    <w:link w:val="afd"/>
    <w:rsid w:val="00365D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rsid w:val="00365D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6">
    <w:name w:val="Сетка таблицы2"/>
    <w:basedOn w:val="a1"/>
    <w:next w:val="a3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8">
    <w:name w:val="Table Simp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3"/>
    <w:rsid w:val="00365D27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65D27"/>
  </w:style>
  <w:style w:type="paragraph" w:styleId="aff">
    <w:name w:val="Normal (Web)"/>
    <w:basedOn w:val="a"/>
    <w:uiPriority w:val="99"/>
    <w:unhideWhenUsed/>
    <w:rsid w:val="0036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Simple 2" w:uiPriority="0"/>
    <w:lsdException w:name="Table Grid 3" w:uiPriority="0"/>
    <w:lsdException w:name="Table 3D effects 1" w:uiPriority="0"/>
    <w:lsdException w:name="Table Contemporary" w:uiPriority="0"/>
    <w:lsdException w:name="Table Subtle 1" w:uiPriority="0"/>
    <w:lsdException w:name="Table Subtle 2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Body Text Indent 3"/>
    <w:basedOn w:val="a"/>
    <w:link w:val="32"/>
    <w:uiPriority w:val="99"/>
    <w:semiHidden/>
    <w:unhideWhenUsed/>
    <w:rsid w:val="004C0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0132"/>
    <w:rPr>
      <w:sz w:val="16"/>
      <w:szCs w:val="16"/>
    </w:rPr>
  </w:style>
  <w:style w:type="numbering" w:customStyle="1" w:styleId="33">
    <w:name w:val="Нет списка3"/>
    <w:next w:val="a2"/>
    <w:semiHidden/>
    <w:rsid w:val="00365D27"/>
  </w:style>
  <w:style w:type="paragraph" w:customStyle="1" w:styleId="ConsNormal">
    <w:name w:val="ConsNormal"/>
    <w:rsid w:val="00365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65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5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365D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6">
    <w:name w:val="Strong"/>
    <w:uiPriority w:val="22"/>
    <w:qFormat/>
    <w:rsid w:val="00365D27"/>
    <w:rPr>
      <w:b/>
      <w:bCs/>
    </w:rPr>
  </w:style>
  <w:style w:type="character" w:styleId="af7">
    <w:name w:val="annotation reference"/>
    <w:rsid w:val="00365D27"/>
    <w:rPr>
      <w:sz w:val="16"/>
      <w:szCs w:val="16"/>
    </w:rPr>
  </w:style>
  <w:style w:type="paragraph" w:styleId="af8">
    <w:name w:val="annotation text"/>
    <w:basedOn w:val="a"/>
    <w:link w:val="af9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65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65D27"/>
    <w:rPr>
      <w:b/>
      <w:bCs/>
    </w:rPr>
  </w:style>
  <w:style w:type="character" w:customStyle="1" w:styleId="afb">
    <w:name w:val="Тема примечания Знак"/>
    <w:basedOn w:val="af9"/>
    <w:link w:val="afa"/>
    <w:rsid w:val="00365D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rsid w:val="00365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65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Document Map"/>
    <w:basedOn w:val="a"/>
    <w:link w:val="afd"/>
    <w:rsid w:val="00365D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rsid w:val="00365D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6">
    <w:name w:val="Сетка таблицы2"/>
    <w:basedOn w:val="a1"/>
    <w:next w:val="a3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8">
    <w:name w:val="Table Simp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3"/>
    <w:rsid w:val="00365D27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65D27"/>
  </w:style>
  <w:style w:type="paragraph" w:styleId="aff">
    <w:name w:val="Normal (Web)"/>
    <w:basedOn w:val="a"/>
    <w:uiPriority w:val="99"/>
    <w:unhideWhenUsed/>
    <w:rsid w:val="0036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va@st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4EB2-C94E-4247-8D4B-06723453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2017-10-12T03:01:00Z</cp:lastPrinted>
  <dcterms:created xsi:type="dcterms:W3CDTF">2017-10-16T03:26:00Z</dcterms:created>
  <dcterms:modified xsi:type="dcterms:W3CDTF">2017-10-17T01:51:00Z</dcterms:modified>
</cp:coreProperties>
</file>