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9B5973" w:rsidP="00581509">
            <w:pPr>
              <w:jc w:val="both"/>
              <w:rPr>
                <w:rFonts w:ascii="Arial" w:hAnsi="Arial" w:cs="Arial"/>
                <w:sz w:val="18"/>
                <w:szCs w:val="18"/>
              </w:rPr>
            </w:pPr>
            <w:r>
              <w:rPr>
                <w:rFonts w:ascii="Arial" w:hAnsi="Arial" w:cs="Arial"/>
                <w:sz w:val="18"/>
                <w:szCs w:val="18"/>
              </w:rPr>
              <w:t>Право на использование программных продуктов</w:t>
            </w:r>
            <w:r w:rsidR="00DD0F5E">
              <w:rPr>
                <w:rFonts w:ascii="Arial" w:hAnsi="Arial" w:cs="Arial"/>
                <w:sz w:val="18"/>
                <w:szCs w:val="18"/>
              </w:rPr>
              <w:t xml:space="preserve"> – 2 наименования</w:t>
            </w:r>
            <w:r w:rsidR="001B79B6">
              <w:rPr>
                <w:rFonts w:ascii="Arial" w:hAnsi="Arial" w:cs="Arial"/>
                <w:sz w:val="18"/>
                <w:szCs w:val="18"/>
              </w:rPr>
              <w:t xml:space="preserve"> </w:t>
            </w:r>
            <w:r>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630049 г. Новосибирск ул. Дуси Ковальчук 191 </w:t>
            </w:r>
          </w:p>
          <w:p w:rsidR="003F3957" w:rsidRPr="009B5973" w:rsidRDefault="009B5973" w:rsidP="00DD0F5E">
            <w:pPr>
              <w:autoSpaceDE w:val="0"/>
              <w:autoSpaceDN w:val="0"/>
              <w:adjustRightInd w:val="0"/>
              <w:jc w:val="both"/>
              <w:rPr>
                <w:rFonts w:ascii="Arial" w:eastAsia="Times New Roman" w:hAnsi="Arial" w:cs="Arial"/>
                <w:kern w:val="1"/>
                <w:sz w:val="18"/>
                <w:szCs w:val="18"/>
                <w:lang w:eastAsia="ar-SA"/>
              </w:rPr>
            </w:pPr>
            <w:r w:rsidRPr="009B5973">
              <w:rPr>
                <w:rFonts w:ascii="Arial" w:hAnsi="Arial" w:cs="Arial"/>
                <w:sz w:val="18"/>
                <w:szCs w:val="18"/>
              </w:rPr>
              <w:t xml:space="preserve">Договор вступает в силу </w:t>
            </w:r>
            <w:proofErr w:type="gramStart"/>
            <w:r w:rsidRPr="009B5973">
              <w:rPr>
                <w:rFonts w:ascii="Arial" w:hAnsi="Arial" w:cs="Arial"/>
                <w:sz w:val="18"/>
                <w:szCs w:val="18"/>
              </w:rPr>
              <w:t>с даты подписания</w:t>
            </w:r>
            <w:proofErr w:type="gramEnd"/>
            <w:r w:rsidRPr="009B5973">
              <w:rPr>
                <w:rFonts w:ascii="Arial" w:hAnsi="Arial" w:cs="Arial"/>
                <w:sz w:val="18"/>
                <w:szCs w:val="18"/>
              </w:rPr>
              <w:t xml:space="preserve"> и действует до 31.12.2018 года, а в части взятых Сторонами на себя обязательств - до полного их исполнения</w:t>
            </w:r>
            <w:r w:rsidR="00660BCD" w:rsidRPr="00660BCD">
              <w:rPr>
                <w:rFonts w:ascii="Arial" w:hAnsi="Arial" w:cs="Arial"/>
                <w:sz w:val="18"/>
                <w:szCs w:val="18"/>
              </w:rPr>
              <w:t xml:space="preserve"> </w:t>
            </w:r>
            <w:r>
              <w:rPr>
                <w:rFonts w:ascii="Arial" w:hAnsi="Arial" w:cs="Arial"/>
                <w:sz w:val="18"/>
                <w:szCs w:val="18"/>
              </w:rPr>
              <w:t>(согласно проект</w:t>
            </w:r>
            <w:r w:rsidR="00DD0F5E">
              <w:rPr>
                <w:rFonts w:ascii="Arial" w:hAnsi="Arial" w:cs="Arial"/>
                <w:sz w:val="18"/>
                <w:szCs w:val="18"/>
              </w:rPr>
              <w:t>а</w:t>
            </w:r>
            <w:r w:rsidR="003F3957" w:rsidRPr="00E93215">
              <w:rPr>
                <w:rFonts w:ascii="Arial" w:hAnsi="Arial" w:cs="Arial"/>
                <w:sz w:val="18"/>
                <w:szCs w:val="18"/>
              </w:rPr>
              <w:t xml:space="preserve"> договора)</w:t>
            </w:r>
          </w:p>
        </w:tc>
      </w:tr>
      <w:bookmarkEnd w:id="0"/>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5D420A">
            <w:pPr>
              <w:jc w:val="both"/>
              <w:rPr>
                <w:sz w:val="21"/>
                <w:szCs w:val="21"/>
              </w:rPr>
            </w:pPr>
            <w:r w:rsidRPr="00E93215">
              <w:rPr>
                <w:rFonts w:ascii="Arial" w:hAnsi="Arial" w:cs="Arial"/>
                <w:sz w:val="18"/>
                <w:szCs w:val="18"/>
              </w:rPr>
              <w:t xml:space="preserve">Цена: </w:t>
            </w:r>
            <w:r w:rsidR="009B5973">
              <w:rPr>
                <w:rFonts w:ascii="Arial" w:hAnsi="Arial" w:cs="Arial"/>
                <w:sz w:val="18"/>
                <w:szCs w:val="18"/>
              </w:rPr>
              <w:t>270 000</w:t>
            </w:r>
            <w:r w:rsidR="00D96D8F">
              <w:rPr>
                <w:rFonts w:ascii="Arial" w:hAnsi="Arial" w:cs="Arial"/>
                <w:sz w:val="18"/>
                <w:szCs w:val="18"/>
              </w:rPr>
              <w:t>,00</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D96D8F" w:rsidRPr="00D96D8F">
              <w:rPr>
                <w:rFonts w:ascii="Arial" w:hAnsi="Arial" w:cs="Arial"/>
                <w:sz w:val="18"/>
                <w:szCs w:val="18"/>
              </w:rPr>
              <w:t>Цена</w:t>
            </w:r>
            <w:r w:rsidR="009B5973" w:rsidRPr="00FC1F47">
              <w:rPr>
                <w:sz w:val="21"/>
                <w:szCs w:val="21"/>
              </w:rPr>
              <w:t xml:space="preserve"> </w:t>
            </w:r>
            <w:r w:rsidR="009B5973" w:rsidRPr="009B5973">
              <w:rPr>
                <w:rFonts w:ascii="Arial" w:hAnsi="Arial" w:cs="Arial"/>
                <w:sz w:val="18"/>
                <w:szCs w:val="18"/>
              </w:rPr>
              <w:t xml:space="preserve">включает все расходы по </w:t>
            </w:r>
            <w:r w:rsidR="00DD0F5E">
              <w:rPr>
                <w:rFonts w:ascii="Arial" w:hAnsi="Arial" w:cs="Arial"/>
                <w:sz w:val="18"/>
                <w:szCs w:val="18"/>
              </w:rPr>
              <w:t>п</w:t>
            </w:r>
            <w:r w:rsidR="009B5973" w:rsidRPr="009B5973">
              <w:rPr>
                <w:rFonts w:ascii="Arial" w:hAnsi="Arial" w:cs="Arial"/>
                <w:sz w:val="18"/>
                <w:szCs w:val="18"/>
              </w:rPr>
              <w:t>редоставлению неисключительных прав, в том числе, связанные с обновлением, технической поддержкой ПП, с учетом всех налогов и других обязательных платежей, а также прочих расходов, связанных с предоставлением неисключитель</w:t>
            </w:r>
            <w:r w:rsidR="009B5973">
              <w:rPr>
                <w:rFonts w:ascii="Arial" w:hAnsi="Arial" w:cs="Arial"/>
                <w:sz w:val="18"/>
                <w:szCs w:val="18"/>
              </w:rPr>
              <w:t>ных прав по настоящему договору</w:t>
            </w:r>
            <w:r w:rsidR="00BC7055">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DD0F5E">
            <w:pPr>
              <w:jc w:val="both"/>
              <w:rPr>
                <w:rFonts w:ascii="Arial" w:eastAsia="Times New Roman" w:hAnsi="Arial" w:cs="Arial"/>
                <w:sz w:val="18"/>
                <w:szCs w:val="18"/>
                <w:lang w:eastAsia="ru-RU"/>
              </w:rPr>
            </w:pPr>
            <w:r>
              <w:rPr>
                <w:rFonts w:ascii="Arial" w:hAnsi="Arial" w:cs="Arial"/>
                <w:sz w:val="18"/>
                <w:szCs w:val="18"/>
              </w:rPr>
              <w:t>Безналичный расчет</w:t>
            </w:r>
            <w:r w:rsidR="00DD0F5E">
              <w:rPr>
                <w:rFonts w:ascii="Arial" w:hAnsi="Arial" w:cs="Arial"/>
                <w:sz w:val="18"/>
                <w:szCs w:val="18"/>
              </w:rPr>
              <w:t>, аванс</w:t>
            </w:r>
            <w:r w:rsidRPr="009B5973">
              <w:rPr>
                <w:rFonts w:ascii="Arial" w:hAnsi="Arial" w:cs="Arial"/>
                <w:sz w:val="18"/>
                <w:szCs w:val="18"/>
              </w:rPr>
              <w:t xml:space="preserve"> в размере 30% общей суммы Договора в течение 10 календарных дней с момента подписания </w:t>
            </w:r>
            <w:proofErr w:type="gramStart"/>
            <w:r w:rsidRPr="009B5973">
              <w:rPr>
                <w:rFonts w:ascii="Arial" w:hAnsi="Arial" w:cs="Arial"/>
                <w:sz w:val="18"/>
                <w:szCs w:val="18"/>
              </w:rPr>
              <w:t>Договора</w:t>
            </w:r>
            <w:proofErr w:type="gramEnd"/>
            <w:r w:rsidRPr="009B5973">
              <w:rPr>
                <w:rFonts w:ascii="Arial" w:hAnsi="Arial" w:cs="Arial"/>
                <w:sz w:val="18"/>
                <w:szCs w:val="18"/>
              </w:rPr>
              <w:t xml:space="preserve"> на основании выставленного Лицензиатом счета. Сублицензиат производит окончательный расчет в размере 70% общей суммы Договора в течение 10 дней после подписания в Актах приема-передачи  и предоставления всех необходимых документов на оплату</w:t>
            </w:r>
            <w:proofErr w:type="gramStart"/>
            <w:r w:rsidRPr="009B5973">
              <w:rPr>
                <w:rFonts w:ascii="Arial" w:hAnsi="Arial" w:cs="Arial"/>
                <w:sz w:val="18"/>
                <w:szCs w:val="18"/>
              </w:rPr>
              <w:t>.</w:t>
            </w:r>
            <w:proofErr w:type="gramEnd"/>
            <w:r>
              <w:rPr>
                <w:rFonts w:ascii="Arial" w:eastAsia="Calibri" w:hAnsi="Arial" w:cs="Arial"/>
                <w:sz w:val="18"/>
                <w:szCs w:val="18"/>
              </w:rPr>
              <w:t xml:space="preserve"> </w:t>
            </w:r>
            <w:r w:rsidR="0082324E">
              <w:rPr>
                <w:rFonts w:ascii="Arial" w:eastAsia="Calibri" w:hAnsi="Arial" w:cs="Arial"/>
                <w:sz w:val="18"/>
                <w:szCs w:val="18"/>
              </w:rPr>
              <w:t>(</w:t>
            </w:r>
            <w:proofErr w:type="gramStart"/>
            <w:r>
              <w:rPr>
                <w:rFonts w:ascii="Arial" w:eastAsia="Calibri" w:hAnsi="Arial" w:cs="Arial"/>
                <w:sz w:val="18"/>
                <w:szCs w:val="18"/>
              </w:rPr>
              <w:t>с</w:t>
            </w:r>
            <w:proofErr w:type="gramEnd"/>
            <w:r>
              <w:rPr>
                <w:rFonts w:ascii="Arial" w:eastAsia="Calibri" w:hAnsi="Arial" w:cs="Arial"/>
                <w:sz w:val="18"/>
                <w:szCs w:val="18"/>
              </w:rPr>
              <w:t>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BB116E" w:rsidRDefault="00BB116E"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9B5973" w:rsidRPr="00DD0F5E" w:rsidRDefault="00C30B9F" w:rsidP="009B5973">
      <w:pPr>
        <w:spacing w:after="0" w:line="240" w:lineRule="auto"/>
        <w:jc w:val="center"/>
        <w:rPr>
          <w:rFonts w:ascii="Arial" w:hAnsi="Arial" w:cs="Arial"/>
          <w:sz w:val="18"/>
          <w:szCs w:val="18"/>
        </w:rPr>
      </w:pPr>
      <w:r w:rsidRPr="00DD0F5E">
        <w:rPr>
          <w:rFonts w:ascii="Arial" w:hAnsi="Arial" w:cs="Arial"/>
          <w:sz w:val="18"/>
          <w:szCs w:val="18"/>
        </w:rPr>
        <w:t xml:space="preserve">   </w:t>
      </w:r>
      <w:r w:rsidR="009B5973" w:rsidRPr="00DD0F5E">
        <w:rPr>
          <w:rFonts w:ascii="Arial" w:hAnsi="Arial" w:cs="Arial"/>
          <w:sz w:val="18"/>
          <w:szCs w:val="18"/>
        </w:rPr>
        <w:t xml:space="preserve">на предоставление прав пользования программными продуктами </w:t>
      </w:r>
    </w:p>
    <w:tbl>
      <w:tblPr>
        <w:tblW w:w="0" w:type="auto"/>
        <w:tblLayout w:type="fixed"/>
        <w:tblLook w:val="0000" w:firstRow="0" w:lastRow="0" w:firstColumn="0" w:lastColumn="0" w:noHBand="0" w:noVBand="0"/>
      </w:tblPr>
      <w:tblGrid>
        <w:gridCol w:w="3369"/>
        <w:gridCol w:w="3402"/>
        <w:gridCol w:w="3258"/>
      </w:tblGrid>
      <w:tr w:rsidR="009B5973" w:rsidRPr="00DD0F5E" w:rsidTr="009602C6">
        <w:trPr>
          <w:cantSplit/>
        </w:trPr>
        <w:tc>
          <w:tcPr>
            <w:tcW w:w="3369"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r w:rsidRPr="00DD0F5E">
              <w:rPr>
                <w:rFonts w:ascii="Arial" w:hAnsi="Arial" w:cs="Arial"/>
                <w:sz w:val="18"/>
                <w:szCs w:val="18"/>
              </w:rPr>
              <w:t xml:space="preserve">     г. Новосибирск                                                                                                         </w:t>
            </w:r>
          </w:p>
        </w:tc>
        <w:tc>
          <w:tcPr>
            <w:tcW w:w="3402" w:type="dxa"/>
          </w:tcPr>
          <w:p w:rsidR="009B5973" w:rsidRPr="00DD0F5E" w:rsidRDefault="009B5973" w:rsidP="009B5973">
            <w:pPr>
              <w:keepNext/>
              <w:keepLines/>
              <w:tabs>
                <w:tab w:val="left" w:pos="0"/>
                <w:tab w:val="left" w:pos="283"/>
                <w:tab w:val="left" w:pos="708"/>
              </w:tabs>
              <w:suppressAutoHyphens/>
              <w:spacing w:after="0" w:line="240" w:lineRule="auto"/>
              <w:ind w:hanging="708"/>
              <w:rPr>
                <w:rFonts w:ascii="Arial" w:hAnsi="Arial" w:cs="Arial"/>
                <w:sz w:val="18"/>
                <w:szCs w:val="18"/>
              </w:rPr>
            </w:pPr>
          </w:p>
        </w:tc>
        <w:tc>
          <w:tcPr>
            <w:tcW w:w="3258" w:type="dxa"/>
          </w:tcPr>
          <w:p w:rsidR="009B5973" w:rsidRPr="00DD0F5E" w:rsidRDefault="009B5973" w:rsidP="009B5973">
            <w:pPr>
              <w:keepNext/>
              <w:keepLines/>
              <w:tabs>
                <w:tab w:val="left" w:pos="0"/>
                <w:tab w:val="left" w:pos="283"/>
                <w:tab w:val="left" w:pos="708"/>
              </w:tabs>
              <w:suppressAutoHyphens/>
              <w:spacing w:after="0" w:line="240" w:lineRule="auto"/>
              <w:ind w:hanging="708"/>
              <w:jc w:val="right"/>
              <w:rPr>
                <w:rFonts w:ascii="Arial" w:hAnsi="Arial" w:cs="Arial"/>
                <w:sz w:val="18"/>
                <w:szCs w:val="18"/>
              </w:rPr>
            </w:pPr>
            <w:r w:rsidRPr="00DD0F5E">
              <w:rPr>
                <w:rFonts w:ascii="Arial" w:hAnsi="Arial" w:cs="Arial"/>
                <w:sz w:val="18"/>
                <w:szCs w:val="18"/>
              </w:rPr>
              <w:t>«___»  __________ 2018г.</w:t>
            </w:r>
          </w:p>
        </w:tc>
      </w:tr>
    </w:tbl>
    <w:p w:rsidR="009B5973" w:rsidRPr="00DD0F5E" w:rsidRDefault="009B5973" w:rsidP="009B5973">
      <w:pPr>
        <w:spacing w:after="0" w:line="240" w:lineRule="auto"/>
        <w:rPr>
          <w:rFonts w:ascii="Arial" w:hAnsi="Arial" w:cs="Arial"/>
          <w:sz w:val="18"/>
          <w:szCs w:val="18"/>
        </w:rPr>
      </w:pPr>
    </w:p>
    <w:p w:rsidR="009B5973" w:rsidRPr="00DD0F5E" w:rsidRDefault="009B5973" w:rsidP="009B5973">
      <w:pPr>
        <w:spacing w:after="0" w:line="240" w:lineRule="auto"/>
        <w:rPr>
          <w:rFonts w:ascii="Arial" w:hAnsi="Arial" w:cs="Arial"/>
          <w:sz w:val="18"/>
          <w:szCs w:val="18"/>
        </w:rPr>
      </w:pPr>
      <w:proofErr w:type="gramStart"/>
      <w:r w:rsidRPr="00DD0F5E">
        <w:rPr>
          <w:rFonts w:ascii="Arial" w:hAnsi="Arial" w:cs="Arial"/>
          <w:b/>
          <w:sz w:val="18"/>
          <w:szCs w:val="18"/>
        </w:rPr>
        <w:lastRenderedPageBreak/>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 </w:t>
      </w:r>
      <w:r w:rsidRPr="00DD0F5E">
        <w:rPr>
          <w:rFonts w:ascii="Arial" w:hAnsi="Arial" w:cs="Arial"/>
          <w:sz w:val="18"/>
          <w:szCs w:val="18"/>
        </w:rPr>
        <w:t xml:space="preserve">именуемое в дальнейшем Сублицензиат, в лице ректора Манакова Алексея Леонидовича, действующего на основании Устава, с одной стороны, и </w:t>
      </w:r>
      <w:r w:rsidRPr="00DD0F5E">
        <w:rPr>
          <w:rFonts w:ascii="Arial" w:hAnsi="Arial" w:cs="Arial"/>
          <w:b/>
          <w:sz w:val="18"/>
          <w:szCs w:val="18"/>
        </w:rPr>
        <w:t xml:space="preserve"> Общество с ограниченной ответственностью «Эффективные технологии Центр», </w:t>
      </w:r>
      <w:r w:rsidRPr="00DD0F5E">
        <w:rPr>
          <w:rFonts w:ascii="Arial" w:hAnsi="Arial" w:cs="Arial"/>
          <w:sz w:val="18"/>
          <w:szCs w:val="18"/>
        </w:rPr>
        <w:t>именуемое в дальнейшем Лицензиат, в лице генерального директора Воробьева Кирилла Александровича, действующего на основании Устава,  с другой стороны, с целью</w:t>
      </w:r>
      <w:proofErr w:type="gramEnd"/>
      <w:r w:rsidRPr="00DD0F5E">
        <w:rPr>
          <w:rFonts w:ascii="Arial" w:hAnsi="Arial" w:cs="Arial"/>
          <w:sz w:val="18"/>
          <w:szCs w:val="18"/>
        </w:rPr>
        <w:t xml:space="preserve"> осуществления закупки на основании Федерального закона от 18.07.2011г. №223-ФЗ и в соответствии с подпунктом  1 пункта 5.1 Положения о закупке Сублицензиата, заключили  настоящий Договор на поставку товаров (далее – Договор) о нижеследующем:  </w:t>
      </w:r>
    </w:p>
    <w:p w:rsidR="009B5973" w:rsidRPr="00DD0F5E" w:rsidRDefault="009B5973" w:rsidP="009B5973">
      <w:pPr>
        <w:widowControl w:val="0"/>
        <w:numPr>
          <w:ilvl w:val="0"/>
          <w:numId w:val="32"/>
        </w:numPr>
        <w:adjustRightInd w:val="0"/>
        <w:spacing w:after="0" w:line="240" w:lineRule="auto"/>
        <w:ind w:left="0" w:firstLine="0"/>
        <w:jc w:val="center"/>
        <w:textAlignment w:val="baseline"/>
        <w:rPr>
          <w:rFonts w:ascii="Arial" w:hAnsi="Arial" w:cs="Arial"/>
          <w:b/>
          <w:sz w:val="18"/>
          <w:szCs w:val="18"/>
        </w:rPr>
      </w:pPr>
      <w:r w:rsidRPr="00DD0F5E">
        <w:rPr>
          <w:rFonts w:ascii="Arial" w:hAnsi="Arial" w:cs="Arial"/>
          <w:b/>
          <w:sz w:val="18"/>
          <w:szCs w:val="18"/>
        </w:rPr>
        <w:t>Определения терминов договора.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«Договор» это данный договор, включая Приложения, являющиеся неотъемлемой частью данного Договора.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«Лицензия» - право пользования программных продуктов с определенным способом инсталляции на программно-аппаратные средства.</w:t>
      </w:r>
    </w:p>
    <w:p w:rsidR="009B5973" w:rsidRPr="00DD0F5E" w:rsidRDefault="009B5973" w:rsidP="009B5973">
      <w:pPr>
        <w:spacing w:after="0" w:line="240" w:lineRule="auto"/>
        <w:rPr>
          <w:rFonts w:ascii="Arial" w:hAnsi="Arial" w:cs="Arial"/>
          <w:sz w:val="18"/>
          <w:szCs w:val="18"/>
        </w:rPr>
      </w:pPr>
      <w:proofErr w:type="gramStart"/>
      <w:r w:rsidRPr="00DD0F5E">
        <w:rPr>
          <w:rFonts w:ascii="Arial" w:hAnsi="Arial" w:cs="Arial"/>
          <w:sz w:val="18"/>
          <w:szCs w:val="18"/>
        </w:rPr>
        <w:t xml:space="preserve">«Программные продукты (ПП)» - это программный продукт </w:t>
      </w:r>
      <w:r w:rsidRPr="00DD0F5E">
        <w:rPr>
          <w:rFonts w:ascii="Arial" w:hAnsi="Arial" w:cs="Arial"/>
          <w:sz w:val="18"/>
          <w:szCs w:val="18"/>
          <w:lang w:val="en-US"/>
        </w:rPr>
        <w:t>EFT</w:t>
      </w:r>
      <w:r w:rsidRPr="00DD0F5E">
        <w:rPr>
          <w:rFonts w:ascii="Arial" w:hAnsi="Arial" w:cs="Arial"/>
          <w:sz w:val="18"/>
          <w:szCs w:val="18"/>
        </w:rPr>
        <w:t>, соответствующая документация (в электронном или бумажном виде), (а) который поставляется Сублицензиату на программном носителе, или (б) который  предварительно установлен на поставляемый товар, или (в), который Сублицензиат может загрузить, предварительно получив авторизацию от ООО «Эффективные технологии».</w:t>
      </w:r>
      <w:proofErr w:type="gramEnd"/>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«Средства защиты ПП» - регистрационный номер, лицензионный файл, специальный электронный ключ или любые другие средства и способы защиты ПП от несанкционированного использования.</w:t>
      </w:r>
    </w:p>
    <w:p w:rsidR="009B5973" w:rsidRPr="00DD0F5E" w:rsidRDefault="009B5973" w:rsidP="009B5973">
      <w:pPr>
        <w:keepLines/>
        <w:tabs>
          <w:tab w:val="left" w:pos="-851"/>
          <w:tab w:val="left" w:pos="283"/>
          <w:tab w:val="left" w:pos="720"/>
        </w:tabs>
        <w:suppressAutoHyphens/>
        <w:spacing w:after="0" w:line="240" w:lineRule="auto"/>
        <w:jc w:val="center"/>
        <w:rPr>
          <w:rFonts w:ascii="Arial" w:hAnsi="Arial" w:cs="Arial"/>
          <w:b/>
          <w:sz w:val="18"/>
          <w:szCs w:val="18"/>
        </w:rPr>
      </w:pPr>
      <w:r w:rsidRPr="00DD0F5E">
        <w:rPr>
          <w:rFonts w:ascii="Arial" w:hAnsi="Arial" w:cs="Arial"/>
          <w:b/>
          <w:sz w:val="18"/>
          <w:szCs w:val="18"/>
        </w:rPr>
        <w:t>2. Предмет договора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2.1. Лицензиат обязуется:</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2.1.1. предоставить неисключительные права пользования (лицензии) на программы для электронно-вычислительных машин (далее – ПП), предусмотренные в Спецификациях на программные продукты (приложения к договору), в объеме и на условиях, предусмотренных разделом 3 настоящего договора;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2.2. Сублицензиат обязуется принять и оплатить полученные лицензии, товар.</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2.3. Программные продукты предоставляются в целях установки на поставляемый товар или использования посредством эксплуатации поставляемого товара.</w:t>
      </w:r>
    </w:p>
    <w:p w:rsidR="009B5973" w:rsidRPr="00DD0F5E" w:rsidRDefault="009B5973" w:rsidP="009B5973">
      <w:pPr>
        <w:tabs>
          <w:tab w:val="left" w:pos="900"/>
          <w:tab w:val="left" w:pos="1080"/>
          <w:tab w:val="left" w:pos="1260"/>
        </w:tabs>
        <w:spacing w:after="0" w:line="240" w:lineRule="auto"/>
        <w:rPr>
          <w:rFonts w:ascii="Arial" w:hAnsi="Arial" w:cs="Arial"/>
          <w:sz w:val="18"/>
          <w:szCs w:val="18"/>
        </w:rPr>
      </w:pPr>
      <w:r w:rsidRPr="00DD0F5E">
        <w:rPr>
          <w:rFonts w:ascii="Arial" w:hAnsi="Arial" w:cs="Arial"/>
          <w:sz w:val="18"/>
          <w:szCs w:val="18"/>
        </w:rPr>
        <w:t>2.4. Лицензиат настоящим гарантирует, что поставляемый товар свободен от требований третьих лиц, не является предметом залога, ареста или иного обременения.</w:t>
      </w:r>
    </w:p>
    <w:p w:rsidR="009B5973" w:rsidRPr="00DD0F5E" w:rsidRDefault="009B5973" w:rsidP="009B5973">
      <w:pPr>
        <w:pStyle w:val="af6"/>
        <w:spacing w:line="240" w:lineRule="auto"/>
        <w:ind w:firstLine="0"/>
        <w:jc w:val="center"/>
        <w:rPr>
          <w:rFonts w:ascii="Arial" w:hAnsi="Arial" w:cs="Arial"/>
          <w:b/>
          <w:sz w:val="18"/>
          <w:szCs w:val="18"/>
        </w:rPr>
      </w:pPr>
      <w:r w:rsidRPr="00DD0F5E">
        <w:rPr>
          <w:rFonts w:ascii="Arial" w:hAnsi="Arial" w:cs="Arial"/>
          <w:b/>
          <w:sz w:val="18"/>
          <w:szCs w:val="18"/>
        </w:rPr>
        <w:t xml:space="preserve">3. Объем передаваемых прав на программу для ЭВМ </w:t>
      </w:r>
    </w:p>
    <w:p w:rsidR="009B5973" w:rsidRPr="00DD0F5E" w:rsidRDefault="009B5973" w:rsidP="009B5973">
      <w:pPr>
        <w:tabs>
          <w:tab w:val="left" w:pos="900"/>
          <w:tab w:val="left" w:pos="1080"/>
          <w:tab w:val="left" w:pos="1260"/>
        </w:tabs>
        <w:spacing w:after="0" w:line="240" w:lineRule="auto"/>
        <w:rPr>
          <w:rFonts w:ascii="Arial" w:hAnsi="Arial" w:cs="Arial"/>
          <w:sz w:val="18"/>
          <w:szCs w:val="18"/>
        </w:rPr>
      </w:pPr>
      <w:r w:rsidRPr="00DD0F5E">
        <w:rPr>
          <w:rFonts w:ascii="Arial" w:hAnsi="Arial" w:cs="Arial"/>
          <w:sz w:val="18"/>
          <w:szCs w:val="18"/>
        </w:rPr>
        <w:t xml:space="preserve">3.1. </w:t>
      </w:r>
      <w:proofErr w:type="gramStart"/>
      <w:r w:rsidRPr="00DD0F5E">
        <w:rPr>
          <w:rFonts w:ascii="Arial" w:hAnsi="Arial" w:cs="Arial"/>
          <w:sz w:val="18"/>
          <w:szCs w:val="18"/>
        </w:rPr>
        <w:t xml:space="preserve">Лицензиат предоставляет Сублицензиату неисключительные права на использование программных продуктов (далее по тексту – «ПП») и Средств защиты ПП, указанных в Спецификации ПП (Приложение № 1) к настоящему Договору, лицензированных под торговой маркой </w:t>
      </w:r>
      <w:r w:rsidRPr="00DD0F5E">
        <w:rPr>
          <w:rFonts w:ascii="Arial" w:hAnsi="Arial" w:cs="Arial"/>
          <w:sz w:val="18"/>
          <w:szCs w:val="18"/>
          <w:lang w:val="en-US"/>
        </w:rPr>
        <w:t>EFT</w:t>
      </w:r>
      <w:r w:rsidRPr="00DD0F5E">
        <w:rPr>
          <w:rFonts w:ascii="Arial" w:hAnsi="Arial" w:cs="Arial"/>
          <w:sz w:val="18"/>
          <w:szCs w:val="18"/>
        </w:rPr>
        <w:t xml:space="preserve"> на территории России в обусловленных настоящим Договором пределах и на определенный Договором срок, посредством Интернет связи и/или установки ПП на поставляемый товар, а Сублицензиат уплачивает Лицензиату вознаграждение в</w:t>
      </w:r>
      <w:proofErr w:type="gramEnd"/>
      <w:r w:rsidRPr="00DD0F5E">
        <w:rPr>
          <w:rFonts w:ascii="Arial" w:hAnsi="Arial" w:cs="Arial"/>
          <w:sz w:val="18"/>
          <w:szCs w:val="18"/>
        </w:rPr>
        <w:t xml:space="preserve"> </w:t>
      </w:r>
      <w:proofErr w:type="gramStart"/>
      <w:r w:rsidRPr="00DD0F5E">
        <w:rPr>
          <w:rFonts w:ascii="Arial" w:hAnsi="Arial" w:cs="Arial"/>
          <w:sz w:val="18"/>
          <w:szCs w:val="18"/>
        </w:rPr>
        <w:t>порядке</w:t>
      </w:r>
      <w:proofErr w:type="gramEnd"/>
      <w:r w:rsidRPr="00DD0F5E">
        <w:rPr>
          <w:rFonts w:ascii="Arial" w:hAnsi="Arial" w:cs="Arial"/>
          <w:sz w:val="18"/>
          <w:szCs w:val="18"/>
        </w:rPr>
        <w:t>, размере и сроки, предусмотренные настоящим Договором.</w:t>
      </w:r>
    </w:p>
    <w:p w:rsidR="009B5973" w:rsidRPr="00DD0F5E" w:rsidRDefault="009B5973" w:rsidP="009B5973">
      <w:pPr>
        <w:tabs>
          <w:tab w:val="left" w:pos="900"/>
          <w:tab w:val="left" w:pos="1080"/>
          <w:tab w:val="left" w:pos="1260"/>
        </w:tabs>
        <w:spacing w:after="0" w:line="240" w:lineRule="auto"/>
        <w:rPr>
          <w:rFonts w:ascii="Arial" w:hAnsi="Arial" w:cs="Arial"/>
          <w:sz w:val="18"/>
          <w:szCs w:val="18"/>
        </w:rPr>
      </w:pPr>
      <w:r w:rsidRPr="00DD0F5E">
        <w:rPr>
          <w:rFonts w:ascii="Arial" w:hAnsi="Arial" w:cs="Arial"/>
          <w:sz w:val="18"/>
          <w:szCs w:val="18"/>
        </w:rPr>
        <w:t xml:space="preserve">3.2. Правообладателями исключительных прав на ПП, лицензированными под торговой маркой </w:t>
      </w:r>
      <w:r w:rsidRPr="00DD0F5E">
        <w:rPr>
          <w:rFonts w:ascii="Arial" w:hAnsi="Arial" w:cs="Arial"/>
          <w:sz w:val="18"/>
          <w:szCs w:val="18"/>
          <w:lang w:val="en-US"/>
        </w:rPr>
        <w:t>EFT</w:t>
      </w:r>
      <w:r w:rsidRPr="00DD0F5E">
        <w:rPr>
          <w:rFonts w:ascii="Arial" w:hAnsi="Arial" w:cs="Arial"/>
          <w:sz w:val="18"/>
          <w:szCs w:val="18"/>
        </w:rPr>
        <w:t xml:space="preserve"> является компания ООО «Эффективные технологии».</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3.3. Лицензиат предоставляет Сублицензиату неисключительные права на использование ПП в собственной деятельности как конечного пользователя без права тиражирования и распространения самостоятельно.</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3.4. Лицензиат настоящим предоставляет Сублицензиату, при условии уплаты соответствующего вознаграждения, неисключительные права на использование ПП.  </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      Вышеупомянутая лицензия ограничивается следующим образом: </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(а) ПП будет использоваться только на таком разрешенном количестве приложений и в механически читаемой форме; </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(б) ПП будет полностью или частично установлен, сохранен и будет работать только на Указанном аппаратном обеспечении в соответствии с инструкциями по установке Лицензиара; </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(в) одна (1) копия ПП может быть сделана исключительно в целях безопасности и архивирования при условии, что такая копия имеет всестороннее уведомление об авторском праве вместе со всеми дополнительными ссылками на права Лицензиара на ПП и на обозначение оригинальной версии. В случае</w:t>
      </w:r>
      <w:proofErr w:type="gramStart"/>
      <w:r w:rsidRPr="00DD0F5E">
        <w:rPr>
          <w:rFonts w:ascii="Arial" w:hAnsi="Arial" w:cs="Arial"/>
          <w:sz w:val="18"/>
          <w:szCs w:val="18"/>
        </w:rPr>
        <w:t>,</w:t>
      </w:r>
      <w:proofErr w:type="gramEnd"/>
      <w:r w:rsidRPr="00DD0F5E">
        <w:rPr>
          <w:rFonts w:ascii="Arial" w:hAnsi="Arial" w:cs="Arial"/>
          <w:sz w:val="18"/>
          <w:szCs w:val="18"/>
        </w:rPr>
        <w:t xml:space="preserve"> если ПП является обновленной версией или дополнительным модулем для уже имеющих лицензию системы, инструмента или оборудования, Сублицензиат может сделать ровно столько копий, сколько ранее утверждено Лицензиатом. </w:t>
      </w:r>
      <w:proofErr w:type="gramStart"/>
      <w:r w:rsidRPr="00DD0F5E">
        <w:rPr>
          <w:rFonts w:ascii="Arial" w:hAnsi="Arial" w:cs="Arial"/>
          <w:sz w:val="18"/>
          <w:szCs w:val="18"/>
        </w:rPr>
        <w:t>Определенный</w:t>
      </w:r>
      <w:proofErr w:type="gramEnd"/>
      <w:r w:rsidRPr="00DD0F5E">
        <w:rPr>
          <w:rFonts w:ascii="Arial" w:hAnsi="Arial" w:cs="Arial"/>
          <w:sz w:val="18"/>
          <w:szCs w:val="18"/>
        </w:rPr>
        <w:t xml:space="preserve"> ПП, поставляемый Лицензиатом, может содержать специальную программу, которая регулирует и контролирует количество одновременных пользователей ПП в сетевой среде вместе с количеством лицензионных копий ПП, за исключением резервных копий («Специальная программа»). Сублицензиат настоящим соглашается на добавление и эксплуатацию такой Специальной программы и на использования других устройств безопасности в связи с ПП. Сублицензиату запрещено использование обходных путей, реверсивное проектирование или копирование такой Специальной программы или любых других устройств безопасности.</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3.5. Сублицензиат будет использовать ПП только в порядке, разрешенном в соответствии с вышеупомянутой лицензией, и не будет:</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(а) изменять ПП или какую-либо его часть в любой форме (включая, помимо прочего, модификации, адаптации, переводы или вторичные версии); </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(б) </w:t>
      </w:r>
      <w:proofErr w:type="spellStart"/>
      <w:r w:rsidRPr="00DD0F5E">
        <w:rPr>
          <w:rFonts w:ascii="Arial" w:hAnsi="Arial" w:cs="Arial"/>
          <w:sz w:val="18"/>
          <w:szCs w:val="18"/>
        </w:rPr>
        <w:t>декомпилировать</w:t>
      </w:r>
      <w:proofErr w:type="spellEnd"/>
      <w:r w:rsidRPr="00DD0F5E">
        <w:rPr>
          <w:rFonts w:ascii="Arial" w:hAnsi="Arial" w:cs="Arial"/>
          <w:sz w:val="18"/>
          <w:szCs w:val="18"/>
        </w:rPr>
        <w:t xml:space="preserve"> ПП или любую его часть;</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(в) использовать ПП или какую-либо его часть на вычислительном оборудовании, за исключением указанного вычислительного оборудования, или более чем на одной рабочей станции, в сети, на клиентской системе сервера или на мобильных дополнительных инструментах без предварительного письменного согласия Лицензиата;</w:t>
      </w:r>
    </w:p>
    <w:p w:rsidR="009B5973" w:rsidRPr="00DD0F5E" w:rsidRDefault="009B5973" w:rsidP="009B5973">
      <w:pPr>
        <w:pStyle w:val="af6"/>
        <w:spacing w:line="240" w:lineRule="auto"/>
        <w:ind w:firstLine="0"/>
        <w:rPr>
          <w:rFonts w:ascii="Arial" w:hAnsi="Arial" w:cs="Arial"/>
          <w:sz w:val="18"/>
          <w:szCs w:val="18"/>
        </w:rPr>
      </w:pPr>
      <w:proofErr w:type="gramStart"/>
      <w:r w:rsidRPr="00DD0F5E">
        <w:rPr>
          <w:rFonts w:ascii="Arial" w:hAnsi="Arial" w:cs="Arial"/>
          <w:sz w:val="18"/>
          <w:szCs w:val="18"/>
        </w:rPr>
        <w:t>(г) удалять, изменять или скрывать какие-либо уведомления о правах собственности, этикетки или знаки от ПП, (д) использовать какое-либо оборудование, устройство, программный продукт или другие средства, предназначенные для обхода или удаления каких-либо форм защиты от копирования, используемых EFT в связи с ПП, или использовать ПП вместе с каким-либо кодом авторизации, серийным номером или другим устройством защиты от копирования, не поставляемого EFT</w:t>
      </w:r>
      <w:proofErr w:type="gramEnd"/>
      <w:r w:rsidRPr="00DD0F5E">
        <w:rPr>
          <w:rFonts w:ascii="Arial" w:hAnsi="Arial" w:cs="Arial"/>
          <w:sz w:val="18"/>
          <w:szCs w:val="18"/>
        </w:rPr>
        <w:t xml:space="preserve"> непосредственно или уполномоченным дистрибьютором;</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(е) использовать какое-либо оборудование, устройство, программный продукт или другие средства, предназначенные для обхода или удаления каких-либо ограничений использования или для разрешения функциональности, отключенной EFT.</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lastRenderedPageBreak/>
        <w:t>3.6. Установка, доступ и дальнейшее использование ПП может потребовать правоустанавливающий номер. Регистрация может быть необходима для некоторых функций или перед правоустанавливающим номером, выданным Лицензиатом. Лицензиат соглашается с тем, что Сублицензиат может использовать данные и информацию, предоставляемые Лицензиатом, для регистрации ПП. Лицензиат соглашается предоставить Сублицензиату, точную и актуальную информацию о регистрации.</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   </w:t>
      </w:r>
      <w:proofErr w:type="gramStart"/>
      <w:r w:rsidRPr="00DD0F5E">
        <w:rPr>
          <w:rFonts w:ascii="Arial" w:hAnsi="Arial" w:cs="Arial"/>
          <w:sz w:val="18"/>
          <w:szCs w:val="18"/>
        </w:rPr>
        <w:t>Путем установки и использования ПП Сублицензиат выражает согласие Лицензиату на использование какой-либо личной информации, предоставленной при регистрации или обновленной после нее, на выдачу правоустанавливающих номеров, на управление взаимоотношениями между Лицензиатом и Пользователем (в том числе на автоматизацию выдачи правоустанавливающих номеров для будущих покупок) и на использование иным образом какой-либо личной информации, которая доступна по запросу, в соответствии со своей политикой</w:t>
      </w:r>
      <w:proofErr w:type="gramEnd"/>
      <w:r w:rsidRPr="00DD0F5E">
        <w:rPr>
          <w:rFonts w:ascii="Arial" w:hAnsi="Arial" w:cs="Arial"/>
          <w:sz w:val="18"/>
          <w:szCs w:val="18"/>
        </w:rPr>
        <w:t xml:space="preserve"> конфиденциальности, если это применимо.</w:t>
      </w:r>
    </w:p>
    <w:p w:rsidR="009B5973" w:rsidRPr="00DD0F5E" w:rsidRDefault="009B5973" w:rsidP="009B5973">
      <w:pPr>
        <w:pStyle w:val="af6"/>
        <w:spacing w:line="240" w:lineRule="auto"/>
        <w:ind w:firstLine="0"/>
        <w:rPr>
          <w:rFonts w:ascii="Arial" w:hAnsi="Arial" w:cs="Arial"/>
          <w:sz w:val="18"/>
          <w:szCs w:val="18"/>
        </w:rPr>
      </w:pPr>
      <w:proofErr w:type="gramStart"/>
      <w:r w:rsidRPr="00DD0F5E">
        <w:rPr>
          <w:rFonts w:ascii="Arial" w:hAnsi="Arial" w:cs="Arial"/>
          <w:sz w:val="18"/>
          <w:szCs w:val="18"/>
        </w:rPr>
        <w:t>Механизмы активации безопасности могут отключить ПП, если Сублицензиат пытается без согласия или разрешения Лицензиата перенести его на другой компьютер или устройство, если механизмы набора данных на компьютере или устройстве подделаны, если Сублицензиат использует ПП, минуя применимый период оценки или ограниченный срок, или если Сублицензиат предпринимает некоторые другие действия, которые могут сместить режим безопасности.</w:t>
      </w:r>
      <w:proofErr w:type="gramEnd"/>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ПП </w:t>
      </w:r>
      <w:r w:rsidRPr="00DD0F5E">
        <w:rPr>
          <w:rFonts w:ascii="Arial" w:hAnsi="Arial" w:cs="Arial"/>
          <w:sz w:val="18"/>
          <w:szCs w:val="18"/>
          <w:lang w:val="en-US"/>
        </w:rPr>
        <w:t>EFT</w:t>
      </w:r>
      <w:r w:rsidRPr="00DD0F5E">
        <w:rPr>
          <w:rFonts w:ascii="Arial" w:hAnsi="Arial" w:cs="Arial"/>
          <w:sz w:val="18"/>
          <w:szCs w:val="18"/>
        </w:rPr>
        <w:t xml:space="preserve"> могут указанное аппаратное обеспечение автоматически подключить к сети Интернет и соединить с ООО «Эффективные технологии» и/или третьими лицами, имеющими отношение к развитию и/или проверке ПП.</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3.7. Лицензиар является правообладателем исключительных прав на ПП. Все права, названия и интерес к ПП, а также копии и вся интеллектуальная собственность, заложенная в них, всегда и при любых условиях остаются исключительной собственностью Лицензиара.</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3.8. Срок прав на использование передаваемых версий ПП не ограничен.</w:t>
      </w:r>
    </w:p>
    <w:p w:rsidR="009B5973" w:rsidRPr="00DD0F5E" w:rsidRDefault="009B5973" w:rsidP="009B5973">
      <w:pPr>
        <w:pStyle w:val="af6"/>
        <w:spacing w:line="240" w:lineRule="auto"/>
        <w:ind w:firstLine="0"/>
        <w:jc w:val="center"/>
        <w:rPr>
          <w:rFonts w:ascii="Arial" w:hAnsi="Arial" w:cs="Arial"/>
          <w:b/>
          <w:sz w:val="18"/>
          <w:szCs w:val="18"/>
        </w:rPr>
      </w:pPr>
      <w:r w:rsidRPr="00DD0F5E">
        <w:rPr>
          <w:rFonts w:ascii="Arial" w:hAnsi="Arial" w:cs="Arial"/>
          <w:b/>
          <w:sz w:val="18"/>
          <w:szCs w:val="18"/>
        </w:rPr>
        <w:t>4. Порядок передачи прав</w:t>
      </w:r>
    </w:p>
    <w:p w:rsidR="009B5973" w:rsidRPr="00DD0F5E" w:rsidRDefault="009B5973" w:rsidP="009B5973">
      <w:pPr>
        <w:pStyle w:val="af6"/>
        <w:spacing w:line="240" w:lineRule="auto"/>
        <w:ind w:firstLine="0"/>
        <w:rPr>
          <w:rFonts w:ascii="Arial" w:hAnsi="Arial" w:cs="Arial"/>
          <w:sz w:val="18"/>
          <w:szCs w:val="18"/>
          <w:highlight w:val="yellow"/>
        </w:rPr>
      </w:pPr>
      <w:r w:rsidRPr="00DD0F5E">
        <w:rPr>
          <w:rFonts w:ascii="Arial" w:hAnsi="Arial" w:cs="Arial"/>
          <w:sz w:val="18"/>
          <w:szCs w:val="18"/>
        </w:rPr>
        <w:t xml:space="preserve">4.1.ПП передаются Лицензиатом Сублицензиату в течение 10 рабочих дней с момента зачисления аванса, предусмотренного п.5.2 Договора, на расчетный счет Лицензиата.  </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4.2. Факт предоставления средств защиты ПП и лицензий (прав на использование ПП) фиксируется в Актах приема-передачи, являющихся неотъемлемой частью настоящего Договора.</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4.3. Оригинал Акта приема-передачи в 2 (двух) экземплярах, подписанных Лицензиатом, направляется Сублицензиату </w:t>
      </w:r>
      <w:proofErr w:type="gramStart"/>
      <w:r w:rsidRPr="00DD0F5E">
        <w:rPr>
          <w:rFonts w:ascii="Arial" w:hAnsi="Arial" w:cs="Arial"/>
          <w:sz w:val="18"/>
          <w:szCs w:val="18"/>
        </w:rPr>
        <w:t>экспресс-почтой</w:t>
      </w:r>
      <w:proofErr w:type="gramEnd"/>
      <w:r w:rsidRPr="00DD0F5E">
        <w:rPr>
          <w:rFonts w:ascii="Arial" w:hAnsi="Arial" w:cs="Arial"/>
          <w:sz w:val="18"/>
          <w:szCs w:val="18"/>
        </w:rPr>
        <w:t>.</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4.4. Сублицензиат в течение 5 (пяти) рабочих дней от даты получения Акта приема-передачи обязуется его подписать, скрепить печатью и вернуть 1 (один) оригинальный экземпляр Лицензиату. </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4.5. Если Сублицензиат не исполнил положения п. 4.4. настоящего договора в течение 5 (пяти)  рабочих дней, то права на использование ПП считаются  переданными в полном объеме.</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4.6. ПП переходит к  Сублицензиату после 30% предоплаты, произведенной Сублицензиаром согласно п.5.2 Договора.</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 xml:space="preserve">4.7. До момента 100% оплаты Лицензиат передает Сублицензиату временные </w:t>
      </w:r>
      <w:r w:rsidRPr="00DD0F5E">
        <w:rPr>
          <w:rFonts w:ascii="Arial" w:hAnsi="Arial" w:cs="Arial"/>
          <w:b/>
          <w:sz w:val="18"/>
          <w:szCs w:val="18"/>
        </w:rPr>
        <w:t>Средства защиты ПП</w:t>
      </w:r>
      <w:r w:rsidRPr="00DD0F5E">
        <w:rPr>
          <w:rFonts w:ascii="Arial" w:hAnsi="Arial" w:cs="Arial"/>
          <w:sz w:val="18"/>
          <w:szCs w:val="18"/>
        </w:rPr>
        <w:t>, ограничивающие срок действия ПП.</w:t>
      </w:r>
    </w:p>
    <w:p w:rsidR="009B5973" w:rsidRPr="00DD0F5E" w:rsidRDefault="009B5973" w:rsidP="009B5973">
      <w:pPr>
        <w:pStyle w:val="af6"/>
        <w:spacing w:line="240" w:lineRule="auto"/>
        <w:ind w:firstLine="0"/>
        <w:rPr>
          <w:rFonts w:ascii="Arial" w:hAnsi="Arial" w:cs="Arial"/>
          <w:sz w:val="18"/>
          <w:szCs w:val="18"/>
        </w:rPr>
      </w:pPr>
      <w:r w:rsidRPr="00DD0F5E">
        <w:rPr>
          <w:rFonts w:ascii="Arial" w:hAnsi="Arial" w:cs="Arial"/>
          <w:sz w:val="18"/>
          <w:szCs w:val="18"/>
        </w:rPr>
        <w:t>4.8. В случае просрочки платежа согласно Спецификациям (Приложениям) Лицензиат вправе не передавать Сублицензиату временные Средства защиты ПП до тех пор, пока Сублицензиат не внесет оплату на расчетный счет Лицензиата.</w:t>
      </w:r>
    </w:p>
    <w:p w:rsidR="009B5973" w:rsidRPr="00DD0F5E" w:rsidRDefault="009B5973" w:rsidP="009B5973">
      <w:pPr>
        <w:pStyle w:val="af6"/>
        <w:spacing w:line="240" w:lineRule="auto"/>
        <w:ind w:firstLine="0"/>
        <w:rPr>
          <w:rFonts w:ascii="Arial" w:hAnsi="Arial" w:cs="Arial"/>
          <w:sz w:val="18"/>
          <w:szCs w:val="18"/>
        </w:rPr>
      </w:pPr>
    </w:p>
    <w:p w:rsidR="009B5973" w:rsidRPr="00DD0F5E" w:rsidRDefault="009B5973" w:rsidP="009B5973">
      <w:pPr>
        <w:spacing w:after="0" w:line="240" w:lineRule="auto"/>
        <w:jc w:val="center"/>
        <w:rPr>
          <w:rFonts w:ascii="Arial" w:hAnsi="Arial" w:cs="Arial"/>
          <w:b/>
          <w:sz w:val="18"/>
          <w:szCs w:val="18"/>
        </w:rPr>
      </w:pPr>
      <w:r w:rsidRPr="00DD0F5E">
        <w:rPr>
          <w:rFonts w:ascii="Arial" w:hAnsi="Arial" w:cs="Arial"/>
          <w:b/>
          <w:sz w:val="18"/>
          <w:szCs w:val="18"/>
        </w:rPr>
        <w:t xml:space="preserve">5. Цена и порядок расчетов </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 5.1. Цена Договора составляет 270 000,00 руб. (Двести семьдесят тысяч рублей 00 копеек), без НДС.</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 5.2. Сублицензиат производит оплату в размере 30% общей суммы Договора в течение 10 календарных дней с момента подписания </w:t>
      </w:r>
      <w:proofErr w:type="gramStart"/>
      <w:r w:rsidRPr="00DD0F5E">
        <w:rPr>
          <w:rFonts w:ascii="Arial" w:hAnsi="Arial" w:cs="Arial"/>
          <w:sz w:val="18"/>
          <w:szCs w:val="18"/>
        </w:rPr>
        <w:t>Договора</w:t>
      </w:r>
      <w:proofErr w:type="gramEnd"/>
      <w:r w:rsidRPr="00DD0F5E">
        <w:rPr>
          <w:rFonts w:ascii="Arial" w:hAnsi="Arial" w:cs="Arial"/>
          <w:sz w:val="18"/>
          <w:szCs w:val="18"/>
        </w:rPr>
        <w:t xml:space="preserve"> на основании выставленного Лицензиатом счета. Сублицензиат производит окончательный расчет в размере 70% общей суммы Договора в течение 10 дней после подписания в Актах приема-передачи  и предоставления всех необходимых документов на оплату.</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5.3. Сублицензиат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Лицензиата.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5.4. Сумма вознаграждений за передаваемые неисключительные права пользования (лицензии) на ПП, предусмотренные в приложении № 1, определяется и не облагается НДС в соответствии с подпунктом 26 пункта 2 статьи 149 Налогового кодекса РФ; вознаграждение включает все расходы Лицензиата по предоставлению неисключительных прав, в том числе, связанные с обновлением, технической поддержкой ПП, с учетом всех налогов и других обязательных платежей, а также прочих расходов, связанных с предоставлением неисключительных прав по настоящему договору;</w:t>
      </w:r>
    </w:p>
    <w:p w:rsidR="009B5973" w:rsidRPr="00DD0F5E" w:rsidRDefault="009B5973" w:rsidP="009B5973">
      <w:pPr>
        <w:tabs>
          <w:tab w:val="left" w:pos="1080"/>
          <w:tab w:val="num" w:pos="1935"/>
        </w:tabs>
        <w:spacing w:after="0" w:line="240" w:lineRule="auto"/>
        <w:rPr>
          <w:rFonts w:ascii="Arial" w:hAnsi="Arial" w:cs="Arial"/>
          <w:sz w:val="18"/>
          <w:szCs w:val="18"/>
        </w:rPr>
      </w:pPr>
      <w:r w:rsidRPr="00DD0F5E">
        <w:rPr>
          <w:rFonts w:ascii="Arial" w:hAnsi="Arial" w:cs="Arial"/>
          <w:sz w:val="18"/>
          <w:szCs w:val="18"/>
        </w:rPr>
        <w:t>5.5. Обязательства по оплате считаются исполненными с момента поступления денежных средств на расчетный счет Лицензиата.</w:t>
      </w:r>
    </w:p>
    <w:p w:rsidR="009B5973" w:rsidRPr="00DD0F5E" w:rsidRDefault="009B5973" w:rsidP="009B5973">
      <w:pPr>
        <w:tabs>
          <w:tab w:val="left" w:pos="3900"/>
        </w:tabs>
        <w:spacing w:after="0" w:line="240" w:lineRule="auto"/>
        <w:jc w:val="center"/>
        <w:rPr>
          <w:rFonts w:ascii="Arial" w:hAnsi="Arial" w:cs="Arial"/>
          <w:b/>
          <w:sz w:val="18"/>
          <w:szCs w:val="18"/>
        </w:rPr>
      </w:pPr>
      <w:r w:rsidRPr="00DD0F5E">
        <w:rPr>
          <w:rFonts w:ascii="Arial" w:hAnsi="Arial" w:cs="Arial"/>
          <w:b/>
          <w:sz w:val="18"/>
          <w:szCs w:val="18"/>
        </w:rPr>
        <w:t>6. Ответственность сторон</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6.2. В случае просрочки исполнения Лицензиатом  обязательств (в том числе гарантийного обязательства), предусмотренных Договором, Сублицензиат направляет Лицензиату  требование об уплате пени.  Пеня начисляется за каждый день просрочки исполнения Лицензиатом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6.3. В случае если Сублицензиат не выполнит свои обязательства по оплате передаваемых прав ПП, в согласованный Сторонами срок, Лицензиат вправе потребовать уплаты штрафной неустойки в размере 0,5% за каждый день просрочки оплаты.</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6.4.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6.5. Уплата штрафов и неустоек не освобождает стороны от исполнения обязательств по договору.</w:t>
      </w:r>
    </w:p>
    <w:p w:rsidR="009B5973" w:rsidRPr="00DD0F5E" w:rsidRDefault="009B5973" w:rsidP="009B5973">
      <w:pPr>
        <w:spacing w:after="0" w:line="240" w:lineRule="auto"/>
        <w:jc w:val="center"/>
        <w:rPr>
          <w:rFonts w:ascii="Arial" w:hAnsi="Arial" w:cs="Arial"/>
          <w:b/>
          <w:sz w:val="18"/>
          <w:szCs w:val="18"/>
        </w:rPr>
      </w:pPr>
      <w:r w:rsidRPr="00DD0F5E">
        <w:rPr>
          <w:rFonts w:ascii="Arial" w:hAnsi="Arial" w:cs="Arial"/>
          <w:b/>
          <w:sz w:val="18"/>
          <w:szCs w:val="18"/>
        </w:rPr>
        <w:t>7. Разрешение споров.</w:t>
      </w:r>
    </w:p>
    <w:p w:rsidR="009B5973" w:rsidRPr="00DD0F5E" w:rsidRDefault="009B5973" w:rsidP="009B5973">
      <w:pPr>
        <w:tabs>
          <w:tab w:val="left" w:pos="180"/>
          <w:tab w:val="left" w:pos="360"/>
          <w:tab w:val="left" w:pos="1080"/>
        </w:tabs>
        <w:spacing w:after="0" w:line="240" w:lineRule="auto"/>
        <w:rPr>
          <w:rFonts w:ascii="Arial" w:hAnsi="Arial" w:cs="Arial"/>
          <w:sz w:val="18"/>
          <w:szCs w:val="18"/>
        </w:rPr>
      </w:pPr>
      <w:r w:rsidRPr="00DD0F5E">
        <w:rPr>
          <w:rFonts w:ascii="Arial" w:hAnsi="Arial" w:cs="Arial"/>
          <w:sz w:val="18"/>
          <w:szCs w:val="18"/>
        </w:rPr>
        <w:t xml:space="preserve">7.1. Все споры и разногласия, возникающие из Договора, решаются путем переговоров, а в случае </w:t>
      </w:r>
      <w:proofErr w:type="gramStart"/>
      <w:r w:rsidRPr="00DD0F5E">
        <w:rPr>
          <w:rFonts w:ascii="Arial" w:hAnsi="Arial" w:cs="Arial"/>
          <w:sz w:val="18"/>
          <w:szCs w:val="18"/>
        </w:rPr>
        <w:t>не достижения</w:t>
      </w:r>
      <w:proofErr w:type="gramEnd"/>
      <w:r w:rsidRPr="00DD0F5E">
        <w:rPr>
          <w:rFonts w:ascii="Arial" w:hAnsi="Arial" w:cs="Arial"/>
          <w:sz w:val="18"/>
          <w:szCs w:val="18"/>
        </w:rPr>
        <w:t xml:space="preserve"> согласия между Сторонами  – в судебном порядке в арбитражном суде, согласно требованиям АПК РФ.</w:t>
      </w:r>
    </w:p>
    <w:p w:rsidR="009B5973" w:rsidRPr="00DD0F5E" w:rsidRDefault="009B5973" w:rsidP="009B5973">
      <w:pPr>
        <w:spacing w:after="0" w:line="240" w:lineRule="auto"/>
        <w:jc w:val="center"/>
        <w:rPr>
          <w:rFonts w:ascii="Arial" w:hAnsi="Arial" w:cs="Arial"/>
          <w:b/>
          <w:sz w:val="18"/>
          <w:szCs w:val="18"/>
        </w:rPr>
      </w:pPr>
      <w:r w:rsidRPr="00DD0F5E">
        <w:rPr>
          <w:rFonts w:ascii="Arial" w:hAnsi="Arial" w:cs="Arial"/>
          <w:b/>
          <w:sz w:val="18"/>
          <w:szCs w:val="18"/>
        </w:rPr>
        <w:lastRenderedPageBreak/>
        <w:t>8. Действие Договора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8.1. Настоящий Договор вступает в силу </w:t>
      </w:r>
      <w:proofErr w:type="gramStart"/>
      <w:r w:rsidRPr="00DD0F5E">
        <w:rPr>
          <w:rFonts w:ascii="Arial" w:hAnsi="Arial" w:cs="Arial"/>
          <w:sz w:val="18"/>
          <w:szCs w:val="18"/>
        </w:rPr>
        <w:t>с даты подписания</w:t>
      </w:r>
      <w:proofErr w:type="gramEnd"/>
      <w:r w:rsidRPr="00DD0F5E">
        <w:rPr>
          <w:rFonts w:ascii="Arial" w:hAnsi="Arial" w:cs="Arial"/>
          <w:sz w:val="18"/>
          <w:szCs w:val="18"/>
        </w:rPr>
        <w:t xml:space="preserve"> и действует до 31.12.2018 года, а в части взятых Сторонами на себя обязательств -  до полного их исполнения.</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8.2. Стороны договорились, что в случае, если ни  одна из Сторон не направила другой Стороне письменное уведомление о намерении прекратить договор в связи с его сроком окончания за 1 (один) календарный месяц до даты окончания действия договора, он автоматически пролонгируется на следующий календарный год.</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8.3.Лицензиат вправе в одностороннем порядке расторгнуть Договор в случае, если  Сублицензиат в течение срока его действия нарушит условия статьи 3 настоящего Договора. </w:t>
      </w:r>
      <w:proofErr w:type="gramStart"/>
      <w:r w:rsidRPr="00DD0F5E">
        <w:rPr>
          <w:rFonts w:ascii="Arial" w:hAnsi="Arial" w:cs="Arial"/>
          <w:sz w:val="18"/>
          <w:szCs w:val="18"/>
        </w:rPr>
        <w:t>При расторжении Договора по указанному основанию Сублицензиат обязуется возвратить Лицензиату права на ПП, полученные по настоящему Договору, а также обязан деинсталлировать, удалить и уничтожить все имеющиеся в любой форме полные или частичные копии, модификации или объединенные фрагменты ПП и предоставить Лицензиату доказательства осуществления указанных выше действий в течение 10 (десяти) календарных дней с момента получения уведомления Лицензиата об одностороннем расторжении</w:t>
      </w:r>
      <w:proofErr w:type="gramEnd"/>
      <w:r w:rsidRPr="00DD0F5E">
        <w:rPr>
          <w:rFonts w:ascii="Arial" w:hAnsi="Arial" w:cs="Arial"/>
          <w:sz w:val="18"/>
          <w:szCs w:val="18"/>
        </w:rPr>
        <w:t xml:space="preserve"> Договора. При этом ответственность за любые неблагоприятные последствия (в </w:t>
      </w:r>
      <w:proofErr w:type="spellStart"/>
      <w:r w:rsidRPr="00DD0F5E">
        <w:rPr>
          <w:rFonts w:ascii="Arial" w:hAnsi="Arial" w:cs="Arial"/>
          <w:sz w:val="18"/>
          <w:szCs w:val="18"/>
        </w:rPr>
        <w:t>т.ч</w:t>
      </w:r>
      <w:proofErr w:type="spellEnd"/>
      <w:r w:rsidRPr="00DD0F5E">
        <w:rPr>
          <w:rFonts w:ascii="Arial" w:hAnsi="Arial" w:cs="Arial"/>
          <w:sz w:val="18"/>
          <w:szCs w:val="18"/>
        </w:rPr>
        <w:t>. убытки), связанные с использованием ПП Сублицензиатом полностью относятся на Сублицензиата, который обязуется полностью компенсировать соответствующие расходы (убытки) Лицензиата.</w:t>
      </w:r>
    </w:p>
    <w:p w:rsidR="009B5973" w:rsidRPr="00DD0F5E" w:rsidRDefault="009B5973" w:rsidP="009B5973">
      <w:pPr>
        <w:spacing w:after="0" w:line="240" w:lineRule="auto"/>
        <w:jc w:val="center"/>
        <w:rPr>
          <w:rFonts w:ascii="Arial" w:hAnsi="Arial" w:cs="Arial"/>
          <w:b/>
          <w:sz w:val="18"/>
          <w:szCs w:val="18"/>
        </w:rPr>
      </w:pPr>
      <w:r w:rsidRPr="00DD0F5E">
        <w:rPr>
          <w:rFonts w:ascii="Arial" w:hAnsi="Arial" w:cs="Arial"/>
          <w:b/>
          <w:sz w:val="18"/>
          <w:szCs w:val="18"/>
        </w:rPr>
        <w:t>9. Дополнительные условия</w:t>
      </w:r>
    </w:p>
    <w:p w:rsidR="009B5973" w:rsidRPr="00DD0F5E" w:rsidRDefault="009B5973" w:rsidP="009B5973">
      <w:pPr>
        <w:pStyle w:val="28"/>
        <w:ind w:firstLine="0"/>
        <w:rPr>
          <w:rFonts w:ascii="Arial" w:hAnsi="Arial" w:cs="Arial"/>
          <w:sz w:val="18"/>
          <w:szCs w:val="18"/>
        </w:rPr>
      </w:pPr>
      <w:r w:rsidRPr="00DD0F5E">
        <w:rPr>
          <w:rFonts w:ascii="Arial" w:hAnsi="Arial" w:cs="Arial"/>
          <w:sz w:val="18"/>
          <w:szCs w:val="18"/>
        </w:rPr>
        <w:t>9.1. Все изменения, дополнения и приложения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и являются его составной и неотъемлемой частью.</w:t>
      </w:r>
    </w:p>
    <w:p w:rsidR="009B5973" w:rsidRPr="00DD0F5E" w:rsidRDefault="009B5973" w:rsidP="009B5973">
      <w:pPr>
        <w:pStyle w:val="28"/>
        <w:ind w:firstLine="0"/>
        <w:rPr>
          <w:rFonts w:ascii="Arial" w:hAnsi="Arial" w:cs="Arial"/>
          <w:sz w:val="18"/>
          <w:szCs w:val="18"/>
        </w:rPr>
      </w:pPr>
      <w:r w:rsidRPr="00DD0F5E">
        <w:rPr>
          <w:rFonts w:ascii="Arial" w:hAnsi="Arial" w:cs="Arial"/>
          <w:sz w:val="18"/>
          <w:szCs w:val="18"/>
        </w:rPr>
        <w:t>9.2. Сублицензиат обязан в день подписания документов (договора, спецификаций, актов приема-передачи и т.д.) направить их Лицензиату. Стороны договорились, что до получения оригиналов документов, таковыми будут считаться копии, полученные по электронной почте или факсимильной связи.</w:t>
      </w:r>
    </w:p>
    <w:p w:rsidR="009B5973" w:rsidRPr="00DD0F5E" w:rsidRDefault="009B5973" w:rsidP="009B5973">
      <w:pPr>
        <w:pStyle w:val="af8"/>
        <w:rPr>
          <w:rFonts w:ascii="Arial" w:hAnsi="Arial" w:cs="Arial"/>
          <w:sz w:val="18"/>
          <w:szCs w:val="18"/>
        </w:rPr>
      </w:pPr>
      <w:r w:rsidRPr="00DD0F5E">
        <w:rPr>
          <w:rFonts w:ascii="Arial" w:hAnsi="Arial" w:cs="Arial"/>
          <w:sz w:val="18"/>
          <w:szCs w:val="18"/>
        </w:rPr>
        <w:t xml:space="preserve">9.3. </w:t>
      </w:r>
      <w:proofErr w:type="gramStart"/>
      <w:r w:rsidRPr="00DD0F5E">
        <w:rPr>
          <w:rFonts w:ascii="Arial" w:hAnsi="Arial" w:cs="Arial"/>
          <w:sz w:val="18"/>
          <w:szCs w:val="18"/>
        </w:rPr>
        <w:t>Стороны соглашаются с тем, что вся информация, которая стала известна Сторонам в процессе исполнения настоящего Договора, является конфиденциальной и не подлежит разглашению, если только на это не будет дано согласие другой Стороны, за исключением случаев, когда такая информация должна быть передана по законным основаниям и обоснованным требованиям компетентных органов государственной власти в соответствии с законодательством.</w:t>
      </w:r>
      <w:proofErr w:type="gramEnd"/>
    </w:p>
    <w:p w:rsidR="009B5973" w:rsidRPr="00DD0F5E" w:rsidRDefault="009B5973" w:rsidP="009B5973">
      <w:pPr>
        <w:pStyle w:val="affffe"/>
        <w:widowControl/>
        <w:spacing w:before="0" w:after="0" w:line="240" w:lineRule="auto"/>
        <w:rPr>
          <w:sz w:val="18"/>
          <w:szCs w:val="18"/>
        </w:rPr>
      </w:pPr>
      <w:r w:rsidRPr="00DD0F5E">
        <w:rPr>
          <w:sz w:val="18"/>
          <w:szCs w:val="18"/>
        </w:rPr>
        <w:t>9.4. С момента подписания настоящего Договора вся предыдущая переписка и все предшествующие переговоры Сторон по нему теряют юридическую силу.</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9.5. В части, неурегулированной настоящим Договором, отношения Сторон по нему, а также по всем вопросам, не нашедшим отражения в настоящем Договоре, но прямо или косвенно касающимся или проистекающим из Договора, регулируются действующим законодательством Российской Федерации.</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9.6.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Договора и всего Договора в целом.</w:t>
      </w:r>
    </w:p>
    <w:p w:rsidR="009B5973" w:rsidRPr="00DD0F5E" w:rsidRDefault="009B5973" w:rsidP="009B5973">
      <w:pPr>
        <w:pStyle w:val="28"/>
        <w:ind w:firstLine="0"/>
        <w:rPr>
          <w:rFonts w:ascii="Arial" w:hAnsi="Arial" w:cs="Arial"/>
          <w:sz w:val="18"/>
          <w:szCs w:val="18"/>
        </w:rPr>
      </w:pPr>
      <w:r w:rsidRPr="00DD0F5E">
        <w:rPr>
          <w:rFonts w:ascii="Arial" w:hAnsi="Arial" w:cs="Arial"/>
          <w:sz w:val="18"/>
          <w:szCs w:val="18"/>
        </w:rPr>
        <w:t>9.7. Все сообщения, передаваемые Сторонами друг другу, производятся в письменной форме (в том числе заказными письмами, телеграммами, электронной почте или по факсимильной связи) с отметкой о вручении (получении).</w:t>
      </w:r>
    </w:p>
    <w:p w:rsidR="009B5973" w:rsidRPr="00DD0F5E" w:rsidRDefault="009B5973" w:rsidP="009B5973">
      <w:pPr>
        <w:pStyle w:val="affff8"/>
        <w:rPr>
          <w:rFonts w:ascii="Arial" w:hAnsi="Arial" w:cs="Arial"/>
          <w:sz w:val="18"/>
          <w:szCs w:val="18"/>
        </w:rPr>
      </w:pPr>
      <w:r w:rsidRPr="00DD0F5E">
        <w:rPr>
          <w:rFonts w:ascii="Arial" w:hAnsi="Arial" w:cs="Arial"/>
          <w:sz w:val="18"/>
          <w:szCs w:val="18"/>
        </w:rPr>
        <w:t>9.8. Стороны обязуются извещать друг друга об изменениях своих реквизитов, своего места нахождения, номеров телефонов, факсов, электронной почты не позднее пяти календарных дней со дня изменения.</w:t>
      </w:r>
    </w:p>
    <w:p w:rsidR="009B5973" w:rsidRPr="00DD0F5E" w:rsidRDefault="009B5973" w:rsidP="009B5973">
      <w:pPr>
        <w:tabs>
          <w:tab w:val="left" w:pos="1080"/>
        </w:tabs>
        <w:spacing w:after="0" w:line="240" w:lineRule="auto"/>
        <w:rPr>
          <w:rFonts w:ascii="Arial" w:hAnsi="Arial" w:cs="Arial"/>
          <w:sz w:val="18"/>
          <w:szCs w:val="18"/>
        </w:rPr>
      </w:pPr>
      <w:r w:rsidRPr="00DD0F5E">
        <w:rPr>
          <w:rFonts w:ascii="Arial" w:hAnsi="Arial" w:cs="Arial"/>
          <w:sz w:val="18"/>
          <w:szCs w:val="18"/>
        </w:rPr>
        <w:t>9.9. Ни одна из Сторон не имеет права без предварительного, письменного согласия другой стороны передавать свои права и обязанности, вытекающие из настоящего договора, третьей стороне.</w:t>
      </w:r>
    </w:p>
    <w:p w:rsidR="009B5973" w:rsidRPr="00DD0F5E" w:rsidRDefault="009B5973" w:rsidP="009B5973">
      <w:pPr>
        <w:tabs>
          <w:tab w:val="left" w:pos="1080"/>
        </w:tabs>
        <w:spacing w:after="0" w:line="240" w:lineRule="auto"/>
        <w:rPr>
          <w:rFonts w:ascii="Arial" w:hAnsi="Arial" w:cs="Arial"/>
          <w:sz w:val="18"/>
          <w:szCs w:val="18"/>
        </w:rPr>
      </w:pPr>
      <w:r w:rsidRPr="00DD0F5E">
        <w:rPr>
          <w:rFonts w:ascii="Arial" w:hAnsi="Arial" w:cs="Arial"/>
          <w:sz w:val="18"/>
          <w:szCs w:val="18"/>
        </w:rPr>
        <w:t>9.10. Договор составлен в двух идентичных экземплярах, имеющих равную юридическую силу, по одному для каждой из Сторон.</w:t>
      </w:r>
    </w:p>
    <w:p w:rsidR="009B5973" w:rsidRPr="00DD0F5E" w:rsidRDefault="009B5973" w:rsidP="009B5973">
      <w:pPr>
        <w:spacing w:after="0" w:line="240" w:lineRule="auto"/>
        <w:jc w:val="center"/>
        <w:rPr>
          <w:rFonts w:ascii="Arial" w:hAnsi="Arial" w:cs="Arial"/>
          <w:b/>
          <w:sz w:val="18"/>
          <w:szCs w:val="18"/>
        </w:rPr>
      </w:pPr>
      <w:r w:rsidRPr="00DD0F5E">
        <w:rPr>
          <w:rFonts w:ascii="Arial" w:hAnsi="Arial" w:cs="Arial"/>
          <w:b/>
          <w:sz w:val="18"/>
          <w:szCs w:val="18"/>
        </w:rPr>
        <w:t>10. Адреса и реквизиты Сторон</w:t>
      </w:r>
    </w:p>
    <w:tbl>
      <w:tblPr>
        <w:tblpPr w:leftFromText="180" w:rightFromText="180" w:vertAnchor="text" w:horzAnchor="page" w:tblpX="1278" w:tblpY="151"/>
        <w:tblW w:w="9856" w:type="dxa"/>
        <w:tblLook w:val="0000" w:firstRow="0" w:lastRow="0" w:firstColumn="0" w:lastColumn="0" w:noHBand="0" w:noVBand="0"/>
      </w:tblPr>
      <w:tblGrid>
        <w:gridCol w:w="4928"/>
        <w:gridCol w:w="4928"/>
      </w:tblGrid>
      <w:tr w:rsidR="009B5973" w:rsidRPr="00DD0F5E" w:rsidTr="009602C6">
        <w:trPr>
          <w:trHeight w:val="416"/>
        </w:trPr>
        <w:tc>
          <w:tcPr>
            <w:tcW w:w="4928" w:type="dxa"/>
          </w:tcPr>
          <w:p w:rsidR="009B5973" w:rsidRPr="00DD0F5E" w:rsidRDefault="009B5973" w:rsidP="009B5973">
            <w:pPr>
              <w:spacing w:after="0" w:line="240" w:lineRule="auto"/>
              <w:rPr>
                <w:rFonts w:ascii="Arial" w:hAnsi="Arial" w:cs="Arial"/>
                <w:b/>
                <w:sz w:val="18"/>
                <w:szCs w:val="18"/>
              </w:rPr>
            </w:pPr>
            <w:r w:rsidRPr="00DD0F5E">
              <w:rPr>
                <w:rFonts w:ascii="Arial" w:hAnsi="Arial" w:cs="Arial"/>
                <w:b/>
                <w:sz w:val="18"/>
                <w:szCs w:val="18"/>
              </w:rPr>
              <w:t>Лицензиат:</w:t>
            </w:r>
            <w:r w:rsidRPr="00DD0F5E">
              <w:rPr>
                <w:rFonts w:ascii="Arial" w:hAnsi="Arial" w:cs="Arial"/>
                <w:b/>
                <w:sz w:val="18"/>
                <w:szCs w:val="18"/>
              </w:rPr>
              <w:br/>
            </w:r>
            <w:r w:rsidRPr="00DD0F5E">
              <w:rPr>
                <w:rFonts w:ascii="Arial" w:hAnsi="Arial" w:cs="Arial"/>
                <w:sz w:val="18"/>
                <w:szCs w:val="18"/>
                <w:shd w:val="clear" w:color="auto" w:fill="FFFFFF"/>
              </w:rPr>
              <w:t xml:space="preserve"> ООО «Эффективные технологии Центр»</w:t>
            </w:r>
          </w:p>
        </w:tc>
        <w:tc>
          <w:tcPr>
            <w:tcW w:w="4928" w:type="dxa"/>
          </w:tcPr>
          <w:p w:rsidR="009B5973" w:rsidRPr="00DD0F5E" w:rsidRDefault="009B5973" w:rsidP="009B5973">
            <w:pPr>
              <w:spacing w:after="0" w:line="240" w:lineRule="auto"/>
              <w:rPr>
                <w:rFonts w:ascii="Arial" w:hAnsi="Arial" w:cs="Arial"/>
                <w:b/>
                <w:sz w:val="18"/>
                <w:szCs w:val="18"/>
                <w:highlight w:val="lightGray"/>
              </w:rPr>
            </w:pPr>
            <w:r w:rsidRPr="00DD0F5E">
              <w:rPr>
                <w:rFonts w:ascii="Arial" w:hAnsi="Arial" w:cs="Arial"/>
                <w:b/>
                <w:sz w:val="18"/>
                <w:szCs w:val="18"/>
              </w:rPr>
              <w:t xml:space="preserve">Сублицензиат </w:t>
            </w:r>
            <w:r w:rsidRPr="00DD0F5E">
              <w:rPr>
                <w:rFonts w:ascii="Arial" w:hAnsi="Arial" w:cs="Arial"/>
                <w:b/>
                <w:sz w:val="18"/>
                <w:szCs w:val="18"/>
              </w:rPr>
              <w:br/>
            </w:r>
            <w:r w:rsidRPr="00DD0F5E">
              <w:rPr>
                <w:rFonts w:ascii="Arial" w:hAnsi="Arial" w:cs="Arial"/>
                <w:sz w:val="18"/>
                <w:szCs w:val="18"/>
              </w:rPr>
              <w:t xml:space="preserve">ФГБОУ </w:t>
            </w:r>
            <w:proofErr w:type="gramStart"/>
            <w:r w:rsidRPr="00DD0F5E">
              <w:rPr>
                <w:rFonts w:ascii="Arial" w:hAnsi="Arial" w:cs="Arial"/>
                <w:sz w:val="18"/>
                <w:szCs w:val="18"/>
              </w:rPr>
              <w:t>ВО</w:t>
            </w:r>
            <w:proofErr w:type="gramEnd"/>
            <w:r w:rsidRPr="00DD0F5E">
              <w:rPr>
                <w:rFonts w:ascii="Arial" w:hAnsi="Arial" w:cs="Arial"/>
                <w:sz w:val="18"/>
                <w:szCs w:val="18"/>
              </w:rPr>
              <w:t xml:space="preserve"> «Сибирский государственный университет путей сообщения» (СГУПС)</w:t>
            </w:r>
          </w:p>
        </w:tc>
      </w:tr>
      <w:tr w:rsidR="009B5973" w:rsidRPr="00DD0F5E" w:rsidTr="009602C6">
        <w:trPr>
          <w:trHeight w:val="416"/>
        </w:trPr>
        <w:tc>
          <w:tcPr>
            <w:tcW w:w="4928" w:type="dxa"/>
          </w:tcPr>
          <w:p w:rsidR="009B5973" w:rsidRPr="00DD0F5E" w:rsidRDefault="009B5973" w:rsidP="009B5973">
            <w:pPr>
              <w:pStyle w:val="11"/>
              <w:tabs>
                <w:tab w:val="left" w:pos="4320"/>
              </w:tabs>
              <w:rPr>
                <w:rFonts w:ascii="Arial" w:hAnsi="Arial" w:cs="Arial"/>
                <w:sz w:val="18"/>
                <w:szCs w:val="18"/>
              </w:rPr>
            </w:pPr>
            <w:r w:rsidRPr="00DD0F5E">
              <w:rPr>
                <w:rFonts w:ascii="Arial" w:hAnsi="Arial" w:cs="Arial"/>
                <w:b/>
                <w:sz w:val="18"/>
                <w:szCs w:val="18"/>
              </w:rPr>
              <w:t>Юридический адрес</w:t>
            </w:r>
            <w:r w:rsidRPr="00DD0F5E">
              <w:rPr>
                <w:rFonts w:ascii="Arial" w:hAnsi="Arial" w:cs="Arial"/>
                <w:sz w:val="18"/>
                <w:szCs w:val="18"/>
              </w:rPr>
              <w:t xml:space="preserve">: </w:t>
            </w:r>
          </w:p>
          <w:p w:rsidR="009B5973" w:rsidRPr="00DD0F5E" w:rsidRDefault="009B5973" w:rsidP="009B5973">
            <w:pPr>
              <w:pStyle w:val="11"/>
              <w:tabs>
                <w:tab w:val="left" w:pos="4320"/>
              </w:tabs>
              <w:rPr>
                <w:rFonts w:ascii="Arial" w:hAnsi="Arial" w:cs="Arial"/>
                <w:b/>
                <w:sz w:val="18"/>
                <w:szCs w:val="18"/>
              </w:rPr>
            </w:pPr>
            <w:r w:rsidRPr="00DD0F5E">
              <w:rPr>
                <w:rFonts w:ascii="Arial" w:hAnsi="Arial" w:cs="Arial"/>
                <w:sz w:val="18"/>
                <w:szCs w:val="18"/>
              </w:rPr>
              <w:t xml:space="preserve">РФ, 127015, г. Москва,  ул. </w:t>
            </w:r>
            <w:proofErr w:type="spellStart"/>
            <w:r w:rsidRPr="00DD0F5E">
              <w:rPr>
                <w:rFonts w:ascii="Arial" w:hAnsi="Arial" w:cs="Arial"/>
                <w:sz w:val="18"/>
                <w:szCs w:val="18"/>
              </w:rPr>
              <w:t>Новодмитровская</w:t>
            </w:r>
            <w:proofErr w:type="spellEnd"/>
            <w:r w:rsidRPr="00DD0F5E">
              <w:rPr>
                <w:rFonts w:ascii="Arial" w:hAnsi="Arial" w:cs="Arial"/>
                <w:sz w:val="18"/>
                <w:szCs w:val="18"/>
              </w:rPr>
              <w:t>, д. 2, корп. 2</w:t>
            </w:r>
          </w:p>
        </w:tc>
        <w:tc>
          <w:tcPr>
            <w:tcW w:w="4928" w:type="dxa"/>
          </w:tcPr>
          <w:p w:rsidR="009B5973" w:rsidRPr="00DD0F5E" w:rsidRDefault="009B5973" w:rsidP="009B5973">
            <w:pPr>
              <w:pStyle w:val="11"/>
              <w:tabs>
                <w:tab w:val="left" w:pos="4320"/>
              </w:tabs>
              <w:rPr>
                <w:rFonts w:ascii="Arial" w:hAnsi="Arial" w:cs="Arial"/>
                <w:sz w:val="18"/>
                <w:szCs w:val="18"/>
                <w:highlight w:val="lightGray"/>
              </w:rPr>
            </w:pPr>
            <w:r w:rsidRPr="00DD0F5E">
              <w:rPr>
                <w:rFonts w:ascii="Arial" w:hAnsi="Arial" w:cs="Arial"/>
                <w:b/>
                <w:sz w:val="18"/>
                <w:szCs w:val="18"/>
              </w:rPr>
              <w:t xml:space="preserve">Юридический адрес: </w:t>
            </w:r>
            <w:r w:rsidRPr="00DD0F5E">
              <w:rPr>
                <w:rFonts w:ascii="Arial" w:hAnsi="Arial" w:cs="Arial"/>
                <w:sz w:val="18"/>
                <w:szCs w:val="18"/>
              </w:rPr>
              <w:br/>
              <w:t xml:space="preserve">630049, Новосибирская </w:t>
            </w:r>
            <w:proofErr w:type="spellStart"/>
            <w:proofErr w:type="gramStart"/>
            <w:r w:rsidRPr="00DD0F5E">
              <w:rPr>
                <w:rFonts w:ascii="Arial" w:hAnsi="Arial" w:cs="Arial"/>
                <w:sz w:val="18"/>
                <w:szCs w:val="18"/>
              </w:rPr>
              <w:t>обл</w:t>
            </w:r>
            <w:proofErr w:type="spellEnd"/>
            <w:proofErr w:type="gramEnd"/>
            <w:r w:rsidRPr="00DD0F5E">
              <w:rPr>
                <w:rFonts w:ascii="Arial" w:hAnsi="Arial" w:cs="Arial"/>
                <w:sz w:val="18"/>
                <w:szCs w:val="18"/>
              </w:rPr>
              <w:t xml:space="preserve">, Новосибирск г, Дуси Ковальчук </w:t>
            </w:r>
            <w:proofErr w:type="spellStart"/>
            <w:r w:rsidRPr="00DD0F5E">
              <w:rPr>
                <w:rFonts w:ascii="Arial" w:hAnsi="Arial" w:cs="Arial"/>
                <w:sz w:val="18"/>
                <w:szCs w:val="18"/>
              </w:rPr>
              <w:t>ул</w:t>
            </w:r>
            <w:proofErr w:type="spellEnd"/>
            <w:r w:rsidRPr="00DD0F5E">
              <w:rPr>
                <w:rFonts w:ascii="Arial" w:hAnsi="Arial" w:cs="Arial"/>
                <w:sz w:val="18"/>
                <w:szCs w:val="18"/>
              </w:rPr>
              <w:t>, дом № 191</w:t>
            </w:r>
          </w:p>
        </w:tc>
      </w:tr>
      <w:tr w:rsidR="009B5973" w:rsidRPr="00DD0F5E" w:rsidTr="009602C6">
        <w:trPr>
          <w:trHeight w:val="416"/>
        </w:trPr>
        <w:tc>
          <w:tcPr>
            <w:tcW w:w="4928" w:type="dxa"/>
          </w:tcPr>
          <w:p w:rsidR="009B5973" w:rsidRPr="00DD0F5E" w:rsidRDefault="009B5973" w:rsidP="009B5973">
            <w:pPr>
              <w:pStyle w:val="11"/>
              <w:tabs>
                <w:tab w:val="left" w:pos="4320"/>
              </w:tabs>
              <w:rPr>
                <w:rFonts w:ascii="Arial" w:hAnsi="Arial" w:cs="Arial"/>
                <w:sz w:val="18"/>
                <w:szCs w:val="18"/>
              </w:rPr>
            </w:pPr>
            <w:r w:rsidRPr="00DD0F5E">
              <w:rPr>
                <w:rFonts w:ascii="Arial" w:hAnsi="Arial" w:cs="Arial"/>
                <w:b/>
                <w:sz w:val="18"/>
                <w:szCs w:val="18"/>
              </w:rPr>
              <w:t>Фактический адрес</w:t>
            </w:r>
            <w:r w:rsidRPr="00DD0F5E">
              <w:rPr>
                <w:rFonts w:ascii="Arial" w:hAnsi="Arial" w:cs="Arial"/>
                <w:sz w:val="18"/>
                <w:szCs w:val="18"/>
              </w:rPr>
              <w:t xml:space="preserve">: </w:t>
            </w:r>
          </w:p>
          <w:p w:rsidR="009B5973" w:rsidRPr="00DD0F5E" w:rsidRDefault="009B5973" w:rsidP="009B5973">
            <w:pPr>
              <w:pStyle w:val="11"/>
              <w:tabs>
                <w:tab w:val="left" w:pos="4320"/>
              </w:tabs>
              <w:rPr>
                <w:rFonts w:ascii="Arial" w:hAnsi="Arial" w:cs="Arial"/>
                <w:sz w:val="18"/>
                <w:szCs w:val="18"/>
              </w:rPr>
            </w:pPr>
            <w:r w:rsidRPr="00DD0F5E">
              <w:rPr>
                <w:rFonts w:ascii="Arial" w:hAnsi="Arial" w:cs="Arial"/>
                <w:sz w:val="18"/>
                <w:szCs w:val="18"/>
              </w:rPr>
              <w:t xml:space="preserve">РФ, 127015, г. Москва,  ул. </w:t>
            </w:r>
            <w:proofErr w:type="spellStart"/>
            <w:r w:rsidRPr="00DD0F5E">
              <w:rPr>
                <w:rFonts w:ascii="Arial" w:hAnsi="Arial" w:cs="Arial"/>
                <w:sz w:val="18"/>
                <w:szCs w:val="18"/>
              </w:rPr>
              <w:t>Новодмитровская</w:t>
            </w:r>
            <w:proofErr w:type="spellEnd"/>
            <w:r w:rsidRPr="00DD0F5E">
              <w:rPr>
                <w:rFonts w:ascii="Arial" w:hAnsi="Arial" w:cs="Arial"/>
                <w:sz w:val="18"/>
                <w:szCs w:val="18"/>
              </w:rPr>
              <w:t>, д. 2, корп. 2</w:t>
            </w:r>
          </w:p>
        </w:tc>
        <w:tc>
          <w:tcPr>
            <w:tcW w:w="4928" w:type="dxa"/>
          </w:tcPr>
          <w:p w:rsidR="009B5973" w:rsidRPr="00DD0F5E" w:rsidRDefault="009B5973" w:rsidP="009B5973">
            <w:pPr>
              <w:pStyle w:val="11"/>
              <w:tabs>
                <w:tab w:val="left" w:pos="4320"/>
              </w:tabs>
              <w:rPr>
                <w:rFonts w:ascii="Arial" w:hAnsi="Arial" w:cs="Arial"/>
                <w:sz w:val="18"/>
                <w:szCs w:val="18"/>
              </w:rPr>
            </w:pPr>
            <w:r w:rsidRPr="00DD0F5E">
              <w:rPr>
                <w:rFonts w:ascii="Arial" w:hAnsi="Arial" w:cs="Arial"/>
                <w:b/>
                <w:sz w:val="18"/>
                <w:szCs w:val="18"/>
              </w:rPr>
              <w:t>Фактический адрес</w:t>
            </w:r>
          </w:p>
          <w:p w:rsidR="009B5973" w:rsidRPr="00DD0F5E" w:rsidRDefault="009B5973" w:rsidP="009B5973">
            <w:pPr>
              <w:pStyle w:val="11"/>
              <w:tabs>
                <w:tab w:val="left" w:pos="4320"/>
              </w:tabs>
              <w:rPr>
                <w:rFonts w:ascii="Arial" w:hAnsi="Arial" w:cs="Arial"/>
                <w:sz w:val="18"/>
                <w:szCs w:val="18"/>
              </w:rPr>
            </w:pPr>
            <w:r w:rsidRPr="00DD0F5E">
              <w:rPr>
                <w:rFonts w:ascii="Arial" w:hAnsi="Arial" w:cs="Arial"/>
                <w:sz w:val="18"/>
                <w:szCs w:val="18"/>
              </w:rPr>
              <w:t xml:space="preserve">630049, Новосибирская </w:t>
            </w:r>
            <w:proofErr w:type="spellStart"/>
            <w:proofErr w:type="gramStart"/>
            <w:r w:rsidRPr="00DD0F5E">
              <w:rPr>
                <w:rFonts w:ascii="Arial" w:hAnsi="Arial" w:cs="Arial"/>
                <w:sz w:val="18"/>
                <w:szCs w:val="18"/>
              </w:rPr>
              <w:t>обл</w:t>
            </w:r>
            <w:proofErr w:type="spellEnd"/>
            <w:proofErr w:type="gramEnd"/>
            <w:r w:rsidRPr="00DD0F5E">
              <w:rPr>
                <w:rFonts w:ascii="Arial" w:hAnsi="Arial" w:cs="Arial"/>
                <w:sz w:val="18"/>
                <w:szCs w:val="18"/>
              </w:rPr>
              <w:t xml:space="preserve">, Новосибирск г, Дуси Ковальчук </w:t>
            </w:r>
            <w:proofErr w:type="spellStart"/>
            <w:r w:rsidRPr="00DD0F5E">
              <w:rPr>
                <w:rFonts w:ascii="Arial" w:hAnsi="Arial" w:cs="Arial"/>
                <w:sz w:val="18"/>
                <w:szCs w:val="18"/>
              </w:rPr>
              <w:t>ул</w:t>
            </w:r>
            <w:proofErr w:type="spellEnd"/>
            <w:r w:rsidRPr="00DD0F5E">
              <w:rPr>
                <w:rFonts w:ascii="Arial" w:hAnsi="Arial" w:cs="Arial"/>
                <w:sz w:val="18"/>
                <w:szCs w:val="18"/>
              </w:rPr>
              <w:t>, дом № 191</w:t>
            </w:r>
          </w:p>
        </w:tc>
      </w:tr>
      <w:tr w:rsidR="009B5973" w:rsidRPr="00DD0F5E" w:rsidTr="009602C6">
        <w:trPr>
          <w:trHeight w:val="488"/>
        </w:trPr>
        <w:tc>
          <w:tcPr>
            <w:tcW w:w="4928" w:type="dxa"/>
          </w:tcPr>
          <w:p w:rsidR="009B5973" w:rsidRPr="00DD0F5E" w:rsidRDefault="009B5973" w:rsidP="009B5973">
            <w:pPr>
              <w:pStyle w:val="11"/>
              <w:tabs>
                <w:tab w:val="left" w:pos="4320"/>
              </w:tabs>
              <w:rPr>
                <w:rFonts w:ascii="Arial" w:hAnsi="Arial" w:cs="Arial"/>
                <w:b/>
                <w:sz w:val="18"/>
                <w:szCs w:val="18"/>
              </w:rPr>
            </w:pPr>
            <w:r w:rsidRPr="00DD0F5E">
              <w:rPr>
                <w:rFonts w:ascii="Arial" w:hAnsi="Arial" w:cs="Arial"/>
                <w:b/>
                <w:sz w:val="18"/>
                <w:szCs w:val="18"/>
              </w:rPr>
              <w:t>Банковские реквизиты</w:t>
            </w:r>
          </w:p>
          <w:p w:rsidR="009B5973" w:rsidRPr="00DD0F5E" w:rsidRDefault="009B5973" w:rsidP="009B5973">
            <w:pPr>
              <w:pStyle w:val="11"/>
              <w:tabs>
                <w:tab w:val="left" w:pos="4320"/>
              </w:tabs>
              <w:rPr>
                <w:rFonts w:ascii="Arial" w:hAnsi="Arial" w:cs="Arial"/>
                <w:sz w:val="18"/>
                <w:szCs w:val="18"/>
                <w:shd w:val="clear" w:color="auto" w:fill="FFFFFF"/>
              </w:rPr>
            </w:pPr>
            <w:r w:rsidRPr="00DD0F5E">
              <w:rPr>
                <w:rFonts w:ascii="Arial" w:hAnsi="Arial" w:cs="Arial"/>
                <w:sz w:val="18"/>
                <w:szCs w:val="18"/>
              </w:rPr>
              <w:t xml:space="preserve">ИНН/КПП </w:t>
            </w:r>
            <w:r w:rsidRPr="00DD0F5E">
              <w:rPr>
                <w:rFonts w:ascii="Arial" w:hAnsi="Arial" w:cs="Arial"/>
                <w:sz w:val="18"/>
                <w:szCs w:val="18"/>
                <w:shd w:val="clear" w:color="auto" w:fill="FFFFFF"/>
              </w:rPr>
              <w:t>9715224742</w:t>
            </w:r>
            <w:r w:rsidRPr="00DD0F5E">
              <w:rPr>
                <w:rFonts w:ascii="Arial" w:hAnsi="Arial" w:cs="Arial"/>
                <w:sz w:val="18"/>
                <w:szCs w:val="18"/>
              </w:rPr>
              <w:t xml:space="preserve">/ </w:t>
            </w:r>
            <w:r w:rsidRPr="00DD0F5E">
              <w:rPr>
                <w:rFonts w:ascii="Arial" w:hAnsi="Arial" w:cs="Arial"/>
                <w:sz w:val="18"/>
                <w:szCs w:val="18"/>
                <w:shd w:val="clear" w:color="auto" w:fill="FFFFFF"/>
              </w:rPr>
              <w:t>771501001</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ОГРН 1157746992809</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ОКПО 51252683</w:t>
            </w:r>
          </w:p>
          <w:p w:rsidR="009B5973" w:rsidRPr="00DD0F5E" w:rsidRDefault="009B5973" w:rsidP="009B5973">
            <w:pPr>
              <w:tabs>
                <w:tab w:val="center" w:pos="2353"/>
              </w:tabs>
              <w:spacing w:after="0" w:line="240" w:lineRule="auto"/>
              <w:rPr>
                <w:rFonts w:ascii="Arial" w:hAnsi="Arial" w:cs="Arial"/>
                <w:sz w:val="18"/>
                <w:szCs w:val="18"/>
                <w:highlight w:val="yellow"/>
              </w:rPr>
            </w:pPr>
            <w:r w:rsidRPr="00DD0F5E">
              <w:rPr>
                <w:rFonts w:ascii="Arial" w:hAnsi="Arial" w:cs="Arial"/>
                <w:sz w:val="18"/>
                <w:szCs w:val="18"/>
              </w:rPr>
              <w:t>ОКТМО 45353000</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Дата постановки на учет в налоговом органе: </w:t>
            </w:r>
          </w:p>
          <w:p w:rsidR="009B5973" w:rsidRPr="00DD0F5E" w:rsidRDefault="009B5973" w:rsidP="009B5973">
            <w:pPr>
              <w:pStyle w:val="11"/>
              <w:tabs>
                <w:tab w:val="left" w:pos="4320"/>
              </w:tabs>
              <w:rPr>
                <w:rFonts w:ascii="Arial" w:hAnsi="Arial" w:cs="Arial"/>
                <w:sz w:val="18"/>
                <w:szCs w:val="18"/>
              </w:rPr>
            </w:pPr>
            <w:r w:rsidRPr="00DD0F5E">
              <w:rPr>
                <w:rFonts w:ascii="Arial" w:hAnsi="Arial" w:cs="Arial"/>
                <w:sz w:val="18"/>
                <w:szCs w:val="18"/>
              </w:rPr>
              <w:t>29.10.2015</w:t>
            </w:r>
          </w:p>
          <w:p w:rsidR="009B5973" w:rsidRPr="00DD0F5E" w:rsidRDefault="009B5973" w:rsidP="009B5973">
            <w:pPr>
              <w:pStyle w:val="11"/>
              <w:tabs>
                <w:tab w:val="left" w:pos="4320"/>
              </w:tabs>
              <w:rPr>
                <w:rFonts w:ascii="Arial" w:hAnsi="Arial" w:cs="Arial"/>
                <w:sz w:val="18"/>
                <w:szCs w:val="18"/>
                <w:shd w:val="clear" w:color="auto" w:fill="FFFFFF"/>
              </w:rPr>
            </w:pPr>
            <w:proofErr w:type="gramStart"/>
            <w:r w:rsidRPr="00DD0F5E">
              <w:rPr>
                <w:rFonts w:ascii="Arial" w:hAnsi="Arial" w:cs="Arial"/>
                <w:sz w:val="18"/>
                <w:szCs w:val="18"/>
              </w:rPr>
              <w:t>р</w:t>
            </w:r>
            <w:proofErr w:type="gramEnd"/>
            <w:r w:rsidRPr="00DD0F5E">
              <w:rPr>
                <w:rFonts w:ascii="Arial" w:hAnsi="Arial" w:cs="Arial"/>
                <w:sz w:val="18"/>
                <w:szCs w:val="18"/>
              </w:rPr>
              <w:t xml:space="preserve">/счет </w:t>
            </w:r>
            <w:r w:rsidRPr="00DD0F5E">
              <w:rPr>
                <w:rFonts w:ascii="Arial" w:hAnsi="Arial" w:cs="Arial"/>
                <w:sz w:val="18"/>
                <w:szCs w:val="18"/>
                <w:shd w:val="clear" w:color="auto" w:fill="FFFFFF"/>
              </w:rPr>
              <w:t>40702810101100007276</w:t>
            </w:r>
          </w:p>
          <w:p w:rsidR="009B5973" w:rsidRPr="00DD0F5E" w:rsidRDefault="009B5973" w:rsidP="009B5973">
            <w:pPr>
              <w:pStyle w:val="11"/>
              <w:tabs>
                <w:tab w:val="left" w:pos="4320"/>
              </w:tabs>
              <w:rPr>
                <w:rFonts w:ascii="Arial" w:hAnsi="Arial" w:cs="Arial"/>
                <w:sz w:val="18"/>
                <w:szCs w:val="18"/>
              </w:rPr>
            </w:pPr>
            <w:r w:rsidRPr="00DD0F5E">
              <w:rPr>
                <w:rFonts w:ascii="Arial" w:hAnsi="Arial" w:cs="Arial"/>
                <w:sz w:val="18"/>
                <w:szCs w:val="18"/>
              </w:rPr>
              <w:t>в ОАО «Альфа-Банк», г. Москва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к/счет</w:t>
            </w:r>
            <w:r w:rsidRPr="00DD0F5E">
              <w:rPr>
                <w:rFonts w:ascii="Arial" w:hAnsi="Arial" w:cs="Arial"/>
                <w:sz w:val="18"/>
                <w:szCs w:val="18"/>
                <w:shd w:val="clear" w:color="auto" w:fill="FFFFFF"/>
              </w:rPr>
              <w:t>30101810200000000593</w:t>
            </w:r>
            <w:r w:rsidRPr="00DD0F5E">
              <w:rPr>
                <w:rFonts w:ascii="Arial" w:hAnsi="Arial" w:cs="Arial"/>
                <w:sz w:val="18"/>
                <w:szCs w:val="18"/>
              </w:rPr>
              <w:t>,</w:t>
            </w:r>
            <w:r w:rsidRPr="00DD0F5E">
              <w:rPr>
                <w:rFonts w:ascii="Arial" w:hAnsi="Arial" w:cs="Arial"/>
                <w:sz w:val="18"/>
                <w:szCs w:val="18"/>
              </w:rPr>
              <w:br/>
              <w:t xml:space="preserve">БИК </w:t>
            </w:r>
            <w:r w:rsidRPr="00DD0F5E">
              <w:rPr>
                <w:rFonts w:ascii="Arial" w:hAnsi="Arial" w:cs="Arial"/>
                <w:sz w:val="18"/>
                <w:szCs w:val="18"/>
                <w:shd w:val="clear" w:color="auto" w:fill="FFFFFF"/>
              </w:rPr>
              <w:t>044525593</w:t>
            </w:r>
          </w:p>
        </w:tc>
        <w:tc>
          <w:tcPr>
            <w:tcW w:w="4928" w:type="dxa"/>
          </w:tcPr>
          <w:p w:rsidR="009B5973" w:rsidRPr="00DD0F5E" w:rsidRDefault="009B5973" w:rsidP="009B5973">
            <w:pPr>
              <w:pStyle w:val="11"/>
              <w:tabs>
                <w:tab w:val="left" w:pos="4320"/>
              </w:tabs>
              <w:rPr>
                <w:rFonts w:ascii="Arial" w:hAnsi="Arial" w:cs="Arial"/>
                <w:b/>
                <w:sz w:val="18"/>
                <w:szCs w:val="18"/>
              </w:rPr>
            </w:pPr>
            <w:r w:rsidRPr="00DD0F5E">
              <w:rPr>
                <w:rFonts w:ascii="Arial" w:hAnsi="Arial" w:cs="Arial"/>
                <w:b/>
                <w:sz w:val="18"/>
                <w:szCs w:val="18"/>
              </w:rPr>
              <w:t>Банковские реквизиты</w:t>
            </w:r>
          </w:p>
          <w:p w:rsidR="009B5973" w:rsidRPr="00DD0F5E" w:rsidRDefault="009B5973" w:rsidP="009B5973">
            <w:pPr>
              <w:pStyle w:val="11"/>
              <w:tabs>
                <w:tab w:val="left" w:pos="4320"/>
              </w:tabs>
              <w:rPr>
                <w:rFonts w:ascii="Arial" w:hAnsi="Arial" w:cs="Arial"/>
                <w:sz w:val="18"/>
                <w:szCs w:val="18"/>
              </w:rPr>
            </w:pPr>
            <w:r w:rsidRPr="00DD0F5E">
              <w:rPr>
                <w:rFonts w:ascii="Arial" w:hAnsi="Arial" w:cs="Arial"/>
                <w:sz w:val="18"/>
                <w:szCs w:val="18"/>
              </w:rPr>
              <w:t>ИНН/КПП 5402113155/540201001</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ОКПО 01115969 ОКТМО 50701000001</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Получатель: УФК по Новосибирской области (СГУПС л/с 20516Х38290)</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Банк: </w:t>
            </w:r>
            <w:proofErr w:type="gramStart"/>
            <w:r w:rsidRPr="00DD0F5E">
              <w:rPr>
                <w:rFonts w:ascii="Arial" w:hAnsi="Arial" w:cs="Arial"/>
                <w:sz w:val="18"/>
                <w:szCs w:val="18"/>
              </w:rPr>
              <w:t>СИБИРСКОЕ</w:t>
            </w:r>
            <w:proofErr w:type="gramEnd"/>
            <w:r w:rsidRPr="00DD0F5E">
              <w:rPr>
                <w:rFonts w:ascii="Arial" w:hAnsi="Arial" w:cs="Arial"/>
                <w:sz w:val="18"/>
                <w:szCs w:val="18"/>
              </w:rPr>
              <w:t xml:space="preserve"> ГУ БАНКА РОССИИ Г. НОВОСИБИРСК </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БИК 045004001</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Расчетный счет: № 40501810700042000002</w:t>
            </w:r>
          </w:p>
        </w:tc>
      </w:tr>
      <w:tr w:rsidR="009B5973" w:rsidRPr="00DD0F5E" w:rsidTr="009602C6">
        <w:trPr>
          <w:trHeight w:val="600"/>
        </w:trPr>
        <w:tc>
          <w:tcPr>
            <w:tcW w:w="4928" w:type="dxa"/>
          </w:tcPr>
          <w:p w:rsidR="009B5973" w:rsidRPr="00DD0F5E" w:rsidRDefault="009B5973" w:rsidP="009B5973">
            <w:pPr>
              <w:pStyle w:val="11"/>
              <w:tabs>
                <w:tab w:val="left" w:pos="4320"/>
              </w:tabs>
              <w:rPr>
                <w:rFonts w:ascii="Arial" w:hAnsi="Arial" w:cs="Arial"/>
                <w:sz w:val="18"/>
                <w:szCs w:val="18"/>
              </w:rPr>
            </w:pPr>
            <w:r w:rsidRPr="00DD0F5E">
              <w:rPr>
                <w:rFonts w:ascii="Arial" w:hAnsi="Arial" w:cs="Arial"/>
                <w:b/>
                <w:sz w:val="18"/>
                <w:szCs w:val="18"/>
              </w:rPr>
              <w:t>Тел./факс</w:t>
            </w:r>
            <w:r w:rsidRPr="00DD0F5E">
              <w:rPr>
                <w:rFonts w:ascii="Arial" w:hAnsi="Arial" w:cs="Arial"/>
                <w:sz w:val="18"/>
                <w:szCs w:val="18"/>
              </w:rPr>
              <w:t>: +7 (495) 212-1717</w:t>
            </w:r>
            <w:r w:rsidRPr="00DD0F5E">
              <w:rPr>
                <w:rFonts w:ascii="Arial" w:hAnsi="Arial" w:cs="Arial"/>
                <w:sz w:val="18"/>
                <w:szCs w:val="18"/>
              </w:rPr>
              <w:br/>
            </w:r>
            <w:r w:rsidRPr="00DD0F5E">
              <w:rPr>
                <w:rFonts w:ascii="Arial" w:hAnsi="Arial" w:cs="Arial"/>
                <w:b/>
                <w:sz w:val="18"/>
                <w:szCs w:val="18"/>
                <w:lang w:val="en-US"/>
              </w:rPr>
              <w:t>E</w:t>
            </w:r>
            <w:r w:rsidRPr="00DD0F5E">
              <w:rPr>
                <w:rFonts w:ascii="Arial" w:hAnsi="Arial" w:cs="Arial"/>
                <w:b/>
                <w:sz w:val="18"/>
                <w:szCs w:val="18"/>
              </w:rPr>
              <w:t>-</w:t>
            </w:r>
            <w:r w:rsidRPr="00DD0F5E">
              <w:rPr>
                <w:rFonts w:ascii="Arial" w:hAnsi="Arial" w:cs="Arial"/>
                <w:b/>
                <w:sz w:val="18"/>
                <w:szCs w:val="18"/>
                <w:lang w:val="en-US"/>
              </w:rPr>
              <w:t>mail</w:t>
            </w:r>
            <w:r w:rsidRPr="00DD0F5E">
              <w:rPr>
                <w:rFonts w:ascii="Arial" w:hAnsi="Arial" w:cs="Arial"/>
                <w:b/>
                <w:sz w:val="18"/>
                <w:szCs w:val="18"/>
              </w:rPr>
              <w:t xml:space="preserve">: </w:t>
            </w:r>
            <w:r w:rsidRPr="00DD0F5E">
              <w:rPr>
                <w:rFonts w:ascii="Arial" w:hAnsi="Arial" w:cs="Arial"/>
                <w:sz w:val="18"/>
                <w:szCs w:val="18"/>
                <w:lang w:val="en-US"/>
              </w:rPr>
              <w:t>info</w:t>
            </w:r>
            <w:r w:rsidRPr="00DD0F5E">
              <w:rPr>
                <w:rFonts w:ascii="Arial" w:hAnsi="Arial" w:cs="Arial"/>
                <w:sz w:val="18"/>
                <w:szCs w:val="18"/>
              </w:rPr>
              <w:t>@</w:t>
            </w:r>
            <w:proofErr w:type="spellStart"/>
            <w:r w:rsidRPr="00DD0F5E">
              <w:rPr>
                <w:rFonts w:ascii="Arial" w:hAnsi="Arial" w:cs="Arial"/>
                <w:sz w:val="18"/>
                <w:szCs w:val="18"/>
                <w:lang w:val="en-US"/>
              </w:rPr>
              <w:t>eftgroup</w:t>
            </w:r>
            <w:proofErr w:type="spellEnd"/>
            <w:r w:rsidRPr="00DD0F5E">
              <w:rPr>
                <w:rFonts w:ascii="Arial" w:hAnsi="Arial" w:cs="Arial"/>
                <w:sz w:val="18"/>
                <w:szCs w:val="18"/>
              </w:rPr>
              <w:t>.</w:t>
            </w:r>
            <w:proofErr w:type="spellStart"/>
            <w:r w:rsidRPr="00DD0F5E">
              <w:rPr>
                <w:rFonts w:ascii="Arial" w:hAnsi="Arial" w:cs="Arial"/>
                <w:sz w:val="18"/>
                <w:szCs w:val="18"/>
                <w:lang w:val="en-US"/>
              </w:rPr>
              <w:t>ru</w:t>
            </w:r>
            <w:proofErr w:type="spellEnd"/>
            <w:r w:rsidRPr="00DD0F5E">
              <w:rPr>
                <w:rFonts w:ascii="Arial" w:hAnsi="Arial" w:cs="Arial"/>
                <w:sz w:val="18"/>
                <w:szCs w:val="18"/>
              </w:rPr>
              <w:t>,</w:t>
            </w:r>
          </w:p>
        </w:tc>
        <w:tc>
          <w:tcPr>
            <w:tcW w:w="4928" w:type="dxa"/>
          </w:tcPr>
          <w:p w:rsidR="009B5973" w:rsidRPr="00DD0F5E" w:rsidRDefault="009B5973" w:rsidP="009B5973">
            <w:pPr>
              <w:pStyle w:val="11"/>
              <w:tabs>
                <w:tab w:val="left" w:pos="4320"/>
              </w:tabs>
              <w:rPr>
                <w:rFonts w:ascii="Arial" w:hAnsi="Arial" w:cs="Arial"/>
                <w:sz w:val="18"/>
                <w:szCs w:val="18"/>
              </w:rPr>
            </w:pPr>
            <w:r w:rsidRPr="00DD0F5E">
              <w:rPr>
                <w:rFonts w:ascii="Arial" w:hAnsi="Arial" w:cs="Arial"/>
                <w:b/>
                <w:sz w:val="18"/>
                <w:szCs w:val="18"/>
              </w:rPr>
              <w:t xml:space="preserve">Тел: </w:t>
            </w:r>
            <w:r w:rsidRPr="00DD0F5E">
              <w:rPr>
                <w:rFonts w:ascii="Arial" w:hAnsi="Arial" w:cs="Arial"/>
                <w:sz w:val="18"/>
                <w:szCs w:val="18"/>
              </w:rPr>
              <w:t xml:space="preserve">   +7 (383) 328-05-79</w:t>
            </w:r>
          </w:p>
          <w:p w:rsidR="009B5973" w:rsidRPr="00DD0F5E" w:rsidRDefault="009B5973" w:rsidP="009B5973">
            <w:pPr>
              <w:spacing w:after="0" w:line="240" w:lineRule="auto"/>
              <w:rPr>
                <w:rFonts w:ascii="Arial" w:hAnsi="Arial" w:cs="Arial"/>
                <w:sz w:val="18"/>
                <w:szCs w:val="18"/>
                <w:lang w:val="en-US"/>
              </w:rPr>
            </w:pPr>
            <w:proofErr w:type="gramStart"/>
            <w:r w:rsidRPr="00DD0F5E">
              <w:rPr>
                <w:rFonts w:ascii="Arial" w:hAnsi="Arial" w:cs="Arial"/>
                <w:b/>
                <w:sz w:val="18"/>
                <w:szCs w:val="18"/>
              </w:rPr>
              <w:t>е</w:t>
            </w:r>
            <w:proofErr w:type="gramEnd"/>
            <w:r w:rsidRPr="00DD0F5E">
              <w:rPr>
                <w:rFonts w:ascii="Arial" w:hAnsi="Arial" w:cs="Arial"/>
                <w:b/>
                <w:sz w:val="18"/>
                <w:szCs w:val="18"/>
                <w:lang w:val="en-US"/>
              </w:rPr>
              <w:t>-mail</w:t>
            </w:r>
            <w:r w:rsidRPr="00DD0F5E">
              <w:rPr>
                <w:rFonts w:ascii="Arial" w:hAnsi="Arial" w:cs="Arial"/>
                <w:sz w:val="18"/>
                <w:szCs w:val="18"/>
                <w:lang w:val="en-US"/>
              </w:rPr>
              <w:t>: public@stu.ru</w:t>
            </w:r>
          </w:p>
        </w:tc>
      </w:tr>
      <w:tr w:rsidR="009B5973" w:rsidRPr="00DD0F5E" w:rsidTr="009602C6">
        <w:trPr>
          <w:trHeight w:val="310"/>
        </w:trPr>
        <w:tc>
          <w:tcPr>
            <w:tcW w:w="4928" w:type="dxa"/>
          </w:tcPr>
          <w:p w:rsidR="009B5973" w:rsidRPr="00DD0F5E" w:rsidRDefault="009B5973" w:rsidP="009B5973">
            <w:pPr>
              <w:pStyle w:val="11"/>
              <w:tabs>
                <w:tab w:val="left" w:pos="4320"/>
              </w:tabs>
              <w:rPr>
                <w:rFonts w:ascii="Arial" w:hAnsi="Arial" w:cs="Arial"/>
                <w:b/>
                <w:sz w:val="18"/>
                <w:szCs w:val="18"/>
                <w:lang w:val="en-US"/>
              </w:rPr>
            </w:pPr>
          </w:p>
        </w:tc>
        <w:tc>
          <w:tcPr>
            <w:tcW w:w="4928" w:type="dxa"/>
          </w:tcPr>
          <w:p w:rsidR="009B5973" w:rsidRPr="00DD0F5E" w:rsidRDefault="009B5973" w:rsidP="009B5973">
            <w:pPr>
              <w:spacing w:after="0" w:line="240" w:lineRule="auto"/>
              <w:rPr>
                <w:rFonts w:ascii="Arial" w:hAnsi="Arial" w:cs="Arial"/>
                <w:sz w:val="18"/>
                <w:szCs w:val="18"/>
                <w:lang w:val="en-US"/>
              </w:rPr>
            </w:pPr>
          </w:p>
        </w:tc>
      </w:tr>
      <w:tr w:rsidR="009B5973" w:rsidRPr="00DD0F5E" w:rsidTr="009602C6">
        <w:trPr>
          <w:trHeight w:val="1196"/>
        </w:trPr>
        <w:tc>
          <w:tcPr>
            <w:tcW w:w="4928" w:type="dxa"/>
          </w:tcPr>
          <w:p w:rsidR="009B5973" w:rsidRPr="00DD0F5E" w:rsidRDefault="009B5973" w:rsidP="009B5973">
            <w:pPr>
              <w:pStyle w:val="11"/>
              <w:tabs>
                <w:tab w:val="left" w:pos="4320"/>
              </w:tabs>
              <w:rPr>
                <w:rFonts w:ascii="Arial" w:hAnsi="Arial" w:cs="Arial"/>
                <w:b/>
                <w:sz w:val="18"/>
                <w:szCs w:val="18"/>
                <w:lang w:val="en-US"/>
              </w:rPr>
            </w:pPr>
            <w:r w:rsidRPr="00DD0F5E">
              <w:rPr>
                <w:rFonts w:ascii="Arial" w:hAnsi="Arial" w:cs="Arial"/>
                <w:sz w:val="18"/>
                <w:szCs w:val="18"/>
                <w:lang w:val="en-US"/>
              </w:rPr>
              <w:lastRenderedPageBreak/>
              <w:br/>
            </w:r>
          </w:p>
        </w:tc>
        <w:tc>
          <w:tcPr>
            <w:tcW w:w="4928" w:type="dxa"/>
          </w:tcPr>
          <w:p w:rsidR="009B5973" w:rsidRPr="00DD0F5E" w:rsidRDefault="009B5973" w:rsidP="009B5973">
            <w:pPr>
              <w:pStyle w:val="11"/>
              <w:tabs>
                <w:tab w:val="left" w:pos="4320"/>
              </w:tabs>
              <w:rPr>
                <w:rFonts w:ascii="Arial" w:hAnsi="Arial" w:cs="Arial"/>
                <w:b/>
                <w:sz w:val="18"/>
                <w:szCs w:val="18"/>
                <w:lang w:val="en-US"/>
              </w:rPr>
            </w:pPr>
          </w:p>
        </w:tc>
      </w:tr>
      <w:tr w:rsidR="009B5973" w:rsidRPr="00DD0F5E" w:rsidTr="009602C6">
        <w:trPr>
          <w:trHeight w:val="310"/>
        </w:trPr>
        <w:tc>
          <w:tcPr>
            <w:tcW w:w="4928" w:type="dxa"/>
          </w:tcPr>
          <w:p w:rsidR="009B5973" w:rsidRPr="00DD0F5E" w:rsidRDefault="009B5973" w:rsidP="009B5973">
            <w:pPr>
              <w:spacing w:after="0" w:line="240" w:lineRule="auto"/>
              <w:rPr>
                <w:rFonts w:ascii="Arial" w:hAnsi="Arial" w:cs="Arial"/>
                <w:sz w:val="18"/>
                <w:szCs w:val="18"/>
                <w:lang w:val="en-US"/>
              </w:rPr>
            </w:pPr>
            <w:r w:rsidRPr="00DD0F5E">
              <w:rPr>
                <w:rFonts w:ascii="Arial" w:hAnsi="Arial" w:cs="Arial"/>
                <w:sz w:val="18"/>
                <w:szCs w:val="18"/>
              </w:rPr>
              <w:t>Генеральный директор</w:t>
            </w:r>
          </w:p>
        </w:tc>
        <w:tc>
          <w:tcPr>
            <w:tcW w:w="4928" w:type="dxa"/>
          </w:tcPr>
          <w:p w:rsidR="009B5973" w:rsidRPr="00DD0F5E" w:rsidRDefault="009B5973" w:rsidP="009B5973">
            <w:pPr>
              <w:pStyle w:val="11"/>
              <w:tabs>
                <w:tab w:val="left" w:pos="4320"/>
              </w:tabs>
              <w:rPr>
                <w:rFonts w:ascii="Arial" w:hAnsi="Arial" w:cs="Arial"/>
                <w:sz w:val="18"/>
                <w:szCs w:val="18"/>
              </w:rPr>
            </w:pPr>
            <w:r w:rsidRPr="00DD0F5E">
              <w:rPr>
                <w:rFonts w:ascii="Arial" w:hAnsi="Arial" w:cs="Arial"/>
                <w:sz w:val="18"/>
                <w:szCs w:val="18"/>
              </w:rPr>
              <w:t>Ректор СГУПС</w:t>
            </w:r>
          </w:p>
        </w:tc>
      </w:tr>
      <w:tr w:rsidR="009B5973" w:rsidRPr="00DD0F5E" w:rsidTr="009602C6">
        <w:trPr>
          <w:trHeight w:val="1550"/>
        </w:trPr>
        <w:tc>
          <w:tcPr>
            <w:tcW w:w="4928" w:type="dxa"/>
          </w:tcPr>
          <w:p w:rsidR="009B5973" w:rsidRPr="00DD0F5E" w:rsidRDefault="009B5973" w:rsidP="009B5973">
            <w:pPr>
              <w:spacing w:after="0" w:line="240" w:lineRule="auto"/>
              <w:rPr>
                <w:rFonts w:ascii="Arial" w:hAnsi="Arial" w:cs="Arial"/>
                <w:sz w:val="18"/>
                <w:szCs w:val="18"/>
              </w:rPr>
            </w:pP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u w:val="single"/>
              </w:rPr>
              <w:t xml:space="preserve">                              _     _/</w:t>
            </w:r>
            <w:r w:rsidRPr="00DD0F5E">
              <w:rPr>
                <w:rFonts w:ascii="Arial" w:hAnsi="Arial" w:cs="Arial"/>
                <w:sz w:val="18"/>
                <w:szCs w:val="18"/>
              </w:rPr>
              <w:t>Воробьев К.А.</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М.П.</w:t>
            </w:r>
          </w:p>
        </w:tc>
        <w:tc>
          <w:tcPr>
            <w:tcW w:w="4928" w:type="dxa"/>
          </w:tcPr>
          <w:p w:rsidR="009B5973" w:rsidRPr="00DD0F5E" w:rsidRDefault="009B5973" w:rsidP="009B5973">
            <w:pPr>
              <w:spacing w:after="0" w:line="240" w:lineRule="auto"/>
              <w:rPr>
                <w:rFonts w:ascii="Arial" w:hAnsi="Arial" w:cs="Arial"/>
                <w:sz w:val="18"/>
                <w:szCs w:val="18"/>
              </w:rPr>
            </w:pP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_____________________/Манаков А.Л.                                     </w:t>
            </w: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М.П.</w:t>
            </w:r>
          </w:p>
        </w:tc>
      </w:tr>
      <w:tr w:rsidR="009B5973" w:rsidRPr="00DD0F5E" w:rsidTr="009602C6">
        <w:trPr>
          <w:trHeight w:val="406"/>
        </w:trPr>
        <w:tc>
          <w:tcPr>
            <w:tcW w:w="4928" w:type="dxa"/>
          </w:tcPr>
          <w:p w:rsidR="009B5973" w:rsidRPr="00DD0F5E" w:rsidRDefault="009B5973" w:rsidP="009B5973">
            <w:pPr>
              <w:spacing w:after="0" w:line="240" w:lineRule="auto"/>
              <w:rPr>
                <w:rFonts w:ascii="Arial" w:hAnsi="Arial" w:cs="Arial"/>
                <w:sz w:val="18"/>
                <w:szCs w:val="18"/>
              </w:rPr>
            </w:pPr>
          </w:p>
        </w:tc>
        <w:tc>
          <w:tcPr>
            <w:tcW w:w="4928" w:type="dxa"/>
          </w:tcPr>
          <w:p w:rsidR="009B5973" w:rsidRPr="00DD0F5E" w:rsidRDefault="009B5973" w:rsidP="009B5973">
            <w:pPr>
              <w:spacing w:after="0" w:line="240" w:lineRule="auto"/>
              <w:rPr>
                <w:rFonts w:ascii="Arial" w:hAnsi="Arial" w:cs="Arial"/>
                <w:sz w:val="18"/>
                <w:szCs w:val="18"/>
              </w:rPr>
            </w:pPr>
          </w:p>
        </w:tc>
      </w:tr>
    </w:tbl>
    <w:p w:rsidR="009B5973" w:rsidRPr="00DD0F5E" w:rsidRDefault="009B5973" w:rsidP="009B5973">
      <w:pPr>
        <w:tabs>
          <w:tab w:val="left" w:pos="1500"/>
          <w:tab w:val="left" w:pos="8980"/>
        </w:tabs>
        <w:spacing w:after="0" w:line="240" w:lineRule="auto"/>
        <w:rPr>
          <w:rFonts w:ascii="Arial" w:hAnsi="Arial" w:cs="Arial"/>
          <w:sz w:val="18"/>
          <w:szCs w:val="18"/>
        </w:rPr>
      </w:pPr>
      <w:r w:rsidRPr="00DD0F5E">
        <w:rPr>
          <w:rFonts w:ascii="Arial" w:hAnsi="Arial" w:cs="Arial"/>
          <w:sz w:val="18"/>
          <w:szCs w:val="18"/>
        </w:rPr>
        <w:tab/>
      </w:r>
      <w:r w:rsidRPr="00DD0F5E">
        <w:rPr>
          <w:rFonts w:ascii="Arial" w:hAnsi="Arial" w:cs="Arial"/>
          <w:sz w:val="18"/>
          <w:szCs w:val="18"/>
        </w:rPr>
        <w:br/>
      </w:r>
    </w:p>
    <w:p w:rsidR="009B5973" w:rsidRPr="00DD0F5E" w:rsidRDefault="009B5973" w:rsidP="009B5973">
      <w:pPr>
        <w:tabs>
          <w:tab w:val="left" w:pos="1350"/>
        </w:tabs>
        <w:spacing w:after="0" w:line="240" w:lineRule="auto"/>
        <w:jc w:val="right"/>
        <w:rPr>
          <w:rFonts w:ascii="Arial" w:hAnsi="Arial" w:cs="Arial"/>
          <w:sz w:val="18"/>
          <w:szCs w:val="18"/>
        </w:rPr>
      </w:pPr>
      <w:r w:rsidRPr="00DD0F5E">
        <w:rPr>
          <w:rFonts w:ascii="Arial" w:hAnsi="Arial" w:cs="Arial"/>
          <w:sz w:val="18"/>
          <w:szCs w:val="18"/>
        </w:rPr>
        <w:br w:type="page"/>
      </w:r>
    </w:p>
    <w:p w:rsidR="009B5973" w:rsidRPr="00DD0F5E" w:rsidRDefault="009B5973" w:rsidP="009B5973">
      <w:pPr>
        <w:spacing w:after="0" w:line="240" w:lineRule="auto"/>
        <w:jc w:val="center"/>
        <w:rPr>
          <w:rFonts w:ascii="Arial" w:hAnsi="Arial" w:cs="Arial"/>
          <w:sz w:val="18"/>
          <w:szCs w:val="18"/>
        </w:rPr>
      </w:pPr>
      <w:r w:rsidRPr="00DD0F5E">
        <w:rPr>
          <w:rFonts w:ascii="Arial" w:hAnsi="Arial" w:cs="Arial"/>
          <w:sz w:val="18"/>
          <w:szCs w:val="18"/>
        </w:rPr>
        <w:lastRenderedPageBreak/>
        <w:t>Приложение № 1 к Договору</w:t>
      </w:r>
    </w:p>
    <w:p w:rsidR="009B5973" w:rsidRPr="00DD0F5E" w:rsidRDefault="009B5973" w:rsidP="009B5973">
      <w:pPr>
        <w:spacing w:after="0" w:line="240" w:lineRule="auto"/>
        <w:jc w:val="center"/>
        <w:rPr>
          <w:rFonts w:ascii="Arial" w:hAnsi="Arial" w:cs="Arial"/>
          <w:sz w:val="18"/>
          <w:szCs w:val="18"/>
        </w:rPr>
      </w:pPr>
      <w:r w:rsidRPr="00DD0F5E">
        <w:rPr>
          <w:rFonts w:ascii="Arial" w:hAnsi="Arial" w:cs="Arial"/>
          <w:sz w:val="18"/>
          <w:szCs w:val="18"/>
        </w:rPr>
        <w:t xml:space="preserve">                                                                                                № __________ от «___» __________ 2018г.</w:t>
      </w:r>
    </w:p>
    <w:p w:rsidR="009B5973" w:rsidRPr="00DD0F5E" w:rsidRDefault="009B5973" w:rsidP="009B5973">
      <w:pPr>
        <w:tabs>
          <w:tab w:val="left" w:pos="1500"/>
          <w:tab w:val="left" w:pos="8980"/>
        </w:tabs>
        <w:spacing w:after="0" w:line="240" w:lineRule="auto"/>
        <w:jc w:val="right"/>
        <w:rPr>
          <w:rFonts w:ascii="Arial" w:hAnsi="Arial" w:cs="Arial"/>
          <w:sz w:val="18"/>
          <w:szCs w:val="18"/>
        </w:rPr>
      </w:pPr>
    </w:p>
    <w:p w:rsidR="009B5973" w:rsidRPr="00DD0F5E" w:rsidRDefault="009B5973" w:rsidP="009B5973">
      <w:pPr>
        <w:tabs>
          <w:tab w:val="left" w:pos="1350"/>
        </w:tabs>
        <w:spacing w:after="0" w:line="240" w:lineRule="auto"/>
        <w:jc w:val="right"/>
        <w:rPr>
          <w:rFonts w:ascii="Arial" w:hAnsi="Arial" w:cs="Arial"/>
          <w:sz w:val="18"/>
          <w:szCs w:val="18"/>
        </w:rPr>
      </w:pPr>
    </w:p>
    <w:p w:rsidR="009B5973" w:rsidRPr="00DD0F5E" w:rsidRDefault="009B5973" w:rsidP="009B5973">
      <w:pPr>
        <w:spacing w:after="0" w:line="240" w:lineRule="auto"/>
        <w:jc w:val="center"/>
        <w:rPr>
          <w:rFonts w:ascii="Arial" w:hAnsi="Arial" w:cs="Arial"/>
          <w:b/>
          <w:sz w:val="18"/>
          <w:szCs w:val="18"/>
        </w:rPr>
      </w:pPr>
      <w:r w:rsidRPr="00DD0F5E">
        <w:rPr>
          <w:rFonts w:ascii="Arial" w:hAnsi="Arial" w:cs="Arial"/>
          <w:b/>
          <w:sz w:val="18"/>
          <w:szCs w:val="18"/>
        </w:rPr>
        <w:t xml:space="preserve">Спецификация </w:t>
      </w:r>
    </w:p>
    <w:p w:rsidR="009B5973" w:rsidRPr="00DD0F5E" w:rsidRDefault="009B5973" w:rsidP="009B5973">
      <w:pPr>
        <w:spacing w:after="0" w:line="240" w:lineRule="auto"/>
        <w:rPr>
          <w:rFonts w:ascii="Arial" w:hAnsi="Arial" w:cs="Arial"/>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357"/>
        <w:gridCol w:w="1109"/>
        <w:gridCol w:w="2637"/>
      </w:tblGrid>
      <w:tr w:rsidR="009B5973" w:rsidRPr="00DD0F5E" w:rsidTr="009602C6">
        <w:tc>
          <w:tcPr>
            <w:tcW w:w="534" w:type="dxa"/>
            <w:vAlign w:val="center"/>
          </w:tcPr>
          <w:p w:rsidR="009B5973" w:rsidRPr="00DD0F5E" w:rsidRDefault="009B5973" w:rsidP="009B5973">
            <w:pPr>
              <w:tabs>
                <w:tab w:val="left" w:pos="0"/>
              </w:tabs>
              <w:suppressAutoHyphens/>
              <w:spacing w:after="0" w:line="240" w:lineRule="auto"/>
              <w:jc w:val="center"/>
              <w:rPr>
                <w:rFonts w:ascii="Arial" w:hAnsi="Arial" w:cs="Arial"/>
                <w:b/>
                <w:bCs/>
                <w:sz w:val="18"/>
                <w:szCs w:val="18"/>
              </w:rPr>
            </w:pPr>
            <w:r w:rsidRPr="00DD0F5E">
              <w:rPr>
                <w:rFonts w:ascii="Arial" w:hAnsi="Arial" w:cs="Arial"/>
                <w:b/>
                <w:bCs/>
                <w:sz w:val="18"/>
                <w:szCs w:val="18"/>
              </w:rPr>
              <w:t xml:space="preserve">№ </w:t>
            </w:r>
            <w:proofErr w:type="gramStart"/>
            <w:r w:rsidRPr="00DD0F5E">
              <w:rPr>
                <w:rFonts w:ascii="Arial" w:hAnsi="Arial" w:cs="Arial"/>
                <w:b/>
                <w:bCs/>
                <w:sz w:val="18"/>
                <w:szCs w:val="18"/>
              </w:rPr>
              <w:t>п</w:t>
            </w:r>
            <w:proofErr w:type="gramEnd"/>
            <w:r w:rsidRPr="00DD0F5E">
              <w:rPr>
                <w:rFonts w:ascii="Arial" w:hAnsi="Arial" w:cs="Arial"/>
                <w:b/>
                <w:bCs/>
                <w:sz w:val="18"/>
                <w:szCs w:val="18"/>
              </w:rPr>
              <w:t>/п</w:t>
            </w:r>
          </w:p>
        </w:tc>
        <w:tc>
          <w:tcPr>
            <w:tcW w:w="4677" w:type="dxa"/>
            <w:vAlign w:val="center"/>
          </w:tcPr>
          <w:p w:rsidR="009B5973" w:rsidRPr="00DD0F5E" w:rsidRDefault="009B5973" w:rsidP="009B5973">
            <w:pPr>
              <w:tabs>
                <w:tab w:val="left" w:pos="0"/>
              </w:tabs>
              <w:suppressAutoHyphens/>
              <w:spacing w:after="0" w:line="240" w:lineRule="auto"/>
              <w:jc w:val="center"/>
              <w:rPr>
                <w:rFonts w:ascii="Arial" w:hAnsi="Arial" w:cs="Arial"/>
                <w:b/>
                <w:bCs/>
                <w:sz w:val="18"/>
                <w:szCs w:val="18"/>
              </w:rPr>
            </w:pPr>
            <w:r w:rsidRPr="00DD0F5E">
              <w:rPr>
                <w:rFonts w:ascii="Arial" w:hAnsi="Arial" w:cs="Arial"/>
                <w:b/>
                <w:bCs/>
                <w:sz w:val="18"/>
                <w:szCs w:val="18"/>
              </w:rPr>
              <w:t>Наименование</w:t>
            </w:r>
          </w:p>
        </w:tc>
        <w:tc>
          <w:tcPr>
            <w:tcW w:w="1357" w:type="dxa"/>
            <w:vAlign w:val="center"/>
          </w:tcPr>
          <w:p w:rsidR="009B5973" w:rsidRPr="00DD0F5E" w:rsidRDefault="009B5973" w:rsidP="009B5973">
            <w:pPr>
              <w:tabs>
                <w:tab w:val="left" w:pos="0"/>
              </w:tabs>
              <w:suppressAutoHyphens/>
              <w:spacing w:after="0" w:line="240" w:lineRule="auto"/>
              <w:jc w:val="center"/>
              <w:rPr>
                <w:rFonts w:ascii="Arial" w:hAnsi="Arial" w:cs="Arial"/>
                <w:b/>
                <w:bCs/>
                <w:sz w:val="18"/>
                <w:szCs w:val="18"/>
              </w:rPr>
            </w:pPr>
            <w:r w:rsidRPr="00DD0F5E">
              <w:rPr>
                <w:rFonts w:ascii="Arial" w:hAnsi="Arial" w:cs="Arial"/>
                <w:b/>
                <w:bCs/>
                <w:sz w:val="18"/>
                <w:szCs w:val="18"/>
              </w:rPr>
              <w:t>Цена, руб.</w:t>
            </w:r>
          </w:p>
        </w:tc>
        <w:tc>
          <w:tcPr>
            <w:tcW w:w="1109" w:type="dxa"/>
          </w:tcPr>
          <w:p w:rsidR="009B5973" w:rsidRPr="00DD0F5E" w:rsidRDefault="009B5973" w:rsidP="009B5973">
            <w:pPr>
              <w:tabs>
                <w:tab w:val="left" w:pos="0"/>
              </w:tabs>
              <w:suppressAutoHyphens/>
              <w:spacing w:after="0" w:line="240" w:lineRule="auto"/>
              <w:jc w:val="center"/>
              <w:rPr>
                <w:rFonts w:ascii="Arial" w:hAnsi="Arial" w:cs="Arial"/>
                <w:b/>
                <w:bCs/>
                <w:sz w:val="18"/>
                <w:szCs w:val="18"/>
                <w:lang w:val="en-US"/>
              </w:rPr>
            </w:pPr>
            <w:r w:rsidRPr="00DD0F5E">
              <w:rPr>
                <w:rFonts w:ascii="Arial" w:hAnsi="Arial" w:cs="Arial"/>
                <w:b/>
                <w:bCs/>
                <w:sz w:val="18"/>
                <w:szCs w:val="18"/>
              </w:rPr>
              <w:t>Кол-во, шт.</w:t>
            </w:r>
          </w:p>
        </w:tc>
        <w:tc>
          <w:tcPr>
            <w:tcW w:w="2637" w:type="dxa"/>
            <w:vAlign w:val="center"/>
          </w:tcPr>
          <w:p w:rsidR="009B5973" w:rsidRPr="00DD0F5E" w:rsidRDefault="009B5973" w:rsidP="009B5973">
            <w:pPr>
              <w:tabs>
                <w:tab w:val="left" w:pos="0"/>
              </w:tabs>
              <w:suppressAutoHyphens/>
              <w:spacing w:after="0" w:line="240" w:lineRule="auto"/>
              <w:jc w:val="center"/>
              <w:rPr>
                <w:rFonts w:ascii="Arial" w:hAnsi="Arial" w:cs="Arial"/>
                <w:b/>
                <w:sz w:val="18"/>
                <w:szCs w:val="18"/>
              </w:rPr>
            </w:pPr>
            <w:r w:rsidRPr="00DD0F5E">
              <w:rPr>
                <w:rFonts w:ascii="Arial" w:hAnsi="Arial" w:cs="Arial"/>
                <w:b/>
                <w:bCs/>
                <w:sz w:val="18"/>
                <w:szCs w:val="18"/>
              </w:rPr>
              <w:t>Стоимость, руб.</w:t>
            </w:r>
            <w:r w:rsidRPr="00DD0F5E">
              <w:rPr>
                <w:rFonts w:ascii="Arial" w:hAnsi="Arial" w:cs="Arial"/>
                <w:b/>
                <w:sz w:val="18"/>
                <w:szCs w:val="18"/>
              </w:rPr>
              <w:t xml:space="preserve">  </w:t>
            </w:r>
          </w:p>
        </w:tc>
      </w:tr>
      <w:tr w:rsidR="009B5973" w:rsidRPr="00DD0F5E" w:rsidTr="009602C6">
        <w:tc>
          <w:tcPr>
            <w:tcW w:w="534" w:type="dxa"/>
          </w:tcPr>
          <w:p w:rsidR="009B5973" w:rsidRPr="00DD0F5E" w:rsidRDefault="009B5973" w:rsidP="009B5973">
            <w:pPr>
              <w:spacing w:after="0" w:line="240" w:lineRule="auto"/>
              <w:jc w:val="center"/>
              <w:rPr>
                <w:rFonts w:ascii="Arial" w:hAnsi="Arial" w:cs="Arial"/>
                <w:sz w:val="18"/>
                <w:szCs w:val="18"/>
              </w:rPr>
            </w:pPr>
            <w:r w:rsidRPr="00DD0F5E">
              <w:rPr>
                <w:rFonts w:ascii="Arial" w:hAnsi="Arial" w:cs="Arial"/>
                <w:bCs/>
                <w:sz w:val="18"/>
                <w:szCs w:val="18"/>
              </w:rPr>
              <w:t>1</w:t>
            </w:r>
          </w:p>
        </w:tc>
        <w:tc>
          <w:tcPr>
            <w:tcW w:w="4677" w:type="dxa"/>
          </w:tcPr>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Право на использование программного продукта EFT (M3/ GNSS; RTK; запись сырых данных)</w:t>
            </w:r>
          </w:p>
        </w:tc>
        <w:tc>
          <w:tcPr>
            <w:tcW w:w="1357" w:type="dxa"/>
          </w:tcPr>
          <w:p w:rsidR="009B5973" w:rsidRPr="00DD0F5E" w:rsidRDefault="009B5973" w:rsidP="009B5973">
            <w:pPr>
              <w:spacing w:after="0" w:line="240" w:lineRule="auto"/>
              <w:jc w:val="center"/>
              <w:rPr>
                <w:rFonts w:ascii="Arial" w:hAnsi="Arial" w:cs="Arial"/>
                <w:sz w:val="18"/>
                <w:szCs w:val="18"/>
              </w:rPr>
            </w:pPr>
            <w:r w:rsidRPr="00DD0F5E">
              <w:rPr>
                <w:rFonts w:ascii="Arial" w:hAnsi="Arial" w:cs="Arial"/>
                <w:bCs/>
                <w:sz w:val="18"/>
                <w:szCs w:val="18"/>
                <w:lang w:val="en-US"/>
              </w:rPr>
              <w:t>100 000,00</w:t>
            </w:r>
          </w:p>
        </w:tc>
        <w:tc>
          <w:tcPr>
            <w:tcW w:w="1109" w:type="dxa"/>
          </w:tcPr>
          <w:p w:rsidR="009B5973" w:rsidRPr="00DD0F5E" w:rsidRDefault="009B5973" w:rsidP="009B5973">
            <w:pPr>
              <w:spacing w:after="0" w:line="240" w:lineRule="auto"/>
              <w:jc w:val="center"/>
              <w:rPr>
                <w:rFonts w:ascii="Arial" w:hAnsi="Arial" w:cs="Arial"/>
                <w:bCs/>
                <w:sz w:val="18"/>
                <w:szCs w:val="18"/>
                <w:lang w:val="en-US"/>
              </w:rPr>
            </w:pPr>
            <w:r w:rsidRPr="00DD0F5E">
              <w:rPr>
                <w:rFonts w:ascii="Arial" w:hAnsi="Arial" w:cs="Arial"/>
                <w:bCs/>
                <w:sz w:val="18"/>
                <w:szCs w:val="18"/>
              </w:rPr>
              <w:t>2,00</w:t>
            </w:r>
          </w:p>
        </w:tc>
        <w:tc>
          <w:tcPr>
            <w:tcW w:w="2637" w:type="dxa"/>
          </w:tcPr>
          <w:p w:rsidR="009B5973" w:rsidRPr="00DD0F5E" w:rsidRDefault="009B5973" w:rsidP="009B5973">
            <w:pPr>
              <w:spacing w:after="0" w:line="240" w:lineRule="auto"/>
              <w:jc w:val="right"/>
              <w:rPr>
                <w:rFonts w:ascii="Arial" w:hAnsi="Arial" w:cs="Arial"/>
                <w:sz w:val="18"/>
                <w:szCs w:val="18"/>
              </w:rPr>
            </w:pPr>
            <w:r w:rsidRPr="00DD0F5E">
              <w:rPr>
                <w:rFonts w:ascii="Arial" w:hAnsi="Arial" w:cs="Arial"/>
                <w:bCs/>
                <w:sz w:val="18"/>
                <w:szCs w:val="18"/>
                <w:lang w:val="en-US"/>
              </w:rPr>
              <w:t>200 000,00</w:t>
            </w:r>
          </w:p>
        </w:tc>
      </w:tr>
      <w:tr w:rsidR="009B5973" w:rsidRPr="00DD0F5E" w:rsidTr="009602C6">
        <w:tc>
          <w:tcPr>
            <w:tcW w:w="534" w:type="dxa"/>
          </w:tcPr>
          <w:p w:rsidR="009B5973" w:rsidRPr="00DD0F5E" w:rsidRDefault="009B5973" w:rsidP="009B5973">
            <w:pPr>
              <w:spacing w:after="0" w:line="240" w:lineRule="auto"/>
              <w:jc w:val="center"/>
              <w:rPr>
                <w:rFonts w:ascii="Arial" w:hAnsi="Arial" w:cs="Arial"/>
                <w:sz w:val="18"/>
                <w:szCs w:val="18"/>
              </w:rPr>
            </w:pPr>
            <w:r w:rsidRPr="00DD0F5E">
              <w:rPr>
                <w:rFonts w:ascii="Arial" w:hAnsi="Arial" w:cs="Arial"/>
                <w:bCs/>
                <w:sz w:val="18"/>
                <w:szCs w:val="18"/>
              </w:rPr>
              <w:t>2</w:t>
            </w:r>
          </w:p>
        </w:tc>
        <w:tc>
          <w:tcPr>
            <w:tcW w:w="4677" w:type="dxa"/>
          </w:tcPr>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Право на использование программного продукта EFT </w:t>
            </w:r>
            <w:proofErr w:type="spellStart"/>
            <w:r w:rsidRPr="00DD0F5E">
              <w:rPr>
                <w:rFonts w:ascii="Arial" w:hAnsi="Arial" w:cs="Arial"/>
                <w:sz w:val="18"/>
                <w:szCs w:val="18"/>
              </w:rPr>
              <w:t>Field</w:t>
            </w:r>
            <w:proofErr w:type="spellEnd"/>
            <w:r w:rsidRPr="00DD0F5E">
              <w:rPr>
                <w:rFonts w:ascii="Arial" w:hAnsi="Arial" w:cs="Arial"/>
                <w:sz w:val="18"/>
                <w:szCs w:val="18"/>
              </w:rPr>
              <w:t xml:space="preserve"> </w:t>
            </w:r>
            <w:proofErr w:type="spellStart"/>
            <w:r w:rsidRPr="00DD0F5E">
              <w:rPr>
                <w:rFonts w:ascii="Arial" w:hAnsi="Arial" w:cs="Arial"/>
                <w:sz w:val="18"/>
                <w:szCs w:val="18"/>
              </w:rPr>
              <w:t>Survey</w:t>
            </w:r>
            <w:proofErr w:type="spellEnd"/>
          </w:p>
        </w:tc>
        <w:tc>
          <w:tcPr>
            <w:tcW w:w="1357" w:type="dxa"/>
          </w:tcPr>
          <w:p w:rsidR="009B5973" w:rsidRPr="00DD0F5E" w:rsidRDefault="009B5973" w:rsidP="009B5973">
            <w:pPr>
              <w:spacing w:after="0" w:line="240" w:lineRule="auto"/>
              <w:jc w:val="center"/>
              <w:rPr>
                <w:rFonts w:ascii="Arial" w:hAnsi="Arial" w:cs="Arial"/>
                <w:sz w:val="18"/>
                <w:szCs w:val="18"/>
              </w:rPr>
            </w:pPr>
            <w:r w:rsidRPr="00DD0F5E">
              <w:rPr>
                <w:rFonts w:ascii="Arial" w:hAnsi="Arial" w:cs="Arial"/>
                <w:bCs/>
                <w:sz w:val="18"/>
                <w:szCs w:val="18"/>
                <w:lang w:val="en-US"/>
              </w:rPr>
              <w:t>35 000,00</w:t>
            </w:r>
          </w:p>
        </w:tc>
        <w:tc>
          <w:tcPr>
            <w:tcW w:w="1109" w:type="dxa"/>
          </w:tcPr>
          <w:p w:rsidR="009B5973" w:rsidRPr="00DD0F5E" w:rsidRDefault="009B5973" w:rsidP="009B5973">
            <w:pPr>
              <w:spacing w:after="0" w:line="240" w:lineRule="auto"/>
              <w:jc w:val="center"/>
              <w:rPr>
                <w:rFonts w:ascii="Arial" w:hAnsi="Arial" w:cs="Arial"/>
                <w:bCs/>
                <w:sz w:val="18"/>
                <w:szCs w:val="18"/>
                <w:lang w:val="en-US"/>
              </w:rPr>
            </w:pPr>
            <w:r w:rsidRPr="00DD0F5E">
              <w:rPr>
                <w:rFonts w:ascii="Arial" w:hAnsi="Arial" w:cs="Arial"/>
                <w:bCs/>
                <w:sz w:val="18"/>
                <w:szCs w:val="18"/>
              </w:rPr>
              <w:t>2,00</w:t>
            </w:r>
          </w:p>
        </w:tc>
        <w:tc>
          <w:tcPr>
            <w:tcW w:w="2637" w:type="dxa"/>
          </w:tcPr>
          <w:p w:rsidR="009B5973" w:rsidRPr="00DD0F5E" w:rsidRDefault="009B5973" w:rsidP="009B5973">
            <w:pPr>
              <w:spacing w:after="0" w:line="240" w:lineRule="auto"/>
              <w:jc w:val="right"/>
              <w:rPr>
                <w:rFonts w:ascii="Arial" w:hAnsi="Arial" w:cs="Arial"/>
                <w:sz w:val="18"/>
                <w:szCs w:val="18"/>
              </w:rPr>
            </w:pPr>
            <w:r w:rsidRPr="00DD0F5E">
              <w:rPr>
                <w:rFonts w:ascii="Arial" w:hAnsi="Arial" w:cs="Arial"/>
                <w:bCs/>
                <w:sz w:val="18"/>
                <w:szCs w:val="18"/>
                <w:lang w:val="en-US"/>
              </w:rPr>
              <w:t>70 000,00</w:t>
            </w:r>
          </w:p>
        </w:tc>
      </w:tr>
      <w:tr w:rsidR="009B5973" w:rsidRPr="00DD0F5E" w:rsidTr="009602C6">
        <w:trPr>
          <w:cantSplit/>
          <w:trHeight w:val="60"/>
        </w:trPr>
        <w:tc>
          <w:tcPr>
            <w:tcW w:w="534" w:type="dxa"/>
          </w:tcPr>
          <w:p w:rsidR="009B5973" w:rsidRPr="00DD0F5E" w:rsidRDefault="009B5973" w:rsidP="009B5973">
            <w:pPr>
              <w:tabs>
                <w:tab w:val="left" w:pos="0"/>
              </w:tabs>
              <w:suppressAutoHyphens/>
              <w:spacing w:after="0" w:line="240" w:lineRule="auto"/>
              <w:rPr>
                <w:rFonts w:ascii="Arial" w:hAnsi="Arial" w:cs="Arial"/>
                <w:b/>
                <w:sz w:val="18"/>
                <w:szCs w:val="18"/>
              </w:rPr>
            </w:pPr>
          </w:p>
        </w:tc>
        <w:tc>
          <w:tcPr>
            <w:tcW w:w="7143" w:type="dxa"/>
            <w:gridSpan w:val="3"/>
          </w:tcPr>
          <w:p w:rsidR="009B5973" w:rsidRPr="00DD0F5E" w:rsidRDefault="009B5973" w:rsidP="009B5973">
            <w:pPr>
              <w:spacing w:after="0" w:line="240" w:lineRule="auto"/>
              <w:jc w:val="right"/>
              <w:rPr>
                <w:rFonts w:ascii="Arial" w:hAnsi="Arial" w:cs="Arial"/>
                <w:sz w:val="18"/>
                <w:szCs w:val="18"/>
              </w:rPr>
            </w:pPr>
            <w:r w:rsidRPr="00DD0F5E">
              <w:rPr>
                <w:rFonts w:ascii="Arial" w:hAnsi="Arial" w:cs="Arial"/>
                <w:b/>
                <w:sz w:val="18"/>
                <w:szCs w:val="18"/>
              </w:rPr>
              <w:t>Итого:</w:t>
            </w:r>
          </w:p>
        </w:tc>
        <w:tc>
          <w:tcPr>
            <w:tcW w:w="2637" w:type="dxa"/>
          </w:tcPr>
          <w:p w:rsidR="009B5973" w:rsidRPr="00DD0F5E" w:rsidRDefault="009B5973" w:rsidP="009B5973">
            <w:pPr>
              <w:spacing w:after="0" w:line="240" w:lineRule="auto"/>
              <w:jc w:val="right"/>
              <w:rPr>
                <w:rFonts w:ascii="Arial" w:hAnsi="Arial" w:cs="Arial"/>
                <w:b/>
                <w:bCs/>
                <w:sz w:val="18"/>
                <w:szCs w:val="18"/>
              </w:rPr>
            </w:pPr>
            <w:r w:rsidRPr="00DD0F5E">
              <w:rPr>
                <w:rFonts w:ascii="Arial" w:hAnsi="Arial" w:cs="Arial"/>
                <w:sz w:val="18"/>
                <w:szCs w:val="18"/>
              </w:rPr>
              <w:t>270 000,00</w:t>
            </w:r>
          </w:p>
        </w:tc>
      </w:tr>
    </w:tbl>
    <w:p w:rsidR="009B5973" w:rsidRPr="00DD0F5E" w:rsidRDefault="009B5973" w:rsidP="009B5973">
      <w:pPr>
        <w:spacing w:after="0" w:line="240" w:lineRule="auto"/>
        <w:rPr>
          <w:rFonts w:ascii="Arial" w:hAnsi="Arial" w:cs="Arial"/>
          <w:bCs/>
          <w:sz w:val="18"/>
          <w:szCs w:val="18"/>
        </w:rPr>
      </w:pPr>
    </w:p>
    <w:tbl>
      <w:tblPr>
        <w:tblW w:w="0" w:type="auto"/>
        <w:tblLayout w:type="fixed"/>
        <w:tblCellMar>
          <w:left w:w="30" w:type="dxa"/>
          <w:right w:w="0" w:type="dxa"/>
        </w:tblCellMar>
        <w:tblLook w:val="04A0" w:firstRow="1" w:lastRow="0" w:firstColumn="1" w:lastColumn="0" w:noHBand="0" w:noVBand="1"/>
      </w:tblPr>
      <w:tblGrid>
        <w:gridCol w:w="8394"/>
        <w:gridCol w:w="1381"/>
        <w:gridCol w:w="85"/>
      </w:tblGrid>
      <w:tr w:rsidR="009B5973" w:rsidRPr="00DD0F5E" w:rsidTr="009602C6">
        <w:trPr>
          <w:trHeight w:val="255"/>
        </w:trPr>
        <w:tc>
          <w:tcPr>
            <w:tcW w:w="8394" w:type="dxa"/>
            <w:tcBorders>
              <w:left w:val="nil"/>
            </w:tcBorders>
            <w:hideMark/>
          </w:tcPr>
          <w:p w:rsidR="009B5973" w:rsidRPr="00DD0F5E" w:rsidRDefault="009B5973" w:rsidP="009B5973">
            <w:pPr>
              <w:spacing w:after="0" w:line="240" w:lineRule="auto"/>
              <w:jc w:val="right"/>
              <w:rPr>
                <w:rFonts w:ascii="Arial" w:hAnsi="Arial" w:cs="Arial"/>
                <w:b/>
                <w:bCs/>
                <w:sz w:val="18"/>
                <w:szCs w:val="18"/>
              </w:rPr>
            </w:pPr>
            <w:r w:rsidRPr="00DD0F5E">
              <w:rPr>
                <w:rFonts w:ascii="Arial" w:hAnsi="Arial" w:cs="Arial"/>
                <w:b/>
                <w:bCs/>
                <w:sz w:val="18"/>
                <w:szCs w:val="18"/>
              </w:rPr>
              <w:t>Итого:</w:t>
            </w:r>
          </w:p>
        </w:tc>
        <w:tc>
          <w:tcPr>
            <w:tcW w:w="1381" w:type="dxa"/>
            <w:hideMark/>
          </w:tcPr>
          <w:p w:rsidR="009B5973" w:rsidRPr="00DD0F5E" w:rsidRDefault="009B5973" w:rsidP="009B5973">
            <w:pPr>
              <w:spacing w:after="0" w:line="240" w:lineRule="auto"/>
              <w:jc w:val="right"/>
              <w:rPr>
                <w:rFonts w:ascii="Arial" w:hAnsi="Arial" w:cs="Arial"/>
                <w:b/>
                <w:bCs/>
                <w:sz w:val="18"/>
                <w:szCs w:val="18"/>
              </w:rPr>
            </w:pPr>
            <w:r w:rsidRPr="00DD0F5E">
              <w:rPr>
                <w:rFonts w:ascii="Arial" w:hAnsi="Arial" w:cs="Arial"/>
                <w:b/>
                <w:bCs/>
                <w:sz w:val="18"/>
                <w:szCs w:val="18"/>
              </w:rPr>
              <w:t>270 000,00</w:t>
            </w:r>
          </w:p>
        </w:tc>
        <w:tc>
          <w:tcPr>
            <w:tcW w:w="85" w:type="dxa"/>
            <w:vAlign w:val="center"/>
            <w:hideMark/>
          </w:tcPr>
          <w:p w:rsidR="009B5973" w:rsidRPr="00DD0F5E" w:rsidRDefault="009B5973" w:rsidP="009B5973">
            <w:pPr>
              <w:spacing w:after="0" w:line="240" w:lineRule="auto"/>
              <w:rPr>
                <w:rFonts w:ascii="Arial" w:hAnsi="Arial" w:cs="Arial"/>
                <w:sz w:val="18"/>
                <w:szCs w:val="18"/>
              </w:rPr>
            </w:pPr>
          </w:p>
        </w:tc>
      </w:tr>
      <w:tr w:rsidR="009B5973" w:rsidRPr="00DD0F5E" w:rsidTr="009602C6">
        <w:trPr>
          <w:trHeight w:val="255"/>
        </w:trPr>
        <w:tc>
          <w:tcPr>
            <w:tcW w:w="8394" w:type="dxa"/>
            <w:tcBorders>
              <w:left w:val="nil"/>
            </w:tcBorders>
            <w:hideMark/>
          </w:tcPr>
          <w:p w:rsidR="009B5973" w:rsidRPr="00DD0F5E" w:rsidRDefault="009B5973" w:rsidP="009B5973">
            <w:pPr>
              <w:spacing w:after="0" w:line="240" w:lineRule="auto"/>
              <w:jc w:val="right"/>
              <w:rPr>
                <w:rFonts w:ascii="Arial" w:hAnsi="Arial" w:cs="Arial"/>
                <w:b/>
                <w:bCs/>
                <w:sz w:val="18"/>
                <w:szCs w:val="18"/>
              </w:rPr>
            </w:pPr>
            <w:r w:rsidRPr="00DD0F5E">
              <w:rPr>
                <w:rFonts w:ascii="Arial" w:hAnsi="Arial" w:cs="Arial"/>
                <w:b/>
                <w:bCs/>
                <w:sz w:val="18"/>
                <w:szCs w:val="18"/>
              </w:rPr>
              <w:t>В том числе НДС:</w:t>
            </w:r>
          </w:p>
        </w:tc>
        <w:tc>
          <w:tcPr>
            <w:tcW w:w="1381" w:type="dxa"/>
            <w:hideMark/>
          </w:tcPr>
          <w:p w:rsidR="009B5973" w:rsidRPr="00DD0F5E" w:rsidRDefault="009B5973" w:rsidP="009B5973">
            <w:pPr>
              <w:spacing w:after="0" w:line="240" w:lineRule="auto"/>
              <w:jc w:val="right"/>
              <w:rPr>
                <w:rFonts w:ascii="Arial" w:hAnsi="Arial" w:cs="Arial"/>
                <w:b/>
                <w:bCs/>
                <w:sz w:val="18"/>
                <w:szCs w:val="18"/>
              </w:rPr>
            </w:pPr>
            <w:r w:rsidRPr="00DD0F5E">
              <w:rPr>
                <w:rFonts w:ascii="Arial" w:hAnsi="Arial" w:cs="Arial"/>
                <w:b/>
                <w:bCs/>
                <w:sz w:val="18"/>
                <w:szCs w:val="18"/>
              </w:rPr>
              <w:t>0</w:t>
            </w:r>
          </w:p>
        </w:tc>
        <w:tc>
          <w:tcPr>
            <w:tcW w:w="85" w:type="dxa"/>
            <w:vAlign w:val="center"/>
            <w:hideMark/>
          </w:tcPr>
          <w:p w:rsidR="009B5973" w:rsidRPr="00DD0F5E" w:rsidRDefault="009B5973" w:rsidP="009B5973">
            <w:pPr>
              <w:spacing w:after="0" w:line="240" w:lineRule="auto"/>
              <w:rPr>
                <w:rFonts w:ascii="Arial" w:hAnsi="Arial" w:cs="Arial"/>
                <w:sz w:val="18"/>
                <w:szCs w:val="18"/>
              </w:rPr>
            </w:pPr>
          </w:p>
        </w:tc>
      </w:tr>
    </w:tbl>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ab/>
      </w:r>
      <w:r w:rsidRPr="00DD0F5E">
        <w:rPr>
          <w:rFonts w:ascii="Arial" w:hAnsi="Arial" w:cs="Arial"/>
          <w:sz w:val="18"/>
          <w:szCs w:val="18"/>
        </w:rPr>
        <w:tab/>
      </w:r>
      <w:r w:rsidRPr="00DD0F5E">
        <w:rPr>
          <w:rFonts w:ascii="Arial" w:hAnsi="Arial" w:cs="Arial"/>
          <w:sz w:val="18"/>
          <w:szCs w:val="18"/>
        </w:rPr>
        <w:tab/>
      </w:r>
      <w:r w:rsidRPr="00DD0F5E">
        <w:rPr>
          <w:rFonts w:ascii="Arial" w:hAnsi="Arial" w:cs="Arial"/>
          <w:sz w:val="18"/>
          <w:szCs w:val="18"/>
        </w:rPr>
        <w:tab/>
      </w:r>
    </w:p>
    <w:p w:rsidR="009B5973" w:rsidRPr="00DD0F5E" w:rsidRDefault="009B5973" w:rsidP="009B5973">
      <w:pPr>
        <w:spacing w:after="0" w:line="240" w:lineRule="auto"/>
        <w:rPr>
          <w:rFonts w:ascii="Arial" w:hAnsi="Arial" w:cs="Arial"/>
          <w:bCs/>
          <w:sz w:val="18"/>
          <w:szCs w:val="18"/>
        </w:rPr>
      </w:pPr>
      <w:r w:rsidRPr="00DD0F5E">
        <w:rPr>
          <w:rFonts w:ascii="Arial" w:hAnsi="Arial" w:cs="Arial"/>
          <w:sz w:val="18"/>
          <w:szCs w:val="18"/>
        </w:rPr>
        <w:t>Двести семьдесят тысяч рублей 00 копеек.</w:t>
      </w:r>
      <w:r w:rsidRPr="00DD0F5E">
        <w:rPr>
          <w:rFonts w:ascii="Arial" w:hAnsi="Arial" w:cs="Arial"/>
          <w:sz w:val="18"/>
          <w:szCs w:val="18"/>
        </w:rPr>
        <w:tab/>
      </w:r>
      <w:r w:rsidRPr="00DD0F5E">
        <w:rPr>
          <w:rFonts w:ascii="Arial" w:hAnsi="Arial" w:cs="Arial"/>
          <w:sz w:val="18"/>
          <w:szCs w:val="18"/>
        </w:rPr>
        <w:tab/>
      </w:r>
    </w:p>
    <w:p w:rsidR="009B5973" w:rsidRPr="00DD0F5E" w:rsidRDefault="009B5973" w:rsidP="009B5973">
      <w:pPr>
        <w:spacing w:after="0" w:line="240" w:lineRule="auto"/>
        <w:jc w:val="center"/>
        <w:rPr>
          <w:rFonts w:ascii="Arial" w:hAnsi="Arial" w:cs="Arial"/>
          <w:bCs/>
          <w:sz w:val="18"/>
          <w:szCs w:val="18"/>
        </w:rPr>
      </w:pPr>
    </w:p>
    <w:p w:rsidR="009B5973" w:rsidRPr="00DD0F5E" w:rsidRDefault="009B5973" w:rsidP="009B5973">
      <w:pPr>
        <w:spacing w:after="0" w:line="240" w:lineRule="auto"/>
        <w:jc w:val="center"/>
        <w:rPr>
          <w:rFonts w:ascii="Arial" w:hAnsi="Arial" w:cs="Arial"/>
          <w:bCs/>
          <w:sz w:val="18"/>
          <w:szCs w:val="18"/>
        </w:rPr>
      </w:pPr>
    </w:p>
    <w:p w:rsidR="009B5973" w:rsidRPr="00DD0F5E" w:rsidRDefault="009B5973" w:rsidP="009B5973">
      <w:pPr>
        <w:spacing w:after="0" w:line="240" w:lineRule="auto"/>
        <w:jc w:val="center"/>
        <w:rPr>
          <w:rFonts w:ascii="Arial" w:hAnsi="Arial" w:cs="Arial"/>
          <w:bCs/>
          <w:sz w:val="18"/>
          <w:szCs w:val="18"/>
        </w:rPr>
      </w:pPr>
    </w:p>
    <w:tbl>
      <w:tblPr>
        <w:tblW w:w="0" w:type="auto"/>
        <w:tblLook w:val="0000" w:firstRow="0" w:lastRow="0" w:firstColumn="0" w:lastColumn="0" w:noHBand="0" w:noVBand="0"/>
      </w:tblPr>
      <w:tblGrid>
        <w:gridCol w:w="4360"/>
        <w:gridCol w:w="1275"/>
        <w:gridCol w:w="4396"/>
      </w:tblGrid>
      <w:tr w:rsidR="009B5973" w:rsidRPr="00DD0F5E" w:rsidTr="009602C6">
        <w:tc>
          <w:tcPr>
            <w:tcW w:w="4360"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r w:rsidRPr="00DD0F5E">
              <w:rPr>
                <w:rFonts w:ascii="Arial" w:hAnsi="Arial" w:cs="Arial"/>
                <w:b/>
                <w:bCs/>
                <w:sz w:val="18"/>
                <w:szCs w:val="18"/>
              </w:rPr>
              <w:t>За Лицензиата:</w:t>
            </w:r>
          </w:p>
        </w:tc>
        <w:tc>
          <w:tcPr>
            <w:tcW w:w="1275"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c>
          <w:tcPr>
            <w:tcW w:w="4396"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r w:rsidRPr="00DD0F5E">
              <w:rPr>
                <w:rFonts w:ascii="Arial" w:hAnsi="Arial" w:cs="Arial"/>
                <w:b/>
                <w:bCs/>
                <w:sz w:val="18"/>
                <w:szCs w:val="18"/>
              </w:rPr>
              <w:t>За Сублицензиата:</w:t>
            </w:r>
          </w:p>
        </w:tc>
      </w:tr>
      <w:tr w:rsidR="009B5973" w:rsidRPr="00DD0F5E" w:rsidTr="009602C6">
        <w:tc>
          <w:tcPr>
            <w:tcW w:w="4360"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c>
          <w:tcPr>
            <w:tcW w:w="1275"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c>
          <w:tcPr>
            <w:tcW w:w="4396"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r>
      <w:tr w:rsidR="009B5973" w:rsidRPr="00DD0F5E" w:rsidTr="009602C6">
        <w:tc>
          <w:tcPr>
            <w:tcW w:w="4360" w:type="dxa"/>
          </w:tcPr>
          <w:p w:rsidR="009B5973" w:rsidRPr="00DD0F5E" w:rsidRDefault="009B5973" w:rsidP="009B5973">
            <w:pPr>
              <w:spacing w:after="0" w:line="240" w:lineRule="auto"/>
              <w:rPr>
                <w:rFonts w:ascii="Arial" w:hAnsi="Arial" w:cs="Arial"/>
                <w:sz w:val="18"/>
                <w:szCs w:val="18"/>
                <w:lang w:val="en-US"/>
              </w:rPr>
            </w:pPr>
            <w:r w:rsidRPr="00DD0F5E">
              <w:rPr>
                <w:rFonts w:ascii="Arial" w:hAnsi="Arial" w:cs="Arial"/>
                <w:sz w:val="18"/>
                <w:szCs w:val="18"/>
              </w:rPr>
              <w:t>Генеральный директор</w:t>
            </w:r>
          </w:p>
        </w:tc>
        <w:tc>
          <w:tcPr>
            <w:tcW w:w="1275"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c>
          <w:tcPr>
            <w:tcW w:w="4396" w:type="dxa"/>
          </w:tcPr>
          <w:p w:rsidR="009B5973" w:rsidRPr="00DD0F5E" w:rsidRDefault="009B5973" w:rsidP="009B5973">
            <w:pPr>
              <w:pStyle w:val="11"/>
              <w:tabs>
                <w:tab w:val="left" w:pos="4320"/>
              </w:tabs>
              <w:rPr>
                <w:rFonts w:ascii="Arial" w:hAnsi="Arial" w:cs="Arial"/>
                <w:sz w:val="18"/>
                <w:szCs w:val="18"/>
              </w:rPr>
            </w:pPr>
            <w:r w:rsidRPr="00DD0F5E">
              <w:rPr>
                <w:rFonts w:ascii="Arial" w:hAnsi="Arial" w:cs="Arial"/>
                <w:sz w:val="18"/>
                <w:szCs w:val="18"/>
              </w:rPr>
              <w:t>Ректор СГУПС</w:t>
            </w:r>
          </w:p>
        </w:tc>
      </w:tr>
      <w:tr w:rsidR="009B5973" w:rsidRPr="00DD0F5E" w:rsidTr="009602C6">
        <w:tc>
          <w:tcPr>
            <w:tcW w:w="4360" w:type="dxa"/>
          </w:tcPr>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u w:val="single"/>
              </w:rPr>
              <w:br/>
              <w:t xml:space="preserve">                              /</w:t>
            </w:r>
            <w:r w:rsidRPr="00DD0F5E">
              <w:rPr>
                <w:rFonts w:ascii="Arial" w:hAnsi="Arial" w:cs="Arial"/>
                <w:sz w:val="18"/>
                <w:szCs w:val="18"/>
              </w:rPr>
              <w:t>Воробьев К.А.</w:t>
            </w:r>
          </w:p>
        </w:tc>
        <w:tc>
          <w:tcPr>
            <w:tcW w:w="1275"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c>
          <w:tcPr>
            <w:tcW w:w="4396" w:type="dxa"/>
          </w:tcPr>
          <w:p w:rsidR="009B5973" w:rsidRPr="00DD0F5E" w:rsidRDefault="009B5973" w:rsidP="009B5973">
            <w:pPr>
              <w:spacing w:after="0" w:line="240" w:lineRule="auto"/>
              <w:rPr>
                <w:rFonts w:ascii="Arial" w:hAnsi="Arial" w:cs="Arial"/>
                <w:sz w:val="18"/>
                <w:szCs w:val="18"/>
              </w:rPr>
            </w:pPr>
          </w:p>
          <w:p w:rsidR="009B5973" w:rsidRPr="00DD0F5E" w:rsidRDefault="009B5973" w:rsidP="009B5973">
            <w:pPr>
              <w:spacing w:after="0" w:line="240" w:lineRule="auto"/>
              <w:rPr>
                <w:rFonts w:ascii="Arial" w:hAnsi="Arial" w:cs="Arial"/>
                <w:sz w:val="18"/>
                <w:szCs w:val="18"/>
              </w:rPr>
            </w:pPr>
            <w:r w:rsidRPr="00DD0F5E">
              <w:rPr>
                <w:rFonts w:ascii="Arial" w:hAnsi="Arial" w:cs="Arial"/>
                <w:sz w:val="18"/>
                <w:szCs w:val="18"/>
              </w:rPr>
              <w:t xml:space="preserve">__________________/Манаков А.Л.                                     </w:t>
            </w:r>
          </w:p>
          <w:p w:rsidR="009B5973" w:rsidRPr="00DD0F5E" w:rsidRDefault="009B5973" w:rsidP="009B5973">
            <w:pPr>
              <w:keepNext/>
              <w:keepLines/>
              <w:tabs>
                <w:tab w:val="left" w:pos="0"/>
              </w:tabs>
              <w:suppressAutoHyphens/>
              <w:spacing w:after="0" w:line="240" w:lineRule="auto"/>
              <w:jc w:val="right"/>
              <w:rPr>
                <w:rFonts w:ascii="Arial" w:hAnsi="Arial" w:cs="Arial"/>
                <w:sz w:val="18"/>
                <w:szCs w:val="18"/>
              </w:rPr>
            </w:pPr>
          </w:p>
        </w:tc>
      </w:tr>
      <w:tr w:rsidR="009B5973" w:rsidRPr="00DD0F5E" w:rsidTr="009602C6">
        <w:tc>
          <w:tcPr>
            <w:tcW w:w="4360"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roofErr w:type="spellStart"/>
            <w:r w:rsidRPr="00DD0F5E">
              <w:rPr>
                <w:rFonts w:ascii="Arial" w:hAnsi="Arial" w:cs="Arial"/>
                <w:sz w:val="18"/>
                <w:szCs w:val="18"/>
              </w:rPr>
              <w:t>м.п</w:t>
            </w:r>
            <w:proofErr w:type="spellEnd"/>
            <w:r w:rsidRPr="00DD0F5E">
              <w:rPr>
                <w:rFonts w:ascii="Arial" w:hAnsi="Arial" w:cs="Arial"/>
                <w:sz w:val="18"/>
                <w:szCs w:val="18"/>
              </w:rPr>
              <w:t>.</w:t>
            </w:r>
          </w:p>
        </w:tc>
        <w:tc>
          <w:tcPr>
            <w:tcW w:w="1275"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c>
          <w:tcPr>
            <w:tcW w:w="4396" w:type="dxa"/>
          </w:tcPr>
          <w:p w:rsidR="009B5973" w:rsidRPr="00DD0F5E" w:rsidRDefault="009B5973" w:rsidP="009B5973">
            <w:pPr>
              <w:keepNext/>
              <w:keepLines/>
              <w:tabs>
                <w:tab w:val="left" w:pos="0"/>
              </w:tabs>
              <w:suppressAutoHyphens/>
              <w:spacing w:after="0" w:line="240" w:lineRule="auto"/>
              <w:rPr>
                <w:rFonts w:ascii="Arial" w:hAnsi="Arial" w:cs="Arial"/>
                <w:sz w:val="18"/>
                <w:szCs w:val="18"/>
                <w:highlight w:val="yellow"/>
              </w:rPr>
            </w:pPr>
            <w:proofErr w:type="spellStart"/>
            <w:r w:rsidRPr="00DD0F5E">
              <w:rPr>
                <w:rFonts w:ascii="Arial" w:hAnsi="Arial" w:cs="Arial"/>
                <w:sz w:val="18"/>
                <w:szCs w:val="18"/>
              </w:rPr>
              <w:t>м.п</w:t>
            </w:r>
            <w:proofErr w:type="spellEnd"/>
            <w:r w:rsidRPr="00DD0F5E">
              <w:rPr>
                <w:rFonts w:ascii="Arial" w:hAnsi="Arial" w:cs="Arial"/>
                <w:sz w:val="18"/>
                <w:szCs w:val="18"/>
              </w:rPr>
              <w:t>.</w:t>
            </w:r>
          </w:p>
        </w:tc>
      </w:tr>
      <w:tr w:rsidR="009B5973" w:rsidRPr="00DD0F5E" w:rsidTr="009602C6">
        <w:tc>
          <w:tcPr>
            <w:tcW w:w="4360" w:type="dxa"/>
          </w:tcPr>
          <w:p w:rsidR="009B5973" w:rsidRPr="00DD0F5E" w:rsidRDefault="009B5973" w:rsidP="009B5973">
            <w:pPr>
              <w:keepNext/>
              <w:keepLines/>
              <w:tabs>
                <w:tab w:val="left" w:pos="0"/>
              </w:tabs>
              <w:suppressAutoHyphens/>
              <w:spacing w:after="0" w:line="240" w:lineRule="auto"/>
              <w:jc w:val="right"/>
              <w:rPr>
                <w:rFonts w:ascii="Arial" w:hAnsi="Arial" w:cs="Arial"/>
                <w:sz w:val="18"/>
                <w:szCs w:val="18"/>
              </w:rPr>
            </w:pPr>
            <w:r w:rsidRPr="00DD0F5E">
              <w:rPr>
                <w:rFonts w:ascii="Arial" w:hAnsi="Arial" w:cs="Arial"/>
                <w:sz w:val="18"/>
                <w:szCs w:val="18"/>
              </w:rPr>
              <w:t>«</w:t>
            </w:r>
            <w:r w:rsidRPr="00DD0F5E">
              <w:rPr>
                <w:rFonts w:ascii="Arial" w:hAnsi="Arial" w:cs="Arial"/>
                <w:sz w:val="18"/>
                <w:szCs w:val="18"/>
                <w:u w:val="single"/>
              </w:rPr>
              <w:t xml:space="preserve">    </w:t>
            </w:r>
            <w:r w:rsidRPr="00DD0F5E">
              <w:rPr>
                <w:rFonts w:ascii="Arial" w:hAnsi="Arial" w:cs="Arial"/>
                <w:sz w:val="18"/>
                <w:szCs w:val="18"/>
              </w:rPr>
              <w:t xml:space="preserve">» </w:t>
            </w:r>
            <w:r w:rsidRPr="00DD0F5E">
              <w:rPr>
                <w:rFonts w:ascii="Arial" w:hAnsi="Arial" w:cs="Arial"/>
                <w:sz w:val="18"/>
                <w:szCs w:val="18"/>
                <w:u w:val="single"/>
              </w:rPr>
              <w:t xml:space="preserve">                     </w:t>
            </w:r>
            <w:r w:rsidRPr="00DD0F5E">
              <w:rPr>
                <w:rFonts w:ascii="Arial" w:hAnsi="Arial" w:cs="Arial"/>
                <w:sz w:val="18"/>
                <w:szCs w:val="18"/>
              </w:rPr>
              <w:t>201_ г.</w:t>
            </w:r>
          </w:p>
        </w:tc>
        <w:tc>
          <w:tcPr>
            <w:tcW w:w="1275" w:type="dxa"/>
          </w:tcPr>
          <w:p w:rsidR="009B5973" w:rsidRPr="00DD0F5E" w:rsidRDefault="009B5973" w:rsidP="009B5973">
            <w:pPr>
              <w:keepNext/>
              <w:keepLines/>
              <w:tabs>
                <w:tab w:val="left" w:pos="0"/>
              </w:tabs>
              <w:suppressAutoHyphens/>
              <w:spacing w:after="0" w:line="240" w:lineRule="auto"/>
              <w:rPr>
                <w:rFonts w:ascii="Arial" w:hAnsi="Arial" w:cs="Arial"/>
                <w:sz w:val="18"/>
                <w:szCs w:val="18"/>
              </w:rPr>
            </w:pPr>
          </w:p>
        </w:tc>
        <w:tc>
          <w:tcPr>
            <w:tcW w:w="4396" w:type="dxa"/>
          </w:tcPr>
          <w:p w:rsidR="009B5973" w:rsidRPr="00DD0F5E" w:rsidRDefault="009B5973" w:rsidP="009B5973">
            <w:pPr>
              <w:keepNext/>
              <w:keepLines/>
              <w:tabs>
                <w:tab w:val="left" w:pos="0"/>
              </w:tabs>
              <w:suppressAutoHyphens/>
              <w:spacing w:after="0" w:line="240" w:lineRule="auto"/>
              <w:jc w:val="right"/>
              <w:rPr>
                <w:rFonts w:ascii="Arial" w:hAnsi="Arial" w:cs="Arial"/>
                <w:sz w:val="18"/>
                <w:szCs w:val="18"/>
              </w:rPr>
            </w:pPr>
            <w:r w:rsidRPr="00DD0F5E">
              <w:rPr>
                <w:rFonts w:ascii="Arial" w:hAnsi="Arial" w:cs="Arial"/>
                <w:sz w:val="18"/>
                <w:szCs w:val="18"/>
              </w:rPr>
              <w:t>«</w:t>
            </w:r>
            <w:r w:rsidRPr="00DD0F5E">
              <w:rPr>
                <w:rFonts w:ascii="Arial" w:hAnsi="Arial" w:cs="Arial"/>
                <w:sz w:val="18"/>
                <w:szCs w:val="18"/>
                <w:u w:val="single"/>
              </w:rPr>
              <w:t xml:space="preserve">    </w:t>
            </w:r>
            <w:r w:rsidRPr="00DD0F5E">
              <w:rPr>
                <w:rFonts w:ascii="Arial" w:hAnsi="Arial" w:cs="Arial"/>
                <w:sz w:val="18"/>
                <w:szCs w:val="18"/>
              </w:rPr>
              <w:t xml:space="preserve">» </w:t>
            </w:r>
            <w:r w:rsidRPr="00DD0F5E">
              <w:rPr>
                <w:rFonts w:ascii="Arial" w:hAnsi="Arial" w:cs="Arial"/>
                <w:sz w:val="18"/>
                <w:szCs w:val="18"/>
                <w:u w:val="single"/>
              </w:rPr>
              <w:t xml:space="preserve">                     </w:t>
            </w:r>
            <w:r w:rsidRPr="00DD0F5E">
              <w:rPr>
                <w:rFonts w:ascii="Arial" w:hAnsi="Arial" w:cs="Arial"/>
                <w:sz w:val="18"/>
                <w:szCs w:val="18"/>
              </w:rPr>
              <w:t xml:space="preserve">201_ г.                                                   </w:t>
            </w:r>
          </w:p>
        </w:tc>
      </w:tr>
    </w:tbl>
    <w:p w:rsidR="009B5973" w:rsidRPr="00DD0F5E" w:rsidRDefault="009B5973" w:rsidP="009B5973">
      <w:pPr>
        <w:tabs>
          <w:tab w:val="left" w:pos="8980"/>
        </w:tabs>
        <w:spacing w:line="240" w:lineRule="auto"/>
        <w:ind w:right="160"/>
        <w:jc w:val="right"/>
        <w:rPr>
          <w:rFonts w:ascii="Arial" w:hAnsi="Arial" w:cs="Arial"/>
          <w:sz w:val="18"/>
          <w:szCs w:val="18"/>
        </w:rPr>
      </w:pPr>
    </w:p>
    <w:p w:rsidR="009B5973" w:rsidRPr="00DD0F5E" w:rsidRDefault="009B5973" w:rsidP="009B5973">
      <w:pPr>
        <w:tabs>
          <w:tab w:val="left" w:pos="8980"/>
        </w:tabs>
        <w:spacing w:line="240" w:lineRule="auto"/>
        <w:ind w:right="160"/>
        <w:jc w:val="right"/>
        <w:rPr>
          <w:rFonts w:ascii="Arial" w:hAnsi="Arial" w:cs="Arial"/>
          <w:sz w:val="18"/>
          <w:szCs w:val="18"/>
        </w:rPr>
      </w:pPr>
    </w:p>
    <w:p w:rsidR="009B5973" w:rsidRPr="00DD0F5E" w:rsidRDefault="009B5973" w:rsidP="009B5973">
      <w:pPr>
        <w:tabs>
          <w:tab w:val="left" w:pos="8980"/>
        </w:tabs>
        <w:spacing w:line="240" w:lineRule="auto"/>
        <w:ind w:right="160"/>
        <w:rPr>
          <w:rFonts w:ascii="Arial" w:hAnsi="Arial" w:cs="Arial"/>
          <w:sz w:val="18"/>
          <w:szCs w:val="18"/>
        </w:rPr>
      </w:pPr>
    </w:p>
    <w:p w:rsidR="006039BC" w:rsidRPr="00DD0F5E" w:rsidRDefault="006039BC" w:rsidP="006039BC">
      <w:pPr>
        <w:pStyle w:val="11"/>
        <w:jc w:val="center"/>
        <w:rPr>
          <w:rFonts w:ascii="Arial" w:hAnsi="Arial" w:cs="Arial"/>
          <w:sz w:val="18"/>
          <w:szCs w:val="18"/>
        </w:rPr>
      </w:pPr>
      <w:r w:rsidRPr="00DD0F5E">
        <w:rPr>
          <w:rFonts w:ascii="Arial" w:hAnsi="Arial" w:cs="Arial"/>
          <w:sz w:val="18"/>
          <w:szCs w:val="18"/>
        </w:rPr>
        <w:t xml:space="preserve">              </w:t>
      </w:r>
    </w:p>
    <w:p w:rsidR="006039BC" w:rsidRPr="00DD0F5E" w:rsidRDefault="006039BC" w:rsidP="006039BC">
      <w:pPr>
        <w:spacing w:after="0" w:line="240" w:lineRule="auto"/>
        <w:jc w:val="center"/>
        <w:rPr>
          <w:rFonts w:ascii="Arial" w:eastAsia="Times New Roman" w:hAnsi="Arial" w:cs="Arial"/>
          <w:sz w:val="18"/>
          <w:szCs w:val="18"/>
          <w:lang w:eastAsia="ru-RU"/>
        </w:rPr>
      </w:pPr>
    </w:p>
    <w:p w:rsidR="006039BC" w:rsidRPr="00DD0F5E" w:rsidRDefault="006039BC" w:rsidP="009B5973">
      <w:pPr>
        <w:spacing w:after="0" w:line="240" w:lineRule="auto"/>
        <w:jc w:val="center"/>
        <w:rPr>
          <w:rFonts w:ascii="Arial" w:eastAsia="Times New Roman" w:hAnsi="Arial" w:cs="Arial"/>
          <w:sz w:val="18"/>
          <w:szCs w:val="18"/>
          <w:lang w:eastAsia="ru-RU"/>
        </w:rPr>
      </w:pPr>
      <w:r w:rsidRPr="00DD0F5E">
        <w:rPr>
          <w:rFonts w:ascii="Arial" w:eastAsia="Times New Roman" w:hAnsi="Arial" w:cs="Arial"/>
          <w:sz w:val="18"/>
          <w:szCs w:val="18"/>
          <w:lang w:eastAsia="ru-RU"/>
        </w:rPr>
        <w:t xml:space="preserve">       </w:t>
      </w:r>
    </w:p>
    <w:p w:rsidR="00BC7055" w:rsidRPr="00BC7055" w:rsidRDefault="00BC7055" w:rsidP="00BC7055">
      <w:pPr>
        <w:pStyle w:val="afa"/>
        <w:rPr>
          <w:color w:val="000000"/>
          <w:spacing w:val="2"/>
          <w:kern w:val="1"/>
          <w:sz w:val="24"/>
          <w:szCs w:val="24"/>
          <w:lang w:eastAsia="ar-SA"/>
        </w:rPr>
      </w:pPr>
    </w:p>
    <w:sectPr w:rsidR="00BC7055" w:rsidRPr="00BC7055"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F8" w:rsidRDefault="003D07F8">
      <w:pPr>
        <w:spacing w:after="0" w:line="240" w:lineRule="auto"/>
      </w:pPr>
      <w:r>
        <w:separator/>
      </w:r>
    </w:p>
  </w:endnote>
  <w:endnote w:type="continuationSeparator" w:id="0">
    <w:p w:rsidR="003D07F8" w:rsidRDefault="003D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F8" w:rsidRDefault="003D07F8">
      <w:pPr>
        <w:spacing w:after="0" w:line="240" w:lineRule="auto"/>
      </w:pPr>
      <w:r>
        <w:separator/>
      </w:r>
    </w:p>
  </w:footnote>
  <w:footnote w:type="continuationSeparator" w:id="0">
    <w:p w:rsidR="003D07F8" w:rsidRDefault="003D0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7">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0"/>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8"/>
  </w:num>
  <w:num w:numId="19">
    <w:abstractNumId w:val="14"/>
  </w:num>
  <w:num w:numId="20">
    <w:abstractNumId w:val="13"/>
  </w:num>
  <w:num w:numId="21">
    <w:abstractNumId w:val="9"/>
  </w:num>
  <w:num w:numId="22">
    <w:abstractNumId w:val="10"/>
  </w:num>
  <w:num w:numId="23">
    <w:abstractNumId w:val="21"/>
  </w:num>
  <w:num w:numId="24">
    <w:abstractNumId w:val="29"/>
  </w:num>
  <w:num w:numId="25">
    <w:abstractNumId w:val="18"/>
  </w:num>
  <w:num w:numId="26">
    <w:abstractNumId w:val="25"/>
  </w:num>
  <w:num w:numId="27">
    <w:abstractNumId w:val="11"/>
  </w:num>
  <w:num w:numId="28">
    <w:abstractNumId w:val="16"/>
  </w:num>
  <w:num w:numId="29">
    <w:abstractNumId w:val="26"/>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C99"/>
    <w:rsid w:val="001B79B6"/>
    <w:rsid w:val="002055FF"/>
    <w:rsid w:val="00216D6B"/>
    <w:rsid w:val="00334FD9"/>
    <w:rsid w:val="003D07F8"/>
    <w:rsid w:val="003F3957"/>
    <w:rsid w:val="00461898"/>
    <w:rsid w:val="004913D4"/>
    <w:rsid w:val="004C48DD"/>
    <w:rsid w:val="0057111A"/>
    <w:rsid w:val="00581509"/>
    <w:rsid w:val="005D420A"/>
    <w:rsid w:val="0060342A"/>
    <w:rsid w:val="006039BC"/>
    <w:rsid w:val="006130A4"/>
    <w:rsid w:val="00660BCD"/>
    <w:rsid w:val="00723CBD"/>
    <w:rsid w:val="0075368E"/>
    <w:rsid w:val="0082324E"/>
    <w:rsid w:val="00847CFE"/>
    <w:rsid w:val="008A282D"/>
    <w:rsid w:val="008B661C"/>
    <w:rsid w:val="009B5973"/>
    <w:rsid w:val="009C5523"/>
    <w:rsid w:val="009F169B"/>
    <w:rsid w:val="00A94FF1"/>
    <w:rsid w:val="00AD2CD9"/>
    <w:rsid w:val="00BA3995"/>
    <w:rsid w:val="00BB116E"/>
    <w:rsid w:val="00BB5020"/>
    <w:rsid w:val="00BC7055"/>
    <w:rsid w:val="00C30B9F"/>
    <w:rsid w:val="00CD350B"/>
    <w:rsid w:val="00D96D8F"/>
    <w:rsid w:val="00DA4E9B"/>
    <w:rsid w:val="00DD0F5E"/>
    <w:rsid w:val="00E04D06"/>
    <w:rsid w:val="00E93215"/>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2018-05-23T05:04:00Z</cp:lastPrinted>
  <dcterms:created xsi:type="dcterms:W3CDTF">2018-05-23T05:04:00Z</dcterms:created>
  <dcterms:modified xsi:type="dcterms:W3CDTF">2018-05-23T05:09:00Z</dcterms:modified>
</cp:coreProperties>
</file>