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61"/>
        <w:gridCol w:w="7336"/>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FB217F" w:rsidP="00FB217F">
            <w:pPr>
              <w:jc w:val="both"/>
              <w:rPr>
                <w:rFonts w:ascii="Arial" w:hAnsi="Arial" w:cs="Arial"/>
                <w:sz w:val="18"/>
                <w:szCs w:val="18"/>
              </w:rPr>
            </w:pPr>
            <w:r>
              <w:rPr>
                <w:rFonts w:ascii="Arial" w:hAnsi="Arial" w:cs="Arial"/>
                <w:sz w:val="18"/>
                <w:szCs w:val="18"/>
              </w:rPr>
              <w:t>Поставка п</w:t>
            </w:r>
            <w:r w:rsidRPr="00FB217F">
              <w:rPr>
                <w:rFonts w:ascii="Arial" w:hAnsi="Arial" w:cs="Arial"/>
                <w:sz w:val="18"/>
                <w:szCs w:val="18"/>
              </w:rPr>
              <w:t xml:space="preserve">рибора для определения теплофизических параметров материалов </w:t>
            </w:r>
            <w:r w:rsidRPr="00FB217F">
              <w:rPr>
                <w:rFonts w:ascii="Arial" w:hAnsi="Arial" w:cs="Arial"/>
                <w:sz w:val="18"/>
                <w:szCs w:val="18"/>
                <w:lang w:val="en-US"/>
              </w:rPr>
              <w:t>KD</w:t>
            </w:r>
            <w:r w:rsidRPr="00FB217F">
              <w:rPr>
                <w:rFonts w:ascii="Arial" w:hAnsi="Arial" w:cs="Arial"/>
                <w:sz w:val="18"/>
                <w:szCs w:val="18"/>
              </w:rPr>
              <w:t xml:space="preserve">2 </w:t>
            </w:r>
            <w:r w:rsidRPr="00FB217F">
              <w:rPr>
                <w:rFonts w:ascii="Arial" w:hAnsi="Arial" w:cs="Arial"/>
                <w:sz w:val="18"/>
                <w:szCs w:val="18"/>
                <w:lang w:val="en-US"/>
              </w:rPr>
              <w:t>Pro</w:t>
            </w:r>
            <w:r w:rsidRPr="00FB217F">
              <w:rPr>
                <w:rFonts w:ascii="Arial" w:hAnsi="Arial" w:cs="Arial"/>
                <w:sz w:val="18"/>
                <w:szCs w:val="18"/>
              </w:rPr>
              <w:t xml:space="preserve"> </w:t>
            </w:r>
            <w:r w:rsidRPr="00FB217F">
              <w:rPr>
                <w:rFonts w:ascii="Arial" w:hAnsi="Arial" w:cs="Arial"/>
                <w:sz w:val="18"/>
                <w:szCs w:val="18"/>
                <w:lang w:val="en-US"/>
              </w:rPr>
              <w:t>a</w:t>
            </w:r>
            <w:r w:rsidRPr="00FB217F">
              <w:rPr>
                <w:rFonts w:ascii="Arial" w:hAnsi="Arial" w:cs="Arial"/>
                <w:sz w:val="18"/>
                <w:szCs w:val="18"/>
              </w:rPr>
              <w:t xml:space="preserve"> </w:t>
            </w:r>
            <w:r w:rsidRPr="00FB217F">
              <w:rPr>
                <w:rFonts w:ascii="Arial" w:hAnsi="Arial" w:cs="Arial"/>
                <w:sz w:val="18"/>
                <w:szCs w:val="18"/>
                <w:lang w:val="en-US"/>
              </w:rPr>
              <w:t>la</w:t>
            </w:r>
            <w:r w:rsidRPr="00FB217F">
              <w:rPr>
                <w:rFonts w:ascii="Arial" w:hAnsi="Arial" w:cs="Arial"/>
                <w:sz w:val="18"/>
                <w:szCs w:val="18"/>
              </w:rPr>
              <w:t xml:space="preserve"> </w:t>
            </w:r>
            <w:r w:rsidRPr="00FB217F">
              <w:rPr>
                <w:rFonts w:ascii="Arial" w:hAnsi="Arial" w:cs="Arial"/>
                <w:sz w:val="18"/>
                <w:szCs w:val="18"/>
                <w:lang w:val="en-US"/>
              </w:rPr>
              <w:t>carte</w:t>
            </w:r>
            <w:r w:rsidRPr="00FB217F">
              <w:rPr>
                <w:rFonts w:ascii="Arial" w:hAnsi="Arial" w:cs="Arial"/>
                <w:sz w:val="18"/>
                <w:szCs w:val="18"/>
              </w:rPr>
              <w:t xml:space="preserve"> и дополнительного зонда </w:t>
            </w:r>
            <w:r w:rsidRPr="00FB217F">
              <w:rPr>
                <w:rFonts w:ascii="Arial" w:hAnsi="Arial" w:cs="Arial"/>
                <w:sz w:val="18"/>
                <w:szCs w:val="18"/>
                <w:lang w:val="en-US"/>
              </w:rPr>
              <w:t>TR</w:t>
            </w:r>
            <w:r w:rsidRPr="00FB217F">
              <w:rPr>
                <w:rFonts w:ascii="Arial" w:hAnsi="Arial" w:cs="Arial"/>
                <w:sz w:val="18"/>
                <w:szCs w:val="18"/>
              </w:rPr>
              <w:t xml:space="preserve">-1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630049 г. Нов</w:t>
            </w:r>
            <w:r w:rsidR="00080FCC">
              <w:rPr>
                <w:rFonts w:ascii="Arial" w:eastAsia="Times New Roman" w:hAnsi="Arial" w:cs="Arial"/>
                <w:kern w:val="1"/>
                <w:sz w:val="18"/>
                <w:szCs w:val="18"/>
                <w:lang w:eastAsia="ar-SA"/>
              </w:rPr>
              <w:t>осибирск ул. Дуси Ковальчук 191</w:t>
            </w:r>
            <w:r w:rsidR="00FB217F">
              <w:rPr>
                <w:rFonts w:ascii="Arial" w:eastAsia="Times New Roman" w:hAnsi="Arial" w:cs="Arial"/>
                <w:kern w:val="1"/>
                <w:sz w:val="18"/>
                <w:szCs w:val="18"/>
                <w:lang w:eastAsia="ar-SA"/>
              </w:rPr>
              <w:t xml:space="preserve"> – по месту нахождения заказчика</w:t>
            </w:r>
            <w:r w:rsidR="00080FCC">
              <w:rPr>
                <w:rFonts w:ascii="Arial" w:eastAsia="Times New Roman" w:hAnsi="Arial" w:cs="Arial"/>
                <w:kern w:val="1"/>
                <w:sz w:val="18"/>
                <w:szCs w:val="18"/>
                <w:lang w:eastAsia="ar-SA"/>
              </w:rPr>
              <w:t>.</w:t>
            </w:r>
          </w:p>
          <w:p w:rsidR="003F3957" w:rsidRPr="009B5973" w:rsidRDefault="006D2299" w:rsidP="00FB217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В течение </w:t>
            </w:r>
            <w:r w:rsidR="00FB217F">
              <w:rPr>
                <w:rFonts w:ascii="Arial" w:eastAsia="Times New Roman" w:hAnsi="Arial" w:cs="Arial"/>
                <w:kern w:val="1"/>
                <w:sz w:val="18"/>
                <w:szCs w:val="18"/>
                <w:lang w:eastAsia="ar-SA"/>
              </w:rPr>
              <w:t>5</w:t>
            </w:r>
            <w:r w:rsidR="00080FCC">
              <w:rPr>
                <w:rFonts w:ascii="Arial" w:eastAsia="Times New Roman" w:hAnsi="Arial" w:cs="Arial"/>
                <w:kern w:val="1"/>
                <w:sz w:val="18"/>
                <w:szCs w:val="18"/>
                <w:lang w:eastAsia="ar-SA"/>
              </w:rPr>
              <w:t>0</w:t>
            </w:r>
            <w:r>
              <w:rPr>
                <w:rFonts w:ascii="Arial" w:eastAsia="Times New Roman" w:hAnsi="Arial" w:cs="Arial"/>
                <w:kern w:val="1"/>
                <w:sz w:val="18"/>
                <w:szCs w:val="18"/>
                <w:lang w:eastAsia="ar-SA"/>
              </w:rPr>
              <w:t xml:space="preserve"> дней</w:t>
            </w:r>
            <w:r w:rsidR="001357BE">
              <w:rPr>
                <w:rFonts w:ascii="Arial" w:eastAsia="Times New Roman" w:hAnsi="Arial" w:cs="Arial"/>
                <w:kern w:val="1"/>
                <w:sz w:val="18"/>
                <w:szCs w:val="18"/>
                <w:lang w:eastAsia="ar-SA"/>
              </w:rPr>
              <w:t xml:space="preserve"> со дня получения аванса</w:t>
            </w:r>
            <w:r w:rsidR="00080FCC">
              <w:rPr>
                <w:rFonts w:ascii="Arial" w:eastAsia="Times New Roman" w:hAnsi="Arial" w:cs="Arial"/>
                <w:kern w:val="1"/>
                <w:sz w:val="18"/>
                <w:szCs w:val="18"/>
                <w:lang w:eastAsia="ar-SA"/>
              </w:rPr>
              <w:t xml:space="preserve"> на расчетный счет поставщика</w:t>
            </w:r>
            <w:r w:rsidR="00B4679A">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FB217F">
            <w:pPr>
              <w:rPr>
                <w:sz w:val="21"/>
                <w:szCs w:val="21"/>
              </w:rPr>
            </w:pPr>
            <w:r w:rsidRPr="00E93215">
              <w:rPr>
                <w:rFonts w:ascii="Arial" w:hAnsi="Arial" w:cs="Arial"/>
                <w:sz w:val="18"/>
                <w:szCs w:val="18"/>
              </w:rPr>
              <w:t xml:space="preserve">Цена: </w:t>
            </w:r>
            <w:r w:rsidR="00FB217F">
              <w:rPr>
                <w:rFonts w:ascii="Arial" w:hAnsi="Arial" w:cs="Arial"/>
                <w:sz w:val="18"/>
                <w:szCs w:val="18"/>
              </w:rPr>
              <w:t>499 961,6</w:t>
            </w:r>
            <w:r w:rsidR="00080FCC">
              <w:rPr>
                <w:rFonts w:ascii="Arial" w:hAnsi="Arial" w:cs="Arial"/>
                <w:sz w:val="18"/>
                <w:szCs w:val="18"/>
              </w:rPr>
              <w:t>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FB217F" w:rsidRPr="00FB217F">
              <w:rPr>
                <w:rFonts w:ascii="Arial" w:hAnsi="Arial" w:cs="Arial"/>
                <w:sz w:val="18"/>
                <w:szCs w:val="18"/>
              </w:rPr>
              <w:t>Цена включает в себя стоимость поставляемого Товара, стоимость упаковки, доставки к месту нахождения заказчика,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FB217F">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аванс</w:t>
            </w:r>
            <w:r w:rsidR="006D2299" w:rsidRPr="006D2299">
              <w:rPr>
                <w:rFonts w:ascii="Arial" w:hAnsi="Arial" w:cs="Arial"/>
                <w:sz w:val="18"/>
                <w:szCs w:val="18"/>
              </w:rPr>
              <w:t xml:space="preserve"> 30% </w:t>
            </w:r>
            <w:r w:rsidR="00FB217F" w:rsidRPr="00FB217F">
              <w:rPr>
                <w:rFonts w:ascii="Arial" w:hAnsi="Arial" w:cs="Arial"/>
                <w:sz w:val="18"/>
                <w:szCs w:val="18"/>
              </w:rPr>
              <w:t>в течение 15 банковских дней с даты выставленного Поставщиком счёта путём перечисления денежных средств на расчетный счёт Поставщика. Окончательный расчет производится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w:t>
            </w:r>
            <w:proofErr w:type="gramStart"/>
            <w:r w:rsidR="00FB217F" w:rsidRPr="00FB217F">
              <w:rPr>
                <w:rFonts w:ascii="Arial" w:hAnsi="Arial" w:cs="Arial"/>
                <w:sz w:val="18"/>
                <w:szCs w:val="18"/>
              </w:rPr>
              <w:t>счет-фактуры</w:t>
            </w:r>
            <w:proofErr w:type="gramEnd"/>
            <w:r w:rsidR="00FB217F" w:rsidRPr="00FB217F">
              <w:rPr>
                <w:rFonts w:ascii="Arial" w:hAnsi="Arial" w:cs="Arial"/>
                <w:sz w:val="18"/>
                <w:szCs w:val="18"/>
              </w:rPr>
              <w:t>, товарной накладной)</w:t>
            </w:r>
            <w:r w:rsidR="00B4679A">
              <w:rPr>
                <w:rFonts w:ascii="Arial" w:hAnsi="Arial" w:cs="Arial"/>
                <w:sz w:val="18"/>
                <w:szCs w:val="18"/>
              </w:rPr>
              <w:t xml:space="preserve">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522365" w:rsidRDefault="00522365" w:rsidP="0052236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поставку товаров</w:t>
      </w:r>
    </w:p>
    <w:p w:rsidR="00522365" w:rsidRDefault="00522365" w:rsidP="005223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г. Новосибирск                                                                                                            «__»  ________ 2018г.</w:t>
      </w:r>
    </w:p>
    <w:p w:rsidR="00522365" w:rsidRDefault="00522365" w:rsidP="00522365">
      <w:pPr>
        <w:overflowPunct w:val="0"/>
        <w:autoSpaceDE w:val="0"/>
        <w:autoSpaceDN w:val="0"/>
        <w:adjustRightInd w:val="0"/>
        <w:spacing w:after="0" w:line="264" w:lineRule="auto"/>
        <w:jc w:val="center"/>
        <w:textAlignment w:val="baseline"/>
        <w:rPr>
          <w:rFonts w:ascii="Arial" w:eastAsia="Times New Roman" w:hAnsi="Arial" w:cs="Arial"/>
          <w:b/>
          <w:sz w:val="18"/>
          <w:szCs w:val="18"/>
          <w:lang w:eastAsia="ru-RU"/>
        </w:rPr>
      </w:pPr>
    </w:p>
    <w:p w:rsidR="00522365" w:rsidRDefault="00522365" w:rsidP="00522365">
      <w:pPr>
        <w:overflowPunct w:val="0"/>
        <w:autoSpaceDE w:val="0"/>
        <w:autoSpaceDN w:val="0"/>
        <w:adjustRightInd w:val="0"/>
        <w:spacing w:after="0" w:line="264" w:lineRule="auto"/>
        <w:ind w:firstLine="284"/>
        <w:jc w:val="both"/>
        <w:textAlignment w:val="baseline"/>
        <w:rPr>
          <w:rFonts w:ascii="Arial" w:eastAsia="Times New Roman" w:hAnsi="Arial" w:cs="Arial"/>
          <w:sz w:val="18"/>
          <w:szCs w:val="18"/>
          <w:lang w:eastAsia="ru-RU"/>
        </w:rPr>
      </w:pPr>
      <w:proofErr w:type="gramStart"/>
      <w:r>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Arial" w:eastAsia="Times New Roman" w:hAnsi="Arial" w:cs="Arial"/>
          <w:sz w:val="18"/>
          <w:szCs w:val="18"/>
          <w:lang w:eastAsia="ru-RU"/>
        </w:rPr>
        <w:t>, именуемое в дальнейшем «Заказчик», в лице проректора по учебной работе Новоселова Алексея Анатольевича, действующего  на основании доверенности № 49 от 24.11.2017 г, с одной стороны и Общество с ограниченной ответственностью  «</w:t>
      </w:r>
      <w:proofErr w:type="spellStart"/>
      <w:r>
        <w:rPr>
          <w:rFonts w:ascii="Arial" w:eastAsia="Times New Roman" w:hAnsi="Arial" w:cs="Arial"/>
          <w:sz w:val="18"/>
          <w:szCs w:val="18"/>
          <w:lang w:eastAsia="ru-RU"/>
        </w:rPr>
        <w:t>ЛабДепо</w:t>
      </w:r>
      <w:proofErr w:type="spellEnd"/>
      <w:r>
        <w:rPr>
          <w:rFonts w:ascii="Arial" w:eastAsia="Times New Roman" w:hAnsi="Arial" w:cs="Arial"/>
          <w:sz w:val="18"/>
          <w:szCs w:val="18"/>
          <w:lang w:eastAsia="ru-RU"/>
        </w:rPr>
        <w:t>», в лице генерального директора Миронова Сергея Николаевича, действующего на основании Устава, именуемое в дальнейшем «</w:t>
      </w:r>
      <w:r>
        <w:rPr>
          <w:rFonts w:ascii="Arial" w:eastAsia="Times New Roman" w:hAnsi="Arial" w:cs="Arial"/>
          <w:bCs/>
          <w:sz w:val="18"/>
          <w:szCs w:val="18"/>
          <w:lang w:eastAsia="ru-RU"/>
        </w:rPr>
        <w:t>Поставщик</w:t>
      </w:r>
      <w:r>
        <w:rPr>
          <w:rFonts w:ascii="Arial" w:eastAsia="Times New Roman" w:hAnsi="Arial" w:cs="Arial"/>
          <w:sz w:val="18"/>
          <w:szCs w:val="18"/>
          <w:lang w:eastAsia="ru-RU"/>
        </w:rPr>
        <w:t>», с другой</w:t>
      </w:r>
      <w:proofErr w:type="gramEnd"/>
      <w:r>
        <w:rPr>
          <w:rFonts w:ascii="Arial" w:eastAsia="Times New Roman" w:hAnsi="Arial" w:cs="Arial"/>
          <w:sz w:val="18"/>
          <w:szCs w:val="18"/>
          <w:lang w:eastAsia="ru-RU"/>
        </w:rPr>
        <w:t xml:space="preserve"> стороны, с целью осуществления закупки на основании Федерального закона от 18.07.2011г. </w:t>
      </w:r>
      <w:r>
        <w:rPr>
          <w:rFonts w:ascii="Arial" w:eastAsia="Times New Roman" w:hAnsi="Arial" w:cs="Arial"/>
          <w:sz w:val="18"/>
          <w:szCs w:val="18"/>
          <w:lang w:eastAsia="ru-RU"/>
        </w:rPr>
        <w:lastRenderedPageBreak/>
        <w:t>№223-ФЗ и  в соответствии с подпунктом 1  пункта 5.1 Положения о закупке Заказчика, заключили  настоящий договор  поставки (далее – договор) о нижеследующем:</w:t>
      </w:r>
    </w:p>
    <w:p w:rsidR="00522365" w:rsidRDefault="00522365" w:rsidP="00522365">
      <w:pPr>
        <w:overflowPunct w:val="0"/>
        <w:autoSpaceDE w:val="0"/>
        <w:autoSpaceDN w:val="0"/>
        <w:adjustRightInd w:val="0"/>
        <w:spacing w:after="0" w:line="264" w:lineRule="auto"/>
        <w:ind w:firstLine="284"/>
        <w:textAlignment w:val="baseline"/>
        <w:rPr>
          <w:rFonts w:ascii="Arial" w:eastAsia="Times New Roman" w:hAnsi="Arial" w:cs="Arial"/>
          <w:sz w:val="18"/>
          <w:szCs w:val="18"/>
          <w:lang w:eastAsia="ru-RU"/>
        </w:rPr>
      </w:pPr>
    </w:p>
    <w:p w:rsidR="00522365" w:rsidRDefault="00522365" w:rsidP="00522365">
      <w:pPr>
        <w:widowControl w:val="0"/>
        <w:numPr>
          <w:ilvl w:val="0"/>
          <w:numId w:val="48"/>
        </w:numPr>
        <w:overflowPunct w:val="0"/>
        <w:autoSpaceDE w:val="0"/>
        <w:autoSpaceDN w:val="0"/>
        <w:adjustRightInd w:val="0"/>
        <w:snapToGrid w:val="0"/>
        <w:spacing w:after="0" w:line="264" w:lineRule="auto"/>
        <w:ind w:left="0" w:firstLine="284"/>
        <w:jc w:val="center"/>
        <w:textAlignment w:val="baseline"/>
        <w:rPr>
          <w:rFonts w:ascii="Arial" w:eastAsia="Times New Roman" w:hAnsi="Arial" w:cs="Arial"/>
          <w:sz w:val="18"/>
          <w:szCs w:val="18"/>
          <w:lang w:eastAsia="ru-RU"/>
        </w:rPr>
      </w:pPr>
      <w:r>
        <w:rPr>
          <w:rFonts w:ascii="Arial" w:eastAsia="Times New Roman" w:hAnsi="Arial" w:cs="Arial"/>
          <w:b/>
          <w:sz w:val="18"/>
          <w:szCs w:val="18"/>
          <w:lang w:eastAsia="ru-RU"/>
        </w:rPr>
        <w:t>ПРЕДМЕТ ДОГОВОРА</w:t>
      </w:r>
    </w:p>
    <w:p w:rsidR="00522365" w:rsidRDefault="00522365" w:rsidP="00522365">
      <w:pPr>
        <w:widowControl w:val="0"/>
        <w:snapToGrid w:val="0"/>
        <w:spacing w:after="0" w:line="264" w:lineRule="auto"/>
        <w:ind w:firstLine="567"/>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1.1. По настоящему договору Поставщик принимает на себя обязательства по поставке Прибора для определения теплофизических параметров материалов </w:t>
      </w:r>
      <w:r>
        <w:rPr>
          <w:rFonts w:ascii="Arial" w:eastAsia="Times New Roman" w:hAnsi="Arial" w:cs="Arial"/>
          <w:sz w:val="18"/>
          <w:szCs w:val="18"/>
          <w:lang w:val="en-US" w:eastAsia="ru-RU"/>
        </w:rPr>
        <w:t>KD</w:t>
      </w:r>
      <w:r>
        <w:rPr>
          <w:rFonts w:ascii="Arial" w:eastAsia="Times New Roman" w:hAnsi="Arial" w:cs="Arial"/>
          <w:sz w:val="18"/>
          <w:szCs w:val="18"/>
          <w:lang w:eastAsia="ru-RU"/>
        </w:rPr>
        <w:t xml:space="preserve">2 </w:t>
      </w:r>
      <w:r>
        <w:rPr>
          <w:rFonts w:ascii="Arial" w:eastAsia="Times New Roman" w:hAnsi="Arial" w:cs="Arial"/>
          <w:sz w:val="18"/>
          <w:szCs w:val="18"/>
          <w:lang w:val="en-US" w:eastAsia="ru-RU"/>
        </w:rPr>
        <w:t>Pro</w:t>
      </w:r>
      <w:r w:rsidRPr="00522365">
        <w:rPr>
          <w:rFonts w:ascii="Arial" w:eastAsia="Times New Roman" w:hAnsi="Arial" w:cs="Arial"/>
          <w:sz w:val="18"/>
          <w:szCs w:val="18"/>
          <w:lang w:eastAsia="ru-RU"/>
        </w:rPr>
        <w:t xml:space="preserve"> </w:t>
      </w:r>
      <w:r>
        <w:rPr>
          <w:rFonts w:ascii="Arial" w:eastAsia="Times New Roman" w:hAnsi="Arial" w:cs="Arial"/>
          <w:sz w:val="18"/>
          <w:szCs w:val="18"/>
          <w:lang w:val="en-US" w:eastAsia="ru-RU"/>
        </w:rPr>
        <w:t>a</w:t>
      </w:r>
      <w:r w:rsidRPr="00522365">
        <w:rPr>
          <w:rFonts w:ascii="Arial" w:eastAsia="Times New Roman" w:hAnsi="Arial" w:cs="Arial"/>
          <w:sz w:val="18"/>
          <w:szCs w:val="18"/>
          <w:lang w:eastAsia="ru-RU"/>
        </w:rPr>
        <w:t xml:space="preserve"> </w:t>
      </w:r>
      <w:r>
        <w:rPr>
          <w:rFonts w:ascii="Arial" w:eastAsia="Times New Roman" w:hAnsi="Arial" w:cs="Arial"/>
          <w:sz w:val="18"/>
          <w:szCs w:val="18"/>
          <w:lang w:val="en-US" w:eastAsia="ru-RU"/>
        </w:rPr>
        <w:t>la</w:t>
      </w:r>
      <w:r w:rsidRPr="00522365">
        <w:rPr>
          <w:rFonts w:ascii="Arial" w:eastAsia="Times New Roman" w:hAnsi="Arial" w:cs="Arial"/>
          <w:sz w:val="18"/>
          <w:szCs w:val="18"/>
          <w:lang w:eastAsia="ru-RU"/>
        </w:rPr>
        <w:t xml:space="preserve"> </w:t>
      </w:r>
      <w:r>
        <w:rPr>
          <w:rFonts w:ascii="Arial" w:eastAsia="Times New Roman" w:hAnsi="Arial" w:cs="Arial"/>
          <w:sz w:val="18"/>
          <w:szCs w:val="18"/>
          <w:lang w:val="en-US" w:eastAsia="ru-RU"/>
        </w:rPr>
        <w:t>carte</w:t>
      </w:r>
      <w:r>
        <w:rPr>
          <w:rFonts w:ascii="Arial" w:eastAsia="Times New Roman" w:hAnsi="Arial" w:cs="Arial"/>
          <w:sz w:val="18"/>
          <w:szCs w:val="18"/>
          <w:lang w:eastAsia="ru-RU"/>
        </w:rPr>
        <w:t xml:space="preserve"> и дополнительного </w:t>
      </w:r>
      <w:r w:rsidRPr="00522365">
        <w:rPr>
          <w:rFonts w:ascii="Arial" w:eastAsia="Times New Roman" w:hAnsi="Arial" w:cs="Arial"/>
          <w:sz w:val="18"/>
          <w:szCs w:val="18"/>
          <w:lang w:eastAsia="ru-RU"/>
        </w:rPr>
        <w:t xml:space="preserve">зонда </w:t>
      </w:r>
      <w:r w:rsidRPr="00522365">
        <w:rPr>
          <w:rFonts w:ascii="Arial" w:eastAsia="Times New Roman" w:hAnsi="Arial" w:cs="Arial"/>
          <w:sz w:val="18"/>
          <w:szCs w:val="18"/>
          <w:lang w:val="en-US" w:eastAsia="ru-RU"/>
        </w:rPr>
        <w:t>TR</w:t>
      </w:r>
      <w:r w:rsidRPr="00522365">
        <w:rPr>
          <w:rFonts w:ascii="Arial" w:eastAsia="Times New Roman" w:hAnsi="Arial" w:cs="Arial"/>
          <w:sz w:val="18"/>
          <w:szCs w:val="18"/>
          <w:lang w:eastAsia="ru-RU"/>
        </w:rPr>
        <w:t>-1 сог</w:t>
      </w:r>
      <w:r>
        <w:rPr>
          <w:rFonts w:ascii="Arial" w:eastAsia="Times New Roman" w:hAnsi="Arial" w:cs="Arial"/>
          <w:sz w:val="18"/>
          <w:szCs w:val="18"/>
          <w:lang w:eastAsia="ru-RU"/>
        </w:rPr>
        <w:t>ласно спецификации №1 (Приложение 1) (далее по тексту – Товар), а Заказчик обязуется принять товар и оплатить его стоимость.</w:t>
      </w:r>
    </w:p>
    <w:p w:rsidR="00522365" w:rsidRDefault="00522365" w:rsidP="00522365">
      <w:pPr>
        <w:widowControl w:val="0"/>
        <w:snapToGrid w:val="0"/>
        <w:spacing w:after="0" w:line="264" w:lineRule="auto"/>
        <w:ind w:firstLine="567"/>
        <w:jc w:val="both"/>
        <w:rPr>
          <w:rFonts w:ascii="Arial" w:eastAsia="Times New Roman" w:hAnsi="Arial" w:cs="Arial"/>
          <w:sz w:val="18"/>
          <w:szCs w:val="18"/>
          <w:lang w:eastAsia="ru-RU"/>
        </w:rPr>
      </w:pPr>
      <w:r>
        <w:rPr>
          <w:rFonts w:ascii="Arial" w:eastAsia="Times New Roman" w:hAnsi="Arial" w:cs="Arial"/>
          <w:sz w:val="18"/>
          <w:szCs w:val="18"/>
          <w:lang w:eastAsia="ru-RU"/>
        </w:rPr>
        <w:t>1.2. Поставка  товара по его количеству, качеству и характеристикам производится Поставщиком в полном соответствии со спецификацией (приложение №1).</w:t>
      </w:r>
    </w:p>
    <w:p w:rsidR="00522365" w:rsidRDefault="00522365" w:rsidP="00522365">
      <w:pPr>
        <w:suppressAutoHyphens/>
        <w:spacing w:after="0" w:line="264" w:lineRule="auto"/>
        <w:ind w:firstLine="567"/>
        <w:jc w:val="both"/>
        <w:rPr>
          <w:rFonts w:ascii="Arial" w:eastAsia="Times New Roman" w:hAnsi="Arial" w:cs="Arial"/>
          <w:sz w:val="18"/>
          <w:szCs w:val="18"/>
          <w:lang w:eastAsia="ru-RU"/>
        </w:rPr>
      </w:pPr>
      <w:r>
        <w:rPr>
          <w:rFonts w:ascii="Arial" w:eastAsia="Times New Roman" w:hAnsi="Arial" w:cs="Arial"/>
          <w:kern w:val="2"/>
          <w:sz w:val="18"/>
          <w:szCs w:val="18"/>
          <w:lang w:eastAsia="ar-SA"/>
        </w:rPr>
        <w:t>1.3. Количество, номенклатура, характеристики и цена товара определены спецификацией, которая составляется в двух экземплярах, подписывается уполномоченными представителями сторон и является  неотъемлемой частью настоящего  договора (приложение №1).</w:t>
      </w:r>
    </w:p>
    <w:p w:rsidR="00522365" w:rsidRDefault="00522365" w:rsidP="00522365">
      <w:pPr>
        <w:widowControl w:val="0"/>
        <w:numPr>
          <w:ilvl w:val="0"/>
          <w:numId w:val="49"/>
        </w:numPr>
        <w:overflowPunct w:val="0"/>
        <w:autoSpaceDE w:val="0"/>
        <w:autoSpaceDN w:val="0"/>
        <w:adjustRightInd w:val="0"/>
        <w:snapToGrid w:val="0"/>
        <w:spacing w:after="0" w:line="264" w:lineRule="auto"/>
        <w:ind w:firstLine="284"/>
        <w:jc w:val="center"/>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СТОИМОСТЬ И ПОРЯДОК РАСЧЕТОВ</w:t>
      </w:r>
    </w:p>
    <w:p w:rsidR="00522365" w:rsidRDefault="00522365" w:rsidP="00522365">
      <w:pPr>
        <w:widowControl w:val="0"/>
        <w:snapToGrid w:val="0"/>
        <w:spacing w:after="0" w:line="264" w:lineRule="auto"/>
        <w:ind w:firstLine="567"/>
        <w:contextualSpacing/>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2.1 Цена договора определяется общей стоимостью товара поставляемого по  настоящему договору,  и составляет 499 961,60 руб. (Четыреста девяносто девять тысяч девятьсот шестьдесят одни рубль 60 копеек), в том числе НДС – 76 265,33 </w:t>
      </w:r>
      <w:proofErr w:type="spellStart"/>
      <w:r>
        <w:rPr>
          <w:rFonts w:ascii="Arial" w:eastAsia="Times New Roman" w:hAnsi="Arial" w:cs="Arial"/>
          <w:sz w:val="18"/>
          <w:szCs w:val="18"/>
          <w:lang w:eastAsia="ru-RU"/>
        </w:rPr>
        <w:t>руб</w:t>
      </w:r>
      <w:proofErr w:type="spellEnd"/>
      <w:r>
        <w:rPr>
          <w:rFonts w:ascii="Arial" w:eastAsia="Times New Roman" w:hAnsi="Arial" w:cs="Arial"/>
          <w:sz w:val="18"/>
          <w:szCs w:val="18"/>
          <w:lang w:eastAsia="ru-RU"/>
        </w:rPr>
        <w:t xml:space="preserve"> (Семьдесят шесть тысяч двести шестьдесят пять рублей 33 копейки).</w:t>
      </w:r>
    </w:p>
    <w:p w:rsidR="00522365" w:rsidRDefault="00522365" w:rsidP="00522365">
      <w:pPr>
        <w:tabs>
          <w:tab w:val="left" w:pos="400"/>
        </w:tabs>
        <w:overflowPunct w:val="0"/>
        <w:autoSpaceDE w:val="0"/>
        <w:autoSpaceDN w:val="0"/>
        <w:adjustRightInd w:val="0"/>
        <w:spacing w:after="0" w:line="264" w:lineRule="auto"/>
        <w:ind w:right="126" w:firstLine="567"/>
        <w:contextualSpacing/>
        <w:jc w:val="both"/>
        <w:textAlignment w:val="baseline"/>
        <w:rPr>
          <w:rFonts w:ascii="Arial" w:eastAsia="Times New Roman" w:hAnsi="Arial" w:cs="Arial"/>
          <w:sz w:val="18"/>
          <w:szCs w:val="18"/>
          <w:lang w:eastAsia="ru-RU"/>
        </w:rPr>
      </w:pPr>
      <w:proofErr w:type="gramStart"/>
      <w:r>
        <w:rPr>
          <w:rFonts w:ascii="Arial" w:eastAsia="Times New Roman" w:hAnsi="Arial" w:cs="Arial"/>
          <w:sz w:val="18"/>
          <w:szCs w:val="18"/>
          <w:lang w:eastAsia="ru-RU"/>
        </w:rPr>
        <w:t>2.2 Оплата поставки Товара производится Заказчиком авансовым платежом в размере 30% от общей цены настоящего Договора (п.2.1.</w:t>
      </w:r>
      <w:proofErr w:type="gramEnd"/>
      <w:r>
        <w:rPr>
          <w:rFonts w:ascii="Arial" w:eastAsia="Times New Roman" w:hAnsi="Arial" w:cs="Arial"/>
          <w:sz w:val="18"/>
          <w:szCs w:val="18"/>
          <w:lang w:eastAsia="ru-RU"/>
        </w:rPr>
        <w:t xml:space="preserve"> </w:t>
      </w:r>
      <w:proofErr w:type="gramStart"/>
      <w:r>
        <w:rPr>
          <w:rFonts w:ascii="Arial" w:eastAsia="Times New Roman" w:hAnsi="Arial" w:cs="Arial"/>
          <w:sz w:val="18"/>
          <w:szCs w:val="18"/>
          <w:lang w:eastAsia="ru-RU"/>
        </w:rPr>
        <w:t>Договора) в течение 15 (пятнадцати) банковских дней с даты выставленного Поставщиком счёта путём перечисления денежных средств на расчетный счёт Поставщика.</w:t>
      </w:r>
      <w:proofErr w:type="gramEnd"/>
      <w:r>
        <w:rPr>
          <w:rFonts w:ascii="Arial" w:eastAsia="Times New Roman" w:hAnsi="Arial" w:cs="Arial"/>
          <w:sz w:val="18"/>
          <w:szCs w:val="18"/>
          <w:lang w:eastAsia="ru-RU"/>
        </w:rPr>
        <w:t xml:space="preserve"> Окончательный расчет производится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w:t>
      </w:r>
      <w:proofErr w:type="gramStart"/>
      <w:r>
        <w:rPr>
          <w:rFonts w:ascii="Arial" w:eastAsia="Times New Roman" w:hAnsi="Arial" w:cs="Arial"/>
          <w:sz w:val="18"/>
          <w:szCs w:val="18"/>
          <w:lang w:eastAsia="ru-RU"/>
        </w:rPr>
        <w:t>счет-фактуры</w:t>
      </w:r>
      <w:proofErr w:type="gramEnd"/>
      <w:r>
        <w:rPr>
          <w:rFonts w:ascii="Arial" w:eastAsia="Times New Roman" w:hAnsi="Arial" w:cs="Arial"/>
          <w:sz w:val="18"/>
          <w:szCs w:val="18"/>
          <w:lang w:eastAsia="ru-RU"/>
        </w:rPr>
        <w:t>, товарной накладной).</w:t>
      </w:r>
    </w:p>
    <w:p w:rsidR="00522365" w:rsidRDefault="00522365" w:rsidP="00522365">
      <w:pPr>
        <w:tabs>
          <w:tab w:val="left" w:pos="400"/>
        </w:tabs>
        <w:overflowPunct w:val="0"/>
        <w:autoSpaceDE w:val="0"/>
        <w:autoSpaceDN w:val="0"/>
        <w:adjustRightInd w:val="0"/>
        <w:spacing w:after="0" w:line="264" w:lineRule="auto"/>
        <w:ind w:right="126" w:firstLine="567"/>
        <w:contextualSpacing/>
        <w:jc w:val="both"/>
        <w:textAlignment w:val="baseline"/>
        <w:rPr>
          <w:rFonts w:ascii="Arial" w:eastAsia="Times New Roman" w:hAnsi="Arial" w:cs="Arial"/>
          <w:sz w:val="18"/>
          <w:szCs w:val="18"/>
          <w:lang w:eastAsia="ru-RU"/>
        </w:rPr>
      </w:pPr>
      <w:r>
        <w:rPr>
          <w:rFonts w:ascii="Arial" w:eastAsia="Times New Roman" w:hAnsi="Arial" w:cs="Arial"/>
          <w:sz w:val="18"/>
          <w:szCs w:val="18"/>
          <w:lang w:eastAsia="ru-RU"/>
        </w:rPr>
        <w:t>2.3. Цена договора включает в себя стоимость поставляемого Товара, стоимость упаковки, доставки к месту нахождения заказчика, погрузки-разгрузки,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p>
    <w:p w:rsidR="00522365" w:rsidRDefault="00522365" w:rsidP="00522365">
      <w:pPr>
        <w:widowControl w:val="0"/>
        <w:snapToGrid w:val="0"/>
        <w:spacing w:after="0" w:line="264" w:lineRule="auto"/>
        <w:ind w:firstLine="567"/>
        <w:contextualSpacing/>
        <w:jc w:val="both"/>
        <w:rPr>
          <w:rFonts w:ascii="Arial" w:eastAsia="Times New Roman" w:hAnsi="Arial" w:cs="Arial"/>
          <w:sz w:val="18"/>
          <w:szCs w:val="18"/>
        </w:rPr>
      </w:pPr>
      <w:r>
        <w:rPr>
          <w:rFonts w:ascii="Arial" w:eastAsia="Times New Roman" w:hAnsi="Arial" w:cs="Arial"/>
          <w:sz w:val="18"/>
          <w:szCs w:val="18"/>
        </w:rPr>
        <w:t>2.4. 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522365" w:rsidRDefault="00522365" w:rsidP="00522365">
      <w:pPr>
        <w:widowControl w:val="0"/>
        <w:autoSpaceDE w:val="0"/>
        <w:autoSpaceDN w:val="0"/>
        <w:adjustRightInd w:val="0"/>
        <w:snapToGrid w:val="0"/>
        <w:spacing w:after="0" w:line="264" w:lineRule="auto"/>
        <w:ind w:firstLine="567"/>
        <w:contextualSpacing/>
        <w:jc w:val="both"/>
        <w:rPr>
          <w:rFonts w:ascii="Arial" w:eastAsia="Times New Roman" w:hAnsi="Arial" w:cs="Arial"/>
          <w:sz w:val="18"/>
          <w:szCs w:val="18"/>
          <w:lang w:eastAsia="ru-RU"/>
        </w:rPr>
      </w:pPr>
      <w:r>
        <w:rPr>
          <w:rFonts w:ascii="Arial" w:eastAsia="Times New Roman" w:hAnsi="Arial" w:cs="Arial"/>
          <w:sz w:val="18"/>
          <w:szCs w:val="18"/>
          <w:lang w:eastAsia="ru-RU"/>
        </w:rPr>
        <w:t>2.5. Заказчик производит оплату товара за счет внебюджетных источников в безналичном порядке путем перечисления денежных средств на расчетный счет Поставщика.</w:t>
      </w:r>
    </w:p>
    <w:p w:rsidR="00522365" w:rsidRDefault="00522365" w:rsidP="00522365">
      <w:pPr>
        <w:shd w:val="clear" w:color="auto" w:fill="FFFFFF"/>
        <w:tabs>
          <w:tab w:val="left" w:pos="154"/>
        </w:tabs>
        <w:overflowPunct w:val="0"/>
        <w:autoSpaceDE w:val="0"/>
        <w:autoSpaceDN w:val="0"/>
        <w:adjustRightInd w:val="0"/>
        <w:spacing w:after="0" w:line="264" w:lineRule="auto"/>
        <w:ind w:right="126" w:firstLine="567"/>
        <w:contextualSpacing/>
        <w:jc w:val="both"/>
        <w:textAlignment w:val="baseline"/>
        <w:rPr>
          <w:rFonts w:ascii="Arial" w:eastAsia="Times New Roman" w:hAnsi="Arial" w:cs="Arial"/>
          <w:spacing w:val="-5"/>
          <w:sz w:val="18"/>
          <w:szCs w:val="18"/>
          <w:lang w:eastAsia="ru-RU"/>
        </w:rPr>
      </w:pPr>
      <w:r>
        <w:rPr>
          <w:rFonts w:ascii="Arial" w:eastAsia="Times New Roman" w:hAnsi="Arial" w:cs="Arial"/>
          <w:sz w:val="18"/>
          <w:szCs w:val="18"/>
          <w:lang w:eastAsia="ru-RU"/>
        </w:rPr>
        <w:t>2.6. Цена по Договору фиксированная и корректировки не подлежит.</w:t>
      </w:r>
    </w:p>
    <w:p w:rsidR="00522365" w:rsidRDefault="00522365" w:rsidP="00522365">
      <w:pPr>
        <w:widowControl w:val="0"/>
        <w:numPr>
          <w:ilvl w:val="0"/>
          <w:numId w:val="49"/>
        </w:numPr>
        <w:tabs>
          <w:tab w:val="left" w:pos="1440"/>
        </w:tabs>
        <w:autoSpaceDE w:val="0"/>
        <w:autoSpaceDN w:val="0"/>
        <w:adjustRightInd w:val="0"/>
        <w:snapToGrid w:val="0"/>
        <w:spacing w:after="0" w:line="264" w:lineRule="auto"/>
        <w:ind w:right="126"/>
        <w:contextualSpacing/>
        <w:jc w:val="center"/>
        <w:rPr>
          <w:rFonts w:ascii="Arial" w:eastAsia="Times New Roman" w:hAnsi="Arial" w:cs="Arial"/>
          <w:b/>
          <w:sz w:val="18"/>
          <w:szCs w:val="18"/>
          <w:lang w:eastAsia="ru-RU"/>
        </w:rPr>
      </w:pPr>
      <w:r>
        <w:rPr>
          <w:rFonts w:ascii="Arial" w:eastAsia="Times New Roman" w:hAnsi="Arial" w:cs="Arial"/>
          <w:b/>
          <w:sz w:val="18"/>
          <w:szCs w:val="18"/>
          <w:lang w:eastAsia="ru-RU"/>
        </w:rPr>
        <w:t>ПРАВА И ОБЯЗАННОСТИ СТОРОН</w:t>
      </w:r>
    </w:p>
    <w:p w:rsidR="00522365" w:rsidRDefault="00522365" w:rsidP="00522365">
      <w:pPr>
        <w:widowControl w:val="0"/>
        <w:autoSpaceDE w:val="0"/>
        <w:autoSpaceDN w:val="0"/>
        <w:adjustRightInd w:val="0"/>
        <w:snapToGrid w:val="0"/>
        <w:spacing w:after="0" w:line="264" w:lineRule="auto"/>
        <w:ind w:left="40" w:firstLine="527"/>
        <w:contextualSpacing/>
        <w:jc w:val="both"/>
        <w:rPr>
          <w:rFonts w:ascii="Arial" w:eastAsia="Times New Roman" w:hAnsi="Arial" w:cs="Arial"/>
          <w:sz w:val="18"/>
          <w:szCs w:val="18"/>
          <w:lang w:eastAsia="ru-RU"/>
        </w:rPr>
      </w:pPr>
      <w:r>
        <w:rPr>
          <w:rFonts w:ascii="Arial" w:eastAsia="Times New Roman" w:hAnsi="Arial" w:cs="Arial"/>
          <w:sz w:val="18"/>
          <w:szCs w:val="18"/>
          <w:lang w:eastAsia="ru-RU"/>
        </w:rPr>
        <w:t>3.1. Права и обязанности Поставщика:</w:t>
      </w:r>
    </w:p>
    <w:p w:rsidR="00522365" w:rsidRDefault="00522365" w:rsidP="00522365">
      <w:pPr>
        <w:widowControl w:val="0"/>
        <w:autoSpaceDE w:val="0"/>
        <w:autoSpaceDN w:val="0"/>
        <w:adjustRightInd w:val="0"/>
        <w:snapToGrid w:val="0"/>
        <w:spacing w:after="0" w:line="264" w:lineRule="auto"/>
        <w:ind w:left="40" w:firstLine="527"/>
        <w:contextualSpacing/>
        <w:jc w:val="both"/>
        <w:rPr>
          <w:rFonts w:ascii="Arial" w:eastAsia="Times New Roman" w:hAnsi="Arial" w:cs="Arial"/>
          <w:sz w:val="18"/>
          <w:szCs w:val="18"/>
          <w:lang w:eastAsia="ru-RU"/>
        </w:rPr>
      </w:pPr>
      <w:r>
        <w:rPr>
          <w:rFonts w:ascii="Arial" w:eastAsia="Times New Roman" w:hAnsi="Arial" w:cs="Arial"/>
          <w:sz w:val="18"/>
          <w:szCs w:val="18"/>
          <w:lang w:eastAsia="ru-RU"/>
        </w:rPr>
        <w:t>3.1.1.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522365" w:rsidRDefault="00522365" w:rsidP="00522365">
      <w:pPr>
        <w:widowControl w:val="0"/>
        <w:autoSpaceDE w:val="0"/>
        <w:autoSpaceDN w:val="0"/>
        <w:adjustRightInd w:val="0"/>
        <w:snapToGrid w:val="0"/>
        <w:spacing w:after="0" w:line="264" w:lineRule="auto"/>
        <w:ind w:left="40" w:firstLine="527"/>
        <w:contextualSpacing/>
        <w:jc w:val="both"/>
        <w:rPr>
          <w:rFonts w:ascii="Arial" w:eastAsia="Times New Roman" w:hAnsi="Arial" w:cs="Arial"/>
          <w:sz w:val="18"/>
          <w:szCs w:val="18"/>
          <w:lang w:eastAsia="ru-RU"/>
        </w:rPr>
      </w:pPr>
      <w:r>
        <w:rPr>
          <w:rFonts w:ascii="Arial" w:eastAsia="Times New Roman" w:hAnsi="Arial" w:cs="Arial"/>
          <w:sz w:val="18"/>
          <w:szCs w:val="18"/>
          <w:lang w:eastAsia="ru-RU"/>
        </w:rPr>
        <w:t>3.1.2. Поставщик обязан устранять недостатки товара по количеству и комплектности в течение 40 (Сорока) рабочих дней с момента заявления о них Заказчиком.</w:t>
      </w:r>
    </w:p>
    <w:p w:rsidR="00522365" w:rsidRDefault="00522365" w:rsidP="00522365">
      <w:pPr>
        <w:widowControl w:val="0"/>
        <w:autoSpaceDE w:val="0"/>
        <w:autoSpaceDN w:val="0"/>
        <w:adjustRightInd w:val="0"/>
        <w:snapToGrid w:val="0"/>
        <w:spacing w:after="0" w:line="264" w:lineRule="auto"/>
        <w:ind w:left="40" w:firstLine="527"/>
        <w:jc w:val="both"/>
        <w:rPr>
          <w:rFonts w:ascii="Arial" w:eastAsia="Times New Roman" w:hAnsi="Arial" w:cs="Arial"/>
          <w:sz w:val="18"/>
          <w:szCs w:val="18"/>
          <w:lang w:eastAsia="ru-RU"/>
        </w:rPr>
      </w:pPr>
      <w:r>
        <w:rPr>
          <w:rFonts w:ascii="Arial" w:eastAsia="Times New Roman" w:hAnsi="Arial" w:cs="Arial"/>
          <w:sz w:val="18"/>
          <w:szCs w:val="18"/>
          <w:lang w:eastAsia="ru-RU"/>
        </w:rPr>
        <w:t>Расходы, связанные с устранением недостатков товаров по количеству и комплектности, несет Поставщик.</w:t>
      </w:r>
    </w:p>
    <w:p w:rsidR="00522365" w:rsidRDefault="00522365" w:rsidP="00522365">
      <w:pPr>
        <w:widowControl w:val="0"/>
        <w:autoSpaceDE w:val="0"/>
        <w:autoSpaceDN w:val="0"/>
        <w:adjustRightInd w:val="0"/>
        <w:snapToGrid w:val="0"/>
        <w:spacing w:after="0" w:line="264" w:lineRule="auto"/>
        <w:ind w:left="40" w:firstLine="527"/>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3.1.3. Поставщик обязан по требованию Заказчика </w:t>
      </w:r>
      <w:proofErr w:type="gramStart"/>
      <w:r>
        <w:rPr>
          <w:rFonts w:ascii="Arial" w:eastAsia="Times New Roman" w:hAnsi="Arial" w:cs="Arial"/>
          <w:sz w:val="18"/>
          <w:szCs w:val="18"/>
          <w:lang w:eastAsia="ru-RU"/>
        </w:rPr>
        <w:t>заменить некачественный Товар на Товар</w:t>
      </w:r>
      <w:proofErr w:type="gramEnd"/>
      <w:r>
        <w:rPr>
          <w:rFonts w:ascii="Arial" w:eastAsia="Times New Roman" w:hAnsi="Arial" w:cs="Arial"/>
          <w:sz w:val="18"/>
          <w:szCs w:val="18"/>
          <w:lang w:eastAsia="ru-RU"/>
        </w:rPr>
        <w:t>, соответствующий по качествам условиям настоящего договора, в течение 40 (Сорока) рабочих дней с даты получения соответствующего требования Заказчика.</w:t>
      </w:r>
    </w:p>
    <w:p w:rsidR="00522365" w:rsidRDefault="00522365" w:rsidP="00522365">
      <w:pPr>
        <w:widowControl w:val="0"/>
        <w:autoSpaceDE w:val="0"/>
        <w:autoSpaceDN w:val="0"/>
        <w:adjustRightInd w:val="0"/>
        <w:snapToGrid w:val="0"/>
        <w:spacing w:after="0" w:line="264" w:lineRule="auto"/>
        <w:ind w:left="40" w:firstLine="527"/>
        <w:jc w:val="both"/>
        <w:rPr>
          <w:rFonts w:ascii="Arial" w:eastAsia="Times New Roman" w:hAnsi="Arial" w:cs="Arial"/>
          <w:sz w:val="18"/>
          <w:szCs w:val="18"/>
          <w:lang w:eastAsia="ru-RU"/>
        </w:rPr>
      </w:pPr>
      <w:r>
        <w:rPr>
          <w:rFonts w:ascii="Arial" w:eastAsia="Times New Roman" w:hAnsi="Arial" w:cs="Arial"/>
          <w:sz w:val="18"/>
          <w:szCs w:val="18"/>
          <w:lang w:eastAsia="ru-RU"/>
        </w:rPr>
        <w:t>3.2. Права и обязанности Заказчика:</w:t>
      </w:r>
    </w:p>
    <w:p w:rsidR="00522365" w:rsidRDefault="00522365" w:rsidP="00522365">
      <w:pPr>
        <w:widowControl w:val="0"/>
        <w:autoSpaceDE w:val="0"/>
        <w:autoSpaceDN w:val="0"/>
        <w:adjustRightInd w:val="0"/>
        <w:snapToGrid w:val="0"/>
        <w:spacing w:after="0" w:line="264" w:lineRule="auto"/>
        <w:ind w:left="40" w:firstLine="527"/>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3.2.1. Заказчик обязан  принять Товар и </w:t>
      </w:r>
      <w:proofErr w:type="gramStart"/>
      <w:r>
        <w:rPr>
          <w:rFonts w:ascii="Arial" w:eastAsia="Times New Roman" w:hAnsi="Arial" w:cs="Arial"/>
          <w:sz w:val="18"/>
          <w:szCs w:val="18"/>
          <w:lang w:eastAsia="ru-RU"/>
        </w:rPr>
        <w:t>оплатить его стоимость на</w:t>
      </w:r>
      <w:proofErr w:type="gramEnd"/>
      <w:r>
        <w:rPr>
          <w:rFonts w:ascii="Arial" w:eastAsia="Times New Roman" w:hAnsi="Arial" w:cs="Arial"/>
          <w:sz w:val="18"/>
          <w:szCs w:val="18"/>
          <w:lang w:eastAsia="ru-RU"/>
        </w:rPr>
        <w:t xml:space="preserve"> условиях настоящего договора.</w:t>
      </w:r>
    </w:p>
    <w:p w:rsidR="00522365" w:rsidRDefault="00522365" w:rsidP="00522365">
      <w:pPr>
        <w:widowControl w:val="0"/>
        <w:autoSpaceDE w:val="0"/>
        <w:autoSpaceDN w:val="0"/>
        <w:adjustRightInd w:val="0"/>
        <w:snapToGrid w:val="0"/>
        <w:spacing w:after="0" w:line="264" w:lineRule="auto"/>
        <w:ind w:left="40" w:firstLine="527"/>
        <w:jc w:val="both"/>
        <w:rPr>
          <w:rFonts w:ascii="Arial" w:eastAsia="Times New Roman" w:hAnsi="Arial" w:cs="Arial"/>
          <w:sz w:val="18"/>
          <w:szCs w:val="18"/>
          <w:lang w:eastAsia="ru-RU"/>
        </w:rPr>
      </w:pPr>
      <w:r>
        <w:rPr>
          <w:rFonts w:ascii="Arial" w:eastAsia="Times New Roman" w:hAnsi="Arial" w:cs="Arial"/>
          <w:sz w:val="18"/>
          <w:szCs w:val="18"/>
          <w:lang w:eastAsia="ru-RU"/>
        </w:rPr>
        <w:t>3.2.2. Заказчик вправе получать от Поставщика объяснения, связанные с поставкой Товара, обусловленного договором.</w:t>
      </w:r>
    </w:p>
    <w:p w:rsidR="00522365" w:rsidRDefault="00522365" w:rsidP="00522365">
      <w:pPr>
        <w:suppressAutoHyphens/>
        <w:spacing w:after="0" w:line="264" w:lineRule="auto"/>
        <w:ind w:right="126" w:firstLine="527"/>
        <w:jc w:val="both"/>
        <w:rPr>
          <w:rFonts w:ascii="Arial" w:eastAsia="Times New Roman" w:hAnsi="Arial" w:cs="Arial"/>
          <w:sz w:val="18"/>
          <w:szCs w:val="18"/>
          <w:lang w:eastAsia="ar-SA"/>
        </w:rPr>
      </w:pPr>
      <w:r>
        <w:rPr>
          <w:rFonts w:ascii="Arial" w:eastAsia="Times New Roman" w:hAnsi="Arial" w:cs="Arial"/>
          <w:sz w:val="18"/>
          <w:szCs w:val="18"/>
          <w:lang w:eastAsia="ar-SA"/>
        </w:rPr>
        <w:t>3.3. Заказчик имеет право досрочно принять и оплатить Товар.</w:t>
      </w:r>
    </w:p>
    <w:p w:rsidR="00522365" w:rsidRDefault="00522365" w:rsidP="00522365">
      <w:pPr>
        <w:suppressAutoHyphens/>
        <w:spacing w:after="0" w:line="264" w:lineRule="auto"/>
        <w:ind w:right="126" w:firstLine="540"/>
        <w:jc w:val="both"/>
        <w:rPr>
          <w:rFonts w:ascii="Arial" w:eastAsia="Times New Roman" w:hAnsi="Arial" w:cs="Arial"/>
          <w:sz w:val="18"/>
          <w:szCs w:val="18"/>
          <w:lang w:eastAsia="ar-SA"/>
        </w:rPr>
      </w:pPr>
    </w:p>
    <w:p w:rsidR="00522365" w:rsidRDefault="00522365" w:rsidP="00522365">
      <w:pPr>
        <w:widowControl w:val="0"/>
        <w:numPr>
          <w:ilvl w:val="0"/>
          <w:numId w:val="49"/>
        </w:numPr>
        <w:suppressAutoHyphens/>
        <w:snapToGrid w:val="0"/>
        <w:spacing w:after="0" w:line="264" w:lineRule="auto"/>
        <w:ind w:right="126"/>
        <w:jc w:val="center"/>
        <w:outlineLvl w:val="0"/>
        <w:rPr>
          <w:rFonts w:ascii="Arial" w:eastAsia="Times New Roman" w:hAnsi="Arial" w:cs="Arial"/>
          <w:b/>
          <w:sz w:val="18"/>
          <w:szCs w:val="18"/>
          <w:lang w:eastAsia="ar-SA"/>
        </w:rPr>
      </w:pPr>
      <w:r>
        <w:rPr>
          <w:rFonts w:ascii="Arial" w:eastAsia="Times New Roman" w:hAnsi="Arial" w:cs="Arial"/>
          <w:b/>
          <w:sz w:val="18"/>
          <w:szCs w:val="18"/>
          <w:lang w:eastAsia="ar-SA"/>
        </w:rPr>
        <w:t>УСЛОВИЯ ПОСТАВКИ И ПРИЕМКИ ТОВАРА, ГАРАНТИИ КАЧЕСТВА ТОВАРА</w:t>
      </w:r>
    </w:p>
    <w:p w:rsidR="00522365" w:rsidRDefault="00522365" w:rsidP="00522365">
      <w:pPr>
        <w:suppressAutoHyphens/>
        <w:autoSpaceDE w:val="0"/>
        <w:autoSpaceDN w:val="0"/>
        <w:adjustRightInd w:val="0"/>
        <w:spacing w:after="0" w:line="264" w:lineRule="auto"/>
        <w:ind w:firstLine="567"/>
        <w:jc w:val="both"/>
        <w:rPr>
          <w:rFonts w:ascii="Arial" w:eastAsia="Times New Roman" w:hAnsi="Arial" w:cs="Arial"/>
          <w:kern w:val="2"/>
          <w:sz w:val="18"/>
          <w:szCs w:val="18"/>
          <w:lang w:eastAsia="ar-SA"/>
        </w:rPr>
      </w:pPr>
      <w:r>
        <w:rPr>
          <w:rFonts w:ascii="Arial" w:eastAsia="Times New Roman" w:hAnsi="Arial" w:cs="Arial"/>
          <w:kern w:val="2"/>
          <w:sz w:val="18"/>
          <w:szCs w:val="18"/>
          <w:lang w:eastAsia="ar-SA"/>
        </w:rPr>
        <w:t>4.1. Поставщик обязуется поставить товар Заказчику по месту его нахождения в течение  50 (Пятидесяти) рабочих дней со дня перечисления Заказчиком авансового платежа в размере 30% от общей цены настоящего Договора.</w:t>
      </w:r>
    </w:p>
    <w:p w:rsidR="00522365" w:rsidRDefault="00522365" w:rsidP="00522365">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Pr>
          <w:rFonts w:ascii="Arial" w:eastAsia="Times New Roman" w:hAnsi="Arial" w:cs="Arial"/>
          <w:sz w:val="18"/>
          <w:szCs w:val="18"/>
          <w:lang w:eastAsia="ru-RU"/>
        </w:rPr>
        <w:t>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522365" w:rsidRDefault="00522365" w:rsidP="00522365">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Pr>
          <w:rFonts w:ascii="Arial" w:eastAsia="Times New Roman" w:hAnsi="Arial" w:cs="Arial"/>
          <w:sz w:val="18"/>
          <w:szCs w:val="18"/>
          <w:lang w:eastAsia="ru-RU"/>
        </w:rPr>
        <w:t>4.3.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522365" w:rsidRDefault="00522365" w:rsidP="00522365">
      <w:pPr>
        <w:widowControl w:val="0"/>
        <w:autoSpaceDE w:val="0"/>
        <w:autoSpaceDN w:val="0"/>
        <w:adjustRightInd w:val="0"/>
        <w:snapToGrid w:val="0"/>
        <w:spacing w:after="0" w:line="264" w:lineRule="auto"/>
        <w:ind w:left="284" w:firstLine="567"/>
        <w:jc w:val="both"/>
        <w:rPr>
          <w:rFonts w:ascii="Arial" w:eastAsia="Times New Roman" w:hAnsi="Arial" w:cs="Arial"/>
          <w:sz w:val="18"/>
          <w:szCs w:val="18"/>
          <w:lang w:eastAsia="ru-RU"/>
        </w:rPr>
      </w:pPr>
      <w:r>
        <w:rPr>
          <w:rFonts w:ascii="Arial" w:eastAsia="Times New Roman" w:hAnsi="Arial" w:cs="Arial"/>
          <w:sz w:val="18"/>
          <w:szCs w:val="18"/>
          <w:lang w:eastAsia="ru-RU"/>
        </w:rPr>
        <w:t>- направить своего представителя, подтвердив его полномочия, для установления качественных нарушений и составления акта;</w:t>
      </w:r>
    </w:p>
    <w:p w:rsidR="00522365" w:rsidRDefault="00522365" w:rsidP="00522365">
      <w:pPr>
        <w:widowControl w:val="0"/>
        <w:autoSpaceDE w:val="0"/>
        <w:autoSpaceDN w:val="0"/>
        <w:adjustRightInd w:val="0"/>
        <w:snapToGrid w:val="0"/>
        <w:spacing w:after="0" w:line="264" w:lineRule="auto"/>
        <w:ind w:left="284" w:firstLine="567"/>
        <w:jc w:val="both"/>
        <w:rPr>
          <w:rFonts w:ascii="Arial" w:eastAsia="Times New Roman" w:hAnsi="Arial" w:cs="Arial"/>
          <w:sz w:val="18"/>
          <w:szCs w:val="18"/>
          <w:lang w:eastAsia="ru-RU"/>
        </w:rPr>
      </w:pPr>
      <w:r>
        <w:rPr>
          <w:rFonts w:ascii="Arial" w:eastAsia="Times New Roman" w:hAnsi="Arial" w:cs="Arial"/>
          <w:sz w:val="18"/>
          <w:szCs w:val="18"/>
          <w:lang w:eastAsia="ru-RU"/>
        </w:rPr>
        <w:t>- уполномочить какое-либо третье лицо быть своим представителем при анализе недостатков и уполномочить его подписать акт;</w:t>
      </w:r>
    </w:p>
    <w:p w:rsidR="00522365" w:rsidRDefault="00522365" w:rsidP="00522365">
      <w:pPr>
        <w:widowControl w:val="0"/>
        <w:autoSpaceDE w:val="0"/>
        <w:autoSpaceDN w:val="0"/>
        <w:adjustRightInd w:val="0"/>
        <w:snapToGrid w:val="0"/>
        <w:spacing w:after="0" w:line="264" w:lineRule="auto"/>
        <w:ind w:left="284" w:firstLine="567"/>
        <w:jc w:val="both"/>
        <w:rPr>
          <w:rFonts w:ascii="Arial" w:eastAsia="Times New Roman" w:hAnsi="Arial" w:cs="Arial"/>
          <w:sz w:val="18"/>
          <w:szCs w:val="18"/>
          <w:lang w:eastAsia="ru-RU"/>
        </w:rPr>
      </w:pPr>
      <w:r>
        <w:rPr>
          <w:rFonts w:ascii="Arial" w:eastAsia="Times New Roman" w:hAnsi="Arial" w:cs="Arial"/>
          <w:sz w:val="18"/>
          <w:szCs w:val="18"/>
          <w:lang w:eastAsia="ru-RU"/>
        </w:rPr>
        <w:t>- принять претензии Заказчика по качеству товаров.</w:t>
      </w:r>
    </w:p>
    <w:p w:rsidR="00522365" w:rsidRDefault="00522365" w:rsidP="00522365">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4.4. Если Поставщик в течение 3 (трех) рабочих дней с момента направления уведомления не выполнил </w:t>
      </w:r>
      <w:r>
        <w:rPr>
          <w:rFonts w:ascii="Arial" w:eastAsia="Times New Roman" w:hAnsi="Arial" w:cs="Arial"/>
          <w:sz w:val="18"/>
          <w:szCs w:val="18"/>
          <w:lang w:eastAsia="ru-RU"/>
        </w:rPr>
        <w:lastRenderedPageBreak/>
        <w:t>действий, указанных в подпунктах А) или B), претензии Заказчика по качеству товара считаются принятыми Поставщиком.</w:t>
      </w:r>
    </w:p>
    <w:p w:rsidR="00522365" w:rsidRDefault="00522365" w:rsidP="00522365">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Pr>
          <w:rFonts w:ascii="Arial" w:eastAsia="Times New Roman" w:hAnsi="Arial" w:cs="Arial"/>
          <w:sz w:val="18"/>
          <w:szCs w:val="18"/>
          <w:lang w:eastAsia="ru-RU"/>
        </w:rPr>
        <w:t>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522365" w:rsidRDefault="00522365" w:rsidP="00522365">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Pr>
          <w:rFonts w:ascii="Arial" w:eastAsia="Times New Roman" w:hAnsi="Arial" w:cs="Arial"/>
          <w:sz w:val="18"/>
          <w:szCs w:val="18"/>
          <w:lang w:eastAsia="ru-RU"/>
        </w:rPr>
        <w:t>4.6. Документом, подтверждающим факт приемки товара, служит товарная накладная, подписанная уполномоченным представителем Заказчика.</w:t>
      </w:r>
    </w:p>
    <w:p w:rsidR="00522365" w:rsidRDefault="00522365" w:rsidP="00522365">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Pr>
          <w:rFonts w:ascii="Arial" w:eastAsia="Times New Roman" w:hAnsi="Arial" w:cs="Arial"/>
          <w:sz w:val="18"/>
          <w:szCs w:val="18"/>
          <w:lang w:eastAsia="ru-RU"/>
        </w:rPr>
        <w:t>4.7. Поставщик обязан предоставлять Заказчику вместе с товаром следующие документы:</w:t>
      </w:r>
    </w:p>
    <w:p w:rsidR="00522365" w:rsidRDefault="00522365" w:rsidP="00522365">
      <w:pPr>
        <w:widowControl w:val="0"/>
        <w:numPr>
          <w:ilvl w:val="0"/>
          <w:numId w:val="50"/>
        </w:numPr>
        <w:autoSpaceDE w:val="0"/>
        <w:autoSpaceDN w:val="0"/>
        <w:adjustRightInd w:val="0"/>
        <w:snapToGrid w:val="0"/>
        <w:spacing w:after="0" w:line="264" w:lineRule="auto"/>
        <w:ind w:firstLine="567"/>
        <w:jc w:val="both"/>
        <w:rPr>
          <w:rFonts w:ascii="Arial" w:eastAsia="Times New Roman" w:hAnsi="Arial" w:cs="Arial"/>
          <w:sz w:val="18"/>
          <w:szCs w:val="18"/>
          <w:lang w:eastAsia="ru-RU"/>
        </w:rPr>
      </w:pPr>
      <w:r>
        <w:rPr>
          <w:rFonts w:ascii="Arial" w:eastAsia="Times New Roman" w:hAnsi="Arial" w:cs="Arial"/>
          <w:sz w:val="18"/>
          <w:szCs w:val="18"/>
          <w:lang w:eastAsia="ru-RU"/>
        </w:rPr>
        <w:t>товаросопроводительные документы (товарную накладную, счет-фактуру);</w:t>
      </w:r>
    </w:p>
    <w:p w:rsidR="00522365" w:rsidRDefault="00522365" w:rsidP="00522365">
      <w:pPr>
        <w:widowControl w:val="0"/>
        <w:numPr>
          <w:ilvl w:val="0"/>
          <w:numId w:val="50"/>
        </w:numPr>
        <w:autoSpaceDE w:val="0"/>
        <w:autoSpaceDN w:val="0"/>
        <w:adjustRightInd w:val="0"/>
        <w:snapToGrid w:val="0"/>
        <w:spacing w:after="0" w:line="264" w:lineRule="auto"/>
        <w:ind w:firstLine="567"/>
        <w:jc w:val="both"/>
        <w:rPr>
          <w:rFonts w:ascii="Arial" w:eastAsia="Times New Roman" w:hAnsi="Arial" w:cs="Arial"/>
          <w:sz w:val="18"/>
          <w:szCs w:val="18"/>
          <w:lang w:eastAsia="ru-RU"/>
        </w:rPr>
      </w:pPr>
      <w:r>
        <w:rPr>
          <w:rFonts w:ascii="Arial" w:eastAsia="Times New Roman" w:hAnsi="Arial" w:cs="Arial"/>
          <w:sz w:val="18"/>
          <w:szCs w:val="18"/>
          <w:lang w:eastAsia="ru-RU"/>
        </w:rPr>
        <w:t>техническую документацию, инструкции</w:t>
      </w:r>
    </w:p>
    <w:p w:rsidR="00522365" w:rsidRDefault="00522365" w:rsidP="00522365">
      <w:pPr>
        <w:widowControl w:val="0"/>
        <w:numPr>
          <w:ilvl w:val="0"/>
          <w:numId w:val="50"/>
        </w:numPr>
        <w:autoSpaceDE w:val="0"/>
        <w:autoSpaceDN w:val="0"/>
        <w:adjustRightInd w:val="0"/>
        <w:snapToGrid w:val="0"/>
        <w:spacing w:after="0" w:line="264" w:lineRule="auto"/>
        <w:ind w:firstLine="567"/>
        <w:jc w:val="both"/>
        <w:rPr>
          <w:rFonts w:ascii="Arial" w:eastAsia="Times New Roman" w:hAnsi="Arial" w:cs="Arial"/>
          <w:sz w:val="18"/>
          <w:szCs w:val="18"/>
          <w:lang w:eastAsia="ru-RU"/>
        </w:rPr>
      </w:pPr>
      <w:r>
        <w:rPr>
          <w:rFonts w:ascii="Arial" w:eastAsia="Times New Roman" w:hAnsi="Arial" w:cs="Arial"/>
          <w:sz w:val="18"/>
          <w:szCs w:val="18"/>
          <w:lang w:eastAsia="ru-RU"/>
        </w:rPr>
        <w:t>гарантийную документацию (при наличии срока гарантии)</w:t>
      </w:r>
    </w:p>
    <w:p w:rsidR="00522365" w:rsidRDefault="00522365" w:rsidP="00522365">
      <w:pPr>
        <w:widowControl w:val="0"/>
        <w:numPr>
          <w:ilvl w:val="0"/>
          <w:numId w:val="50"/>
        </w:numPr>
        <w:autoSpaceDE w:val="0"/>
        <w:autoSpaceDN w:val="0"/>
        <w:adjustRightInd w:val="0"/>
        <w:snapToGrid w:val="0"/>
        <w:spacing w:after="0" w:line="264" w:lineRule="auto"/>
        <w:ind w:firstLine="567"/>
        <w:jc w:val="both"/>
        <w:rPr>
          <w:rFonts w:ascii="Arial" w:eastAsia="Times New Roman" w:hAnsi="Arial" w:cs="Arial"/>
          <w:sz w:val="18"/>
          <w:szCs w:val="18"/>
          <w:lang w:eastAsia="ru-RU"/>
        </w:rPr>
      </w:pPr>
      <w:r>
        <w:rPr>
          <w:rFonts w:ascii="Arial" w:eastAsia="Times New Roman" w:hAnsi="Arial" w:cs="Arial"/>
          <w:sz w:val="18"/>
          <w:szCs w:val="18"/>
          <w:lang w:eastAsia="ru-RU"/>
        </w:rPr>
        <w:t>а также другие необходимые документы.</w:t>
      </w:r>
    </w:p>
    <w:p w:rsidR="00522365" w:rsidRDefault="00522365" w:rsidP="00522365">
      <w:pPr>
        <w:widowControl w:val="0"/>
        <w:autoSpaceDE w:val="0"/>
        <w:autoSpaceDN w:val="0"/>
        <w:adjustRightInd w:val="0"/>
        <w:snapToGrid w:val="0"/>
        <w:spacing w:after="0" w:line="264" w:lineRule="auto"/>
        <w:ind w:left="40" w:firstLine="567"/>
        <w:jc w:val="both"/>
        <w:rPr>
          <w:rFonts w:ascii="Arial" w:eastAsia="Times New Roman" w:hAnsi="Arial" w:cs="Arial"/>
          <w:sz w:val="18"/>
          <w:szCs w:val="18"/>
          <w:lang w:eastAsia="ru-RU"/>
        </w:rPr>
      </w:pPr>
      <w:r>
        <w:rPr>
          <w:rFonts w:ascii="Arial" w:eastAsia="Times New Roman" w:hAnsi="Arial" w:cs="Arial"/>
          <w:sz w:val="18"/>
          <w:szCs w:val="18"/>
          <w:lang w:eastAsia="ru-RU"/>
        </w:rPr>
        <w:t>4.8. Переход права собственности на поставляемый товар от Поставщика к Заказчику наступает с момента передачи его Заказчику.</w:t>
      </w:r>
    </w:p>
    <w:p w:rsidR="00522365" w:rsidRDefault="00522365" w:rsidP="00522365">
      <w:pPr>
        <w:widowControl w:val="0"/>
        <w:autoSpaceDE w:val="0"/>
        <w:autoSpaceDN w:val="0"/>
        <w:adjustRightInd w:val="0"/>
        <w:snapToGrid w:val="0"/>
        <w:spacing w:after="0" w:line="264" w:lineRule="auto"/>
        <w:ind w:left="40" w:firstLine="567"/>
        <w:jc w:val="both"/>
        <w:rPr>
          <w:rFonts w:ascii="Arial" w:eastAsia="Times New Roman" w:hAnsi="Arial" w:cs="Arial"/>
          <w:b/>
          <w:sz w:val="18"/>
          <w:szCs w:val="18"/>
          <w:lang w:eastAsia="ar-SA"/>
        </w:rPr>
      </w:pPr>
      <w:r>
        <w:rPr>
          <w:rFonts w:ascii="Arial" w:eastAsia="Times New Roman" w:hAnsi="Arial" w:cs="Arial"/>
          <w:sz w:val="18"/>
          <w:szCs w:val="18"/>
          <w:lang w:eastAsia="ru-RU"/>
        </w:rPr>
        <w:t>4.9. Завод-изготовитель устанавливает гарантийный срок на поставляемый товар,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силами Поставщика и за его счет.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нем недостатков.</w:t>
      </w:r>
    </w:p>
    <w:p w:rsidR="00522365" w:rsidRDefault="00522365" w:rsidP="00522365">
      <w:pPr>
        <w:widowControl w:val="0"/>
        <w:numPr>
          <w:ilvl w:val="0"/>
          <w:numId w:val="49"/>
        </w:numPr>
        <w:suppressAutoHyphens/>
        <w:snapToGrid w:val="0"/>
        <w:spacing w:after="0" w:line="264" w:lineRule="auto"/>
        <w:ind w:right="125"/>
        <w:jc w:val="center"/>
        <w:rPr>
          <w:rFonts w:ascii="Arial" w:eastAsia="Times New Roman" w:hAnsi="Arial" w:cs="Arial"/>
          <w:b/>
          <w:sz w:val="18"/>
          <w:szCs w:val="18"/>
          <w:lang w:eastAsia="ar-SA"/>
        </w:rPr>
      </w:pPr>
      <w:r>
        <w:rPr>
          <w:rFonts w:ascii="Arial" w:eastAsia="Times New Roman" w:hAnsi="Arial" w:cs="Arial"/>
          <w:b/>
          <w:sz w:val="18"/>
          <w:szCs w:val="18"/>
          <w:lang w:eastAsia="ar-SA"/>
        </w:rPr>
        <w:t>ОТВЕТСТВЕННОСТЬ СТОРОН</w:t>
      </w:r>
    </w:p>
    <w:p w:rsidR="00522365" w:rsidRDefault="00522365" w:rsidP="00522365">
      <w:pPr>
        <w:tabs>
          <w:tab w:val="left" w:pos="567"/>
        </w:tabs>
        <w:suppressAutoHyphens/>
        <w:spacing w:after="0" w:line="264" w:lineRule="auto"/>
        <w:ind w:right="125"/>
        <w:outlineLvl w:val="0"/>
        <w:rPr>
          <w:rFonts w:ascii="Arial" w:eastAsia="Times New Roman" w:hAnsi="Arial" w:cs="Arial"/>
          <w:sz w:val="18"/>
          <w:szCs w:val="18"/>
          <w:lang w:eastAsia="ar-SA"/>
        </w:rPr>
      </w:pPr>
      <w:r>
        <w:rPr>
          <w:rFonts w:ascii="Arial" w:eastAsia="Times New Roman" w:hAnsi="Arial" w:cs="Arial"/>
          <w:sz w:val="18"/>
          <w:szCs w:val="18"/>
          <w:lang w:eastAsia="ar-SA"/>
        </w:rPr>
        <w:tab/>
        <w:t>5.1.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522365" w:rsidRDefault="00522365" w:rsidP="00522365">
      <w:pPr>
        <w:widowControl w:val="0"/>
        <w:tabs>
          <w:tab w:val="left" w:pos="567"/>
        </w:tabs>
        <w:suppressAutoHyphens/>
        <w:spacing w:after="0" w:line="264" w:lineRule="auto"/>
        <w:ind w:right="125" w:firstLine="567"/>
        <w:jc w:val="both"/>
        <w:outlineLvl w:val="0"/>
        <w:rPr>
          <w:rFonts w:ascii="Arial" w:eastAsia="Times New Roman" w:hAnsi="Arial" w:cs="Arial"/>
          <w:sz w:val="18"/>
          <w:szCs w:val="18"/>
          <w:lang w:eastAsia="ar-SA"/>
        </w:rPr>
      </w:pPr>
      <w:r>
        <w:rPr>
          <w:rFonts w:ascii="Arial" w:eastAsia="Times New Roman" w:hAnsi="Arial" w:cs="Arial"/>
          <w:sz w:val="18"/>
          <w:szCs w:val="18"/>
          <w:lang w:eastAsia="ar-SA"/>
        </w:rPr>
        <w:t>5.2. В случае просрочки исполнения «</w:t>
      </w:r>
      <w:r>
        <w:rPr>
          <w:rFonts w:ascii="Arial" w:eastAsia="Times New Roman" w:hAnsi="Arial" w:cs="Arial"/>
          <w:bCs/>
          <w:sz w:val="18"/>
          <w:szCs w:val="18"/>
          <w:lang w:eastAsia="ar-SA"/>
        </w:rPr>
        <w:t>Поставщиком</w:t>
      </w:r>
      <w:r>
        <w:rPr>
          <w:rFonts w:ascii="Arial" w:eastAsia="Times New Roman" w:hAnsi="Arial" w:cs="Arial"/>
          <w:sz w:val="18"/>
          <w:szCs w:val="18"/>
          <w:lang w:eastAsia="ar-SA"/>
        </w:rPr>
        <w:t>»  обязательств (в том числе гарантийного обязательства), предусмотренных договором, «Заказчик»  вправе  требовать уплаты пени.  Пеня начисляется за каждый день просрочки исполнения «</w:t>
      </w:r>
      <w:r>
        <w:rPr>
          <w:rFonts w:ascii="Arial" w:eastAsia="Times New Roman" w:hAnsi="Arial" w:cs="Arial"/>
          <w:bCs/>
          <w:sz w:val="18"/>
          <w:szCs w:val="18"/>
          <w:lang w:eastAsia="ar-SA"/>
        </w:rPr>
        <w:t>Поставщиком</w:t>
      </w:r>
      <w:r>
        <w:rPr>
          <w:rFonts w:ascii="Arial" w:eastAsia="Times New Roman" w:hAnsi="Arial" w:cs="Arial"/>
          <w:sz w:val="18"/>
          <w:szCs w:val="18"/>
          <w:lang w:eastAsia="ar-SA"/>
        </w:rPr>
        <w:t>»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0,05 % от цены договора.</w:t>
      </w:r>
    </w:p>
    <w:p w:rsidR="00522365" w:rsidRDefault="00522365" w:rsidP="00522365">
      <w:pPr>
        <w:widowControl w:val="0"/>
        <w:tabs>
          <w:tab w:val="left" w:pos="567"/>
        </w:tabs>
        <w:suppressAutoHyphens/>
        <w:spacing w:after="0" w:line="264" w:lineRule="auto"/>
        <w:ind w:right="125" w:firstLine="567"/>
        <w:jc w:val="both"/>
        <w:outlineLvl w:val="0"/>
        <w:rPr>
          <w:rFonts w:ascii="Arial" w:eastAsia="Times New Roman" w:hAnsi="Arial" w:cs="Arial"/>
          <w:sz w:val="18"/>
          <w:szCs w:val="18"/>
          <w:lang w:eastAsia="ar-SA"/>
        </w:rPr>
      </w:pPr>
      <w:r>
        <w:rPr>
          <w:rFonts w:ascii="Arial" w:eastAsia="Times New Roman" w:hAnsi="Arial" w:cs="Arial"/>
          <w:sz w:val="18"/>
          <w:szCs w:val="18"/>
          <w:lang w:eastAsia="ar-SA"/>
        </w:rPr>
        <w:t>5.3. В случае ненадлежащего исполнения  «</w:t>
      </w:r>
      <w:r>
        <w:rPr>
          <w:rFonts w:ascii="Arial" w:eastAsia="Times New Roman" w:hAnsi="Arial" w:cs="Arial"/>
          <w:bCs/>
          <w:sz w:val="18"/>
          <w:szCs w:val="18"/>
          <w:lang w:eastAsia="ar-SA"/>
        </w:rPr>
        <w:t>Поставщиком</w:t>
      </w:r>
      <w:r>
        <w:rPr>
          <w:rFonts w:ascii="Arial" w:eastAsia="Times New Roman" w:hAnsi="Arial" w:cs="Arial"/>
          <w:sz w:val="18"/>
          <w:szCs w:val="18"/>
          <w:lang w:eastAsia="ar-SA"/>
        </w:rPr>
        <w:t>»  обязательств, предусмотренных договором, «Заказчик» вправе требовать от «</w:t>
      </w:r>
      <w:r>
        <w:rPr>
          <w:rFonts w:ascii="Arial" w:eastAsia="Times New Roman" w:hAnsi="Arial" w:cs="Arial"/>
          <w:bCs/>
          <w:sz w:val="18"/>
          <w:szCs w:val="18"/>
          <w:lang w:eastAsia="ar-SA"/>
        </w:rPr>
        <w:t>Поставщика</w:t>
      </w:r>
      <w:r>
        <w:rPr>
          <w:rFonts w:ascii="Arial" w:eastAsia="Times New Roman" w:hAnsi="Arial" w:cs="Arial"/>
          <w:sz w:val="18"/>
          <w:szCs w:val="18"/>
          <w:lang w:eastAsia="ar-SA"/>
        </w:rPr>
        <w:t>» уплату штрафа в виде фиксированной суммы - 10% цены настоящего договора.</w:t>
      </w:r>
    </w:p>
    <w:p w:rsidR="00522365" w:rsidRDefault="00522365" w:rsidP="00522365">
      <w:pPr>
        <w:widowControl w:val="0"/>
        <w:tabs>
          <w:tab w:val="left" w:pos="567"/>
        </w:tabs>
        <w:suppressAutoHyphens/>
        <w:spacing w:after="0" w:line="264" w:lineRule="auto"/>
        <w:ind w:right="125" w:firstLine="567"/>
        <w:jc w:val="both"/>
        <w:outlineLvl w:val="0"/>
        <w:rPr>
          <w:rFonts w:ascii="Arial" w:eastAsia="Times New Roman" w:hAnsi="Arial" w:cs="Arial"/>
          <w:sz w:val="18"/>
          <w:szCs w:val="18"/>
          <w:lang w:eastAsia="ar-SA"/>
        </w:rPr>
      </w:pPr>
      <w:r>
        <w:rPr>
          <w:rFonts w:ascii="Arial" w:eastAsia="Times New Roman" w:hAnsi="Arial" w:cs="Arial"/>
          <w:sz w:val="18"/>
          <w:szCs w:val="18"/>
          <w:lang w:eastAsia="ar-SA"/>
        </w:rPr>
        <w:t xml:space="preserve">5.4. </w:t>
      </w:r>
      <w:proofErr w:type="gramStart"/>
      <w:r>
        <w:rPr>
          <w:rFonts w:ascii="Arial" w:eastAsia="Times New Roman" w:hAnsi="Arial" w:cs="Arial"/>
          <w:sz w:val="18"/>
          <w:szCs w:val="18"/>
          <w:lang w:eastAsia="ar-SA"/>
        </w:rPr>
        <w:t>В случае просрочки исполнения «Заказчиком» обязательств, предусмотренных договором,  «</w:t>
      </w:r>
      <w:r>
        <w:rPr>
          <w:rFonts w:ascii="Arial" w:eastAsia="Times New Roman" w:hAnsi="Arial" w:cs="Arial"/>
          <w:bCs/>
          <w:sz w:val="18"/>
          <w:szCs w:val="18"/>
          <w:lang w:eastAsia="ar-SA"/>
        </w:rPr>
        <w:t>Поставщик</w:t>
      </w:r>
      <w:r>
        <w:rPr>
          <w:rFonts w:ascii="Arial" w:eastAsia="Times New Roman" w:hAnsi="Arial" w:cs="Arial"/>
          <w:sz w:val="18"/>
          <w:szCs w:val="18"/>
          <w:lang w:eastAsia="ar-SA"/>
        </w:rPr>
        <w:t>»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22365" w:rsidRDefault="00522365" w:rsidP="00522365">
      <w:pPr>
        <w:tabs>
          <w:tab w:val="left" w:pos="567"/>
        </w:tabs>
        <w:suppressAutoHyphens/>
        <w:spacing w:after="0" w:line="264" w:lineRule="auto"/>
        <w:ind w:right="125" w:firstLine="567"/>
        <w:jc w:val="both"/>
        <w:outlineLvl w:val="0"/>
        <w:rPr>
          <w:rFonts w:ascii="Arial" w:eastAsia="Times New Roman" w:hAnsi="Arial" w:cs="Arial"/>
          <w:sz w:val="18"/>
          <w:szCs w:val="18"/>
          <w:lang w:eastAsia="ar-SA"/>
        </w:rPr>
      </w:pPr>
      <w:r>
        <w:rPr>
          <w:rFonts w:ascii="Arial" w:eastAsia="Times New Roman" w:hAnsi="Arial" w:cs="Arial"/>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22365" w:rsidRDefault="00522365" w:rsidP="00522365">
      <w:pPr>
        <w:widowControl w:val="0"/>
        <w:numPr>
          <w:ilvl w:val="0"/>
          <w:numId w:val="49"/>
        </w:numPr>
        <w:suppressAutoHyphens/>
        <w:snapToGrid w:val="0"/>
        <w:spacing w:after="0" w:line="264" w:lineRule="auto"/>
        <w:ind w:right="125"/>
        <w:jc w:val="center"/>
        <w:rPr>
          <w:rFonts w:ascii="Arial" w:eastAsia="Times New Roman" w:hAnsi="Arial" w:cs="Arial"/>
          <w:b/>
          <w:sz w:val="18"/>
          <w:szCs w:val="18"/>
          <w:lang w:eastAsia="ar-SA"/>
        </w:rPr>
      </w:pPr>
      <w:r>
        <w:rPr>
          <w:rFonts w:ascii="Arial" w:eastAsia="Times New Roman" w:hAnsi="Arial" w:cs="Arial"/>
          <w:b/>
          <w:sz w:val="18"/>
          <w:szCs w:val="18"/>
          <w:lang w:eastAsia="ar-SA"/>
        </w:rPr>
        <w:t>ОБСТОЯТЕЛЬСТВА НЕПРЕОДОЛИМОЙ СИЛЫ</w:t>
      </w:r>
    </w:p>
    <w:p w:rsidR="00522365" w:rsidRDefault="00522365" w:rsidP="00522365">
      <w:pPr>
        <w:tabs>
          <w:tab w:val="left" w:pos="9900"/>
        </w:tabs>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6.1. </w:t>
      </w:r>
      <w:proofErr w:type="gramStart"/>
      <w:r>
        <w:rPr>
          <w:rFonts w:ascii="Arial" w:eastAsia="Times New Roman" w:hAnsi="Arial" w:cs="Arial"/>
          <w:sz w:val="18"/>
          <w:szCs w:val="18"/>
          <w:lang w:eastAsia="ar-SA"/>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6.4. Если обстоятельства непреодолимой силы действуют на протяжении 3 (трех) последовательных месяцев, </w:t>
      </w:r>
      <w:proofErr w:type="gramStart"/>
      <w:r>
        <w:rPr>
          <w:rFonts w:ascii="Arial" w:eastAsia="Times New Roman" w:hAnsi="Arial" w:cs="Arial"/>
          <w:sz w:val="18"/>
          <w:szCs w:val="18"/>
          <w:lang w:eastAsia="ar-SA"/>
        </w:rPr>
        <w:t>Договор</w:t>
      </w:r>
      <w:proofErr w:type="gramEnd"/>
      <w:r>
        <w:rPr>
          <w:rFonts w:ascii="Arial" w:eastAsia="Times New Roman" w:hAnsi="Arial" w:cs="Arial"/>
          <w:sz w:val="18"/>
          <w:szCs w:val="18"/>
          <w:lang w:eastAsia="ar-SA"/>
        </w:rPr>
        <w:t xml:space="preserve"> может быть расторгнут по соглашению Сторон, либо в порядке, установленном пунктом 8.3 Договора.</w:t>
      </w:r>
    </w:p>
    <w:p w:rsidR="00522365" w:rsidRDefault="00522365" w:rsidP="00522365">
      <w:pPr>
        <w:tabs>
          <w:tab w:val="left" w:pos="4111"/>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rsidP="00522365">
      <w:pPr>
        <w:widowControl w:val="0"/>
        <w:numPr>
          <w:ilvl w:val="0"/>
          <w:numId w:val="49"/>
        </w:numPr>
        <w:suppressAutoHyphens/>
        <w:snapToGrid w:val="0"/>
        <w:spacing w:after="0" w:line="264" w:lineRule="auto"/>
        <w:ind w:right="125"/>
        <w:jc w:val="center"/>
        <w:outlineLvl w:val="0"/>
        <w:rPr>
          <w:rFonts w:ascii="Arial" w:eastAsia="Times New Roman" w:hAnsi="Arial" w:cs="Arial"/>
          <w:b/>
          <w:sz w:val="18"/>
          <w:szCs w:val="18"/>
          <w:lang w:eastAsia="ar-SA"/>
        </w:rPr>
      </w:pPr>
      <w:r>
        <w:rPr>
          <w:rFonts w:ascii="Arial" w:eastAsia="Times New Roman" w:hAnsi="Arial" w:cs="Arial"/>
          <w:b/>
          <w:sz w:val="18"/>
          <w:szCs w:val="18"/>
          <w:lang w:eastAsia="ar-SA"/>
        </w:rPr>
        <w:t>РАЗРЕШЕНИЕ СПОРОВ</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Pr>
          <w:rFonts w:ascii="Arial" w:eastAsia="Times New Roman" w:hAnsi="Arial" w:cs="Arial"/>
          <w:sz w:val="18"/>
          <w:szCs w:val="18"/>
          <w:lang w:eastAsia="ar-SA"/>
        </w:rPr>
        <w:t>с даты получения</w:t>
      </w:r>
      <w:proofErr w:type="gramEnd"/>
      <w:r>
        <w:rPr>
          <w:rFonts w:ascii="Arial" w:eastAsia="Times New Roman" w:hAnsi="Arial" w:cs="Arial"/>
          <w:sz w:val="18"/>
          <w:szCs w:val="18"/>
          <w:lang w:eastAsia="ar-SA"/>
        </w:rPr>
        <w:t xml:space="preserve"> претензии.</w:t>
      </w:r>
    </w:p>
    <w:p w:rsidR="00522365" w:rsidRDefault="00522365" w:rsidP="00522365">
      <w:pPr>
        <w:suppressAutoHyphens/>
        <w:spacing w:after="0" w:line="264" w:lineRule="auto"/>
        <w:ind w:firstLine="567"/>
        <w:jc w:val="both"/>
        <w:rPr>
          <w:rFonts w:ascii="Arial" w:eastAsia="Times New Roman" w:hAnsi="Arial" w:cs="Arial"/>
          <w:sz w:val="18"/>
          <w:szCs w:val="18"/>
          <w:lang w:eastAsia="ar-SA"/>
        </w:rPr>
      </w:pPr>
      <w:r>
        <w:rPr>
          <w:rFonts w:ascii="Arial" w:eastAsia="Times New Roman" w:hAnsi="Arial" w:cs="Arial"/>
          <w:sz w:val="18"/>
          <w:szCs w:val="18"/>
          <w:lang w:eastAsia="ar-SA"/>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Арбитражном суде по месту нахождения истца.</w:t>
      </w:r>
    </w:p>
    <w:p w:rsidR="00522365" w:rsidRDefault="00522365" w:rsidP="00522365">
      <w:pPr>
        <w:overflowPunct w:val="0"/>
        <w:spacing w:after="0" w:line="264" w:lineRule="auto"/>
        <w:ind w:right="125" w:firstLine="540"/>
        <w:jc w:val="both"/>
        <w:textAlignment w:val="baseline"/>
        <w:rPr>
          <w:rFonts w:ascii="Arial" w:eastAsia="Times New Roman" w:hAnsi="Arial" w:cs="Arial"/>
          <w:b/>
          <w:sz w:val="18"/>
          <w:szCs w:val="18"/>
          <w:lang w:eastAsia="ru-RU"/>
        </w:rPr>
      </w:pPr>
    </w:p>
    <w:p w:rsidR="00522365" w:rsidRDefault="00522365" w:rsidP="00522365">
      <w:pPr>
        <w:widowControl w:val="0"/>
        <w:numPr>
          <w:ilvl w:val="0"/>
          <w:numId w:val="49"/>
        </w:numPr>
        <w:suppressAutoHyphens/>
        <w:snapToGrid w:val="0"/>
        <w:spacing w:after="0" w:line="264" w:lineRule="auto"/>
        <w:ind w:right="125"/>
        <w:jc w:val="center"/>
        <w:rPr>
          <w:rFonts w:ascii="Arial" w:eastAsia="Times New Roman" w:hAnsi="Arial" w:cs="Arial"/>
          <w:b/>
          <w:sz w:val="18"/>
          <w:szCs w:val="18"/>
          <w:lang w:eastAsia="ar-SA"/>
        </w:rPr>
      </w:pPr>
      <w:r>
        <w:rPr>
          <w:rFonts w:ascii="Arial" w:eastAsia="Times New Roman" w:hAnsi="Arial" w:cs="Arial"/>
          <w:b/>
          <w:sz w:val="18"/>
          <w:szCs w:val="18"/>
          <w:lang w:eastAsia="ar-SA"/>
        </w:rPr>
        <w:t>ПОРЯДОК ВНЕСЕНИЯ ИЗМЕНЕНИЙ, ДОПОЛНЕНИЙ В ДОГОВОР И ЕГО РАСТОРЖЕНИЯ</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lastRenderedPageBreak/>
        <w:t>8.1. В Договор могут быть внесены изменения и дополнения, которые оформляются дополнительными соглашениями к  Договору.</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8.2. Договор </w:t>
      </w:r>
      <w:proofErr w:type="gramStart"/>
      <w:r>
        <w:rPr>
          <w:rFonts w:ascii="Arial" w:eastAsia="Times New Roman" w:hAnsi="Arial" w:cs="Arial"/>
          <w:sz w:val="18"/>
          <w:szCs w:val="18"/>
          <w:lang w:eastAsia="ar-SA"/>
        </w:rPr>
        <w:t>может быть досрочно расторгнут</w:t>
      </w:r>
      <w:proofErr w:type="gramEnd"/>
      <w:r>
        <w:rPr>
          <w:rFonts w:ascii="Arial" w:eastAsia="Times New Roman" w:hAnsi="Arial" w:cs="Arial"/>
          <w:sz w:val="18"/>
          <w:szCs w:val="18"/>
          <w:lang w:eastAsia="ar-SA"/>
        </w:rPr>
        <w:t xml:space="preserve"> по основаниям, предусмотренным законодательством Российской Федерации.</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8.3. Заказчик, решивший расторгнуть Договор, должен направить письменное уведомление о намерении расторгнуть Договор Поставщику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Поставщика по выполнению Работ, произведенные до даты получения Поставщиком уведомления о расторжении Договора.</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p>
    <w:p w:rsidR="00522365" w:rsidRDefault="00522365" w:rsidP="00522365">
      <w:pPr>
        <w:widowControl w:val="0"/>
        <w:numPr>
          <w:ilvl w:val="0"/>
          <w:numId w:val="49"/>
        </w:numPr>
        <w:suppressAutoHyphens/>
        <w:snapToGrid w:val="0"/>
        <w:spacing w:after="0" w:line="264" w:lineRule="auto"/>
        <w:ind w:left="142" w:right="125"/>
        <w:jc w:val="center"/>
        <w:outlineLvl w:val="0"/>
        <w:rPr>
          <w:rFonts w:ascii="Arial" w:eastAsia="Times New Roman" w:hAnsi="Arial" w:cs="Arial"/>
          <w:b/>
          <w:sz w:val="18"/>
          <w:szCs w:val="18"/>
          <w:lang w:eastAsia="ar-SA"/>
        </w:rPr>
      </w:pPr>
      <w:r>
        <w:rPr>
          <w:rFonts w:ascii="Arial" w:eastAsia="Times New Roman" w:hAnsi="Arial" w:cs="Arial"/>
          <w:b/>
          <w:sz w:val="18"/>
          <w:szCs w:val="18"/>
          <w:lang w:eastAsia="ar-SA"/>
        </w:rPr>
        <w:t>СРОК ДЕЙСТВИЯ ДОГОВОРА</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9.1. Настоящий Договор вступает в силу с момента подписания Договора Сторонами и действует до полного исполнения обязатель</w:t>
      </w:r>
      <w:proofErr w:type="gramStart"/>
      <w:r>
        <w:rPr>
          <w:rFonts w:ascii="Arial" w:eastAsia="Times New Roman" w:hAnsi="Arial" w:cs="Arial"/>
          <w:sz w:val="18"/>
          <w:szCs w:val="18"/>
          <w:lang w:eastAsia="ar-SA"/>
        </w:rPr>
        <w:t>ств Ст</w:t>
      </w:r>
      <w:proofErr w:type="gramEnd"/>
      <w:r>
        <w:rPr>
          <w:rFonts w:ascii="Arial" w:eastAsia="Times New Roman" w:hAnsi="Arial" w:cs="Arial"/>
          <w:sz w:val="18"/>
          <w:szCs w:val="18"/>
          <w:lang w:eastAsia="ar-SA"/>
        </w:rPr>
        <w:t>оронами.</w:t>
      </w:r>
    </w:p>
    <w:p w:rsidR="00522365" w:rsidRDefault="00522365" w:rsidP="00522365">
      <w:pPr>
        <w:widowControl w:val="0"/>
        <w:numPr>
          <w:ilvl w:val="0"/>
          <w:numId w:val="49"/>
        </w:numPr>
        <w:suppressAutoHyphens/>
        <w:snapToGrid w:val="0"/>
        <w:spacing w:after="0" w:line="264" w:lineRule="auto"/>
        <w:ind w:right="125"/>
        <w:jc w:val="center"/>
        <w:rPr>
          <w:rFonts w:ascii="Arial" w:eastAsia="Times New Roman" w:hAnsi="Arial" w:cs="Arial"/>
          <w:b/>
          <w:sz w:val="18"/>
          <w:szCs w:val="18"/>
          <w:lang w:eastAsia="ar-SA"/>
        </w:rPr>
      </w:pPr>
      <w:r>
        <w:rPr>
          <w:rFonts w:ascii="Arial" w:eastAsia="Times New Roman" w:hAnsi="Arial" w:cs="Arial"/>
          <w:b/>
          <w:sz w:val="18"/>
          <w:szCs w:val="18"/>
          <w:lang w:eastAsia="ar-SA"/>
        </w:rPr>
        <w:t>ПРОЧИЕ УСЛОВИЯ</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10.1. Стороны обязаны уведомлять друг друга обо всех изменениях, касающихся их юридических адресов, платежных реквизитов, а также о реорганизации, ликвидации, изменениях размера уставного капитала, изменениях в учредительных документах в течение 5 (пяти) рабочих дней со дня получения свидетельства о государственной регистрации этих изменений.</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10.2. Все приложения к Договору являются его неотъемлемыми частями.</w:t>
      </w:r>
    </w:p>
    <w:p w:rsidR="00522365" w:rsidRDefault="00522365" w:rsidP="00522365">
      <w:pPr>
        <w:suppressAutoHyphens/>
        <w:spacing w:after="0" w:line="264" w:lineRule="auto"/>
        <w:ind w:right="125" w:firstLine="540"/>
        <w:jc w:val="both"/>
        <w:rPr>
          <w:rFonts w:ascii="Arial" w:eastAsia="Times New Roman" w:hAnsi="Arial" w:cs="Arial"/>
          <w:sz w:val="18"/>
          <w:szCs w:val="18"/>
          <w:lang w:eastAsia="ar-SA"/>
        </w:rPr>
      </w:pPr>
      <w:r>
        <w:rPr>
          <w:rFonts w:ascii="Arial" w:eastAsia="Times New Roman" w:hAnsi="Arial" w:cs="Arial"/>
          <w:sz w:val="18"/>
          <w:szCs w:val="18"/>
          <w:lang w:eastAsia="ar-SA"/>
        </w:rPr>
        <w:t>10.3. Договор составлен в двух экземплярах, имеющих одинаковую силу, по одному для каждой из Сторон.</w:t>
      </w:r>
    </w:p>
    <w:p w:rsidR="00522365" w:rsidRDefault="00522365" w:rsidP="00522365">
      <w:pPr>
        <w:overflowPunct w:val="0"/>
        <w:autoSpaceDE w:val="0"/>
        <w:autoSpaceDN w:val="0"/>
        <w:adjustRightInd w:val="0"/>
        <w:spacing w:after="0" w:line="264" w:lineRule="auto"/>
        <w:ind w:right="125" w:firstLine="540"/>
        <w:jc w:val="both"/>
        <w:textAlignment w:val="baseline"/>
        <w:rPr>
          <w:rFonts w:ascii="Arial" w:eastAsia="Times New Roman" w:hAnsi="Arial" w:cs="Arial"/>
          <w:sz w:val="18"/>
          <w:szCs w:val="18"/>
          <w:lang w:eastAsia="ru-RU"/>
        </w:rPr>
      </w:pPr>
      <w:r>
        <w:rPr>
          <w:rFonts w:ascii="Arial" w:eastAsia="Times New Roman" w:hAnsi="Arial" w:cs="Arial"/>
          <w:sz w:val="18"/>
          <w:szCs w:val="18"/>
          <w:lang w:eastAsia="ru-RU"/>
        </w:rPr>
        <w:t>10.4. К настоящему Договору прилагаются:</w:t>
      </w:r>
    </w:p>
    <w:p w:rsidR="00522365" w:rsidRDefault="00522365" w:rsidP="00522365">
      <w:pPr>
        <w:overflowPunct w:val="0"/>
        <w:autoSpaceDE w:val="0"/>
        <w:autoSpaceDN w:val="0"/>
        <w:adjustRightInd w:val="0"/>
        <w:spacing w:after="0" w:line="264" w:lineRule="auto"/>
        <w:ind w:right="125" w:firstLine="567"/>
        <w:jc w:val="both"/>
        <w:textAlignment w:val="baseline"/>
        <w:rPr>
          <w:rFonts w:ascii="Arial" w:eastAsia="Times New Roman" w:hAnsi="Arial" w:cs="Arial"/>
          <w:b/>
          <w:sz w:val="18"/>
          <w:szCs w:val="18"/>
          <w:lang w:eastAsia="ru-RU"/>
        </w:rPr>
      </w:pPr>
      <w:r>
        <w:rPr>
          <w:rFonts w:ascii="Arial" w:eastAsia="Times New Roman" w:hAnsi="Arial" w:cs="Arial"/>
          <w:sz w:val="18"/>
          <w:szCs w:val="18"/>
          <w:lang w:eastAsia="ru-RU"/>
        </w:rPr>
        <w:t>10.4.1. Спецификация Товара (Приложение № 1);</w:t>
      </w:r>
    </w:p>
    <w:p w:rsidR="00522365" w:rsidRDefault="00522365" w:rsidP="00522365">
      <w:pPr>
        <w:overflowPunct w:val="0"/>
        <w:autoSpaceDE w:val="0"/>
        <w:autoSpaceDN w:val="0"/>
        <w:adjustRightInd w:val="0"/>
        <w:spacing w:after="0" w:line="264" w:lineRule="auto"/>
        <w:ind w:firstLine="284"/>
        <w:jc w:val="center"/>
        <w:textAlignment w:val="baseline"/>
        <w:rPr>
          <w:rFonts w:ascii="Arial" w:eastAsia="Times New Roman" w:hAnsi="Arial" w:cs="Arial"/>
          <w:b/>
          <w:sz w:val="18"/>
          <w:szCs w:val="18"/>
          <w:lang w:eastAsia="ru-RU"/>
        </w:rPr>
      </w:pPr>
    </w:p>
    <w:p w:rsidR="00522365" w:rsidRDefault="00522365" w:rsidP="00522365">
      <w:pPr>
        <w:widowControl w:val="0"/>
        <w:numPr>
          <w:ilvl w:val="0"/>
          <w:numId w:val="49"/>
        </w:numPr>
        <w:suppressAutoHyphens/>
        <w:snapToGrid w:val="0"/>
        <w:spacing w:after="0" w:line="264" w:lineRule="auto"/>
        <w:ind w:right="125"/>
        <w:jc w:val="center"/>
        <w:rPr>
          <w:rFonts w:ascii="Arial" w:eastAsia="Times New Roman" w:hAnsi="Arial" w:cs="Arial"/>
          <w:b/>
          <w:sz w:val="18"/>
          <w:szCs w:val="18"/>
          <w:lang w:eastAsia="ar-SA"/>
        </w:rPr>
      </w:pPr>
      <w:r>
        <w:rPr>
          <w:rFonts w:ascii="Arial" w:eastAsia="Times New Roman" w:hAnsi="Arial" w:cs="Arial"/>
          <w:b/>
          <w:sz w:val="18"/>
          <w:szCs w:val="18"/>
          <w:lang w:eastAsia="ar-SA"/>
        </w:rPr>
        <w:t>АДРЕСА  И  ПЛАТЕЖНЫЕ  РЕКВИЗИТЫ  СТОРОН</w:t>
      </w:r>
    </w:p>
    <w:p w:rsidR="00522365" w:rsidRDefault="00522365" w:rsidP="00522365">
      <w:pPr>
        <w:overflowPunct w:val="0"/>
        <w:autoSpaceDE w:val="0"/>
        <w:autoSpaceDN w:val="0"/>
        <w:adjustRightInd w:val="0"/>
        <w:spacing w:after="0" w:line="264" w:lineRule="auto"/>
        <w:ind w:firstLine="284"/>
        <w:jc w:val="center"/>
        <w:textAlignment w:val="baseline"/>
        <w:rPr>
          <w:rFonts w:ascii="Arial" w:eastAsia="Times New Roman" w:hAnsi="Arial" w:cs="Arial"/>
          <w:b/>
          <w:sz w:val="18"/>
          <w:szCs w:val="18"/>
          <w:lang w:eastAsia="ru-RU"/>
        </w:rPr>
      </w:pPr>
    </w:p>
    <w:tbl>
      <w:tblPr>
        <w:tblW w:w="10080" w:type="dxa"/>
        <w:tblInd w:w="108" w:type="dxa"/>
        <w:tblLayout w:type="fixed"/>
        <w:tblLook w:val="01E0" w:firstRow="1" w:lastRow="1" w:firstColumn="1" w:lastColumn="1" w:noHBand="0" w:noVBand="0"/>
      </w:tblPr>
      <w:tblGrid>
        <w:gridCol w:w="5220"/>
        <w:gridCol w:w="4860"/>
      </w:tblGrid>
      <w:tr w:rsidR="00522365" w:rsidRPr="00522365" w:rsidTr="00522365">
        <w:trPr>
          <w:trHeight w:val="4796"/>
        </w:trPr>
        <w:tc>
          <w:tcPr>
            <w:tcW w:w="5220" w:type="dxa"/>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Заказчик:</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 xml:space="preserve">ФГБОУ </w:t>
            </w:r>
            <w:proofErr w:type="gramStart"/>
            <w:r>
              <w:rPr>
                <w:rFonts w:ascii="Arial" w:eastAsia="Times New Roman" w:hAnsi="Arial" w:cs="Arial"/>
                <w:b/>
                <w:sz w:val="18"/>
                <w:szCs w:val="18"/>
                <w:lang w:eastAsia="ru-RU"/>
              </w:rPr>
              <w:t>ВО</w:t>
            </w:r>
            <w:proofErr w:type="gramEnd"/>
            <w:r>
              <w:rPr>
                <w:rFonts w:ascii="Arial" w:eastAsia="Times New Roman" w:hAnsi="Arial" w:cs="Arial"/>
                <w:b/>
                <w:sz w:val="18"/>
                <w:szCs w:val="18"/>
                <w:lang w:eastAsia="ru-RU"/>
              </w:rPr>
              <w:t xml:space="preserve"> «Сибирский государственный университет путей сообщения»</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ИНН 5402113155    </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КПП  540201001</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ОГРН 1025401011680 </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Юр. адрес: 630049, г. Новосибирск</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Ул. Дуси Ковальчук, д. 191 </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Факт</w:t>
            </w:r>
            <w:proofErr w:type="gramStart"/>
            <w:r>
              <w:rPr>
                <w:rFonts w:ascii="Arial" w:eastAsia="Times New Roman" w:hAnsi="Arial" w:cs="Arial"/>
                <w:sz w:val="18"/>
                <w:szCs w:val="18"/>
                <w:lang w:eastAsia="ru-RU"/>
              </w:rPr>
              <w:t>.</w:t>
            </w:r>
            <w:proofErr w:type="gramEnd"/>
            <w:r>
              <w:rPr>
                <w:rFonts w:ascii="Arial" w:eastAsia="Times New Roman" w:hAnsi="Arial" w:cs="Arial"/>
                <w:sz w:val="18"/>
                <w:szCs w:val="18"/>
                <w:lang w:eastAsia="ru-RU"/>
              </w:rPr>
              <w:t xml:space="preserve"> </w:t>
            </w:r>
            <w:proofErr w:type="gramStart"/>
            <w:r>
              <w:rPr>
                <w:rFonts w:ascii="Arial" w:eastAsia="Times New Roman" w:hAnsi="Arial" w:cs="Arial"/>
                <w:sz w:val="18"/>
                <w:szCs w:val="18"/>
                <w:lang w:eastAsia="ru-RU"/>
              </w:rPr>
              <w:t>а</w:t>
            </w:r>
            <w:proofErr w:type="gramEnd"/>
            <w:r>
              <w:rPr>
                <w:rFonts w:ascii="Arial" w:eastAsia="Times New Roman" w:hAnsi="Arial" w:cs="Arial"/>
                <w:sz w:val="18"/>
                <w:szCs w:val="18"/>
                <w:lang w:eastAsia="ru-RU"/>
              </w:rPr>
              <w:t>дрес: 630049, г. Новосибирск</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Ул. Дуси Ковальчук, д. 191</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roofErr w:type="gramStart"/>
            <w:r>
              <w:rPr>
                <w:rFonts w:ascii="Arial" w:eastAsia="Times New Roman" w:hAnsi="Arial" w:cs="Arial"/>
                <w:sz w:val="18"/>
                <w:szCs w:val="18"/>
                <w:lang w:eastAsia="ru-RU"/>
              </w:rPr>
              <w:t>Р</w:t>
            </w:r>
            <w:proofErr w:type="gramEnd"/>
            <w:r>
              <w:rPr>
                <w:rFonts w:ascii="Arial" w:eastAsia="Times New Roman" w:hAnsi="Arial" w:cs="Arial"/>
                <w:sz w:val="18"/>
                <w:szCs w:val="18"/>
                <w:lang w:eastAsia="ru-RU"/>
              </w:rPr>
              <w:t>/с   40501810700042000002</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УФК по Новосибирской области (СГУПС л/с 20516Х38290)</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Банк:  </w:t>
            </w:r>
            <w:proofErr w:type="gramStart"/>
            <w:r>
              <w:rPr>
                <w:rFonts w:ascii="Arial" w:eastAsia="Times New Roman" w:hAnsi="Arial" w:cs="Arial"/>
                <w:sz w:val="18"/>
                <w:szCs w:val="18"/>
                <w:lang w:eastAsia="ru-RU"/>
              </w:rPr>
              <w:t>СИБИРСКОЕ</w:t>
            </w:r>
            <w:proofErr w:type="gramEnd"/>
            <w:r>
              <w:rPr>
                <w:rFonts w:ascii="Arial" w:eastAsia="Times New Roman" w:hAnsi="Arial" w:cs="Arial"/>
                <w:sz w:val="18"/>
                <w:szCs w:val="18"/>
                <w:lang w:eastAsia="ru-RU"/>
              </w:rPr>
              <w:t xml:space="preserve"> ГУ Банка России г. Новосибирск</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БИК 045004001</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Телефон: (383) 328-03-46</w:t>
            </w:r>
          </w:p>
        </w:tc>
        <w:tc>
          <w:tcPr>
            <w:tcW w:w="4860" w:type="dxa"/>
          </w:tcPr>
          <w:p w:rsidR="00522365" w:rsidRDefault="00522365">
            <w:pPr>
              <w:overflowPunct w:val="0"/>
              <w:autoSpaceDE w:val="0"/>
              <w:autoSpaceDN w:val="0"/>
              <w:adjustRightInd w:val="0"/>
              <w:spacing w:after="0" w:line="264" w:lineRule="auto"/>
              <w:ind w:right="-288"/>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Поставщик:</w:t>
            </w:r>
          </w:p>
          <w:p w:rsidR="00522365" w:rsidRDefault="00522365">
            <w:pPr>
              <w:overflowPunct w:val="0"/>
              <w:autoSpaceDE w:val="0"/>
              <w:autoSpaceDN w:val="0"/>
              <w:adjustRightInd w:val="0"/>
              <w:spacing w:after="0" w:line="264" w:lineRule="auto"/>
              <w:ind w:right="-288"/>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ООО «</w:t>
            </w:r>
            <w:proofErr w:type="spellStart"/>
            <w:r>
              <w:rPr>
                <w:rFonts w:ascii="Arial" w:eastAsia="Times New Roman" w:hAnsi="Arial" w:cs="Arial"/>
                <w:b/>
                <w:sz w:val="18"/>
                <w:szCs w:val="18"/>
                <w:lang w:eastAsia="ru-RU"/>
              </w:rPr>
              <w:t>ЛабДепо</w:t>
            </w:r>
            <w:proofErr w:type="spellEnd"/>
            <w:r>
              <w:rPr>
                <w:rFonts w:ascii="Arial" w:eastAsia="Times New Roman" w:hAnsi="Arial" w:cs="Arial"/>
                <w:b/>
                <w:sz w:val="18"/>
                <w:szCs w:val="18"/>
                <w:lang w:eastAsia="ru-RU"/>
              </w:rPr>
              <w:t>»</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199178, г. Санкт-Петербург, </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Малый пр. В.О., д. 15, литер А, пом. 2Н</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ИНН 7825488060 (свидетельство о постановке на учет в налоговом органе серии 78 №005633716 выдано ИФНС России по Василеостровскому району Санкт-Петербурга 16.11.2005) </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КПП 780101001, ОКПО 59464887</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roofErr w:type="gramStart"/>
            <w:r>
              <w:rPr>
                <w:rFonts w:ascii="Arial" w:eastAsia="Times New Roman" w:hAnsi="Arial" w:cs="Arial"/>
                <w:sz w:val="18"/>
                <w:szCs w:val="18"/>
                <w:lang w:eastAsia="ru-RU"/>
              </w:rPr>
              <w:t>р</w:t>
            </w:r>
            <w:proofErr w:type="gramEnd"/>
            <w:r>
              <w:rPr>
                <w:rFonts w:ascii="Arial" w:eastAsia="Times New Roman" w:hAnsi="Arial" w:cs="Arial"/>
                <w:sz w:val="18"/>
                <w:szCs w:val="18"/>
                <w:lang w:eastAsia="ru-RU"/>
              </w:rPr>
              <w:t>/с 40702810337040000918 Филиал ОПЕРУ Банк ВТБ (ПАО) в Санкт-Петербурге</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к/c 30101810200000000704</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БИК 044030704</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ОГРН 1027809204224 (свидетельство о государственной регистрации серии 78 №004014543 выдано ИМНС России по Центральному району Санкт-Петербурга 01.11.2002)</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ОКТМО 40308000</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Почтовый адрес: 197374, г. Санкт-Петербург, Торфяная дорога, д. 7, лит. Ф, бизнес-центр «Гулливер-2», офис 323</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тел./факс: (812) 320-60-48</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val="en-US" w:eastAsia="ru-RU"/>
              </w:rPr>
              <w:t>E</w:t>
            </w:r>
            <w:r>
              <w:rPr>
                <w:rFonts w:ascii="Arial" w:eastAsia="Times New Roman" w:hAnsi="Arial" w:cs="Arial"/>
                <w:sz w:val="18"/>
                <w:szCs w:val="18"/>
                <w:lang w:eastAsia="ru-RU"/>
              </w:rPr>
              <w:t>-</w:t>
            </w:r>
            <w:r>
              <w:rPr>
                <w:rFonts w:ascii="Arial" w:eastAsia="Times New Roman" w:hAnsi="Arial" w:cs="Arial"/>
                <w:sz w:val="18"/>
                <w:szCs w:val="18"/>
                <w:lang w:val="en-US" w:eastAsia="ru-RU"/>
              </w:rPr>
              <w:t>mail</w:t>
            </w:r>
            <w:r>
              <w:rPr>
                <w:rFonts w:ascii="Arial" w:eastAsia="Times New Roman" w:hAnsi="Arial" w:cs="Arial"/>
                <w:sz w:val="18"/>
                <w:szCs w:val="18"/>
                <w:lang w:eastAsia="ru-RU"/>
              </w:rPr>
              <w:t>:</w:t>
            </w:r>
            <w:proofErr w:type="spellStart"/>
            <w:r>
              <w:rPr>
                <w:rFonts w:ascii="Arial" w:eastAsia="Times New Roman" w:hAnsi="Arial" w:cs="Arial"/>
                <w:sz w:val="18"/>
                <w:szCs w:val="18"/>
                <w:lang w:val="en-US" w:eastAsia="ru-RU"/>
              </w:rPr>
              <w:t>es</w:t>
            </w:r>
            <w:proofErr w:type="spellEnd"/>
            <w:r>
              <w:rPr>
                <w:rFonts w:ascii="Arial" w:eastAsia="Times New Roman" w:hAnsi="Arial" w:cs="Arial"/>
                <w:sz w:val="18"/>
                <w:szCs w:val="18"/>
                <w:lang w:eastAsia="ru-RU"/>
              </w:rPr>
              <w:t>@</w:t>
            </w:r>
            <w:proofErr w:type="spellStart"/>
            <w:r>
              <w:rPr>
                <w:rFonts w:ascii="Arial" w:eastAsia="Times New Roman" w:hAnsi="Arial" w:cs="Arial"/>
                <w:sz w:val="18"/>
                <w:szCs w:val="18"/>
                <w:lang w:val="en-US" w:eastAsia="ru-RU"/>
              </w:rPr>
              <w:t>labdepot</w:t>
            </w:r>
            <w:proofErr w:type="spellEnd"/>
            <w:r>
              <w:rPr>
                <w:rFonts w:ascii="Arial" w:eastAsia="Times New Roman" w:hAnsi="Arial" w:cs="Arial"/>
                <w:sz w:val="18"/>
                <w:szCs w:val="18"/>
                <w:lang w:eastAsia="ru-RU"/>
              </w:rPr>
              <w:t>.</w:t>
            </w:r>
            <w:proofErr w:type="spellStart"/>
            <w:r>
              <w:rPr>
                <w:rFonts w:ascii="Arial" w:eastAsia="Times New Roman" w:hAnsi="Arial" w:cs="Arial"/>
                <w:sz w:val="18"/>
                <w:szCs w:val="18"/>
                <w:lang w:val="en-US" w:eastAsia="ru-RU"/>
              </w:rPr>
              <w:t>ru</w:t>
            </w:r>
            <w:proofErr w:type="spellEnd"/>
            <w:r>
              <w:rPr>
                <w:rFonts w:ascii="Arial" w:eastAsia="Times New Roman" w:hAnsi="Arial" w:cs="Arial"/>
                <w:sz w:val="18"/>
                <w:szCs w:val="18"/>
                <w:lang w:eastAsia="ru-RU"/>
              </w:rPr>
              <w:t xml:space="preserve">, </w:t>
            </w:r>
            <w:r>
              <w:rPr>
                <w:rFonts w:ascii="Arial" w:eastAsia="Times New Roman" w:hAnsi="Arial" w:cs="Arial"/>
                <w:sz w:val="18"/>
                <w:szCs w:val="18"/>
                <w:lang w:val="en-US" w:eastAsia="ru-RU"/>
              </w:rPr>
              <w:t>info</w:t>
            </w:r>
            <w:r>
              <w:rPr>
                <w:rFonts w:ascii="Arial" w:eastAsia="Times New Roman" w:hAnsi="Arial" w:cs="Arial"/>
                <w:sz w:val="18"/>
                <w:szCs w:val="18"/>
                <w:lang w:eastAsia="ru-RU"/>
              </w:rPr>
              <w:t>@</w:t>
            </w:r>
            <w:proofErr w:type="spellStart"/>
            <w:r>
              <w:rPr>
                <w:rFonts w:ascii="Arial" w:eastAsia="Times New Roman" w:hAnsi="Arial" w:cs="Arial"/>
                <w:sz w:val="18"/>
                <w:szCs w:val="18"/>
                <w:lang w:val="en-US" w:eastAsia="ru-RU"/>
              </w:rPr>
              <w:t>labdepot</w:t>
            </w:r>
            <w:proofErr w:type="spellEnd"/>
            <w:r>
              <w:rPr>
                <w:rFonts w:ascii="Arial" w:eastAsia="Times New Roman" w:hAnsi="Arial" w:cs="Arial"/>
                <w:sz w:val="18"/>
                <w:szCs w:val="18"/>
                <w:lang w:eastAsia="ru-RU"/>
              </w:rPr>
              <w:t>.</w:t>
            </w:r>
            <w:proofErr w:type="spellStart"/>
            <w:r>
              <w:rPr>
                <w:rFonts w:ascii="Arial" w:eastAsia="Times New Roman" w:hAnsi="Arial" w:cs="Arial"/>
                <w:sz w:val="18"/>
                <w:szCs w:val="18"/>
                <w:lang w:val="en-US" w:eastAsia="ru-RU"/>
              </w:rPr>
              <w:t>ru</w:t>
            </w:r>
            <w:proofErr w:type="spellEnd"/>
          </w:p>
          <w:p w:rsidR="00522365" w:rsidRPr="00522365" w:rsidRDefault="00522365">
            <w:pPr>
              <w:widowControl w:val="0"/>
              <w:tabs>
                <w:tab w:val="left" w:pos="5365"/>
                <w:tab w:val="right" w:pos="9355"/>
              </w:tabs>
              <w:bidi/>
              <w:snapToGrid w:val="0"/>
              <w:spacing w:after="0" w:line="264" w:lineRule="auto"/>
              <w:ind w:left="40" w:firstLine="720"/>
              <w:rPr>
                <w:rFonts w:ascii="Arial" w:eastAsia="Times New Roman" w:hAnsi="Arial" w:cs="Arial"/>
                <w:sz w:val="18"/>
                <w:szCs w:val="18"/>
                <w:lang w:val="en-US" w:eastAsia="ru-RU"/>
              </w:rPr>
            </w:pP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val="en-US" w:eastAsia="ru-RU"/>
              </w:rPr>
              <w:t>E</w:t>
            </w:r>
            <w:r w:rsidRPr="00522365">
              <w:rPr>
                <w:rFonts w:ascii="Arial" w:eastAsia="Times New Roman" w:hAnsi="Arial" w:cs="Arial"/>
                <w:sz w:val="18"/>
                <w:szCs w:val="18"/>
                <w:lang w:val="en-US" w:eastAsia="ru-RU"/>
              </w:rPr>
              <w:t>-</w:t>
            </w:r>
            <w:r>
              <w:rPr>
                <w:rFonts w:ascii="Arial" w:eastAsia="Times New Roman" w:hAnsi="Arial" w:cs="Arial"/>
                <w:sz w:val="18"/>
                <w:szCs w:val="18"/>
                <w:lang w:val="en-US" w:eastAsia="ru-RU"/>
              </w:rPr>
              <w:t>mail</w:t>
            </w:r>
            <w:r w:rsidRPr="00522365">
              <w:rPr>
                <w:rFonts w:ascii="Arial" w:eastAsia="Times New Roman" w:hAnsi="Arial" w:cs="Arial"/>
                <w:sz w:val="18"/>
                <w:szCs w:val="18"/>
                <w:lang w:val="en-US" w:eastAsia="ru-RU"/>
              </w:rPr>
              <w:t xml:space="preserve">: </w:t>
            </w:r>
            <w:r>
              <w:rPr>
                <w:rFonts w:ascii="Arial" w:eastAsia="Times New Roman" w:hAnsi="Arial" w:cs="Arial"/>
                <w:sz w:val="18"/>
                <w:szCs w:val="18"/>
                <w:lang w:val="en-US" w:eastAsia="ru-RU"/>
              </w:rPr>
              <w:t>ormz</w:t>
            </w:r>
            <w:r w:rsidRPr="00522365">
              <w:rPr>
                <w:rFonts w:ascii="Arial" w:eastAsia="Times New Roman" w:hAnsi="Arial" w:cs="Arial"/>
                <w:sz w:val="18"/>
                <w:szCs w:val="18"/>
                <w:lang w:val="en-US" w:eastAsia="ru-RU"/>
              </w:rPr>
              <w:t>@</w:t>
            </w:r>
            <w:r>
              <w:rPr>
                <w:rFonts w:ascii="Arial" w:eastAsia="Times New Roman" w:hAnsi="Arial" w:cs="Arial"/>
                <w:sz w:val="18"/>
                <w:szCs w:val="18"/>
                <w:lang w:val="en-US" w:eastAsia="ru-RU"/>
              </w:rPr>
              <w:t>ngs</w:t>
            </w:r>
            <w:r w:rsidRPr="00522365">
              <w:rPr>
                <w:rFonts w:ascii="Arial" w:eastAsia="Times New Roman" w:hAnsi="Arial" w:cs="Arial"/>
                <w:sz w:val="18"/>
                <w:szCs w:val="18"/>
                <w:lang w:val="en-US" w:eastAsia="ru-RU"/>
              </w:rPr>
              <w:t>.</w:t>
            </w:r>
            <w:r>
              <w:rPr>
                <w:rFonts w:ascii="Arial" w:eastAsia="Times New Roman" w:hAnsi="Arial" w:cs="Arial"/>
                <w:sz w:val="18"/>
                <w:szCs w:val="18"/>
                <w:lang w:val="en-US" w:eastAsia="ru-RU"/>
              </w:rPr>
              <w:t>ru</w:t>
            </w:r>
          </w:p>
        </w:tc>
      </w:tr>
      <w:tr w:rsidR="00522365" w:rsidTr="00522365">
        <w:trPr>
          <w:trHeight w:val="1014"/>
        </w:trPr>
        <w:tc>
          <w:tcPr>
            <w:tcW w:w="5220" w:type="dxa"/>
          </w:tcPr>
          <w:p w:rsidR="00522365" w:rsidRDefault="00522365">
            <w:pPr>
              <w:tabs>
                <w:tab w:val="left" w:pos="4111"/>
              </w:tabs>
              <w:overflowPunct w:val="0"/>
              <w:autoSpaceDE w:val="0"/>
              <w:autoSpaceDN w:val="0"/>
              <w:adjustRightInd w:val="0"/>
              <w:spacing w:after="0" w:line="264" w:lineRule="auto"/>
              <w:ind w:right="25"/>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 xml:space="preserve">Проректор по учебной работе </w:t>
            </w:r>
          </w:p>
          <w:p w:rsidR="00522365" w:rsidRDefault="00522365">
            <w:pPr>
              <w:tabs>
                <w:tab w:val="left" w:pos="4111"/>
              </w:tabs>
              <w:overflowPunct w:val="0"/>
              <w:autoSpaceDE w:val="0"/>
              <w:autoSpaceDN w:val="0"/>
              <w:adjustRightInd w:val="0"/>
              <w:spacing w:after="0" w:line="264" w:lineRule="auto"/>
              <w:ind w:right="25"/>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ФГБОУ ВО СГУПС</w:t>
            </w:r>
          </w:p>
          <w:p w:rsidR="00522365" w:rsidRDefault="00522365">
            <w:pPr>
              <w:overflowPunct w:val="0"/>
              <w:autoSpaceDE w:val="0"/>
              <w:autoSpaceDN w:val="0"/>
              <w:adjustRightInd w:val="0"/>
              <w:spacing w:after="0" w:line="264" w:lineRule="auto"/>
              <w:ind w:left="72"/>
              <w:textAlignment w:val="baseline"/>
              <w:rPr>
                <w:rFonts w:ascii="Arial" w:eastAsia="Times New Roman" w:hAnsi="Arial" w:cs="Arial"/>
                <w:b/>
                <w:sz w:val="18"/>
                <w:szCs w:val="18"/>
                <w:lang w:eastAsia="ru-RU"/>
              </w:rPr>
            </w:pPr>
          </w:p>
          <w:p w:rsidR="00522365" w:rsidRDefault="00522365">
            <w:pPr>
              <w:overflowPunct w:val="0"/>
              <w:autoSpaceDE w:val="0"/>
              <w:autoSpaceDN w:val="0"/>
              <w:adjustRightInd w:val="0"/>
              <w:spacing w:after="0" w:line="264" w:lineRule="auto"/>
              <w:ind w:left="-360"/>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_____________________ Новоселов А.А.</w:t>
            </w:r>
          </w:p>
          <w:p w:rsidR="00522365" w:rsidRDefault="00522365">
            <w:pPr>
              <w:tabs>
                <w:tab w:val="left" w:pos="1095"/>
              </w:tabs>
              <w:overflowPunct w:val="0"/>
              <w:autoSpaceDE w:val="0"/>
              <w:autoSpaceDN w:val="0"/>
              <w:adjustRightInd w:val="0"/>
              <w:spacing w:after="0" w:line="264" w:lineRule="auto"/>
              <w:ind w:left="-360"/>
              <w:textAlignment w:val="baseline"/>
              <w:rPr>
                <w:rFonts w:ascii="Arial" w:eastAsia="Times New Roman" w:hAnsi="Arial" w:cs="Arial"/>
                <w:sz w:val="18"/>
                <w:szCs w:val="18"/>
                <w:lang w:eastAsia="ru-RU"/>
              </w:rPr>
            </w:pPr>
            <w:r>
              <w:rPr>
                <w:rFonts w:ascii="Arial" w:eastAsia="Times New Roman" w:hAnsi="Arial" w:cs="Arial"/>
                <w:sz w:val="18"/>
                <w:szCs w:val="18"/>
                <w:lang w:eastAsia="ru-RU"/>
              </w:rPr>
              <w:tab/>
            </w:r>
            <w:proofErr w:type="spellStart"/>
            <w:r>
              <w:rPr>
                <w:rFonts w:ascii="Arial" w:eastAsia="Times New Roman" w:hAnsi="Arial" w:cs="Arial"/>
                <w:sz w:val="18"/>
                <w:szCs w:val="18"/>
                <w:lang w:eastAsia="ru-RU"/>
              </w:rPr>
              <w:t>М.п</w:t>
            </w:r>
            <w:proofErr w:type="spellEnd"/>
            <w:r>
              <w:rPr>
                <w:rFonts w:ascii="Arial" w:eastAsia="Times New Roman" w:hAnsi="Arial" w:cs="Arial"/>
                <w:sz w:val="18"/>
                <w:szCs w:val="18"/>
                <w:lang w:eastAsia="ru-RU"/>
              </w:rPr>
              <w:t>.</w:t>
            </w:r>
          </w:p>
        </w:tc>
        <w:tc>
          <w:tcPr>
            <w:tcW w:w="4860" w:type="dxa"/>
          </w:tcPr>
          <w:p w:rsidR="00522365" w:rsidRDefault="00522365">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 xml:space="preserve">Генеральный директор </w:t>
            </w:r>
          </w:p>
          <w:p w:rsidR="00522365" w:rsidRDefault="00522365">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p>
          <w:p w:rsidR="00522365" w:rsidRDefault="00522365">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p>
          <w:p w:rsidR="00522365" w:rsidRDefault="00522365">
            <w:pPr>
              <w:overflowPunct w:val="0"/>
              <w:autoSpaceDE w:val="0"/>
              <w:autoSpaceDN w:val="0"/>
              <w:adjustRightInd w:val="0"/>
              <w:spacing w:after="0" w:line="264" w:lineRule="auto"/>
              <w:textAlignment w:val="baseline"/>
              <w:rPr>
                <w:rFonts w:ascii="Arial" w:eastAsia="Times New Roman" w:hAnsi="Arial" w:cs="Arial"/>
                <w:b/>
                <w:sz w:val="18"/>
                <w:szCs w:val="18"/>
                <w:lang w:eastAsia="ru-RU"/>
              </w:rPr>
            </w:pPr>
            <w:r>
              <w:rPr>
                <w:rFonts w:ascii="Arial" w:eastAsia="Times New Roman" w:hAnsi="Arial" w:cs="Arial"/>
                <w:b/>
                <w:sz w:val="18"/>
                <w:szCs w:val="18"/>
                <w:lang w:eastAsia="ru-RU"/>
              </w:rPr>
              <w:t>________________________ Миронов С.Н.</w:t>
            </w:r>
          </w:p>
          <w:p w:rsidR="00522365" w:rsidRDefault="00522365">
            <w:pPr>
              <w:tabs>
                <w:tab w:val="left" w:pos="1035"/>
              </w:tabs>
              <w:overflowPunct w:val="0"/>
              <w:autoSpaceDE w:val="0"/>
              <w:autoSpaceDN w:val="0"/>
              <w:adjustRightInd w:val="0"/>
              <w:spacing w:after="0" w:line="264" w:lineRule="auto"/>
              <w:textAlignment w:val="baseline"/>
              <w:rPr>
                <w:rFonts w:ascii="Arial" w:eastAsia="Times New Roman" w:hAnsi="Arial" w:cs="Arial"/>
                <w:sz w:val="18"/>
                <w:szCs w:val="18"/>
                <w:lang w:eastAsia="ru-RU"/>
              </w:rPr>
            </w:pPr>
            <w:r>
              <w:rPr>
                <w:rFonts w:ascii="Arial" w:eastAsia="Times New Roman" w:hAnsi="Arial" w:cs="Arial"/>
                <w:sz w:val="18"/>
                <w:szCs w:val="18"/>
                <w:lang w:eastAsia="ru-RU"/>
              </w:rPr>
              <w:tab/>
            </w:r>
            <w:proofErr w:type="spellStart"/>
            <w:r>
              <w:rPr>
                <w:rFonts w:ascii="Arial" w:eastAsia="Times New Roman" w:hAnsi="Arial" w:cs="Arial"/>
                <w:sz w:val="18"/>
                <w:szCs w:val="18"/>
                <w:lang w:eastAsia="ru-RU"/>
              </w:rPr>
              <w:t>М.п</w:t>
            </w:r>
            <w:proofErr w:type="spellEnd"/>
            <w:r>
              <w:rPr>
                <w:rFonts w:ascii="Arial" w:eastAsia="Times New Roman" w:hAnsi="Arial" w:cs="Arial"/>
                <w:sz w:val="18"/>
                <w:szCs w:val="18"/>
                <w:lang w:eastAsia="ru-RU"/>
              </w:rPr>
              <w:t>.</w:t>
            </w:r>
          </w:p>
        </w:tc>
      </w:tr>
    </w:tbl>
    <w:p w:rsidR="00522365" w:rsidRDefault="00522365" w:rsidP="00522365">
      <w:pPr>
        <w:overflowPunct w:val="0"/>
        <w:autoSpaceDE w:val="0"/>
        <w:autoSpaceDN w:val="0"/>
        <w:adjustRightInd w:val="0"/>
        <w:spacing w:after="0" w:line="264" w:lineRule="auto"/>
        <w:jc w:val="right"/>
        <w:textAlignment w:val="baseline"/>
        <w:rPr>
          <w:rFonts w:ascii="Arial" w:eastAsia="Times New Roman" w:hAnsi="Arial" w:cs="Arial"/>
          <w:sz w:val="18"/>
          <w:szCs w:val="18"/>
          <w:lang w:eastAsia="ru-RU"/>
        </w:rPr>
      </w:pPr>
    </w:p>
    <w:p w:rsidR="00522365" w:rsidRDefault="00522365" w:rsidP="00522365">
      <w:pPr>
        <w:rPr>
          <w:sz w:val="23"/>
          <w:szCs w:val="23"/>
        </w:rPr>
      </w:pPr>
      <w:r>
        <w:rPr>
          <w:sz w:val="23"/>
          <w:szCs w:val="23"/>
        </w:rPr>
        <w:br w:type="page"/>
      </w:r>
    </w:p>
    <w:p w:rsidR="00522365" w:rsidRDefault="00522365" w:rsidP="00522365">
      <w:pPr>
        <w:tabs>
          <w:tab w:val="left" w:pos="4395"/>
        </w:tabs>
        <w:overflowPunct w:val="0"/>
        <w:autoSpaceDE w:val="0"/>
        <w:autoSpaceDN w:val="0"/>
        <w:adjustRightInd w:val="0"/>
        <w:spacing w:after="0" w:line="264" w:lineRule="auto"/>
        <w:ind w:right="25"/>
        <w:jc w:val="right"/>
        <w:textAlignment w:val="baseline"/>
        <w:rPr>
          <w:rFonts w:ascii="Arial" w:eastAsia="Times New Roman" w:hAnsi="Arial" w:cs="Arial"/>
          <w:sz w:val="18"/>
          <w:szCs w:val="18"/>
          <w:lang w:eastAsia="ru-RU"/>
        </w:rPr>
      </w:pPr>
      <w:r>
        <w:rPr>
          <w:rFonts w:ascii="Arial" w:eastAsia="Times New Roman" w:hAnsi="Arial" w:cs="Arial"/>
          <w:sz w:val="18"/>
          <w:szCs w:val="18"/>
          <w:lang w:eastAsia="ru-RU"/>
        </w:rPr>
        <w:lastRenderedPageBreak/>
        <w:t xml:space="preserve">Приложение № 1 </w:t>
      </w:r>
    </w:p>
    <w:p w:rsidR="00522365" w:rsidRDefault="00522365" w:rsidP="00522365">
      <w:pPr>
        <w:tabs>
          <w:tab w:val="left" w:pos="4395"/>
        </w:tabs>
        <w:overflowPunct w:val="0"/>
        <w:autoSpaceDE w:val="0"/>
        <w:autoSpaceDN w:val="0"/>
        <w:adjustRightInd w:val="0"/>
        <w:spacing w:after="0" w:line="264" w:lineRule="auto"/>
        <w:ind w:right="25"/>
        <w:jc w:val="right"/>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к Договору № ____________ </w:t>
      </w:r>
    </w:p>
    <w:p w:rsidR="00522365" w:rsidRDefault="00522365" w:rsidP="00522365">
      <w:pPr>
        <w:tabs>
          <w:tab w:val="left" w:pos="4395"/>
        </w:tabs>
        <w:overflowPunct w:val="0"/>
        <w:autoSpaceDE w:val="0"/>
        <w:autoSpaceDN w:val="0"/>
        <w:adjustRightInd w:val="0"/>
        <w:spacing w:after="0" w:line="264" w:lineRule="auto"/>
        <w:ind w:right="25"/>
        <w:jc w:val="right"/>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от «__» _______ 2018 года</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rsidP="00522365">
      <w:pPr>
        <w:tabs>
          <w:tab w:val="left" w:pos="4395"/>
        </w:tabs>
        <w:overflowPunct w:val="0"/>
        <w:autoSpaceDE w:val="0"/>
        <w:autoSpaceDN w:val="0"/>
        <w:adjustRightInd w:val="0"/>
        <w:spacing w:after="0" w:line="264" w:lineRule="auto"/>
        <w:ind w:right="25"/>
        <w:jc w:val="center"/>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СПЕЦИФИКАЦИЯ №1</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г. Санкт-Петербург                                                                                                       </w:t>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r>
      <w:r>
        <w:rPr>
          <w:rFonts w:ascii="Arial" w:eastAsia="Times New Roman" w:hAnsi="Arial" w:cs="Arial"/>
          <w:sz w:val="18"/>
          <w:szCs w:val="18"/>
          <w:lang w:eastAsia="ru-RU"/>
        </w:rPr>
        <w:tab/>
        <w:t xml:space="preserve">         </w:t>
      </w:r>
      <w:r>
        <w:rPr>
          <w:rFonts w:ascii="Arial" w:eastAsia="Times New Roman" w:hAnsi="Arial" w:cs="Arial"/>
          <w:sz w:val="18"/>
          <w:szCs w:val="18"/>
          <w:lang w:eastAsia="ru-RU"/>
        </w:rPr>
        <w:tab/>
        <w:t xml:space="preserve">  «__» ________ 2018 года</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rsidP="00522365">
      <w:pPr>
        <w:tabs>
          <w:tab w:val="left" w:pos="4395"/>
        </w:tabs>
        <w:overflowPunct w:val="0"/>
        <w:autoSpaceDE w:val="0"/>
        <w:autoSpaceDN w:val="0"/>
        <w:adjustRightInd w:val="0"/>
        <w:spacing w:after="0" w:line="264" w:lineRule="auto"/>
        <w:ind w:right="25"/>
        <w:jc w:val="both"/>
        <w:textAlignment w:val="baseline"/>
        <w:rPr>
          <w:rFonts w:ascii="Arial" w:eastAsia="Times New Roman" w:hAnsi="Arial" w:cs="Arial"/>
          <w:sz w:val="18"/>
          <w:szCs w:val="18"/>
          <w:lang w:eastAsia="ru-RU"/>
        </w:rPr>
      </w:pPr>
      <w:proofErr w:type="gramStart"/>
      <w:r>
        <w:rPr>
          <w:rFonts w:ascii="Arial" w:eastAsia="Times New Roman" w:hAnsi="Arial" w:cs="Arial"/>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проректора по учебной работе Новоселова Алексея Анатольевича, действующего  на основании доверенности № 49 от 24.11.2017 г, с одной стороны и Общество с ограниченной ответственностью  «</w:t>
      </w:r>
      <w:proofErr w:type="spellStart"/>
      <w:r>
        <w:rPr>
          <w:rFonts w:ascii="Arial" w:eastAsia="Times New Roman" w:hAnsi="Arial" w:cs="Arial"/>
          <w:sz w:val="18"/>
          <w:szCs w:val="18"/>
          <w:lang w:eastAsia="ru-RU"/>
        </w:rPr>
        <w:t>ЛабДепо</w:t>
      </w:r>
      <w:proofErr w:type="spellEnd"/>
      <w:r>
        <w:rPr>
          <w:rFonts w:ascii="Arial" w:eastAsia="Times New Roman" w:hAnsi="Arial" w:cs="Arial"/>
          <w:sz w:val="18"/>
          <w:szCs w:val="18"/>
          <w:lang w:eastAsia="ru-RU"/>
        </w:rPr>
        <w:t>», в лице Миронова Сергея Николаевича, действующего на основании Устава, именуемое в дальнейшем «Поставщик», с другой стороны, в</w:t>
      </w:r>
      <w:proofErr w:type="gramEnd"/>
      <w:r>
        <w:rPr>
          <w:rFonts w:ascii="Arial" w:eastAsia="Times New Roman" w:hAnsi="Arial" w:cs="Arial"/>
          <w:sz w:val="18"/>
          <w:szCs w:val="18"/>
          <w:lang w:eastAsia="ru-RU"/>
        </w:rPr>
        <w:t xml:space="preserve"> </w:t>
      </w:r>
      <w:proofErr w:type="gramStart"/>
      <w:r>
        <w:rPr>
          <w:rFonts w:ascii="Arial" w:eastAsia="Times New Roman" w:hAnsi="Arial" w:cs="Arial"/>
          <w:sz w:val="18"/>
          <w:szCs w:val="18"/>
          <w:lang w:eastAsia="ru-RU"/>
        </w:rPr>
        <w:t>соответствии</w:t>
      </w:r>
      <w:proofErr w:type="gramEnd"/>
      <w:r>
        <w:rPr>
          <w:rFonts w:ascii="Arial" w:eastAsia="Times New Roman" w:hAnsi="Arial" w:cs="Arial"/>
          <w:sz w:val="18"/>
          <w:szCs w:val="18"/>
          <w:lang w:eastAsia="ru-RU"/>
        </w:rPr>
        <w:t xml:space="preserve"> с условиями Договора № </w:t>
      </w:r>
      <w:r>
        <w:rPr>
          <w:rFonts w:ascii="Arial" w:eastAsia="Times New Roman" w:hAnsi="Arial" w:cs="Arial"/>
          <w:sz w:val="18"/>
          <w:szCs w:val="18"/>
          <w:lang w:eastAsia="ru-RU"/>
        </w:rPr>
        <w:t>____</w:t>
      </w:r>
      <w:r>
        <w:rPr>
          <w:rFonts w:ascii="Arial" w:eastAsia="Times New Roman" w:hAnsi="Arial" w:cs="Arial"/>
          <w:sz w:val="18"/>
          <w:szCs w:val="18"/>
          <w:lang w:eastAsia="ru-RU"/>
        </w:rPr>
        <w:t>_______ от «__» ______  2018 года, согласовали следующую спецификацию Товара и условия поставки:</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tbl>
      <w:tblPr>
        <w:tblW w:w="9570" w:type="dxa"/>
        <w:tblInd w:w="-106" w:type="dxa"/>
        <w:tblLayout w:type="fixed"/>
        <w:tblLook w:val="04A0" w:firstRow="1" w:lastRow="0" w:firstColumn="1" w:lastColumn="0" w:noHBand="0" w:noVBand="1"/>
      </w:tblPr>
      <w:tblGrid>
        <w:gridCol w:w="561"/>
        <w:gridCol w:w="4898"/>
        <w:gridCol w:w="1134"/>
        <w:gridCol w:w="1418"/>
        <w:gridCol w:w="1559"/>
      </w:tblGrid>
      <w:tr w:rsidR="00522365" w:rsidTr="00522365">
        <w:trPr>
          <w:cantSplit/>
        </w:trPr>
        <w:tc>
          <w:tcPr>
            <w:tcW w:w="561" w:type="dxa"/>
            <w:tcBorders>
              <w:top w:val="single" w:sz="4" w:space="0" w:color="000000"/>
              <w:left w:val="single" w:sz="4" w:space="0" w:color="000000"/>
              <w:bottom w:val="single" w:sz="4" w:space="0" w:color="auto"/>
              <w:right w:val="nil"/>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 </w:t>
            </w:r>
            <w:proofErr w:type="gramStart"/>
            <w:r>
              <w:rPr>
                <w:rFonts w:ascii="Arial" w:eastAsia="Times New Roman" w:hAnsi="Arial" w:cs="Arial"/>
                <w:sz w:val="18"/>
                <w:szCs w:val="18"/>
                <w:lang w:eastAsia="ru-RU"/>
              </w:rPr>
              <w:t>п</w:t>
            </w:r>
            <w:proofErr w:type="gramEnd"/>
            <w:r>
              <w:rPr>
                <w:rFonts w:ascii="Arial" w:eastAsia="Times New Roman" w:hAnsi="Arial" w:cs="Arial"/>
                <w:sz w:val="18"/>
                <w:szCs w:val="18"/>
                <w:lang w:eastAsia="ru-RU"/>
              </w:rPr>
              <w:t>/п</w:t>
            </w:r>
          </w:p>
        </w:tc>
        <w:tc>
          <w:tcPr>
            <w:tcW w:w="4898" w:type="dxa"/>
            <w:tcBorders>
              <w:top w:val="single" w:sz="4" w:space="0" w:color="000000"/>
              <w:left w:val="single" w:sz="4" w:space="0" w:color="000000"/>
              <w:bottom w:val="single" w:sz="4" w:space="0" w:color="auto"/>
              <w:right w:val="nil"/>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Наименование Товара</w:t>
            </w:r>
          </w:p>
        </w:tc>
        <w:tc>
          <w:tcPr>
            <w:tcW w:w="1134" w:type="dxa"/>
            <w:tcBorders>
              <w:top w:val="single" w:sz="4" w:space="0" w:color="000000"/>
              <w:left w:val="single" w:sz="4" w:space="0" w:color="000000"/>
              <w:bottom w:val="single" w:sz="4" w:space="0" w:color="auto"/>
              <w:right w:val="nil"/>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Кол-во, шт.</w:t>
            </w:r>
          </w:p>
        </w:tc>
        <w:tc>
          <w:tcPr>
            <w:tcW w:w="1418" w:type="dxa"/>
            <w:tcBorders>
              <w:top w:val="single" w:sz="4" w:space="0" w:color="000000"/>
              <w:left w:val="single" w:sz="4" w:space="0" w:color="000000"/>
              <w:bottom w:val="single" w:sz="4" w:space="0" w:color="auto"/>
              <w:right w:val="nil"/>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Цена за ед., руб.</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Стоимость, руб.</w:t>
            </w:r>
          </w:p>
        </w:tc>
      </w:tr>
      <w:tr w:rsidR="00522365" w:rsidTr="00522365">
        <w:trPr>
          <w:cantSplit/>
          <w:trHeight w:val="1421"/>
        </w:trPr>
        <w:tc>
          <w:tcPr>
            <w:tcW w:w="561"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1</w:t>
            </w:r>
          </w:p>
        </w:tc>
        <w:tc>
          <w:tcPr>
            <w:tcW w:w="4898"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Прибор для определения теплофизических параметров материалов KD2 </w:t>
            </w:r>
            <w:proofErr w:type="spellStart"/>
            <w:r>
              <w:rPr>
                <w:rFonts w:ascii="Arial" w:eastAsia="Times New Roman" w:hAnsi="Arial" w:cs="Arial"/>
                <w:sz w:val="18"/>
                <w:szCs w:val="18"/>
                <w:lang w:eastAsia="ru-RU"/>
              </w:rPr>
              <w:t>Pro</w:t>
            </w:r>
            <w:proofErr w:type="spellEnd"/>
            <w:r>
              <w:rPr>
                <w:rFonts w:ascii="Arial" w:eastAsia="Times New Roman" w:hAnsi="Arial" w:cs="Arial"/>
                <w:sz w:val="18"/>
                <w:szCs w:val="18"/>
                <w:lang w:eastAsia="ru-RU"/>
              </w:rPr>
              <w:t xml:space="preserve">, версия </w:t>
            </w:r>
            <w:proofErr w:type="spellStart"/>
            <w:r>
              <w:rPr>
                <w:rFonts w:ascii="Arial" w:eastAsia="Times New Roman" w:hAnsi="Arial" w:cs="Arial"/>
                <w:sz w:val="18"/>
                <w:szCs w:val="18"/>
                <w:lang w:eastAsia="ru-RU"/>
              </w:rPr>
              <w:t>ala</w:t>
            </w:r>
            <w:proofErr w:type="spellEnd"/>
            <w:r>
              <w:rPr>
                <w:rFonts w:ascii="Arial" w:eastAsia="Times New Roman" w:hAnsi="Arial" w:cs="Arial"/>
                <w:sz w:val="18"/>
                <w:szCs w:val="18"/>
                <w:lang w:eastAsia="ru-RU"/>
              </w:rPr>
              <w:t xml:space="preserve"> </w:t>
            </w:r>
            <w:proofErr w:type="spellStart"/>
            <w:r>
              <w:rPr>
                <w:rFonts w:ascii="Arial" w:eastAsia="Times New Roman" w:hAnsi="Arial" w:cs="Arial"/>
                <w:sz w:val="18"/>
                <w:szCs w:val="18"/>
                <w:lang w:eastAsia="ru-RU"/>
              </w:rPr>
              <w:t>carte</w:t>
            </w:r>
            <w:proofErr w:type="spellEnd"/>
            <w:r>
              <w:rPr>
                <w:rFonts w:ascii="Arial" w:eastAsia="Times New Roman" w:hAnsi="Arial" w:cs="Arial"/>
                <w:sz w:val="18"/>
                <w:szCs w:val="18"/>
                <w:lang w:eastAsia="ru-RU"/>
              </w:rPr>
              <w:t xml:space="preserve">, </w:t>
            </w:r>
            <w:proofErr w:type="spellStart"/>
            <w:r>
              <w:rPr>
                <w:rFonts w:ascii="Arial" w:eastAsia="Times New Roman" w:hAnsi="Arial" w:cs="Arial"/>
                <w:sz w:val="18"/>
                <w:szCs w:val="18"/>
                <w:lang w:eastAsia="ru-RU"/>
              </w:rPr>
              <w:t>Decagon</w:t>
            </w:r>
            <w:proofErr w:type="spellEnd"/>
            <w:r>
              <w:rPr>
                <w:rFonts w:ascii="Arial" w:eastAsia="Times New Roman" w:hAnsi="Arial" w:cs="Arial"/>
                <w:sz w:val="18"/>
                <w:szCs w:val="18"/>
                <w:lang w:eastAsia="ru-RU"/>
              </w:rPr>
              <w:t xml:space="preserve"> </w:t>
            </w:r>
            <w:proofErr w:type="spellStart"/>
            <w:r>
              <w:rPr>
                <w:rFonts w:ascii="Arial" w:eastAsia="Times New Roman" w:hAnsi="Arial" w:cs="Arial"/>
                <w:sz w:val="18"/>
                <w:szCs w:val="18"/>
                <w:lang w:eastAsia="ru-RU"/>
              </w:rPr>
              <w:t>Devices</w:t>
            </w:r>
            <w:proofErr w:type="spellEnd"/>
            <w:r>
              <w:rPr>
                <w:rFonts w:ascii="Arial" w:eastAsia="Times New Roman" w:hAnsi="Arial" w:cs="Arial"/>
                <w:sz w:val="18"/>
                <w:szCs w:val="18"/>
                <w:lang w:eastAsia="ru-RU"/>
              </w:rPr>
              <w:t xml:space="preserve">, </w:t>
            </w:r>
            <w:proofErr w:type="spellStart"/>
            <w:r>
              <w:rPr>
                <w:rFonts w:ascii="Arial" w:eastAsia="Times New Roman" w:hAnsi="Arial" w:cs="Arial"/>
                <w:sz w:val="18"/>
                <w:szCs w:val="18"/>
                <w:lang w:eastAsia="ru-RU"/>
              </w:rPr>
              <w:t>Inc</w:t>
            </w:r>
            <w:proofErr w:type="spellEnd"/>
            <w:r>
              <w:rPr>
                <w:rFonts w:ascii="Arial" w:eastAsia="Times New Roman" w:hAnsi="Arial" w:cs="Arial"/>
                <w:sz w:val="18"/>
                <w:szCs w:val="18"/>
                <w:lang w:eastAsia="ru-RU"/>
              </w:rPr>
              <w:t>., США</w:t>
            </w:r>
          </w:p>
        </w:tc>
        <w:tc>
          <w:tcPr>
            <w:tcW w:w="1134"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1</w:t>
            </w:r>
          </w:p>
        </w:tc>
        <w:tc>
          <w:tcPr>
            <w:tcW w:w="1418"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382 034,02</w:t>
            </w:r>
          </w:p>
        </w:tc>
        <w:tc>
          <w:tcPr>
            <w:tcW w:w="1559"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382 034,02</w:t>
            </w:r>
          </w:p>
        </w:tc>
      </w:tr>
      <w:tr w:rsidR="00522365" w:rsidTr="00522365">
        <w:trPr>
          <w:cantSplit/>
          <w:trHeight w:val="614"/>
        </w:trPr>
        <w:tc>
          <w:tcPr>
            <w:tcW w:w="561"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2</w:t>
            </w:r>
          </w:p>
        </w:tc>
        <w:tc>
          <w:tcPr>
            <w:tcW w:w="4898"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Дополнительный зонд TR-1,</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roofErr w:type="spellStart"/>
            <w:r>
              <w:rPr>
                <w:rFonts w:ascii="Arial" w:eastAsia="Times New Roman" w:hAnsi="Arial" w:cs="Arial"/>
                <w:sz w:val="18"/>
                <w:szCs w:val="18"/>
                <w:lang w:eastAsia="ru-RU"/>
              </w:rPr>
              <w:t>Decagon</w:t>
            </w:r>
            <w:proofErr w:type="spellEnd"/>
            <w:r>
              <w:rPr>
                <w:rFonts w:ascii="Arial" w:eastAsia="Times New Roman" w:hAnsi="Arial" w:cs="Arial"/>
                <w:sz w:val="18"/>
                <w:szCs w:val="18"/>
                <w:lang w:eastAsia="ru-RU"/>
              </w:rPr>
              <w:t xml:space="preserve"> </w:t>
            </w:r>
            <w:proofErr w:type="spellStart"/>
            <w:r>
              <w:rPr>
                <w:rFonts w:ascii="Arial" w:eastAsia="Times New Roman" w:hAnsi="Arial" w:cs="Arial"/>
                <w:sz w:val="18"/>
                <w:szCs w:val="18"/>
                <w:lang w:eastAsia="ru-RU"/>
              </w:rPr>
              <w:t>Devices</w:t>
            </w:r>
            <w:proofErr w:type="spellEnd"/>
            <w:r>
              <w:rPr>
                <w:rFonts w:ascii="Arial" w:eastAsia="Times New Roman" w:hAnsi="Arial" w:cs="Arial"/>
                <w:sz w:val="18"/>
                <w:szCs w:val="18"/>
                <w:lang w:eastAsia="ru-RU"/>
              </w:rPr>
              <w:t xml:space="preserve">, </w:t>
            </w:r>
            <w:proofErr w:type="spellStart"/>
            <w:r>
              <w:rPr>
                <w:rFonts w:ascii="Arial" w:eastAsia="Times New Roman" w:hAnsi="Arial" w:cs="Arial"/>
                <w:sz w:val="18"/>
                <w:szCs w:val="18"/>
                <w:lang w:eastAsia="ru-RU"/>
              </w:rPr>
              <w:t>Inc</w:t>
            </w:r>
            <w:proofErr w:type="spellEnd"/>
            <w:r>
              <w:rPr>
                <w:rFonts w:ascii="Arial" w:eastAsia="Times New Roman" w:hAnsi="Arial" w:cs="Arial"/>
                <w:sz w:val="18"/>
                <w:szCs w:val="18"/>
                <w:lang w:eastAsia="ru-RU"/>
              </w:rPr>
              <w:t>., США</w:t>
            </w:r>
          </w:p>
        </w:tc>
        <w:tc>
          <w:tcPr>
            <w:tcW w:w="1134"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1</w:t>
            </w:r>
          </w:p>
        </w:tc>
        <w:tc>
          <w:tcPr>
            <w:tcW w:w="1418"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41 662,25</w:t>
            </w:r>
          </w:p>
        </w:tc>
        <w:tc>
          <w:tcPr>
            <w:tcW w:w="1559"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41 662,25</w:t>
            </w:r>
          </w:p>
        </w:tc>
      </w:tr>
      <w:tr w:rsidR="00522365" w:rsidTr="00522365">
        <w:trPr>
          <w:cantSplit/>
          <w:trHeight w:val="604"/>
        </w:trPr>
        <w:tc>
          <w:tcPr>
            <w:tcW w:w="561" w:type="dxa"/>
            <w:tcBorders>
              <w:top w:val="single" w:sz="4" w:space="0" w:color="auto"/>
              <w:left w:val="single" w:sz="4" w:space="0" w:color="auto"/>
              <w:bottom w:val="nil"/>
              <w:right w:val="single" w:sz="4" w:space="0" w:color="auto"/>
            </w:tcBorders>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tc>
        <w:tc>
          <w:tcPr>
            <w:tcW w:w="7450" w:type="dxa"/>
            <w:gridSpan w:val="3"/>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ИТОГО без НДС</w:t>
            </w:r>
          </w:p>
        </w:tc>
        <w:tc>
          <w:tcPr>
            <w:tcW w:w="1559" w:type="dxa"/>
            <w:tcBorders>
              <w:top w:val="single" w:sz="4" w:space="0" w:color="auto"/>
              <w:left w:val="single" w:sz="4" w:space="0" w:color="auto"/>
              <w:bottom w:val="nil"/>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423 696,27</w:t>
            </w:r>
          </w:p>
        </w:tc>
      </w:tr>
      <w:tr w:rsidR="00522365" w:rsidTr="00522365">
        <w:trPr>
          <w:cantSplit/>
          <w:trHeight w:val="604"/>
        </w:trPr>
        <w:tc>
          <w:tcPr>
            <w:tcW w:w="561" w:type="dxa"/>
            <w:tcBorders>
              <w:top w:val="single" w:sz="4" w:space="0" w:color="auto"/>
              <w:left w:val="single" w:sz="4" w:space="0" w:color="auto"/>
              <w:bottom w:val="single" w:sz="4" w:space="0" w:color="auto"/>
              <w:right w:val="single" w:sz="4" w:space="0" w:color="auto"/>
            </w:tcBorders>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tc>
        <w:tc>
          <w:tcPr>
            <w:tcW w:w="7450" w:type="dxa"/>
            <w:gridSpan w:val="3"/>
            <w:tcBorders>
              <w:top w:val="single" w:sz="4" w:space="0" w:color="auto"/>
              <w:left w:val="single" w:sz="4" w:space="0" w:color="auto"/>
              <w:bottom w:val="single" w:sz="4" w:space="0" w:color="auto"/>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НДС (18%)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76 265,33</w:t>
            </w:r>
          </w:p>
        </w:tc>
      </w:tr>
      <w:tr w:rsidR="00522365" w:rsidTr="00522365">
        <w:trPr>
          <w:cantSplit/>
          <w:trHeight w:val="604"/>
        </w:trPr>
        <w:tc>
          <w:tcPr>
            <w:tcW w:w="561" w:type="dxa"/>
            <w:tcBorders>
              <w:top w:val="single" w:sz="4" w:space="0" w:color="auto"/>
              <w:left w:val="single" w:sz="4" w:space="0" w:color="auto"/>
              <w:bottom w:val="single" w:sz="4" w:space="0" w:color="auto"/>
              <w:right w:val="single" w:sz="4" w:space="0" w:color="auto"/>
            </w:tcBorders>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tc>
        <w:tc>
          <w:tcPr>
            <w:tcW w:w="7450" w:type="dxa"/>
            <w:gridSpan w:val="3"/>
            <w:tcBorders>
              <w:top w:val="single" w:sz="4" w:space="0" w:color="auto"/>
              <w:left w:val="single" w:sz="4" w:space="0" w:color="auto"/>
              <w:bottom w:val="single" w:sz="4" w:space="0" w:color="auto"/>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ИТОГО с НДС</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499 961,60</w:t>
            </w:r>
          </w:p>
        </w:tc>
      </w:tr>
    </w:tbl>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Стоимость Товара согласно данной Спецификации составляет: 499 961,60 руб. -  (Четыреста девяносто девять тысяч девятьсот шестьдесят один) рубль 60 копеек, в том числе НДС (18%) – 76 265,33 - (Семьдесят шесть тысяч двести шестьдесят пять) рублей 33 копейки.</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Срок поставки Товара: 50 (Пятьдесят) рабочих дней от даты получения на расчетный счет Поставщика платежа согласно п. 5.1 настоящей Спецификации. Возможна досрочная поставка товара по согласованию с заказчиком.</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Поставка Товара осуществляется на условиях, предусмотренных п. 2.2 (1) Договора.</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Доставка Товара осуществляется по адресу: 630049, г. Новосибирск, ул. Дуси Ковальчук, д. 191</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Расчет Покупателя с Поставщиком осуществляется согласно п.2.2. Договора.</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Гарантийный срок: 12 (Двенадцать) месяцев от даты подписания товарной накладной.</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Во всем остальном, что не предусмотрено данной спецификацией, Стороны руковод</w:t>
      </w:r>
      <w:r>
        <w:rPr>
          <w:rFonts w:ascii="Arial" w:eastAsia="Times New Roman" w:hAnsi="Arial" w:cs="Arial"/>
          <w:sz w:val="18"/>
          <w:szCs w:val="18"/>
          <w:lang w:eastAsia="ru-RU"/>
        </w:rPr>
        <w:t>ствуются условиями Договора №  </w:t>
      </w:r>
      <w:bookmarkStart w:id="0" w:name="_GoBack"/>
      <w:bookmarkEnd w:id="0"/>
      <w:r>
        <w:rPr>
          <w:rFonts w:ascii="Arial" w:eastAsia="Times New Roman" w:hAnsi="Arial" w:cs="Arial"/>
          <w:sz w:val="18"/>
          <w:szCs w:val="18"/>
          <w:lang w:eastAsia="ru-RU"/>
        </w:rPr>
        <w:t>__________ от «__» _______ 2018 года.</w:t>
      </w: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rsidP="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tbl>
      <w:tblPr>
        <w:tblW w:w="10320" w:type="dxa"/>
        <w:tblInd w:w="-106" w:type="dxa"/>
        <w:tblLayout w:type="fixed"/>
        <w:tblLook w:val="04A0" w:firstRow="1" w:lastRow="0" w:firstColumn="1" w:lastColumn="0" w:noHBand="0" w:noVBand="1"/>
      </w:tblPr>
      <w:tblGrid>
        <w:gridCol w:w="5214"/>
        <w:gridCol w:w="5106"/>
      </w:tblGrid>
      <w:tr w:rsidR="00522365" w:rsidTr="00522365">
        <w:tc>
          <w:tcPr>
            <w:tcW w:w="5211" w:type="dxa"/>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Покупатель</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Проректор по учебной работе </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ФГБОУ ВО «СГУПС»</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_______________  / Новоселов А.А./</w:t>
            </w:r>
          </w:p>
        </w:tc>
        <w:tc>
          <w:tcPr>
            <w:tcW w:w="5103" w:type="dxa"/>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Поставщик</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 xml:space="preserve">Генеральный директор </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ООО «</w:t>
            </w:r>
            <w:proofErr w:type="spellStart"/>
            <w:r>
              <w:rPr>
                <w:rFonts w:ascii="Arial" w:eastAsia="Times New Roman" w:hAnsi="Arial" w:cs="Arial"/>
                <w:sz w:val="18"/>
                <w:szCs w:val="18"/>
                <w:lang w:eastAsia="ru-RU"/>
              </w:rPr>
              <w:t>ЛабДепо</w:t>
            </w:r>
            <w:proofErr w:type="spellEnd"/>
            <w:r>
              <w:rPr>
                <w:rFonts w:ascii="Arial" w:eastAsia="Times New Roman" w:hAnsi="Arial" w:cs="Arial"/>
                <w:sz w:val="18"/>
                <w:szCs w:val="18"/>
                <w:lang w:eastAsia="ru-RU"/>
              </w:rPr>
              <w:t>»</w:t>
            </w: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p>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_____________________ / Миронов С.Н. /</w:t>
            </w:r>
          </w:p>
        </w:tc>
      </w:tr>
      <w:tr w:rsidR="00522365" w:rsidTr="00522365">
        <w:tc>
          <w:tcPr>
            <w:tcW w:w="5211" w:type="dxa"/>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М.П.</w:t>
            </w:r>
          </w:p>
        </w:tc>
        <w:tc>
          <w:tcPr>
            <w:tcW w:w="5103" w:type="dxa"/>
            <w:hideMark/>
          </w:tcPr>
          <w:p w:rsidR="00522365" w:rsidRDefault="00522365">
            <w:pPr>
              <w:tabs>
                <w:tab w:val="left" w:pos="4395"/>
              </w:tabs>
              <w:overflowPunct w:val="0"/>
              <w:autoSpaceDE w:val="0"/>
              <w:autoSpaceDN w:val="0"/>
              <w:adjustRightInd w:val="0"/>
              <w:spacing w:after="0" w:line="264" w:lineRule="auto"/>
              <w:ind w:right="25"/>
              <w:textAlignment w:val="baseline"/>
              <w:rPr>
                <w:rFonts w:ascii="Arial" w:eastAsia="Times New Roman" w:hAnsi="Arial" w:cs="Arial"/>
                <w:sz w:val="18"/>
                <w:szCs w:val="18"/>
                <w:lang w:eastAsia="ru-RU"/>
              </w:rPr>
            </w:pPr>
            <w:r>
              <w:rPr>
                <w:rFonts w:ascii="Arial" w:eastAsia="Times New Roman" w:hAnsi="Arial" w:cs="Arial"/>
                <w:sz w:val="18"/>
                <w:szCs w:val="18"/>
                <w:lang w:eastAsia="ru-RU"/>
              </w:rPr>
              <w:t>М.П.</w:t>
            </w:r>
          </w:p>
        </w:tc>
      </w:tr>
    </w:tbl>
    <w:p w:rsidR="00FB217F" w:rsidRDefault="00FB217F" w:rsidP="00DF0597">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FB217F" w:rsidSect="00DF0597">
      <w:footerReference w:type="default" r:id="rId10"/>
      <w:pgSz w:w="11906" w:h="16838"/>
      <w:pgMar w:top="567" w:right="567" w:bottom="567"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0DF" w:rsidRDefault="009A30DF">
      <w:pPr>
        <w:spacing w:after="0" w:line="240" w:lineRule="auto"/>
      </w:pPr>
      <w:r>
        <w:separator/>
      </w:r>
    </w:p>
  </w:endnote>
  <w:endnote w:type="continuationSeparator" w:id="0">
    <w:p w:rsidR="009A30DF" w:rsidRDefault="009A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97" w:rsidRDefault="00DF05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0DF" w:rsidRDefault="009A30DF">
      <w:pPr>
        <w:spacing w:after="0" w:line="240" w:lineRule="auto"/>
      </w:pPr>
      <w:r>
        <w:separator/>
      </w:r>
    </w:p>
  </w:footnote>
  <w:footnote w:type="continuationSeparator" w:id="0">
    <w:p w:rsidR="009A30DF" w:rsidRDefault="009A30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0000402"/>
    <w:multiLevelType w:val="multilevel"/>
    <w:tmpl w:val="00000885"/>
    <w:lvl w:ilvl="0">
      <w:start w:val="5"/>
      <w:numFmt w:val="decimal"/>
      <w:lvlText w:val="%1"/>
      <w:lvlJc w:val="left"/>
      <w:pPr>
        <w:ind w:hanging="382"/>
      </w:pPr>
    </w:lvl>
    <w:lvl w:ilvl="1">
      <w:start w:val="1"/>
      <w:numFmt w:val="decimal"/>
      <w:lvlText w:val="%1.%2"/>
      <w:lvlJc w:val="left"/>
      <w:pPr>
        <w:ind w:hanging="382"/>
      </w:pPr>
      <w:rPr>
        <w:rFonts w:ascii="Arial" w:hAnsi="Arial" w:cs="Arial"/>
        <w:b w:val="0"/>
        <w:bCs w:val="0"/>
        <w:sz w:val="18"/>
        <w:szCs w:val="18"/>
      </w:rPr>
    </w:lvl>
    <w:lvl w:ilvl="2">
      <w:start w:val="1"/>
      <w:numFmt w:val="decimal"/>
      <w:lvlText w:val="%3."/>
      <w:lvlJc w:val="left"/>
      <w:pPr>
        <w:ind w:hanging="284"/>
      </w:pPr>
      <w:rPr>
        <w:rFonts w:ascii="Times New Roman" w:hAnsi="Times New Roman" w:cs="Times New Roman"/>
        <w:b/>
        <w:bCs/>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3"/>
    <w:multiLevelType w:val="multilevel"/>
    <w:tmpl w:val="00000886"/>
    <w:lvl w:ilvl="0">
      <w:start w:val="1"/>
      <w:numFmt w:val="decimal"/>
      <w:lvlText w:val="%1"/>
      <w:lvlJc w:val="left"/>
      <w:pPr>
        <w:ind w:hanging="372"/>
      </w:pPr>
    </w:lvl>
    <w:lvl w:ilvl="1">
      <w:start w:val="1"/>
      <w:numFmt w:val="decimal"/>
      <w:lvlText w:val="%1.%2."/>
      <w:lvlJc w:val="left"/>
      <w:pPr>
        <w:ind w:hanging="372"/>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4"/>
    <w:multiLevelType w:val="multilevel"/>
    <w:tmpl w:val="00000887"/>
    <w:lvl w:ilvl="0">
      <w:start w:val="2"/>
      <w:numFmt w:val="decimal"/>
      <w:lvlText w:val="%1"/>
      <w:lvlJc w:val="left"/>
      <w:pPr>
        <w:ind w:hanging="319"/>
      </w:pPr>
    </w:lvl>
    <w:lvl w:ilvl="1">
      <w:start w:val="1"/>
      <w:numFmt w:val="decimal"/>
      <w:lvlText w:val="%1.%2"/>
      <w:lvlJc w:val="left"/>
      <w:pPr>
        <w:ind w:hanging="319"/>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5"/>
    <w:multiLevelType w:val="multilevel"/>
    <w:tmpl w:val="00000888"/>
    <w:lvl w:ilvl="0">
      <w:start w:val="2"/>
      <w:numFmt w:val="decimal"/>
      <w:lvlText w:val="%1"/>
      <w:lvlJc w:val="left"/>
      <w:pPr>
        <w:ind w:hanging="355"/>
      </w:pPr>
    </w:lvl>
    <w:lvl w:ilvl="1">
      <w:start w:val="3"/>
      <w:numFmt w:val="decimal"/>
      <w:lvlText w:val="%1.%2."/>
      <w:lvlJc w:val="left"/>
      <w:pPr>
        <w:ind w:hanging="355"/>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6"/>
    <w:multiLevelType w:val="multilevel"/>
    <w:tmpl w:val="00000889"/>
    <w:lvl w:ilvl="0">
      <w:start w:val="3"/>
      <w:numFmt w:val="decimal"/>
      <w:lvlText w:val="%1"/>
      <w:lvlJc w:val="left"/>
      <w:pPr>
        <w:ind w:hanging="353"/>
      </w:pPr>
    </w:lvl>
    <w:lvl w:ilvl="1">
      <w:start w:val="1"/>
      <w:numFmt w:val="decimal"/>
      <w:lvlText w:val="%1.%2."/>
      <w:lvlJc w:val="left"/>
      <w:pPr>
        <w:ind w:hanging="353"/>
      </w:pPr>
      <w:rPr>
        <w:rFonts w:ascii="Arial" w:hAnsi="Arial" w:cs="Arial"/>
        <w:b w:val="0"/>
        <w:bCs w:val="0"/>
        <w:sz w:val="18"/>
        <w:szCs w:val="18"/>
      </w:rPr>
    </w:lvl>
    <w:lvl w:ilvl="2">
      <w:start w:val="1"/>
      <w:numFmt w:val="decimal"/>
      <w:lvlText w:val="%1.%2.%3."/>
      <w:lvlJc w:val="left"/>
      <w:pPr>
        <w:ind w:hanging="610"/>
      </w:pPr>
      <w:rPr>
        <w:rFonts w:ascii="Arial" w:hAnsi="Arial" w:cs="Arial"/>
        <w:b w:val="0"/>
        <w:bCs w:val="0"/>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07"/>
    <w:multiLevelType w:val="multilevel"/>
    <w:tmpl w:val="0000088A"/>
    <w:lvl w:ilvl="0">
      <w:start w:val="4"/>
      <w:numFmt w:val="decimal"/>
      <w:lvlText w:val="%1"/>
      <w:lvlJc w:val="left"/>
      <w:pPr>
        <w:ind w:hanging="432"/>
      </w:pPr>
    </w:lvl>
    <w:lvl w:ilvl="1">
      <w:start w:val="1"/>
      <w:numFmt w:val="decimal"/>
      <w:lvlText w:val="%1.%2."/>
      <w:lvlJc w:val="left"/>
      <w:pPr>
        <w:ind w:hanging="432"/>
      </w:pPr>
      <w:rPr>
        <w:rFonts w:ascii="Arial" w:hAnsi="Arial" w:cs="Arial"/>
        <w:b w:val="0"/>
        <w:bCs w:val="0"/>
        <w:sz w:val="18"/>
        <w:szCs w:val="18"/>
      </w:rPr>
    </w:lvl>
    <w:lvl w:ilvl="2">
      <w:numFmt w:val="bullet"/>
      <w:lvlText w:val=""/>
      <w:lvlJc w:val="left"/>
      <w:pPr>
        <w:ind w:hanging="130"/>
      </w:pPr>
      <w:rPr>
        <w:rFonts w:ascii="Symbol" w:hAnsi="Symbol" w:cs="Symbol"/>
        <w:b w:val="0"/>
        <w:bCs w:val="0"/>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08"/>
    <w:multiLevelType w:val="multilevel"/>
    <w:tmpl w:val="0000088B"/>
    <w:lvl w:ilvl="0">
      <w:numFmt w:val="bullet"/>
      <w:lvlText w:val="-"/>
      <w:lvlJc w:val="left"/>
      <w:pPr>
        <w:ind w:hanging="147"/>
      </w:pPr>
      <w:rPr>
        <w:rFonts w:ascii="Arial" w:hAnsi="Arial" w:cs="Aria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09"/>
    <w:multiLevelType w:val="multilevel"/>
    <w:tmpl w:val="0000088C"/>
    <w:lvl w:ilvl="0">
      <w:start w:val="5"/>
      <w:numFmt w:val="decimal"/>
      <w:lvlText w:val="%1"/>
      <w:lvlJc w:val="left"/>
      <w:pPr>
        <w:ind w:hanging="353"/>
      </w:pPr>
    </w:lvl>
    <w:lvl w:ilvl="1">
      <w:start w:val="1"/>
      <w:numFmt w:val="decimal"/>
      <w:lvlText w:val="%1.%2."/>
      <w:lvlJc w:val="left"/>
      <w:pPr>
        <w:ind w:hanging="353"/>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0A"/>
    <w:multiLevelType w:val="multilevel"/>
    <w:tmpl w:val="0000088D"/>
    <w:lvl w:ilvl="0">
      <w:start w:val="6"/>
      <w:numFmt w:val="decimal"/>
      <w:lvlText w:val="%1"/>
      <w:lvlJc w:val="left"/>
      <w:pPr>
        <w:ind w:hanging="405"/>
      </w:pPr>
    </w:lvl>
    <w:lvl w:ilvl="1">
      <w:start w:val="1"/>
      <w:numFmt w:val="decimal"/>
      <w:lvlText w:val="%1.%2."/>
      <w:lvlJc w:val="left"/>
      <w:pPr>
        <w:ind w:hanging="405"/>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0B"/>
    <w:multiLevelType w:val="multilevel"/>
    <w:tmpl w:val="0000088E"/>
    <w:lvl w:ilvl="0">
      <w:start w:val="7"/>
      <w:numFmt w:val="decimal"/>
      <w:lvlText w:val="%1"/>
      <w:lvlJc w:val="left"/>
      <w:pPr>
        <w:ind w:hanging="401"/>
      </w:pPr>
    </w:lvl>
    <w:lvl w:ilvl="1">
      <w:start w:val="1"/>
      <w:numFmt w:val="decimal"/>
      <w:lvlText w:val="%1.%2."/>
      <w:lvlJc w:val="left"/>
      <w:pPr>
        <w:ind w:hanging="401"/>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0C"/>
    <w:multiLevelType w:val="multilevel"/>
    <w:tmpl w:val="0000088F"/>
    <w:lvl w:ilvl="0">
      <w:start w:val="8"/>
      <w:numFmt w:val="decimal"/>
      <w:lvlText w:val="%1"/>
      <w:lvlJc w:val="left"/>
      <w:pPr>
        <w:ind w:hanging="509"/>
      </w:pPr>
    </w:lvl>
    <w:lvl w:ilvl="1">
      <w:start w:val="1"/>
      <w:numFmt w:val="decimal"/>
      <w:lvlText w:val="%1.%2."/>
      <w:lvlJc w:val="left"/>
      <w:pPr>
        <w:ind w:hanging="509"/>
      </w:pPr>
      <w:rPr>
        <w:rFonts w:ascii="Arial" w:hAnsi="Arial" w:cs="Arial"/>
        <w:b w:val="0"/>
        <w:bCs w:val="0"/>
        <w:sz w:val="18"/>
        <w:szCs w:val="1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0D"/>
    <w:multiLevelType w:val="multilevel"/>
    <w:tmpl w:val="00000890"/>
    <w:lvl w:ilvl="0">
      <w:start w:val="10"/>
      <w:numFmt w:val="decimal"/>
      <w:lvlText w:val="%1"/>
      <w:lvlJc w:val="left"/>
      <w:pPr>
        <w:ind w:hanging="492"/>
      </w:pPr>
    </w:lvl>
    <w:lvl w:ilvl="1">
      <w:start w:val="1"/>
      <w:numFmt w:val="decimal"/>
      <w:lvlText w:val="%1.%2."/>
      <w:lvlJc w:val="left"/>
      <w:pPr>
        <w:ind w:hanging="492"/>
      </w:pPr>
      <w:rPr>
        <w:rFonts w:ascii="Arial" w:hAnsi="Arial" w:cs="Arial"/>
        <w:b w:val="0"/>
        <w:bCs w:val="0"/>
        <w:sz w:val="18"/>
        <w:szCs w:val="18"/>
      </w:rPr>
    </w:lvl>
    <w:lvl w:ilvl="2">
      <w:start w:val="1"/>
      <w:numFmt w:val="decimal"/>
      <w:lvlText w:val="%1.%2.%3."/>
      <w:lvlJc w:val="left"/>
      <w:pPr>
        <w:ind w:hanging="603"/>
      </w:pPr>
      <w:rPr>
        <w:rFonts w:ascii="Arial" w:hAnsi="Arial" w:cs="Arial"/>
        <w:b w:val="0"/>
        <w:bCs w:val="0"/>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trike w:val="0"/>
        <w:dstrike w:val="0"/>
        <w:sz w:val="24"/>
        <w:u w:val="none"/>
        <w:effect w:val="none"/>
      </w:rPr>
    </w:lvl>
  </w:abstractNum>
  <w:abstractNum w:abstractNumId="22">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24">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E7E04D5"/>
    <w:multiLevelType w:val="singleLevel"/>
    <w:tmpl w:val="D34A6FD8"/>
    <w:lvl w:ilvl="0">
      <w:start w:val="1"/>
      <w:numFmt w:val="decimal"/>
      <w:pStyle w:val="a3"/>
      <w:lvlText w:val="%1."/>
      <w:lvlJc w:val="left"/>
      <w:pPr>
        <w:tabs>
          <w:tab w:val="num" w:pos="360"/>
        </w:tabs>
        <w:ind w:left="360" w:hanging="360"/>
      </w:pPr>
    </w:lvl>
  </w:abstractNum>
  <w:abstractNum w:abstractNumId="2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0">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31">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3">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4">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35">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37">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trike w:val="0"/>
        <w:dstrike w:val="0"/>
        <w:sz w:val="24"/>
        <w:u w:val="none"/>
        <w:effect w:val="none"/>
      </w:rPr>
    </w:lvl>
  </w:abstractNum>
  <w:abstractNum w:abstractNumId="41">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42">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43">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36"/>
  </w:num>
  <w:num w:numId="4">
    <w:abstractNumId w:val="33"/>
  </w:num>
  <w:num w:numId="5">
    <w:abstractNumId w:val="35"/>
  </w:num>
  <w:num w:numId="6">
    <w:abstractNumId w:val="28"/>
  </w:num>
  <w:num w:numId="7">
    <w:abstractNumId w:val="45"/>
  </w:num>
  <w:num w:numId="8">
    <w:abstractNumId w:val="30"/>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25"/>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43"/>
  </w:num>
  <w:num w:numId="19">
    <w:abstractNumId w:val="27"/>
  </w:num>
  <w:num w:numId="20">
    <w:abstractNumId w:val="26"/>
  </w:num>
  <w:num w:numId="21">
    <w:abstractNumId w:val="22"/>
  </w:num>
  <w:num w:numId="22">
    <w:abstractNumId w:val="23"/>
  </w:num>
  <w:num w:numId="23">
    <w:abstractNumId w:val="34"/>
  </w:num>
  <w:num w:numId="24">
    <w:abstractNumId w:val="44"/>
  </w:num>
  <w:num w:numId="25">
    <w:abstractNumId w:val="31"/>
  </w:num>
  <w:num w:numId="26">
    <w:abstractNumId w:val="38"/>
  </w:num>
  <w:num w:numId="27">
    <w:abstractNumId w:val="24"/>
  </w:num>
  <w:num w:numId="28">
    <w:abstractNumId w:val="29"/>
  </w:num>
  <w:num w:numId="29">
    <w:abstractNumId w:val="41"/>
  </w:num>
  <w:num w:numId="30">
    <w:abstractNumId w:val="32"/>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0"/>
  </w:num>
  <w:num w:numId="37">
    <w:abstractNumId w:val="19"/>
  </w:num>
  <w:num w:numId="38">
    <w:abstractNumId w:val="18"/>
  </w:num>
  <w:num w:numId="39">
    <w:abstractNumId w:val="17"/>
  </w:num>
  <w:num w:numId="40">
    <w:abstractNumId w:val="16"/>
  </w:num>
  <w:num w:numId="41">
    <w:abstractNumId w:val="15"/>
  </w:num>
  <w:num w:numId="42">
    <w:abstractNumId w:val="14"/>
  </w:num>
  <w:num w:numId="43">
    <w:abstractNumId w:val="13"/>
  </w:num>
  <w:num w:numId="44">
    <w:abstractNumId w:val="12"/>
  </w:num>
  <w:num w:numId="45">
    <w:abstractNumId w:val="11"/>
  </w:num>
  <w:num w:numId="46">
    <w:abstractNumId w:val="10"/>
  </w:num>
  <w:num w:numId="47">
    <w:abstractNumId w:val="9"/>
  </w:num>
  <w:num w:numId="48">
    <w:abstractNumId w:val="21"/>
    <w:lvlOverride w:ilvl="0">
      <w:startOverride w:val="1"/>
    </w:lvlOverride>
  </w:num>
  <w:num w:numId="49">
    <w:abstractNumId w:val="40"/>
    <w:lvlOverride w:ilvl="0">
      <w:startOverride w:val="2"/>
    </w:lvlOverride>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80FCC"/>
    <w:rsid w:val="000D0861"/>
    <w:rsid w:val="000D41BF"/>
    <w:rsid w:val="000E7C99"/>
    <w:rsid w:val="001357BE"/>
    <w:rsid w:val="001A3FBE"/>
    <w:rsid w:val="001B79B6"/>
    <w:rsid w:val="001E2696"/>
    <w:rsid w:val="002055FF"/>
    <w:rsid w:val="00216D6B"/>
    <w:rsid w:val="00334FD9"/>
    <w:rsid w:val="003F3957"/>
    <w:rsid w:val="00461898"/>
    <w:rsid w:val="004913D4"/>
    <w:rsid w:val="004C48DD"/>
    <w:rsid w:val="004C7B9D"/>
    <w:rsid w:val="00522365"/>
    <w:rsid w:val="0057111A"/>
    <w:rsid w:val="00581509"/>
    <w:rsid w:val="0060342A"/>
    <w:rsid w:val="006039BC"/>
    <w:rsid w:val="006130A4"/>
    <w:rsid w:val="00660BCD"/>
    <w:rsid w:val="006D2299"/>
    <w:rsid w:val="00723CBD"/>
    <w:rsid w:val="0075368E"/>
    <w:rsid w:val="007B465D"/>
    <w:rsid w:val="0082324E"/>
    <w:rsid w:val="00847CFE"/>
    <w:rsid w:val="008A282D"/>
    <w:rsid w:val="008B661C"/>
    <w:rsid w:val="009A30DF"/>
    <w:rsid w:val="009B5973"/>
    <w:rsid w:val="009C5523"/>
    <w:rsid w:val="009F169B"/>
    <w:rsid w:val="00A94FF1"/>
    <w:rsid w:val="00AD2CD9"/>
    <w:rsid w:val="00B4679A"/>
    <w:rsid w:val="00BA3995"/>
    <w:rsid w:val="00BB116E"/>
    <w:rsid w:val="00BB5020"/>
    <w:rsid w:val="00BC7055"/>
    <w:rsid w:val="00BF22F2"/>
    <w:rsid w:val="00C30B9F"/>
    <w:rsid w:val="00CD350B"/>
    <w:rsid w:val="00D96D8F"/>
    <w:rsid w:val="00DA4E9B"/>
    <w:rsid w:val="00DF0597"/>
    <w:rsid w:val="00E04D06"/>
    <w:rsid w:val="00E93215"/>
    <w:rsid w:val="00EA45DF"/>
    <w:rsid w:val="00F726BA"/>
    <w:rsid w:val="00FB217F"/>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uiPriority w:val="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uiPriority w:val="9"/>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1"/>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uiPriority w:val="1"/>
    <w:qFormat/>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uiPriority w:val="99"/>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DF0597"/>
  </w:style>
  <w:style w:type="paragraph" w:customStyle="1" w:styleId="TableParagraph">
    <w:name w:val="Table Paragraph"/>
    <w:basedOn w:val="a8"/>
    <w:uiPriority w:val="1"/>
    <w:qFormat/>
    <w:rsid w:val="00DF05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uiPriority w:val="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uiPriority w:val="9"/>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uiPriority w:val="1"/>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uiPriority w:val="1"/>
    <w:qFormat/>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uiPriority w:val="99"/>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 w:type="numbering" w:customStyle="1" w:styleId="54">
    <w:name w:val="Нет списка5"/>
    <w:next w:val="ab"/>
    <w:uiPriority w:val="99"/>
    <w:semiHidden/>
    <w:unhideWhenUsed/>
    <w:rsid w:val="00DF0597"/>
  </w:style>
  <w:style w:type="paragraph" w:customStyle="1" w:styleId="TableParagraph">
    <w:name w:val="Table Paragraph"/>
    <w:basedOn w:val="a8"/>
    <w:uiPriority w:val="1"/>
    <w:qFormat/>
    <w:rsid w:val="00DF059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5319">
      <w:bodyDiv w:val="1"/>
      <w:marLeft w:val="0"/>
      <w:marRight w:val="0"/>
      <w:marTop w:val="0"/>
      <w:marBottom w:val="0"/>
      <w:divBdr>
        <w:top w:val="none" w:sz="0" w:space="0" w:color="auto"/>
        <w:left w:val="none" w:sz="0" w:space="0" w:color="auto"/>
        <w:bottom w:val="none" w:sz="0" w:space="0" w:color="auto"/>
        <w:right w:val="none" w:sz="0" w:space="0" w:color="auto"/>
      </w:divBdr>
    </w:div>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2950</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2018-05-29T04:24:00Z</cp:lastPrinted>
  <dcterms:created xsi:type="dcterms:W3CDTF">2018-05-29T04:32:00Z</dcterms:created>
  <dcterms:modified xsi:type="dcterms:W3CDTF">2018-05-29T07:34:00Z</dcterms:modified>
</cp:coreProperties>
</file>