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081A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0F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F4C49">
              <w:rPr>
                <w:rFonts w:ascii="Arial" w:hAnsi="Arial" w:cs="Arial"/>
                <w:sz w:val="20"/>
                <w:szCs w:val="20"/>
              </w:rPr>
              <w:t>4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081A67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F57354" w:rsidRPr="00B254D0" w:rsidRDefault="001B6E04" w:rsidP="002470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E04">
              <w:rPr>
                <w:rFonts w:ascii="Arial" w:hAnsi="Arial" w:cs="Arial"/>
                <w:sz w:val="20"/>
                <w:szCs w:val="20"/>
              </w:rPr>
              <w:t xml:space="preserve">Оказание услуг по организации участия СГУПС в качестве </w:t>
            </w:r>
            <w:proofErr w:type="spellStart"/>
            <w:r w:rsidRPr="001B6E04">
              <w:rPr>
                <w:rFonts w:ascii="Arial" w:hAnsi="Arial" w:cs="Arial"/>
                <w:sz w:val="20"/>
                <w:szCs w:val="20"/>
              </w:rPr>
              <w:t>соэкспонента</w:t>
            </w:r>
            <w:proofErr w:type="spellEnd"/>
            <w:r w:rsidRPr="001B6E04">
              <w:rPr>
                <w:rFonts w:ascii="Arial" w:hAnsi="Arial" w:cs="Arial"/>
                <w:sz w:val="20"/>
                <w:szCs w:val="20"/>
              </w:rPr>
              <w:t xml:space="preserve"> на общей коллективной экспозиции </w:t>
            </w:r>
            <w:proofErr w:type="spellStart"/>
            <w:r w:rsidRPr="001B6E04">
              <w:rPr>
                <w:rFonts w:ascii="Arial" w:hAnsi="Arial" w:cs="Arial"/>
                <w:sz w:val="20"/>
                <w:szCs w:val="20"/>
              </w:rPr>
              <w:t>Росжелдор</w:t>
            </w:r>
            <w:proofErr w:type="spellEnd"/>
            <w:r w:rsidRPr="001B6E04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gramStart"/>
            <w:r w:rsidRPr="001B6E04"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  <w:r w:rsidR="00293E8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1B6E04">
              <w:rPr>
                <w:rFonts w:ascii="Arial" w:hAnsi="Arial" w:cs="Arial"/>
                <w:sz w:val="20"/>
                <w:szCs w:val="20"/>
              </w:rPr>
              <w:t>I Международном форуме и выставке "Транспорт  России"</w:t>
            </w:r>
            <w:r w:rsidR="00F57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354" w:rsidRPr="00B254D0">
              <w:rPr>
                <w:rFonts w:ascii="Arial" w:hAnsi="Arial" w:cs="Arial"/>
                <w:sz w:val="20"/>
                <w:szCs w:val="20"/>
              </w:rPr>
              <w:t>(согласно проекта договора).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F57354" w:rsidRPr="00B254D0" w:rsidRDefault="00F57354" w:rsidP="00DF4A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месту проведения выставки </w:t>
            </w:r>
            <w:r w:rsidR="00DF4A2A">
              <w:rPr>
                <w:rFonts w:ascii="Arial" w:hAnsi="Arial" w:cs="Arial"/>
                <w:sz w:val="20"/>
                <w:szCs w:val="20"/>
              </w:rPr>
              <w:t>19</w:t>
            </w:r>
            <w:r w:rsidR="00293E82" w:rsidRPr="00293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E82">
              <w:rPr>
                <w:rFonts w:ascii="Arial" w:hAnsi="Arial" w:cs="Arial"/>
                <w:sz w:val="20"/>
                <w:szCs w:val="20"/>
              </w:rPr>
              <w:t>ноя</w:t>
            </w:r>
            <w:r w:rsidR="000F4C49">
              <w:rPr>
                <w:rFonts w:ascii="Arial" w:hAnsi="Arial" w:cs="Arial"/>
                <w:sz w:val="20"/>
                <w:szCs w:val="20"/>
              </w:rPr>
              <w:t>бря</w:t>
            </w:r>
            <w:r w:rsidRPr="003515F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93E82">
              <w:rPr>
                <w:rFonts w:ascii="Arial" w:hAnsi="Arial" w:cs="Arial"/>
                <w:sz w:val="20"/>
                <w:szCs w:val="20"/>
              </w:rPr>
              <w:t>2</w:t>
            </w:r>
            <w:r w:rsidR="00DF4A2A">
              <w:rPr>
                <w:rFonts w:ascii="Arial" w:hAnsi="Arial" w:cs="Arial"/>
                <w:sz w:val="20"/>
                <w:szCs w:val="20"/>
              </w:rPr>
              <w:t>3 ноября</w:t>
            </w:r>
            <w:r w:rsidRPr="003515F8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293E82">
              <w:rPr>
                <w:rFonts w:ascii="Arial" w:hAnsi="Arial" w:cs="Arial"/>
                <w:sz w:val="20"/>
                <w:szCs w:val="20"/>
              </w:rPr>
              <w:t>8</w:t>
            </w:r>
            <w:r w:rsidRPr="003515F8">
              <w:rPr>
                <w:rFonts w:ascii="Arial" w:hAnsi="Arial" w:cs="Arial"/>
                <w:sz w:val="20"/>
                <w:szCs w:val="20"/>
              </w:rPr>
              <w:t xml:space="preserve"> года, Гостиный Двор, 109012, Россия, Москва, ул. Ильинка, дом 4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F57354" w:rsidRPr="003E49C6" w:rsidRDefault="00F57354" w:rsidP="00293E8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1B6E04">
              <w:rPr>
                <w:rFonts w:ascii="Arial" w:hAnsi="Arial" w:cs="Arial"/>
                <w:sz w:val="20"/>
                <w:szCs w:val="20"/>
              </w:rPr>
              <w:t>41</w:t>
            </w:r>
            <w:r w:rsidR="00293E82" w:rsidRPr="00293E82">
              <w:rPr>
                <w:rFonts w:ascii="Arial" w:hAnsi="Arial" w:cs="Arial"/>
                <w:sz w:val="20"/>
                <w:szCs w:val="20"/>
              </w:rPr>
              <w:t>1</w:t>
            </w:r>
            <w:r w:rsidR="00293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E82" w:rsidRPr="00293E82">
              <w:rPr>
                <w:rFonts w:ascii="Arial" w:hAnsi="Arial" w:cs="Arial"/>
                <w:sz w:val="20"/>
                <w:szCs w:val="20"/>
              </w:rPr>
              <w:t>938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1B2B34">
              <w:rPr>
                <w:rFonts w:ascii="Arial" w:hAnsi="Arial" w:cs="Arial"/>
                <w:sz w:val="20"/>
                <w:szCs w:val="20"/>
              </w:rPr>
              <w:t xml:space="preserve"> рублей (</w:t>
            </w:r>
            <w:r w:rsidRPr="001B2B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услуги (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№1 проекта договора)</w:t>
            </w:r>
            <w:r w:rsidRPr="001B2B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также расходы по уплате всех необходимых налогов, сборов и пошлин</w:t>
            </w:r>
            <w:r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F57354" w:rsidRPr="00B254D0" w:rsidTr="00461898">
        <w:tc>
          <w:tcPr>
            <w:tcW w:w="2978" w:type="dxa"/>
          </w:tcPr>
          <w:p w:rsidR="00F57354" w:rsidRPr="00B254D0" w:rsidRDefault="00F57354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F57354" w:rsidRPr="003515F8" w:rsidRDefault="00F57354" w:rsidP="00247081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</w:t>
            </w:r>
            <w:r w:rsidRPr="003515F8">
              <w:rPr>
                <w:rFonts w:ascii="Arial" w:hAnsi="Arial" w:cs="Arial"/>
                <w:sz w:val="18"/>
                <w:szCs w:val="18"/>
                <w:lang w:eastAsia="ru-RU"/>
              </w:rPr>
              <w:t>ванс - 30 % от общей стоимости услуг Заказчик оплачивает путем перечисления на расчетный счет Организатора  в течение 14 (Четырнадцати) рабочих дней с момента выставления счета на оплату.</w:t>
            </w:r>
          </w:p>
          <w:p w:rsidR="00F57354" w:rsidRPr="003515F8" w:rsidRDefault="00F57354" w:rsidP="00293E8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Окончательный расчет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- 70%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стоимости услуг 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</w:t>
            </w:r>
            <w:bookmarkStart w:id="0" w:name="_GoBack"/>
            <w:bookmarkEnd w:id="0"/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казчик оплачивает после подписания Акта об оказанный услугах и предоставления документов на оплату</w:t>
            </w:r>
            <w:r w:rsid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 не позднее 6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декабря 201</w:t>
            </w:r>
            <w:r w:rsid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351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(согласно проекта договора)</w:t>
            </w:r>
            <w:proofErr w:type="gramEnd"/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61898">
        <w:tc>
          <w:tcPr>
            <w:tcW w:w="2978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F333EA" w:rsidRPr="00DF4A2A" w:rsidRDefault="00F333EA" w:rsidP="00F333E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Проект </w:t>
      </w:r>
      <w:proofErr w:type="spellStart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>ДОГОВОРа</w:t>
      </w:r>
      <w:proofErr w:type="spellEnd"/>
      <w:r w:rsidRPr="004014FE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</w:t>
      </w: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E82">
        <w:rPr>
          <w:rFonts w:ascii="Times New Roman" w:eastAsia="Times New Roman" w:hAnsi="Times New Roman" w:cs="Times New Roman"/>
          <w:b/>
          <w:lang w:eastAsia="ru-RU"/>
        </w:rPr>
        <w:t>на оказание услуг по оформлению выставочной площади</w:t>
      </w:r>
    </w:p>
    <w:p w:rsidR="00293E82" w:rsidRPr="00293E82" w:rsidRDefault="00293E82" w:rsidP="00293E8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г. Москва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«    »                2018 года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3E82">
        <w:rPr>
          <w:rFonts w:ascii="Arial" w:eastAsia="Times New Roman" w:hAnsi="Arial" w:cs="Arial"/>
          <w:sz w:val="18"/>
          <w:szCs w:val="18"/>
        </w:rPr>
        <w:t xml:space="preserve">Федеральное государственное бюджетное образовательное учреждение высшего образования        «Сибирский государственный университет путей сообщения» (СГУПС), в дальнейшем именуемое «Заказчик», в лице Ректора Манакова А.Л. действующего на основании Устава с одной стороны, и </w:t>
      </w:r>
      <w:r w:rsidRPr="00293E82">
        <w:rPr>
          <w:rFonts w:ascii="Arial" w:eastAsia="Times New Roman" w:hAnsi="Arial" w:cs="Arial"/>
          <w:b/>
          <w:sz w:val="18"/>
          <w:szCs w:val="18"/>
        </w:rPr>
        <w:t>Общество с ограниченной ответственностью «НЕГУС ЭКСПО Интернэшнл» (ООО «НЕГУС ЭКСПО Интернэшнл»)</w:t>
      </w:r>
      <w:r w:rsidRPr="00293E82">
        <w:rPr>
          <w:rFonts w:ascii="Arial" w:eastAsia="Times New Roman" w:hAnsi="Arial" w:cs="Arial"/>
          <w:sz w:val="18"/>
          <w:szCs w:val="18"/>
        </w:rPr>
        <w:t>, в дальнейшем именуемое «Исполнитель», в лице Генерального директора  Артюховой Ольги Николаевны, действующей на  основании Устава, с другой стороны</w:t>
      </w:r>
      <w:proofErr w:type="gramEnd"/>
      <w:r w:rsidRPr="00293E82">
        <w:rPr>
          <w:rFonts w:ascii="Arial" w:eastAsia="Times New Roman" w:hAnsi="Arial" w:cs="Arial"/>
          <w:sz w:val="18"/>
          <w:szCs w:val="18"/>
        </w:rPr>
        <w:t xml:space="preserve">, </w:t>
      </w:r>
      <w:r w:rsidRPr="00293E82">
        <w:rPr>
          <w:rFonts w:ascii="Arial" w:eastAsia="Times New Roman" w:hAnsi="Arial" w:cs="Arial"/>
          <w:sz w:val="18"/>
          <w:szCs w:val="18"/>
        </w:rPr>
        <w:lastRenderedPageBreak/>
        <w:t>совместно именуемые «Стороны», в соответствии с Федеральным законом от 18.07.2011 №223-ФЗ и подпункта 4 пункта 5.1 Положения о закупках товаров, работ, услуг Заказчика, заключили настоящий Договор о нижеследующем: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1. Предмет договора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1.1.  Исполнитель оказывает Участнику  услуги  указанные  в п.1.2. настоящего Договора (далее по тексту – Услуги), по организации его участия в качестве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соэкспонента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на общей коллективной экспозиции  Федерального агентства железнодорожного транспорта (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Росжелдор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) в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XII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Международном форуме и выставке «Транспорт России»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(далее по тексту – Выставка), в составе: ФБУ «РС ФЖТ», ФГБОУ «ПГУПС», ФГБОУ «УРГУПС», ФГБОУ «РГУПС», ФГБОУ «САМГУПС», ФГБОУ «СГУПС», ФГБОУ «ОМГУПС», ФГБОУ «ИРГУПС», ФГБОУ «ДВГУПС»,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которая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проводится в период с «20» ноября 2018 года по «22» ноября 2018 года, место проведения: Москва, ул. Ильинка, д.4, Гостиный двор. 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1.2. Исполнитель обязуется оказать Заказчику следующие Услуги, связанные с оформлением коллективной выставочной экспозиции в указанные ниже сроки: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1.2.1. разработка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Дизайн–проекта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коллективной выставочной экспозиции (далее по тексту – Экспозиция),  в срок до  «13» августа 2018 года включительно;</w:t>
      </w:r>
    </w:p>
    <w:p w:rsidR="00293E82" w:rsidRPr="00293E82" w:rsidRDefault="00293E82" w:rsidP="00293E8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1.2.2. изготовление необходимых элементов конструкции Экспозиции и его монтаж по утвержденному Сторонами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Дизайн–проекту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выставочной  Экспозиции (Приложение № 1) в срок до «19» ноября 2018 года, при этом окончанием срока монтажа Экспозиции считается конец рабочего времени организатора Выставки, а именно: 20.00 часов местного времени «19» ноября 2018 года;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1.2.3. демонтаж Экспозиции в срок с  08.00 до 20.00 часов «23» ноября 2018 года.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1.3. Исполнитель обязуется осуществить монтаж Экспозиции в соответствии с Планом расположения выставочной Экспозиции в помещении/павильоне (Приложение № 3).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1.4. Заказчик обязуется в срок не позднее «10» сентября 2018 года предоставить Исполнителю исходные данные и художественно-графические файлы в следующем формате: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1.4.1. текст в формате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Word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который должен быть разбит на логичные информационные абзацы;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1.4.2. логотипы и наименования – только в векторном формате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ai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eps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(не выше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cs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4),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cdr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(не выше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X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4), фирменные шрифты;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1.4.3. изображения (фотографии) – в формате .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jpeg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разрешение не менее 300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1.4.4. файлы для широкоформатной печати с разрешением 1х1 – 200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, 1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x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 – 150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, 2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x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3 – 100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, 3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x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 – 72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файлы большего размера не менее 52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1.4.5. файлы для офсетной печати с разрешением 240 – 300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dpi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в масштабе 1:1;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1.4.6. файлы для баннеров и/или постеров в формате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tiff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psd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eps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. В</w:t>
      </w:r>
      <w:r w:rsidRPr="00293E82">
        <w:rPr>
          <w:rFonts w:ascii="Arial" w:eastAsia="Times New Roman" w:hAnsi="Arial" w:cs="Arial"/>
          <w:color w:val="C00000"/>
          <w:sz w:val="18"/>
          <w:szCs w:val="18"/>
          <w:lang w:eastAsia="ru-RU"/>
        </w:rPr>
        <w:t xml:space="preserve">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случае необходимости внесения изменений в файлы для баннеров и/или постеров, Заказчик предоставляет файл (файлы) послойно.</w:t>
      </w:r>
      <w:r w:rsidRPr="00293E82">
        <w:rPr>
          <w:rFonts w:ascii="Arial" w:eastAsia="Times New Roman" w:hAnsi="Arial" w:cs="Arial"/>
          <w:color w:val="C00000"/>
          <w:sz w:val="18"/>
          <w:szCs w:val="18"/>
          <w:lang w:eastAsia="ru-RU"/>
        </w:rPr>
        <w:t xml:space="preserve">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1.5. Заказчик, подписывая настоящий Договор, подтверждает, что предупрежден Исполнителем о том, что растровые файлы в формате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cdr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corel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draw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),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power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point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word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не подходят для редактирования и других действий, связанных с разработкой Дизайн – проекта выставочного стенда (Приложение № 1).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1.6. Заказчик подтверждает, что обладает всеми необходимыми 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исключительными/неисключительными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правами на исходные данные и художественно-графические файлы, передаваемые Исполнителю в соответствии с условиями настоящего Договора.</w:t>
      </w:r>
    </w:p>
    <w:p w:rsidR="00293E82" w:rsidRPr="00293E82" w:rsidRDefault="00293E82" w:rsidP="00293E8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1.7. 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Исполнитель не передает Заказчику исключительные/неисключительные права на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Дизайн–проект выставочной Экспозиции (Приложение № 1)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не передает Заказчику в собственность  ни  элементы конструкции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Экспозиции,  ни оборудование, ни мебель. </w:t>
      </w:r>
    </w:p>
    <w:p w:rsidR="00293E82" w:rsidRPr="00293E82" w:rsidRDefault="00293E82" w:rsidP="00293E8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1.8.</w:t>
      </w:r>
      <w:r w:rsidRPr="00293E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В рамках оказания услуг по настоящему договору Исполнитель предоставляет Заказчику  место на общем коллективном Стенде, с правом пользования общей переговорной зоной, подсобным (техническим) помещением, коммуникационными услугами (электричество, водоснабжение, интернет), видео-аудио оборудованием, организация показа демонстрационного материала (контента) для показа на мультимедийном оборудовании.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1.9. Заказчик обязуется оплатить Услуги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Исполнителя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на основании утвержденной Сторонами Сметы (Приложение № 2) в порядке и сроки, установленные разделом 3 настоящего Договора.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1.10. В случае необходимости оказания услуг, не указанных в п. 1.2. настоящего Договора, стороны заключают дополнительное соглашение к настоящему Договору.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1.11. Заказчик, подписывая настоящий Договор, подтверждает, что обязуется соблюдать Правила посещения площадки выставочного стенда и правила техники безопасности, установленные Организатором.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2. Права и обязанности сторон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2.1. Исполнитель обязуется: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2.1.1. оказывать Услуги Заказчику качественно, в сроки, в объемах и на условиях настоящего Договора;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2.1.2. своевременно извещать Заказчика о фактах, которые существенно могут повлиять на выполнение обязательств по настоящему Договору;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2.1.3. проверить демонстрационный материал (контент), предоставленный Заказчиком для показа на мультимедийном оборудовании, не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позднее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чем за 7 (Семь) календарных дней 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до даты начала монтажа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Экспозиции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, указанной в п. 1.2.2. настоящего Договора. При этом Исполнитель в случае необходимости переделки или доработки Заказчиком предоставленного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демонстрационного материала (контента) 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обязуется уведомить последнего в порядке,  указанном в настоящем Договоре;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2.1.4. оказать Услуги, связанные с оформлением выставочной Экспозиции в соответствии с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Дизайн–проектом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выставочного Экспозиции (Приложение № 1), Сметой (Приложение № 2) и Планом расположения выставочной Экспозиции в помещении/павильоне (Приложение № 3);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2.1.5. оказывать Заказчику консультационную и техническую помощь при использовании им смонтированной Экспозиции в период проведения Выставки.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2.1.7. соблюдать требования организатора Выставки, установленные для её проведения.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2.2. Исполнитель имеет право: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2.2.1. привлекать третьих лиц для исполнения своих обязательств по настоящему Договору, оставаясь при этом ответственным перед Заказчиком за их действия;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2.2.2. отказаться от исполнения настоящего Договора и потребовать от Заказчика возмещения убытков в виде реального ущерба, если в результате нарушений Заказчиком условий настоящего Договора оказание Исполнителем Услуг в установленные сроки становится невозможным;</w:t>
      </w:r>
    </w:p>
    <w:p w:rsidR="00293E82" w:rsidRPr="00293E82" w:rsidRDefault="00293E82" w:rsidP="00293E82">
      <w:pPr>
        <w:spacing w:after="0" w:line="240" w:lineRule="auto"/>
        <w:ind w:firstLine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2.2.4.  в одностороннем порядке вносить изменения в Дизайн-проект, связанные с предписанием Органов Технического контроля выставочных центров и/или Организатора выставки.</w:t>
      </w:r>
    </w:p>
    <w:p w:rsidR="00293E82" w:rsidRPr="00293E82" w:rsidRDefault="00293E82" w:rsidP="00293E82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2.3. Заказчик обязуется: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2.3.1. предоставить Исполнителю исходные данные и художественно-графические файлы в соответствии с п. 1.4. настоящего Договора.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2.3.2. предоставить Исполнителю демонстрационный материал (контент) для показа на мультимедийном оборудовании не позднее, чем за 10 (Десять) календарных дней 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до даты начала монтажа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Экспозиции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>, указанной в п. 1.2.2. настоящего Договора;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2.3.3. предоставить Исполнителю до даты начала монтажа Экспозиции, указанной в п. 1.2.2. настоящего Договора, переделанный или доработанный демонстрационный материал (контент) в случае если Исполнитель сообщает Заказчику о необходимости его </w:t>
      </w:r>
      <w:r w:rsidRPr="00293E82">
        <w:rPr>
          <w:rFonts w:ascii="Arial" w:eastAsia="Times New Roman" w:hAnsi="Arial" w:cs="Arial"/>
          <w:bCs/>
          <w:sz w:val="18"/>
          <w:szCs w:val="18"/>
          <w:lang w:eastAsia="ru-RU"/>
        </w:rPr>
        <w:t>переделки или доработки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2.3.4. принять оказанные Исполнителем Услуги и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оплатить их стоимость в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размере, порядки и сроки, предусмотренные разделом 3 настоящего Договора;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2.3.5. получить письменное согласие Исполнителя на передачу каких-либо из своих прав и (или) обязанностей по настоящему Договору третьему лицу. Без предварительного письменного согласования с Исполнителем, передача прав и обязанностей по настоящему Договору со стороны Заказчика третьим лицам считается недействительной;</w:t>
      </w:r>
    </w:p>
    <w:p w:rsidR="00293E82" w:rsidRPr="00293E82" w:rsidRDefault="00293E82" w:rsidP="00293E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2.3.6. соблюдать установленные организатором Выставки требования к её проведению,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при эксплуатации выставочной Экспозиции соблюдать нормы пожарной безопасности,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нормы по подключению и потреблению электроэнергии, в том числе не подключать    приборы и иное электротехническое оборудование, которое не подходит по характеристикам электрической мощности в выставочном комплексе (не выше 220</w:t>
      </w:r>
      <w:r w:rsidRPr="00293E82">
        <w:rPr>
          <w:rFonts w:ascii="Arial" w:eastAsia="Times New Roman" w:hAnsi="Arial" w:cs="Arial"/>
          <w:sz w:val="18"/>
          <w:szCs w:val="18"/>
          <w:lang w:val="en-US" w:eastAsia="ru-RU"/>
        </w:rPr>
        <w:t>V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), а  также    соблюдать   другие нормы и правила, связанные с эксплуатацией  выставочной Экспозиции.    </w:t>
      </w:r>
      <w:proofErr w:type="gramEnd"/>
    </w:p>
    <w:p w:rsidR="00293E82" w:rsidRPr="00293E82" w:rsidRDefault="00293E82" w:rsidP="00293E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          2.3.7. освободить выставочную Экспозицию  от принадлежащих ему  экспонатов и оборудования к моменту начала Исполнителем  работ по демонтажу выставочной Экспозиции.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2.4. Заказчик имеет право: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2.4.1. проверять ход и качество оказания Услуг Исполнителем, не вмешиваясь в его деятельность.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2.4.2. получать консультационную и техническую помощь от Исполнителя при использовании смонтированной Экспозиции.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3. Цена Договора и порядок оплаты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highlight w:val="yellow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3.1. Стоимость Услуг Исполнителя, указанных в п. 1.2. настоящего Договора, составляет </w:t>
      </w: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411 938, 00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рублей 00 копеек (четыреста одиннадцать тысяч девятьсот тридцать восемь рублей 00 копеек), в т.ч. НДС (18%) – </w:t>
      </w: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62 838, 00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рублей  (шестьдесят две тысячи восемьсот тридцать восемь 00 копеек).</w:t>
      </w:r>
    </w:p>
    <w:p w:rsidR="00293E82" w:rsidRPr="00293E82" w:rsidRDefault="00293E82" w:rsidP="00293E82">
      <w:pPr>
        <w:autoSpaceDE w:val="0"/>
        <w:spacing w:after="0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3.2 Заказчик оплачивает услуги Исполнителя в следующем порядке: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- 30% (Тридцать процентов),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указанной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в п.3.1. Договора стоимости услуг Исполнителя в размере 123 581, 40 (Сто двадцать три тысячи пятьсот восемьдесят один рубль 40 копеек) рублей, путем перечисления на расчетный счет Исполнителя 14 (Четырнадцати) рабочих дней с момента выставления счета на оплату.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- 70% (Семьдесят процентов),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указанной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в п.3.1. Договора стоимости услуг Исполнителя в размере 288 356, 60 (Двести восемьдесят восемь тысяч триста пятьдесят шесть рублей 60 копеек) рублей, после подписания Акта об оказанных услугах, но не позднее «06» декабря 2018 г.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3.3. Обязательства Заказчика по оплате Услуг Исполнителя считаются выполненными в день поступления денежных средств на расчетный счет Исполнителя.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3.4.  Если Заказчик  не осуществил предварительную оплату, предусмотренную п. 3.2. договора, в указанный срок, Исполнитель  вправе в одностороннем порядке по своему усмотрению: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- приступить к оказанию Услуг при условии наличия достаточного срока для их оказания,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-  или отказаться в одностороннем внесудебном порядке от исполнения Договора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3.5. По окончании оказания Услуг по настоящему Договору Стороны подписывают Акт об оказанных услугах (далее – Акт), при этом датой оказания Услуг считается дата демонтажа Стенда. Исполнитель обязуется предоставить Акт и счет-фактуру Заказчику в течение 5 (Пяти) рабочих дней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с даты демонтажа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Экспозиции.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3.6. Заказчик обязуется подписать Акт или  предоставить Исполнителю течение 3-х  (Трех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)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рабочих дней с момента получения Акта мотивированный отказ от его подписания. В случае если в указанный срок Заказчик не предоставит Исполнителю мотивированный отказ от  подписания Акта, то считается, что Услуги оказаны Исполнителем в полном объёме, приняты Заказчиком без претензий, и Заказчик утрачивает право предъявлять по указанным услугам какие-либо претензии, и Акт будет подписан в одностороннем порядке.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tabs>
          <w:tab w:val="left" w:pos="39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4. Ответственность сторон</w:t>
      </w:r>
    </w:p>
    <w:p w:rsidR="00293E82" w:rsidRPr="00293E82" w:rsidRDefault="00293E82" w:rsidP="00293E82">
      <w:pPr>
        <w:tabs>
          <w:tab w:val="left" w:pos="3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4.1. В случае нарушения Заказчиком установленного п. 3.2. настоящего Договора срока оплаты Услуг Исполнителя, Заказчик обязуется выплатить Исполнителю пеню в размере 0,03 % (Ноль целых три  сотых  процента) от стоимости неоплаченных Услуг за каждый день просрочки, но не более 10 % (Десяти процентов) от указанной суммы.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4.2. В случае нарушения Исполнителем установленных настоящим Договором сроков оказания Услуг, Исполнитель обязуется выплатить Заказчику пеню в размере 0,03 % (Ноль целых три сотых процента) от стоимости не оказанных в срок Услуг за каждый день просрочки, но не более 10 % (Десяти процентов) от указанной суммы.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4.3.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изменения по инициативе Заказчика или организатора Выставки расположения и/или размера выставочной площади в помещении/павильоне, отличное от согласованного Сторонами в Приложении № 3 к настоящему Договору, Исполнитель  принимает все возможные меры по оказанию Услуг в полном объеме вправе, при этом Исполнитель вправе   в одностороннем порядке по своему усмотрению: </w:t>
      </w:r>
      <w:proofErr w:type="gramEnd"/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-  продолжить  оказание услуг по настоящему договору при условии наличия достаточного срока для их оказания (при этом Исполнитель вправе  изменить размер и/или  порядок оплаты услуг),  новое расположение выставочной площади в помещении/павильоне  согласовывается сторонами путем подписания новой редакции Приложения № 3 к настоящему Договору.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4.4. Исполнитель обязуется уведомлять Заказчика обо всех обстоятельствах, которые могут повлиять на сроки оказания Услуг по вине организатора Выставки: перенесение даты начала монтажа, задержка въезда в выставочный павильон,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непредоставление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необходимых коммуникаций (электричество, вода, канализация и т.п.).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4.5. В случае возникновения у Исполнителя по вине Заказчика дополнительных расходов, не предусмотренных в Смете (Приложение № 2), Заказчик обязуется возместить Исполнителю указанные расходы.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4.6. 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В случае несоблюдения Заказчиком норм пожарной безопасности, норм по подключению и потреблению электроэнергии, а также норм, непосредственно связанных с эксплуатацией выставочного Стенда, в том числе в случае несоблюдения правил подключения приборов и иного электротехнического оборудования, которое не подходит по характеристикам электрической мощности в выставочном комплексе, Заказчик обязуется возместить Исполнителю реальный ущерб, возникший у Исполнителя не по его собственной вине, а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в результате наложения организатором Выставки санкций к Исполнителю за указанные виновные действия Заказчика.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4.7. Заказчик несет полную ответственность за действия/бездействия своих сотрудников, представителей, гостей в период использования/</w:t>
      </w:r>
      <w:proofErr w:type="gram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эксплуатации</w:t>
      </w:r>
      <w:proofErr w:type="gram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Заказчиком выставочного Стенда, включая ответственность за безопасность жизни и здоровья людей, находящихся на Стенде или рядом с ним.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4.10. Исполнитель не несет ответственности за предоставленный Заказчиком демонстрационный материал (контент) для его показа на мультимедийном оборудовании, равно как и за качество изображения и содержания демонстрационного материала (контента). При этом в случае невозможности предоставления Исполнителю Заказчиком демонстрационного материала (контента) для его проверки и показа на мультимедийном оборудовании, Заказчик не освобождается от оплаты стоимости Услуг Исполнителя в полном размере, согласно стоимости Услуг, установленной п. 3.1. настоящего Договора.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4.11. Предусмотренное настоящим Договором обязательство Сторон по выплате неустойки возникает только с момента предъявления виновной Стороне соответствующего письменного требования пострадавшей Стороны, и подлежат исполнению виновной Стороной.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4.12. При нарушении обязательств по настоящему договору Стороны  вправе требовать только  возмещения реального ущерба в части, не покрытой неустойкой. Требование о  возмещении упущенной выгоды исключается.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5. Обстоятельства непреодолимой силы (форс-мажор)</w:t>
      </w:r>
    </w:p>
    <w:p w:rsidR="00293E82" w:rsidRPr="00293E82" w:rsidRDefault="00293E82" w:rsidP="00293E82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5.1. </w:t>
      </w:r>
      <w:proofErr w:type="gramStart"/>
      <w:r w:rsidRPr="00293E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форс-мажора (непреодолимых условий, возникших помимо воли обеих Сторон, возникновению которых они не могли препятствовать) таких как: пожар, наводнение, землетрясение, ураган, эпидемия, забастовка, военные действия любого характера, террористические акты, аварии, гражданские беспорядки, эмбарго, введение новых законов и законодательных запретов, ограничивающих исполнение Сторонами своих обязательств</w:t>
      </w:r>
      <w:proofErr w:type="gramEnd"/>
      <w:r w:rsidRPr="00293E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настоящему Договору.</w:t>
      </w:r>
    </w:p>
    <w:p w:rsidR="00293E82" w:rsidRPr="00293E82" w:rsidRDefault="00293E82" w:rsidP="00293E8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5.2. В случае наступления обстоятельств, указанных в п. 5.1. настоящего Договора, каждая из Сторон обязуется незамедлительно, в срок не более 3 (Трех) дней с момента наступления соответствующих обстоятельств, письменно уведомить другую Сторону об их наступлении, а впоследствии также и об их прекращении. При этом срок выполнения Стороной обязательств по настоящему Договору отодвигается соразмерно времени, в течение которого действуют указанные обстоятельства и (или) их последствия.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Надлежащим подтверждением существования таких обстоятельств будут являться справки/акты уполномоченных государственных органов. </w:t>
      </w:r>
    </w:p>
    <w:p w:rsidR="00293E82" w:rsidRPr="00293E82" w:rsidRDefault="00293E82" w:rsidP="00293E82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Если наступившие обстоятельства, перечисленные в п. 5.1. настоящего Договора,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настоящего Договора или принимают решение о порядке прекращения его действия.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6. Порядок разрешения споров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6.1. Все споры, возникающие при исполнении настоящего Договора, Стороны будут стремиться разрешать путем переговоров. При </w:t>
      </w:r>
      <w:proofErr w:type="spellStart"/>
      <w:r w:rsidRPr="00293E82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недостижении</w:t>
      </w:r>
      <w:proofErr w:type="spellEnd"/>
      <w:r w:rsidRPr="00293E82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взаимоприемлемого решения, Стороны передают спорный вопрос на разрешение в Арбитражный суд города  Москвы.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6.2. Досудебный претензионный порядок урегулирования спора обязателен, срок ответа на поступившую претензию – 10 (Десять) календарных дней с момента её получения.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7. Прочие условия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7.1. Настоящий Договор вступает в силу с момента его подписания обеими Сторонами и действует до полного исполнения Сторонами своих обязательств.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7.2. Стороны обязуются письменно уведомлять друг друга об изменении реквизитов, указанных в настоящем Договоре, в течение 5 (Пяти) рабочих дней с момента их изменения.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7.3. Стороны признают возможность использования в ходе исполнения настоящего Договора  копий документов, направленных по электронной почте,  и соглашаются, что указанные документы имеют юридическую силу. При этом документ, направленный по электронной почте, должен с достоверностью свидетельствовать о том, что он исходит от Стороны настоящего Договора.</w:t>
      </w:r>
    </w:p>
    <w:p w:rsidR="00293E82" w:rsidRPr="00293E82" w:rsidRDefault="00293E82" w:rsidP="00293E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Переданное по электронной почте сообщение (e-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mail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>) признается достоверно исходящим от Стороны по настоящему Договору, если оно было отправлено с корпоративного почтового сервера Стороны, либо исходящий адрес e-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mail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 включает в себя доменное имя стороны-отправителя. 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При  этом на соответствующую Сторону возлагается обязанность направить другой Стороне по ее просьбе  оригиналы переданных по электронной почте документов в течение 20 (двадцати) дней с момента их отправления по  электронной почте.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 xml:space="preserve">7.4. Настоящий Договор составлен в 2 (Двух) экземплярах, имеющих одинаковую юридическую силу, по 1 (Одному) экземпляру для каждой из Сторон, каждая страница </w:t>
      </w:r>
      <w:proofErr w:type="spellStart"/>
      <w:r w:rsidRPr="00293E82">
        <w:rPr>
          <w:rFonts w:ascii="Arial" w:eastAsia="Times New Roman" w:hAnsi="Arial" w:cs="Arial"/>
          <w:sz w:val="18"/>
          <w:szCs w:val="18"/>
          <w:lang w:eastAsia="ru-RU"/>
        </w:rPr>
        <w:t>запарафирована</w:t>
      </w:r>
      <w:proofErr w:type="spellEnd"/>
      <w:r w:rsidRPr="00293E82">
        <w:rPr>
          <w:rFonts w:ascii="Arial" w:eastAsia="Times New Roman" w:hAnsi="Arial" w:cs="Arial"/>
          <w:sz w:val="18"/>
          <w:szCs w:val="18"/>
          <w:lang w:eastAsia="ru-RU"/>
        </w:rPr>
        <w:t>. Скан-копию подписанного с двух сторон настоящего договора, полученную по электронной почте, стороны признают имеющим юридическую силу до обмена оригиналами.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7.5. Неотъемлемой частью настоящего Договора являются следующие приложения: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Pr="00293E82">
        <w:rPr>
          <w:rFonts w:ascii="Arial" w:eastAsia="Times New Roman" w:hAnsi="Arial" w:cs="Arial"/>
          <w:sz w:val="18"/>
          <w:szCs w:val="18"/>
          <w:lang w:eastAsia="ru-RU"/>
        </w:rPr>
        <w:t>Дизайн–проект  выставочного стенда (Приложение № 1);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- Смета (Приложение № 2);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sz w:val="18"/>
          <w:szCs w:val="18"/>
          <w:lang w:eastAsia="ru-RU"/>
        </w:rPr>
        <w:t>- План расположения выставочной площади в помещении/павильоне (Приложение № 3).</w:t>
      </w: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93E82">
        <w:rPr>
          <w:rFonts w:ascii="Arial" w:eastAsia="Times New Roman" w:hAnsi="Arial" w:cs="Arial"/>
          <w:b/>
          <w:sz w:val="18"/>
          <w:szCs w:val="18"/>
          <w:lang w:eastAsia="ru-RU"/>
        </w:rPr>
        <w:t>8. Реквизиты и подписи сторон</w:t>
      </w:r>
    </w:p>
    <w:p w:rsidR="00293E82" w:rsidRPr="00293E82" w:rsidRDefault="00293E82" w:rsidP="00293E8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93E82" w:rsidRPr="00293E82" w:rsidTr="007E6BA3">
        <w:tc>
          <w:tcPr>
            <w:tcW w:w="4856" w:type="dxa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ЗАКАЗЧИК:</w:t>
            </w:r>
          </w:p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ФГБОУ ВО СГУПС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Юридический адрес: 630049, г. Новосибирск, ул. Дуси Ковальчук, д. 191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Фактический адрес: 630049, г. Новосибирск, ул. Дуси Ковальчук, д. 191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5402113155  КПП 540201001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ОКПО 01115969 ОКТМО 50701000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Расчетный счет: № 40501810700042000002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 Г. НОВОСИБИРСК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(СГУПС л/с 20516Х38290)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 +7 (383) 328-04-00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Факс: +7 (383) 226-79-78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 public@stu.ru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доменное имя: stu.ru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Ректор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ФГБОУ ВО «СГУПС»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____________________ А.Л. Манаков 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856" w:type="dxa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ИСПОЛНИТЕЛЬ:</w:t>
            </w:r>
          </w:p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ООО «НЕГУС ЭКСПО Интернэшнл»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t>Юридический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адрес: </w:t>
            </w: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t>105082, г. Москва, Спартаковская пл., д.14, стр.4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Фактический адрес:</w:t>
            </w: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t xml:space="preserve"> 105082, г. Москва, Спартаковская пл., д.14, стр.4 (офис 4301)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7717088033, КПП 770101001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   103 773 925 55 09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ОКПО  429 328 29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 45375000000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ОКАТО 45286555000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Расчетный счет № 40702810900000132036   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Филиал № 7701 Банка ВТБ (ПАО) в г. Москве) 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Корреспондентский счет № 30101810345250000745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БИК  044525745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Дата постановки на учет в налоговом органе 27.05.14</w:t>
            </w:r>
            <w:proofErr w:type="gramEnd"/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Телефон: +7 (495) 258-5181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3E8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Факс: +7 (495) 258-5182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почты: 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info</w:t>
            </w:r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@</w:t>
            </w:r>
            <w:proofErr w:type="spellStart"/>
            <w:r w:rsidRPr="00293E8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negusexpo</w:t>
            </w:r>
            <w:proofErr w:type="spellEnd"/>
            <w:r w:rsidRPr="00293E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293E8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b/>
                <w:spacing w:val="4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b/>
                <w:spacing w:val="4"/>
                <w:sz w:val="18"/>
                <w:szCs w:val="18"/>
                <w:lang w:eastAsia="ru-RU"/>
              </w:rPr>
              <w:t>Генеральный директор</w:t>
            </w: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br/>
            </w:r>
            <w:r w:rsidRPr="00293E8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ООО «НЕГУС ЭКСПО Интернэшнл»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</w:pP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t>____________________ О.Н. Артюхова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E82">
              <w:rPr>
                <w:rFonts w:ascii="Arial" w:eastAsia="Times New Roman" w:hAnsi="Arial" w:cs="Arial"/>
                <w:spacing w:val="4"/>
                <w:sz w:val="18"/>
                <w:szCs w:val="18"/>
                <w:lang w:eastAsia="ru-RU"/>
              </w:rPr>
              <w:t>М.П.</w:t>
            </w:r>
          </w:p>
        </w:tc>
      </w:tr>
    </w:tbl>
    <w:p w:rsidR="00293E82" w:rsidRPr="00293E82" w:rsidRDefault="00293E82" w:rsidP="00293E8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br w:type="page"/>
      </w:r>
      <w:r w:rsidRPr="00293E82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 xml:space="preserve">к Договору 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от «    »                2018г</w:t>
      </w:r>
      <w:r w:rsidRPr="00293E8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Дизайн-проект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общей коллективной экспозиции  Федерального агентства железнодорожного транспорта (</w:t>
      </w:r>
      <w:proofErr w:type="spellStart"/>
      <w:r w:rsidRPr="00293E82">
        <w:rPr>
          <w:rFonts w:ascii="Times New Roman" w:eastAsia="Times New Roman" w:hAnsi="Times New Roman" w:cs="Times New Roman"/>
          <w:lang w:eastAsia="ru-RU"/>
        </w:rPr>
        <w:t>Росжелдор</w:t>
      </w:r>
      <w:proofErr w:type="spellEnd"/>
      <w:r w:rsidRPr="00293E82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293E82">
        <w:rPr>
          <w:rFonts w:ascii="Times New Roman" w:eastAsia="Times New Roman" w:hAnsi="Times New Roman" w:cs="Times New Roman"/>
          <w:lang w:val="en-US" w:eastAsia="ru-RU"/>
        </w:rPr>
        <w:t>XII</w:t>
      </w:r>
      <w:r w:rsidRPr="00293E82">
        <w:rPr>
          <w:rFonts w:ascii="Times New Roman" w:eastAsia="Times New Roman" w:hAnsi="Times New Roman" w:cs="Times New Roman"/>
          <w:lang w:eastAsia="ru-RU"/>
        </w:rPr>
        <w:t xml:space="preserve"> Международном форуме и выставке «Транспорт России»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2066290</wp:posOffset>
            </wp:positionV>
            <wp:extent cx="2773680" cy="2601595"/>
            <wp:effectExtent l="0" t="0" r="7620" b="8255"/>
            <wp:wrapTight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ight>
            <wp:docPr id="7" name="Рисунок 7" descr="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8" t="5988" r="18608" b="1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-136525</wp:posOffset>
            </wp:positionV>
            <wp:extent cx="2962910" cy="1974850"/>
            <wp:effectExtent l="0" t="0" r="8890" b="6350"/>
            <wp:wrapTight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ight>
            <wp:docPr id="6" name="Рисунок 6" descr="v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-121920</wp:posOffset>
            </wp:positionV>
            <wp:extent cx="2933700" cy="1960245"/>
            <wp:effectExtent l="0" t="0" r="0" b="1905"/>
            <wp:wrapTight wrapText="bothSides">
              <wp:wrapPolygon edited="0">
                <wp:start x="0" y="0"/>
                <wp:lineTo x="0" y="21411"/>
                <wp:lineTo x="21460" y="21411"/>
                <wp:lineTo x="21460" y="0"/>
                <wp:lineTo x="0" y="0"/>
              </wp:wrapPolygon>
            </wp:wrapTight>
            <wp:docPr id="5" name="Рисунок 5" descr="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293E82" w:rsidRPr="00293E82" w:rsidTr="007E6BA3">
        <w:trPr>
          <w:trHeight w:val="449"/>
        </w:trPr>
        <w:tc>
          <w:tcPr>
            <w:tcW w:w="4833" w:type="dxa"/>
            <w:hideMark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ЗАКАЗЧИК:</w:t>
            </w:r>
          </w:p>
        </w:tc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ИСПОЛНИТЕЛЬ: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</w:pPr>
          </w:p>
        </w:tc>
      </w:tr>
      <w:tr w:rsidR="00293E82" w:rsidRPr="00293E82" w:rsidTr="007E6BA3">
        <w:trPr>
          <w:trHeight w:val="1173"/>
        </w:trPr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СГУПС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Ректор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 А.Л. Манаков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ООО «НЕГУС ЭКСПО Интернэшнл»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 xml:space="preserve">Генеральный директор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_________________ </w:t>
            </w:r>
            <w:r w:rsidRPr="00293E82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О.Н. Артюхова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М.П.</w:t>
            </w:r>
          </w:p>
        </w:tc>
      </w:tr>
    </w:tbl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 xml:space="preserve">к Договору № 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от «</w:t>
      </w:r>
      <w:r w:rsidRPr="00DF4A2A">
        <w:rPr>
          <w:rFonts w:ascii="Times New Roman" w:eastAsia="Times New Roman" w:hAnsi="Times New Roman" w:cs="Times New Roman"/>
          <w:lang w:eastAsia="ru-RU"/>
        </w:rPr>
        <w:t>___</w:t>
      </w:r>
      <w:r w:rsidRPr="00293E82">
        <w:rPr>
          <w:rFonts w:ascii="Times New Roman" w:eastAsia="Times New Roman" w:hAnsi="Times New Roman" w:cs="Times New Roman"/>
          <w:lang w:eastAsia="ru-RU"/>
        </w:rPr>
        <w:t>»</w:t>
      </w:r>
      <w:r w:rsidRPr="00DF4A2A">
        <w:rPr>
          <w:rFonts w:ascii="Times New Roman" w:eastAsia="Times New Roman" w:hAnsi="Times New Roman" w:cs="Times New Roman"/>
          <w:lang w:eastAsia="ru-RU"/>
        </w:rPr>
        <w:t>________</w:t>
      </w:r>
      <w:r w:rsidRPr="00293E82">
        <w:rPr>
          <w:rFonts w:ascii="Times New Roman" w:eastAsia="Times New Roman" w:hAnsi="Times New Roman" w:cs="Times New Roman"/>
          <w:lang w:eastAsia="ru-RU"/>
        </w:rPr>
        <w:t xml:space="preserve"> 2018г</w:t>
      </w:r>
      <w:r w:rsidRPr="00293E8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E82">
        <w:rPr>
          <w:rFonts w:ascii="Times New Roman" w:eastAsia="Times New Roman" w:hAnsi="Times New Roman" w:cs="Times New Roman"/>
          <w:b/>
          <w:lang w:eastAsia="ru-RU"/>
        </w:rPr>
        <w:t>Смета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98" w:type="dxa"/>
        <w:tblInd w:w="93" w:type="dxa"/>
        <w:tblLook w:val="04A0" w:firstRow="1" w:lastRow="0" w:firstColumn="1" w:lastColumn="0" w:noHBand="0" w:noVBand="1"/>
      </w:tblPr>
      <w:tblGrid>
        <w:gridCol w:w="513"/>
        <w:gridCol w:w="6501"/>
        <w:gridCol w:w="1366"/>
        <w:gridCol w:w="1418"/>
      </w:tblGrid>
      <w:tr w:rsidR="00293E82" w:rsidRPr="00293E82" w:rsidTr="007E6BA3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3E8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руб.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Дизайн и проектирование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6 111,10</w:t>
            </w:r>
          </w:p>
        </w:tc>
      </w:tr>
      <w:tr w:rsidR="00293E82" w:rsidRPr="00293E82" w:rsidTr="007E6BA3">
        <w:trPr>
          <w:trHeight w:val="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gram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дизайн-макета</w:t>
            </w:r>
            <w:proofErr w:type="gram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и подготовка технической документации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модульных конструкций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102 450,65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Фальш</w:t>
            </w:r>
            <w:proofErr w:type="spell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proofErr w:type="gram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Напольное покрытие, листовые материалы 2 цвета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Облицовка </w:t>
            </w:r>
            <w:proofErr w:type="gram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стен</w:t>
            </w:r>
            <w:proofErr w:type="gram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 включая декоративные рейки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Информационная стойка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Пилон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Стойка для </w:t>
            </w: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тач-скрина</w:t>
            </w:r>
            <w:proofErr w:type="spell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Изготовление художественного оформления стенда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11 652,77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Печать на пленке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Флористическое оформление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Логотип на </w:t>
            </w: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ресепшене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Объемный логотип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 оборудования и мебели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28 352,21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Барный стул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Буклетница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Дверное полотно + коробка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Кофемашина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Куллер</w:t>
            </w:r>
            <w:proofErr w:type="spell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+ 5 </w:t>
            </w: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бут</w:t>
            </w:r>
            <w:proofErr w:type="gram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оды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Металлокаркас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Мойка, комплект кухонного оборудования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Посуда в необходимом количестве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Стеллаж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Холодильник бол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Чайник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 электрооборудования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8 555,55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Электрощит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Прожектор </w:t>
            </w: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металлогалогеновый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Элеткропроводка</w:t>
            </w:r>
            <w:proofErr w:type="spell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Светодиодная лента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 мультимедийного оборудования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67 555,55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Тач-скрин</w:t>
            </w:r>
            <w:proofErr w:type="spell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32 дюйма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Плазма в зону делового общения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proofErr w:type="gramStart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 стена 3*3, 55 диагональ, включая монтаж-демонтаж, коммутацию, техническое сопровождение во время мероприятия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Согласование с техническими службами выставочного комплекса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43 888,88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Пожарные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29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33 066,66</w:t>
            </w:r>
          </w:p>
        </w:tc>
      </w:tr>
      <w:tr w:rsidR="00293E82" w:rsidRPr="00293E82" w:rsidTr="007E6BA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Монтаж/демонтаж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297 600,00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расходы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8 888,87</w:t>
            </w:r>
          </w:p>
        </w:tc>
      </w:tr>
      <w:tr w:rsidR="00293E82" w:rsidRPr="00293E82" w:rsidTr="007E6BA3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Доставка оборудования: склад - выставочный комплекс - склад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#ССЫЛКА!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услуги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7 466,66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Подключение электричества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39 600,00</w:t>
            </w:r>
          </w:p>
        </w:tc>
      </w:tr>
      <w:tr w:rsidR="00293E82" w:rsidRPr="00293E82" w:rsidTr="007E6BA3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Подключение интернет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27 600,00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Разработка мультимедийного контента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93E82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31 111,10</w:t>
            </w:r>
          </w:p>
        </w:tc>
      </w:tr>
      <w:tr w:rsidR="00293E82" w:rsidRPr="00293E82" w:rsidTr="007E6BA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Разработка отчетного ролика для оф. делегации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280 000,00</w:t>
            </w:r>
          </w:p>
        </w:tc>
      </w:tr>
      <w:tr w:rsidR="00293E82" w:rsidRPr="00293E82" w:rsidTr="007E6BA3">
        <w:trPr>
          <w:trHeight w:val="3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без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349 100, 00</w:t>
            </w:r>
          </w:p>
        </w:tc>
      </w:tr>
      <w:tr w:rsidR="00293E82" w:rsidRPr="00293E82" w:rsidTr="007E6BA3">
        <w:trPr>
          <w:trHeight w:val="3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НДС 18%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62 838, 00</w:t>
            </w:r>
          </w:p>
        </w:tc>
      </w:tr>
      <w:tr w:rsidR="00293E82" w:rsidRPr="00293E82" w:rsidTr="007E6BA3">
        <w:trPr>
          <w:trHeight w:val="3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411 938, 00</w:t>
            </w:r>
          </w:p>
        </w:tc>
      </w:tr>
    </w:tbl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293E82" w:rsidRPr="00293E82" w:rsidTr="007E6BA3">
        <w:trPr>
          <w:trHeight w:val="449"/>
        </w:trPr>
        <w:tc>
          <w:tcPr>
            <w:tcW w:w="4833" w:type="dxa"/>
            <w:hideMark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ЗАКАЗЧИК:</w:t>
            </w:r>
          </w:p>
        </w:tc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ИСПОЛНИТЕЛЬ: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</w:pPr>
          </w:p>
        </w:tc>
      </w:tr>
      <w:tr w:rsidR="00293E82" w:rsidRPr="00293E82" w:rsidTr="007E6BA3">
        <w:trPr>
          <w:trHeight w:val="1173"/>
        </w:trPr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СГУПС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Ректор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А.Л. Манаков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ООО «НЕГУС ЭКСПО Интернэшнл»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Генеральный директор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  <w:p w:rsidR="00293E82" w:rsidRPr="00293E82" w:rsidRDefault="00293E82" w:rsidP="00293E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___________________ О.Н. Артюхова </w:t>
            </w:r>
          </w:p>
          <w:p w:rsidR="00293E82" w:rsidRPr="00293E82" w:rsidRDefault="00293E82" w:rsidP="00293E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М.П.</w:t>
            </w:r>
          </w:p>
        </w:tc>
      </w:tr>
    </w:tbl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DF4A2A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lastRenderedPageBreak/>
        <w:t xml:space="preserve">к Договору № 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от «    »                2018 г</w:t>
      </w:r>
      <w:r w:rsidRPr="00293E8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 xml:space="preserve">План 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3E82">
        <w:rPr>
          <w:rFonts w:ascii="Times New Roman" w:eastAsia="Times New Roman" w:hAnsi="Times New Roman" w:cs="Times New Roman"/>
          <w:lang w:eastAsia="ru-RU"/>
        </w:rPr>
        <w:t>расположения выставочной площади</w:t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8375" cy="395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1" t="6712" r="6946"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293E82" w:rsidRPr="00293E82" w:rsidTr="007E6BA3">
        <w:trPr>
          <w:trHeight w:val="449"/>
        </w:trPr>
        <w:tc>
          <w:tcPr>
            <w:tcW w:w="4833" w:type="dxa"/>
            <w:hideMark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ЗАКАЗЧИК:</w:t>
            </w:r>
          </w:p>
        </w:tc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ИСПОЛНИТЕЛЬ: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 w:eastAsia="ru-RU"/>
              </w:rPr>
            </w:pPr>
          </w:p>
        </w:tc>
      </w:tr>
      <w:tr w:rsidR="00293E82" w:rsidRPr="00293E82" w:rsidTr="007E6BA3">
        <w:trPr>
          <w:trHeight w:val="1173"/>
        </w:trPr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СГУПС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Ректор</w:t>
            </w: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 А.Л. Манаков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4833" w:type="dxa"/>
          </w:tcPr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lang w:eastAsia="ru-RU"/>
              </w:rPr>
              <w:t>ООО «НЕГУС ЭКСПО Интернэшнл»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 xml:space="preserve">Генеральный директор </w:t>
            </w:r>
          </w:p>
          <w:p w:rsidR="00293E82" w:rsidRPr="00293E82" w:rsidRDefault="00293E82" w:rsidP="00293E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  <w:p w:rsidR="00293E82" w:rsidRPr="00293E82" w:rsidRDefault="00293E82" w:rsidP="00293E8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____________________ </w:t>
            </w:r>
            <w:r w:rsidRPr="00293E82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 xml:space="preserve">О.Н. Артюхова </w:t>
            </w:r>
          </w:p>
          <w:p w:rsidR="00293E82" w:rsidRPr="00293E82" w:rsidRDefault="00293E82" w:rsidP="0029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293E82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М.П.</w:t>
            </w:r>
          </w:p>
        </w:tc>
      </w:tr>
    </w:tbl>
    <w:p w:rsidR="00293E82" w:rsidRPr="00293E82" w:rsidRDefault="00293E82" w:rsidP="00293E82">
      <w:pPr>
        <w:tabs>
          <w:tab w:val="left" w:pos="6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3E82" w:rsidRPr="00293E82" w:rsidRDefault="00293E82" w:rsidP="00293E82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</w:p>
    <w:sectPr w:rsidR="00293E82" w:rsidRPr="00293E82" w:rsidSect="007E22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1E2710"/>
    <w:multiLevelType w:val="hybridMultilevel"/>
    <w:tmpl w:val="4CE8E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64F91"/>
    <w:multiLevelType w:val="hybridMultilevel"/>
    <w:tmpl w:val="764CB83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02C52"/>
    <w:multiLevelType w:val="hybridMultilevel"/>
    <w:tmpl w:val="10C2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D0CE5"/>
    <w:multiLevelType w:val="hybridMultilevel"/>
    <w:tmpl w:val="B4E8A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1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76FB4"/>
    <w:multiLevelType w:val="hybridMultilevel"/>
    <w:tmpl w:val="9FD664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611F6"/>
    <w:multiLevelType w:val="hybridMultilevel"/>
    <w:tmpl w:val="5A26B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65296"/>
    <w:multiLevelType w:val="hybridMultilevel"/>
    <w:tmpl w:val="FB06AB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454B05CA"/>
    <w:multiLevelType w:val="hybridMultilevel"/>
    <w:tmpl w:val="80EC6C34"/>
    <w:lvl w:ilvl="0" w:tplc="7646F0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7217A76"/>
    <w:multiLevelType w:val="hybridMultilevel"/>
    <w:tmpl w:val="BAF60A88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9">
    <w:nsid w:val="4E2D60C6"/>
    <w:multiLevelType w:val="hybridMultilevel"/>
    <w:tmpl w:val="BEB6FE8A"/>
    <w:lvl w:ilvl="0" w:tplc="56B4B41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B341B"/>
    <w:multiLevelType w:val="multilevel"/>
    <w:tmpl w:val="5802968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46328"/>
    <w:multiLevelType w:val="hybridMultilevel"/>
    <w:tmpl w:val="A73C4018"/>
    <w:lvl w:ilvl="0" w:tplc="D27E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E76110"/>
    <w:multiLevelType w:val="hybridMultilevel"/>
    <w:tmpl w:val="C47C781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A077E9"/>
    <w:multiLevelType w:val="hybridMultilevel"/>
    <w:tmpl w:val="85520ABC"/>
    <w:lvl w:ilvl="0" w:tplc="0D8C2E10">
      <w:start w:val="1"/>
      <w:numFmt w:val="decimal"/>
      <w:lvlText w:val="5.%1."/>
      <w:lvlJc w:val="left"/>
      <w:pPr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25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8"/>
  </w:num>
  <w:num w:numId="25">
    <w:abstractNumId w:val="12"/>
  </w:num>
  <w:num w:numId="26">
    <w:abstractNumId w:val="2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4"/>
  </w:num>
  <w:num w:numId="33">
    <w:abstractNumId w:val="14"/>
  </w:num>
  <w:num w:numId="34">
    <w:abstractNumId w:val="17"/>
  </w:num>
  <w:num w:numId="35">
    <w:abstractNumId w:val="16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81A67"/>
    <w:rsid w:val="00082709"/>
    <w:rsid w:val="000E7C99"/>
    <w:rsid w:val="000F4C49"/>
    <w:rsid w:val="001273A1"/>
    <w:rsid w:val="001B5F8C"/>
    <w:rsid w:val="001B6E04"/>
    <w:rsid w:val="002055FF"/>
    <w:rsid w:val="00293E82"/>
    <w:rsid w:val="003266B9"/>
    <w:rsid w:val="00352470"/>
    <w:rsid w:val="00365D27"/>
    <w:rsid w:val="003F3957"/>
    <w:rsid w:val="004014FE"/>
    <w:rsid w:val="00444B1D"/>
    <w:rsid w:val="00461898"/>
    <w:rsid w:val="0047697C"/>
    <w:rsid w:val="004808D3"/>
    <w:rsid w:val="004C0132"/>
    <w:rsid w:val="004C48DD"/>
    <w:rsid w:val="004E6CF9"/>
    <w:rsid w:val="005C5934"/>
    <w:rsid w:val="005E7EC6"/>
    <w:rsid w:val="0061244B"/>
    <w:rsid w:val="00694F4E"/>
    <w:rsid w:val="00723CBD"/>
    <w:rsid w:val="00752C87"/>
    <w:rsid w:val="007C4D28"/>
    <w:rsid w:val="007E2260"/>
    <w:rsid w:val="008B394D"/>
    <w:rsid w:val="008D7974"/>
    <w:rsid w:val="009C5523"/>
    <w:rsid w:val="009F169B"/>
    <w:rsid w:val="00A30BDE"/>
    <w:rsid w:val="00AD2CD9"/>
    <w:rsid w:val="00B001AA"/>
    <w:rsid w:val="00B36E92"/>
    <w:rsid w:val="00B416CA"/>
    <w:rsid w:val="00B93DD3"/>
    <w:rsid w:val="00B966A9"/>
    <w:rsid w:val="00BB5020"/>
    <w:rsid w:val="00BF571F"/>
    <w:rsid w:val="00C6395A"/>
    <w:rsid w:val="00D22513"/>
    <w:rsid w:val="00D94609"/>
    <w:rsid w:val="00DB6F50"/>
    <w:rsid w:val="00DC72E8"/>
    <w:rsid w:val="00DE5728"/>
    <w:rsid w:val="00DF4A2A"/>
    <w:rsid w:val="00E5655A"/>
    <w:rsid w:val="00EC79C3"/>
    <w:rsid w:val="00F333EA"/>
    <w:rsid w:val="00F57354"/>
    <w:rsid w:val="00F74999"/>
    <w:rsid w:val="00F82FF9"/>
    <w:rsid w:val="00FC527C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Simple 2" w:uiPriority="0"/>
    <w:lsdException w:name="Table Grid 3" w:uiPriority="0"/>
    <w:lsdException w:name="Table 3D effects 1" w:uiPriority="0"/>
    <w:lsdException w:name="Table Contemporary" w:uiPriority="0"/>
    <w:lsdException w:name="Table Subtle 1" w:uiPriority="0"/>
    <w:lsdException w:name="Table Subtle 2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Body Text Indent 3"/>
    <w:basedOn w:val="a"/>
    <w:link w:val="32"/>
    <w:uiPriority w:val="99"/>
    <w:semiHidden/>
    <w:unhideWhenUsed/>
    <w:rsid w:val="004C0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0132"/>
    <w:rPr>
      <w:sz w:val="16"/>
      <w:szCs w:val="16"/>
    </w:rPr>
  </w:style>
  <w:style w:type="numbering" w:customStyle="1" w:styleId="33">
    <w:name w:val="Нет списка3"/>
    <w:next w:val="a2"/>
    <w:semiHidden/>
    <w:rsid w:val="00365D27"/>
  </w:style>
  <w:style w:type="paragraph" w:customStyle="1" w:styleId="ConsNormal">
    <w:name w:val="ConsNormal"/>
    <w:rsid w:val="00365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65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5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365D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6">
    <w:name w:val="Strong"/>
    <w:uiPriority w:val="22"/>
    <w:qFormat/>
    <w:rsid w:val="00365D27"/>
    <w:rPr>
      <w:b/>
      <w:bCs/>
    </w:rPr>
  </w:style>
  <w:style w:type="character" w:styleId="af7">
    <w:name w:val="annotation reference"/>
    <w:rsid w:val="00365D27"/>
    <w:rPr>
      <w:sz w:val="16"/>
      <w:szCs w:val="16"/>
    </w:rPr>
  </w:style>
  <w:style w:type="paragraph" w:styleId="af8">
    <w:name w:val="annotation text"/>
    <w:basedOn w:val="a"/>
    <w:link w:val="af9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65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65D27"/>
    <w:rPr>
      <w:b/>
      <w:bCs/>
    </w:rPr>
  </w:style>
  <w:style w:type="character" w:customStyle="1" w:styleId="afb">
    <w:name w:val="Тема примечания Знак"/>
    <w:basedOn w:val="af9"/>
    <w:link w:val="afa"/>
    <w:rsid w:val="00365D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rsid w:val="00365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65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Document Map"/>
    <w:basedOn w:val="a"/>
    <w:link w:val="afd"/>
    <w:rsid w:val="00365D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rsid w:val="00365D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6">
    <w:name w:val="Сетка таблицы2"/>
    <w:basedOn w:val="a1"/>
    <w:next w:val="a3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8">
    <w:name w:val="Table Simp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3"/>
    <w:rsid w:val="00365D27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65D27"/>
  </w:style>
  <w:style w:type="paragraph" w:styleId="aff">
    <w:name w:val="Normal (Web)"/>
    <w:basedOn w:val="a"/>
    <w:uiPriority w:val="99"/>
    <w:unhideWhenUsed/>
    <w:rsid w:val="0036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semiHidden/>
    <w:rsid w:val="00293E82"/>
  </w:style>
  <w:style w:type="table" w:customStyle="1" w:styleId="37">
    <w:name w:val="Сетка таблицы3"/>
    <w:basedOn w:val="a1"/>
    <w:next w:val="a3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3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1"/>
    <w:next w:val="27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овременная таблица1"/>
    <w:basedOn w:val="a1"/>
    <w:next w:val="afe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">
    <w:name w:val="Простая таблица 21"/>
    <w:basedOn w:val="a1"/>
    <w:next w:val="28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Объемная таблица 11"/>
    <w:basedOn w:val="a1"/>
    <w:next w:val="14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Сетка таблицы 31"/>
    <w:basedOn w:val="a3"/>
    <w:next w:val="36"/>
    <w:rsid w:val="00293E82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8wme">
    <w:name w:val="tl8wme"/>
    <w:rsid w:val="0029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Simple 2" w:uiPriority="0"/>
    <w:lsdException w:name="Table Grid 3" w:uiPriority="0"/>
    <w:lsdException w:name="Table 3D effects 1" w:uiPriority="0"/>
    <w:lsdException w:name="Table Contemporary" w:uiPriority="0"/>
    <w:lsdException w:name="Table Subtle 1" w:uiPriority="0"/>
    <w:lsdException w:name="Table Subtle 2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1">
    <w:name w:val="Body Text Indent 3"/>
    <w:basedOn w:val="a"/>
    <w:link w:val="32"/>
    <w:uiPriority w:val="99"/>
    <w:semiHidden/>
    <w:unhideWhenUsed/>
    <w:rsid w:val="004C0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0132"/>
    <w:rPr>
      <w:sz w:val="16"/>
      <w:szCs w:val="16"/>
    </w:rPr>
  </w:style>
  <w:style w:type="numbering" w:customStyle="1" w:styleId="33">
    <w:name w:val="Нет списка3"/>
    <w:next w:val="a2"/>
    <w:semiHidden/>
    <w:rsid w:val="00365D27"/>
  </w:style>
  <w:style w:type="paragraph" w:customStyle="1" w:styleId="ConsNormal">
    <w:name w:val="ConsNormal"/>
    <w:rsid w:val="00365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65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5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365D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6">
    <w:name w:val="Strong"/>
    <w:uiPriority w:val="22"/>
    <w:qFormat/>
    <w:rsid w:val="00365D27"/>
    <w:rPr>
      <w:b/>
      <w:bCs/>
    </w:rPr>
  </w:style>
  <w:style w:type="character" w:styleId="af7">
    <w:name w:val="annotation reference"/>
    <w:rsid w:val="00365D27"/>
    <w:rPr>
      <w:sz w:val="16"/>
      <w:szCs w:val="16"/>
    </w:rPr>
  </w:style>
  <w:style w:type="paragraph" w:styleId="af8">
    <w:name w:val="annotation text"/>
    <w:basedOn w:val="a"/>
    <w:link w:val="af9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65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65D27"/>
    <w:rPr>
      <w:b/>
      <w:bCs/>
    </w:rPr>
  </w:style>
  <w:style w:type="character" w:customStyle="1" w:styleId="afb">
    <w:name w:val="Тема примечания Знак"/>
    <w:basedOn w:val="af9"/>
    <w:link w:val="afa"/>
    <w:rsid w:val="00365D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rsid w:val="00365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65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Document Map"/>
    <w:basedOn w:val="a"/>
    <w:link w:val="afd"/>
    <w:rsid w:val="00365D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rsid w:val="00365D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6">
    <w:name w:val="Сетка таблицы2"/>
    <w:basedOn w:val="a1"/>
    <w:next w:val="a3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8">
    <w:name w:val="Table Simple 2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3D effects 1"/>
    <w:basedOn w:val="a1"/>
    <w:rsid w:val="0036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3"/>
    <w:rsid w:val="00365D27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65D27"/>
  </w:style>
  <w:style w:type="paragraph" w:styleId="aff">
    <w:name w:val="Normal (Web)"/>
    <w:basedOn w:val="a"/>
    <w:uiPriority w:val="99"/>
    <w:unhideWhenUsed/>
    <w:rsid w:val="0036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semiHidden/>
    <w:rsid w:val="00293E82"/>
  </w:style>
  <w:style w:type="table" w:customStyle="1" w:styleId="37">
    <w:name w:val="Сетка таблицы3"/>
    <w:basedOn w:val="a1"/>
    <w:next w:val="a3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3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1"/>
    <w:next w:val="27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овременная таблица1"/>
    <w:basedOn w:val="a1"/>
    <w:next w:val="afe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11">
    <w:name w:val="Простая таблица 21"/>
    <w:basedOn w:val="a1"/>
    <w:next w:val="28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Объемная таблица 11"/>
    <w:basedOn w:val="a1"/>
    <w:next w:val="14"/>
    <w:rsid w:val="00293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Сетка таблицы 31"/>
    <w:basedOn w:val="a3"/>
    <w:next w:val="36"/>
    <w:rsid w:val="00293E82"/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clear" w:color="auto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8wme">
    <w:name w:val="tl8wme"/>
    <w:rsid w:val="0029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va@stu.ru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C8A3-AD71-41D7-B644-70435F58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2017-10-12T03:01:00Z</cp:lastPrinted>
  <dcterms:created xsi:type="dcterms:W3CDTF">2018-08-08T02:23:00Z</dcterms:created>
  <dcterms:modified xsi:type="dcterms:W3CDTF">2018-08-08T05:14:00Z</dcterms:modified>
</cp:coreProperties>
</file>