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9B3A12">
              <w:rPr>
                <w:rFonts w:ascii="Arial" w:hAnsi="Arial" w:cs="Arial"/>
                <w:sz w:val="18"/>
                <w:szCs w:val="18"/>
              </w:rPr>
              <w:t>8</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133F76" w:rsidRPr="006B2E31" w:rsidRDefault="001945E7" w:rsidP="00974186">
            <w:pPr>
              <w:jc w:val="both"/>
              <w:rPr>
                <w:rFonts w:ascii="Arial" w:hAnsi="Arial" w:cs="Arial"/>
                <w:sz w:val="18"/>
                <w:szCs w:val="18"/>
              </w:rPr>
            </w:pPr>
            <w:r w:rsidRPr="001945E7">
              <w:rPr>
                <w:rFonts w:ascii="Arial" w:hAnsi="Arial" w:cs="Arial"/>
                <w:sz w:val="18"/>
                <w:szCs w:val="18"/>
              </w:rPr>
              <w:t>Оказание услуг по организации работы приглашенных федеральных и региональных экспертов "Российско-Китайского молодежного бизнес инкубатора</w:t>
            </w:r>
            <w:r w:rsidR="009B3A12" w:rsidRPr="009B3A12">
              <w:rPr>
                <w:rFonts w:ascii="Arial" w:hAnsi="Arial" w:cs="Arial"/>
                <w:sz w:val="18"/>
                <w:szCs w:val="18"/>
              </w:rPr>
              <w:t xml:space="preserve"> </w:t>
            </w:r>
            <w:r w:rsidR="00974186" w:rsidRPr="006B2E31">
              <w:rPr>
                <w:rFonts w:ascii="Arial" w:hAnsi="Arial" w:cs="Arial"/>
                <w:sz w:val="18"/>
                <w:szCs w:val="18"/>
              </w:rPr>
              <w:t>(согласно проекту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9742E3" w:rsidRDefault="009742E3" w:rsidP="009B3A12">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По месту нахождения Исполнителя </w:t>
            </w:r>
          </w:p>
          <w:p w:rsidR="003F3957" w:rsidRPr="006B2E31" w:rsidRDefault="00D00E16" w:rsidP="009B3A12">
            <w:pPr>
              <w:autoSpaceDE w:val="0"/>
              <w:autoSpaceDN w:val="0"/>
              <w:adjustRightInd w:val="0"/>
              <w:jc w:val="both"/>
              <w:rPr>
                <w:rFonts w:ascii="Arial" w:eastAsia="Times New Roman" w:hAnsi="Arial" w:cs="Arial"/>
                <w:kern w:val="1"/>
                <w:sz w:val="18"/>
                <w:szCs w:val="18"/>
                <w:lang w:eastAsia="ar-SA"/>
              </w:rPr>
            </w:pPr>
            <w:bookmarkStart w:id="0" w:name="_GoBack"/>
            <w:bookmarkEnd w:id="0"/>
            <w:r>
              <w:rPr>
                <w:rFonts w:ascii="Arial" w:eastAsia="Times New Roman" w:hAnsi="Arial" w:cs="Arial"/>
                <w:kern w:val="1"/>
                <w:sz w:val="18"/>
                <w:szCs w:val="18"/>
                <w:lang w:eastAsia="ar-SA"/>
              </w:rPr>
              <w:t>в течение  14</w:t>
            </w:r>
            <w:r w:rsidR="009B3A12" w:rsidRPr="009B3A12">
              <w:rPr>
                <w:rFonts w:ascii="Arial" w:eastAsia="Times New Roman" w:hAnsi="Arial" w:cs="Arial"/>
                <w:kern w:val="1"/>
                <w:sz w:val="18"/>
                <w:szCs w:val="18"/>
                <w:lang w:eastAsia="ar-SA"/>
              </w:rPr>
              <w:t xml:space="preserve"> рабочих дней </w:t>
            </w:r>
            <w:r w:rsidR="009B3A12">
              <w:rPr>
                <w:rFonts w:ascii="Arial" w:eastAsia="Times New Roman" w:hAnsi="Arial" w:cs="Arial"/>
                <w:kern w:val="1"/>
                <w:sz w:val="18"/>
                <w:szCs w:val="18"/>
                <w:lang w:eastAsia="ar-SA"/>
              </w:rPr>
              <w:t xml:space="preserve">с момента подписания договора </w:t>
            </w:r>
            <w:r w:rsidR="00974186" w:rsidRPr="006B2E31">
              <w:rPr>
                <w:rFonts w:ascii="Arial" w:eastAsia="Times New Roman" w:hAnsi="Arial" w:cs="Arial"/>
                <w:kern w:val="1"/>
                <w:sz w:val="18"/>
                <w:szCs w:val="18"/>
                <w:lang w:eastAsia="ar-SA"/>
              </w:rPr>
              <w:t>(согласно проект</w:t>
            </w:r>
            <w:r>
              <w:rPr>
                <w:rFonts w:ascii="Arial" w:eastAsia="Times New Roman" w:hAnsi="Arial" w:cs="Arial"/>
                <w:kern w:val="1"/>
                <w:sz w:val="18"/>
                <w:szCs w:val="18"/>
                <w:lang w:eastAsia="ar-SA"/>
              </w:rPr>
              <w:t>у</w:t>
            </w:r>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1945E7">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1945E7">
              <w:rPr>
                <w:rFonts w:ascii="Arial" w:hAnsi="Arial" w:cs="Arial"/>
                <w:sz w:val="18"/>
                <w:szCs w:val="18"/>
              </w:rPr>
              <w:t>287 200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1945E7">
              <w:rPr>
                <w:rFonts w:ascii="Arial" w:hAnsi="Arial" w:cs="Arial"/>
                <w:sz w:val="18"/>
                <w:szCs w:val="18"/>
              </w:rPr>
              <w:t>(</w:t>
            </w:r>
            <w:r w:rsidR="001945E7" w:rsidRPr="001945E7">
              <w:rPr>
                <w:rFonts w:ascii="Arial" w:hAnsi="Arial" w:cs="Arial"/>
                <w:sz w:val="18"/>
                <w:szCs w:val="18"/>
              </w:rPr>
              <w:t>Цена договора включает в себя оплата труда экспертов, разработки презентаций и раздаточного материала,  а также расходы по уплате всех необходимых налогов, сборов и пошлин</w:t>
            </w:r>
            <w:proofErr w:type="gramStart"/>
            <w:r w:rsidR="001945E7" w:rsidRPr="001945E7">
              <w:rPr>
                <w:rFonts w:ascii="Arial" w:hAnsi="Arial" w:cs="Arial"/>
                <w:sz w:val="18"/>
                <w:szCs w:val="18"/>
              </w:rPr>
              <w:t xml:space="preserve"> </w:t>
            </w:r>
            <w:r w:rsidR="006D2299" w:rsidRPr="006B2E31">
              <w:rPr>
                <w:rFonts w:ascii="Arial" w:hAnsi="Arial" w:cs="Arial"/>
                <w:sz w:val="18"/>
                <w:szCs w:val="18"/>
              </w:rPr>
              <w:t>)</w:t>
            </w:r>
            <w:proofErr w:type="gramEnd"/>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9B3A12">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аванс </w:t>
            </w:r>
            <w:r w:rsidR="00D00E16">
              <w:rPr>
                <w:rFonts w:ascii="Arial" w:hAnsi="Arial" w:cs="Arial"/>
                <w:sz w:val="18"/>
                <w:szCs w:val="18"/>
              </w:rPr>
              <w:t>30 % в течение 3</w:t>
            </w:r>
            <w:r w:rsidR="009B3A12" w:rsidRPr="009B3A12">
              <w:rPr>
                <w:rFonts w:ascii="Arial" w:hAnsi="Arial" w:cs="Arial"/>
                <w:sz w:val="18"/>
                <w:szCs w:val="18"/>
              </w:rPr>
              <w:t xml:space="preserve"> рабочих дней после подписания </w:t>
            </w:r>
            <w:proofErr w:type="gramStart"/>
            <w:r w:rsidR="009B3A12" w:rsidRPr="009B3A12">
              <w:rPr>
                <w:rFonts w:ascii="Arial" w:hAnsi="Arial" w:cs="Arial"/>
                <w:sz w:val="18"/>
                <w:szCs w:val="18"/>
              </w:rPr>
              <w:t>договора</w:t>
            </w:r>
            <w:proofErr w:type="gramEnd"/>
            <w:r w:rsidR="009B3A12" w:rsidRPr="009B3A12">
              <w:rPr>
                <w:rFonts w:ascii="Arial" w:hAnsi="Arial" w:cs="Arial"/>
                <w:sz w:val="18"/>
                <w:szCs w:val="18"/>
              </w:rPr>
              <w:t xml:space="preserve"> на основании выставленного Исполнителем счёта; 70% от стоимости </w:t>
            </w:r>
            <w:r w:rsidR="009B3A12">
              <w:rPr>
                <w:rFonts w:ascii="Arial" w:hAnsi="Arial" w:cs="Arial"/>
                <w:sz w:val="18"/>
                <w:szCs w:val="18"/>
              </w:rPr>
              <w:t>услуг</w:t>
            </w:r>
            <w:r w:rsidR="009B3A12" w:rsidRPr="009B3A12">
              <w:rPr>
                <w:rFonts w:ascii="Arial" w:hAnsi="Arial" w:cs="Arial"/>
                <w:sz w:val="18"/>
                <w:szCs w:val="18"/>
              </w:rPr>
              <w:t xml:space="preserve"> в течение 5 рабочих дней после подписания Акта выполненных работ</w:t>
            </w:r>
            <w:r w:rsidR="009B3A12">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1945E7" w:rsidRDefault="001945E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1945E7" w:rsidRPr="001945E7" w:rsidRDefault="001945E7" w:rsidP="001945E7">
      <w:pPr>
        <w:widowControl w:val="0"/>
        <w:spacing w:after="0"/>
        <w:contextualSpacing/>
        <w:jc w:val="center"/>
        <w:rPr>
          <w:rFonts w:ascii="Arial" w:eastAsia="Times New Roman" w:hAnsi="Arial" w:cs="Arial"/>
          <w:b/>
          <w:caps/>
          <w:sz w:val="18"/>
          <w:szCs w:val="18"/>
          <w:lang w:eastAsia="ru-RU"/>
        </w:rPr>
      </w:pPr>
      <w:r w:rsidRPr="001945E7">
        <w:rPr>
          <w:rFonts w:ascii="Arial" w:eastAsia="Times New Roman" w:hAnsi="Arial" w:cs="Arial"/>
          <w:b/>
          <w:caps/>
          <w:sz w:val="18"/>
          <w:szCs w:val="18"/>
          <w:lang w:eastAsia="ru-RU"/>
        </w:rPr>
        <w:t>Договор возмездного оказания услуг</w:t>
      </w:r>
    </w:p>
    <w:p w:rsidR="001945E7" w:rsidRPr="001945E7" w:rsidRDefault="001945E7" w:rsidP="001945E7">
      <w:pPr>
        <w:widowControl w:val="0"/>
        <w:spacing w:after="0"/>
        <w:contextualSpacing/>
        <w:jc w:val="center"/>
        <w:rPr>
          <w:rFonts w:ascii="Arial" w:eastAsia="Times New Roman" w:hAnsi="Arial" w:cs="Arial"/>
          <w:b/>
          <w:caps/>
          <w:sz w:val="18"/>
          <w:szCs w:val="18"/>
          <w:lang w:eastAsia="ru-RU"/>
        </w:rPr>
      </w:pPr>
      <w:r w:rsidRPr="001945E7">
        <w:rPr>
          <w:rFonts w:ascii="Arial" w:eastAsia="Times New Roman" w:hAnsi="Arial" w:cs="Arial"/>
          <w:b/>
          <w:caps/>
          <w:sz w:val="18"/>
          <w:szCs w:val="18"/>
          <w:lang w:eastAsia="ru-RU"/>
        </w:rPr>
        <w:t xml:space="preserve">№ </w:t>
      </w:r>
    </w:p>
    <w:p w:rsidR="001945E7" w:rsidRPr="001945E7" w:rsidRDefault="001945E7" w:rsidP="001945E7">
      <w:pPr>
        <w:widowControl w:val="0"/>
        <w:spacing w:after="0"/>
        <w:contextualSpacing/>
        <w:jc w:val="center"/>
        <w:rPr>
          <w:rFonts w:ascii="Arial" w:eastAsia="Times New Roman" w:hAnsi="Arial" w:cs="Arial"/>
          <w:b/>
          <w:sz w:val="18"/>
          <w:szCs w:val="18"/>
          <w:lang w:eastAsia="ru-RU"/>
        </w:rPr>
      </w:pPr>
    </w:p>
    <w:tbl>
      <w:tblPr>
        <w:tblW w:w="0" w:type="auto"/>
        <w:tblInd w:w="28" w:type="dxa"/>
        <w:tblCellMar>
          <w:left w:w="28" w:type="dxa"/>
          <w:right w:w="28" w:type="dxa"/>
        </w:tblCellMar>
        <w:tblLook w:val="04A0" w:firstRow="1" w:lastRow="0" w:firstColumn="1" w:lastColumn="0" w:noHBand="0" w:noVBand="1"/>
      </w:tblPr>
      <w:tblGrid>
        <w:gridCol w:w="4664"/>
        <w:gridCol w:w="4692"/>
      </w:tblGrid>
      <w:tr w:rsidR="001945E7" w:rsidRPr="001945E7" w:rsidTr="00A040F7">
        <w:tc>
          <w:tcPr>
            <w:tcW w:w="4664" w:type="dxa"/>
            <w:shd w:val="clear" w:color="auto" w:fill="auto"/>
          </w:tcPr>
          <w:p w:rsidR="001945E7" w:rsidRPr="001945E7" w:rsidRDefault="001945E7" w:rsidP="001945E7">
            <w:pPr>
              <w:widowControl w:val="0"/>
              <w:spacing w:after="0"/>
              <w:rPr>
                <w:rFonts w:ascii="Arial" w:eastAsia="Calibri" w:hAnsi="Arial" w:cs="Arial"/>
                <w:b/>
                <w:sz w:val="18"/>
                <w:szCs w:val="18"/>
                <w:lang w:eastAsia="ru-RU"/>
              </w:rPr>
            </w:pPr>
            <w:bookmarkStart w:id="1" w:name="OCRUncertain608"/>
            <w:r w:rsidRPr="001945E7">
              <w:rPr>
                <w:rFonts w:ascii="Arial" w:eastAsia="Calibri" w:hAnsi="Arial" w:cs="Arial"/>
                <w:sz w:val="18"/>
                <w:szCs w:val="18"/>
                <w:lang w:eastAsia="ru-RU"/>
              </w:rPr>
              <w:t>г. Москва</w:t>
            </w:r>
          </w:p>
        </w:tc>
        <w:tc>
          <w:tcPr>
            <w:tcW w:w="4692" w:type="dxa"/>
            <w:shd w:val="clear" w:color="auto" w:fill="auto"/>
          </w:tcPr>
          <w:p w:rsidR="001945E7" w:rsidRPr="001945E7" w:rsidRDefault="001945E7" w:rsidP="001945E7">
            <w:pPr>
              <w:widowControl w:val="0"/>
              <w:spacing w:after="0"/>
              <w:jc w:val="right"/>
              <w:rPr>
                <w:rFonts w:ascii="Arial" w:eastAsia="Calibri" w:hAnsi="Arial" w:cs="Arial"/>
                <w:b/>
                <w:sz w:val="18"/>
                <w:szCs w:val="18"/>
                <w:lang w:eastAsia="ru-RU"/>
              </w:rPr>
            </w:pPr>
            <w:r w:rsidRPr="001945E7">
              <w:rPr>
                <w:rFonts w:ascii="Arial" w:eastAsia="Calibri" w:hAnsi="Arial" w:cs="Arial"/>
                <w:sz w:val="18"/>
                <w:szCs w:val="18"/>
                <w:lang w:eastAsia="ru-RU"/>
              </w:rPr>
              <w:t>_____________________ 201_ года</w:t>
            </w:r>
          </w:p>
        </w:tc>
      </w:tr>
    </w:tbl>
    <w:p w:rsidR="001945E7" w:rsidRPr="001945E7" w:rsidRDefault="001945E7" w:rsidP="001945E7">
      <w:pPr>
        <w:widowControl w:val="0"/>
        <w:spacing w:after="0"/>
        <w:contextualSpacing/>
        <w:jc w:val="both"/>
        <w:rPr>
          <w:rFonts w:ascii="Arial" w:eastAsia="Times New Roman" w:hAnsi="Arial" w:cs="Arial"/>
          <w:noProof/>
          <w:snapToGrid w:val="0"/>
          <w:sz w:val="18"/>
          <w:szCs w:val="18"/>
          <w:lang w:eastAsia="ru-RU"/>
        </w:rPr>
      </w:pPr>
    </w:p>
    <w:p w:rsidR="001945E7" w:rsidRPr="001945E7" w:rsidRDefault="001945E7" w:rsidP="001945E7">
      <w:pPr>
        <w:widowControl w:val="0"/>
        <w:spacing w:after="0"/>
        <w:ind w:firstLine="709"/>
        <w:contextualSpacing/>
        <w:jc w:val="both"/>
        <w:rPr>
          <w:rFonts w:ascii="Arial" w:eastAsia="Times New Roman" w:hAnsi="Arial" w:cs="Arial"/>
          <w:sz w:val="18"/>
          <w:szCs w:val="18"/>
          <w:lang w:eastAsia="ru-RU"/>
        </w:rPr>
      </w:pPr>
      <w:proofErr w:type="gramStart"/>
      <w:r w:rsidRPr="001945E7">
        <w:rPr>
          <w:rFonts w:ascii="Arial" w:eastAsia="Times New Roman"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далее именуемое «Заказчик», в лице Ректора Манакова Алексея Леонидовича, действующего на основании устава, с одной стороны, и </w:t>
      </w:r>
      <w:r w:rsidRPr="001945E7">
        <w:rPr>
          <w:rFonts w:ascii="Arial" w:eastAsia="Times New Roman" w:hAnsi="Arial" w:cs="Arial"/>
          <w:bCs/>
          <w:sz w:val="18"/>
          <w:szCs w:val="18"/>
          <w:lang w:eastAsia="ru-RU"/>
        </w:rPr>
        <w:t>Автономная некоммерческая организация «Центр международных программ Российского Союза Молодежи»</w:t>
      </w:r>
      <w:r w:rsidRPr="001945E7">
        <w:rPr>
          <w:rFonts w:ascii="Arial" w:eastAsia="Times New Roman" w:hAnsi="Arial" w:cs="Arial"/>
          <w:sz w:val="18"/>
          <w:szCs w:val="18"/>
          <w:lang w:eastAsia="ru-RU"/>
        </w:rPr>
        <w:t>, далее именуемая «Исполнитель», в лице директора</w:t>
      </w:r>
      <w:r w:rsidRPr="001945E7">
        <w:rPr>
          <w:rFonts w:ascii="Arial" w:eastAsia="Times New Roman" w:hAnsi="Arial" w:cs="Arial"/>
          <w:bCs/>
          <w:sz w:val="18"/>
          <w:szCs w:val="18"/>
          <w:lang w:eastAsia="ru-RU"/>
        </w:rPr>
        <w:t xml:space="preserve"> Ежова Алексея Сергеевича</w:t>
      </w:r>
      <w:r w:rsidRPr="001945E7">
        <w:rPr>
          <w:rFonts w:ascii="Arial" w:eastAsia="Times New Roman" w:hAnsi="Arial" w:cs="Arial"/>
          <w:sz w:val="18"/>
          <w:szCs w:val="18"/>
          <w:lang w:eastAsia="ru-RU"/>
        </w:rPr>
        <w:t>, действующего на основании Устава, с другой стороны, совместно именуемые «Стороны», согласно Федерального</w:t>
      </w:r>
      <w:proofErr w:type="gramEnd"/>
      <w:r w:rsidRPr="001945E7">
        <w:rPr>
          <w:rFonts w:ascii="Arial" w:eastAsia="Times New Roman" w:hAnsi="Arial" w:cs="Arial"/>
          <w:sz w:val="18"/>
          <w:szCs w:val="18"/>
          <w:lang w:eastAsia="ru-RU"/>
        </w:rPr>
        <w:t xml:space="preserve"> закона от 18.07.2011г. №223-ФЗ и п.п.1 п.5.1 Положения о закупке Заказчика заключили настоящий Договор о нижеследующем:</w:t>
      </w:r>
    </w:p>
    <w:bookmarkEnd w:id="1"/>
    <w:p w:rsidR="001945E7" w:rsidRPr="001945E7" w:rsidRDefault="001945E7" w:rsidP="001945E7">
      <w:pPr>
        <w:widowControl w:val="0"/>
        <w:spacing w:after="0"/>
        <w:ind w:firstLine="709"/>
        <w:contextualSpacing/>
        <w:jc w:val="center"/>
        <w:rPr>
          <w:rFonts w:ascii="Arial" w:eastAsia="Times New Roman" w:hAnsi="Arial" w:cs="Arial"/>
          <w:b/>
          <w:noProof/>
          <w:sz w:val="18"/>
          <w:szCs w:val="18"/>
          <w:lang w:eastAsia="ru-RU"/>
        </w:rPr>
      </w:pPr>
    </w:p>
    <w:p w:rsidR="001945E7" w:rsidRPr="001945E7" w:rsidRDefault="001945E7" w:rsidP="001945E7">
      <w:pPr>
        <w:widowControl w:val="0"/>
        <w:spacing w:after="0"/>
        <w:contextualSpacing/>
        <w:jc w:val="center"/>
        <w:rPr>
          <w:rFonts w:ascii="Arial" w:eastAsia="Times New Roman" w:hAnsi="Arial" w:cs="Arial"/>
          <w:b/>
          <w:sz w:val="18"/>
          <w:szCs w:val="18"/>
          <w:lang w:eastAsia="ru-RU"/>
        </w:rPr>
      </w:pPr>
      <w:r w:rsidRPr="001945E7">
        <w:rPr>
          <w:rFonts w:ascii="Arial" w:eastAsia="Times New Roman" w:hAnsi="Arial" w:cs="Arial"/>
          <w:b/>
          <w:noProof/>
          <w:sz w:val="18"/>
          <w:szCs w:val="18"/>
          <w:lang w:eastAsia="ru-RU"/>
        </w:rPr>
        <w:t>1.</w:t>
      </w:r>
      <w:r w:rsidRPr="001945E7">
        <w:rPr>
          <w:rFonts w:ascii="Arial" w:eastAsia="Times New Roman" w:hAnsi="Arial" w:cs="Arial"/>
          <w:b/>
          <w:sz w:val="18"/>
          <w:szCs w:val="18"/>
          <w:lang w:eastAsia="ru-RU"/>
        </w:rPr>
        <w:t xml:space="preserve"> Предмет договора</w:t>
      </w:r>
    </w:p>
    <w:p w:rsidR="001945E7" w:rsidRPr="001945E7" w:rsidRDefault="001945E7" w:rsidP="001945E7">
      <w:pPr>
        <w:widowControl w:val="0"/>
        <w:spacing w:after="0"/>
        <w:ind w:firstLine="709"/>
        <w:contextualSpacing/>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 xml:space="preserve">1.1. Исполнитель по заданию Заказчика обязуется оказать услуги по организации работы приглашенных федеральных и региональных экспертов «Российско-Китайского молодежного </w:t>
      </w:r>
      <w:proofErr w:type="gramStart"/>
      <w:r w:rsidRPr="001945E7">
        <w:rPr>
          <w:rFonts w:ascii="Arial" w:eastAsia="Times New Roman" w:hAnsi="Arial" w:cs="Arial"/>
          <w:sz w:val="18"/>
          <w:szCs w:val="18"/>
          <w:lang w:eastAsia="ru-RU"/>
        </w:rPr>
        <w:t>бизнес-инкубатора</w:t>
      </w:r>
      <w:proofErr w:type="gramEnd"/>
      <w:r w:rsidRPr="001945E7">
        <w:rPr>
          <w:rFonts w:ascii="Arial" w:eastAsia="Times New Roman" w:hAnsi="Arial" w:cs="Arial"/>
          <w:sz w:val="18"/>
          <w:szCs w:val="18"/>
          <w:lang w:eastAsia="ru-RU"/>
        </w:rPr>
        <w:t xml:space="preserve">» (далее – Проект) в </w:t>
      </w:r>
      <w:r w:rsidRPr="001945E7">
        <w:rPr>
          <w:rFonts w:ascii="Arial" w:eastAsia="Times New Roman" w:hAnsi="Arial" w:cs="Arial"/>
          <w:sz w:val="18"/>
          <w:szCs w:val="18"/>
          <w:lang w:eastAsia="ru-RU"/>
        </w:rPr>
        <w:lastRenderedPageBreak/>
        <w:t>Новосибирской области, предусмотренные техническим заданием (далее именуется – ТЗ) (приложение № 1 к настоящему договору), а Заказчик обязуется принять оказанные услуги и оплатить их.</w:t>
      </w:r>
    </w:p>
    <w:p w:rsidR="001945E7" w:rsidRPr="001945E7" w:rsidRDefault="001945E7" w:rsidP="001945E7">
      <w:pPr>
        <w:widowControl w:val="0"/>
        <w:spacing w:after="0"/>
        <w:ind w:firstLine="709"/>
        <w:contextualSpacing/>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1.2. Срок оказания услуг по организации работы приглашенных федеральных и региональных экспертов составляет 14 дней.</w:t>
      </w:r>
    </w:p>
    <w:p w:rsidR="001945E7" w:rsidRPr="001945E7" w:rsidRDefault="001945E7" w:rsidP="001945E7">
      <w:pPr>
        <w:widowControl w:val="0"/>
        <w:spacing w:after="0"/>
        <w:ind w:firstLine="709"/>
        <w:contextualSpacing/>
        <w:jc w:val="both"/>
        <w:rPr>
          <w:rFonts w:ascii="Arial" w:eastAsia="Times New Roman" w:hAnsi="Arial" w:cs="Arial"/>
          <w:sz w:val="18"/>
          <w:szCs w:val="18"/>
          <w:lang w:eastAsia="ru-RU"/>
        </w:rPr>
      </w:pPr>
    </w:p>
    <w:p w:rsidR="001945E7" w:rsidRPr="001945E7" w:rsidRDefault="001945E7" w:rsidP="001945E7">
      <w:pPr>
        <w:widowControl w:val="0"/>
        <w:spacing w:after="0"/>
        <w:contextualSpacing/>
        <w:jc w:val="center"/>
        <w:rPr>
          <w:rFonts w:ascii="Arial" w:eastAsia="Times New Roman" w:hAnsi="Arial" w:cs="Arial"/>
          <w:b/>
          <w:sz w:val="18"/>
          <w:szCs w:val="18"/>
          <w:lang w:eastAsia="ru-RU"/>
        </w:rPr>
      </w:pPr>
      <w:r w:rsidRPr="001945E7">
        <w:rPr>
          <w:rFonts w:ascii="Arial" w:eastAsia="Times New Roman" w:hAnsi="Arial" w:cs="Arial"/>
          <w:b/>
          <w:noProof/>
          <w:sz w:val="18"/>
          <w:szCs w:val="18"/>
          <w:lang w:eastAsia="ru-RU"/>
        </w:rPr>
        <w:t>2.</w:t>
      </w:r>
      <w:r w:rsidRPr="001945E7">
        <w:rPr>
          <w:rFonts w:ascii="Arial" w:eastAsia="Times New Roman" w:hAnsi="Arial" w:cs="Arial"/>
          <w:b/>
          <w:sz w:val="18"/>
          <w:szCs w:val="18"/>
          <w:lang w:eastAsia="ru-RU"/>
        </w:rPr>
        <w:t xml:space="preserve"> Права и обязанности сторон</w:t>
      </w:r>
    </w:p>
    <w:p w:rsidR="001945E7" w:rsidRPr="001945E7" w:rsidRDefault="001945E7" w:rsidP="001945E7">
      <w:pPr>
        <w:spacing w:after="0" w:line="240" w:lineRule="auto"/>
        <w:ind w:firstLine="567"/>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2.1. Заказчик обязан:</w:t>
      </w:r>
    </w:p>
    <w:p w:rsidR="001945E7" w:rsidRPr="001945E7" w:rsidRDefault="001945E7" w:rsidP="001945E7">
      <w:pPr>
        <w:spacing w:after="0" w:line="240" w:lineRule="auto"/>
        <w:ind w:firstLine="567"/>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2.1.1. Оплачивать услуги Исполнителя в порядке и в сроки, предусмотренные пунктом 3 настоящего договора.</w:t>
      </w:r>
    </w:p>
    <w:p w:rsidR="001945E7" w:rsidRPr="001945E7" w:rsidRDefault="001945E7" w:rsidP="001945E7">
      <w:pPr>
        <w:widowControl w:val="0"/>
        <w:spacing w:after="0"/>
        <w:contextualSpacing/>
        <w:rPr>
          <w:rFonts w:ascii="Arial" w:eastAsia="Times New Roman" w:hAnsi="Arial" w:cs="Arial"/>
          <w:sz w:val="18"/>
          <w:szCs w:val="18"/>
          <w:lang w:eastAsia="ru-RU"/>
        </w:rPr>
      </w:pPr>
      <w:r w:rsidRPr="001945E7">
        <w:rPr>
          <w:rFonts w:ascii="Arial" w:eastAsia="Times New Roman" w:hAnsi="Arial" w:cs="Arial"/>
          <w:noProof/>
          <w:sz w:val="18"/>
          <w:szCs w:val="18"/>
          <w:lang w:eastAsia="ru-RU"/>
        </w:rPr>
        <w:t xml:space="preserve">         2.2.</w:t>
      </w:r>
      <w:r w:rsidRPr="001945E7">
        <w:rPr>
          <w:rFonts w:ascii="Arial" w:eastAsia="Times New Roman" w:hAnsi="Arial" w:cs="Arial"/>
          <w:sz w:val="18"/>
          <w:szCs w:val="18"/>
          <w:lang w:eastAsia="ru-RU"/>
        </w:rPr>
        <w:t xml:space="preserve"> Исполнитель обязан:</w:t>
      </w:r>
      <w:r w:rsidRPr="001945E7">
        <w:rPr>
          <w:rFonts w:ascii="Arial" w:eastAsia="Times New Roman" w:hAnsi="Arial" w:cs="Arial"/>
          <w:sz w:val="18"/>
          <w:szCs w:val="18"/>
          <w:lang w:eastAsia="ru-RU"/>
        </w:rPr>
        <w:br/>
        <w:t xml:space="preserve">         2.2.1. Качественно и в срок оказать услуги в соответствии с ТЗ (Приложение № 1 к договору). </w:t>
      </w:r>
    </w:p>
    <w:p w:rsidR="001945E7" w:rsidRPr="001945E7" w:rsidRDefault="001945E7" w:rsidP="001945E7">
      <w:pPr>
        <w:widowControl w:val="0"/>
        <w:spacing w:after="0"/>
        <w:ind w:firstLine="709"/>
        <w:contextualSpacing/>
        <w:jc w:val="both"/>
        <w:rPr>
          <w:rFonts w:ascii="Arial" w:eastAsia="Times New Roman" w:hAnsi="Arial" w:cs="Arial"/>
          <w:sz w:val="18"/>
          <w:szCs w:val="18"/>
        </w:rPr>
      </w:pPr>
      <w:r w:rsidRPr="001945E7">
        <w:rPr>
          <w:rFonts w:ascii="Arial" w:eastAsia="Times New Roman" w:hAnsi="Arial" w:cs="Arial"/>
          <w:sz w:val="18"/>
          <w:szCs w:val="18"/>
        </w:rPr>
        <w:t xml:space="preserve">2.2.2. </w:t>
      </w:r>
      <w:proofErr w:type="gramStart"/>
      <w:r w:rsidRPr="001945E7">
        <w:rPr>
          <w:rFonts w:ascii="Arial" w:eastAsia="Times New Roman" w:hAnsi="Arial" w:cs="Arial"/>
          <w:sz w:val="18"/>
          <w:szCs w:val="18"/>
          <w:lang w:eastAsia="ru-RU"/>
        </w:rPr>
        <w:t>Исполнитель в пределах утвержденного ТЗ вправе по своему усмотрению привлекать к выполнению работ третьих лиц (граждан и организации), оставаясь ответственным перед Заказчиком за действия этих третьих лиц.</w:t>
      </w:r>
      <w:proofErr w:type="gramEnd"/>
    </w:p>
    <w:p w:rsidR="001945E7" w:rsidRPr="001945E7" w:rsidRDefault="001945E7" w:rsidP="001945E7">
      <w:pPr>
        <w:widowControl w:val="0"/>
        <w:spacing w:after="0"/>
        <w:ind w:firstLine="709"/>
        <w:contextualSpacing/>
        <w:jc w:val="center"/>
        <w:rPr>
          <w:rFonts w:ascii="Arial" w:eastAsia="Times New Roman" w:hAnsi="Arial" w:cs="Arial"/>
          <w:b/>
          <w:noProof/>
          <w:sz w:val="18"/>
          <w:szCs w:val="18"/>
          <w:lang w:eastAsia="ru-RU"/>
        </w:rPr>
      </w:pPr>
    </w:p>
    <w:p w:rsidR="001945E7" w:rsidRPr="001945E7" w:rsidRDefault="001945E7" w:rsidP="001945E7">
      <w:pPr>
        <w:widowControl w:val="0"/>
        <w:spacing w:after="0"/>
        <w:contextualSpacing/>
        <w:jc w:val="center"/>
        <w:rPr>
          <w:rFonts w:ascii="Arial" w:eastAsia="Times New Roman" w:hAnsi="Arial" w:cs="Arial"/>
          <w:b/>
          <w:sz w:val="18"/>
          <w:szCs w:val="18"/>
          <w:lang w:eastAsia="ru-RU"/>
        </w:rPr>
      </w:pPr>
      <w:r w:rsidRPr="001945E7">
        <w:rPr>
          <w:rFonts w:ascii="Arial" w:eastAsia="Times New Roman" w:hAnsi="Arial" w:cs="Arial"/>
          <w:b/>
          <w:noProof/>
          <w:sz w:val="18"/>
          <w:szCs w:val="18"/>
          <w:lang w:eastAsia="ru-RU"/>
        </w:rPr>
        <w:t>3.</w:t>
      </w:r>
      <w:r w:rsidRPr="001945E7">
        <w:rPr>
          <w:rFonts w:ascii="Arial" w:eastAsia="Times New Roman" w:hAnsi="Arial" w:cs="Arial"/>
          <w:b/>
          <w:sz w:val="18"/>
          <w:szCs w:val="18"/>
          <w:lang w:eastAsia="ru-RU"/>
        </w:rPr>
        <w:t xml:space="preserve"> Цена договора и порядок расчетов</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3.1. Стоимость всех услуг по настоящему договору составляет 287 200 (двести восемьдесят семь тысяч двести) рублей 00 коп., НДС не облагается в связи с применением упрощённой системы налогообложения.</w:t>
      </w:r>
    </w:p>
    <w:p w:rsidR="001945E7" w:rsidRPr="001945E7" w:rsidRDefault="001945E7" w:rsidP="001945E7">
      <w:pPr>
        <w:spacing w:after="0" w:line="240" w:lineRule="auto"/>
        <w:ind w:firstLine="708"/>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3.2. Цена договора включает в себя оплата труда экспертов, разработки презентаций и раздаточного материала,  а также расходы по уплате всех необходимых налогов, сборов и пошлин.</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3.3. Оплата производится путем перечисления Заказчиком денежных средств на расчетный счет Исполнителя. Днем оплаты считается дата списания денежных средств с расчетного счета Заказчика.</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3.4. Оплата по настоящему Договору производится в следующем порядке:</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 предоплата в размере 30% от стоимости услуг, производится в течение трёх рабочих дней с момента подписания настоящего договора на основании выставленного счета;</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 оплата оставшейся стоимости услуг 70% производится в течение пяти рабочих дней с момента подписания Сторонами акта сдачи-приемки оказанных услуг.</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 xml:space="preserve">3.5. Цена Договора является твердой и определяется на весь срок исполнения договора. </w:t>
      </w:r>
    </w:p>
    <w:p w:rsidR="001945E7" w:rsidRPr="001945E7" w:rsidRDefault="001945E7" w:rsidP="001945E7">
      <w:pPr>
        <w:widowControl w:val="0"/>
        <w:shd w:val="clear" w:color="auto" w:fill="FFFFFF"/>
        <w:tabs>
          <w:tab w:val="left" w:pos="1318"/>
        </w:tabs>
        <w:autoSpaceDE w:val="0"/>
        <w:autoSpaceDN w:val="0"/>
        <w:adjustRightInd w:val="0"/>
        <w:spacing w:after="0" w:line="274" w:lineRule="exact"/>
        <w:jc w:val="both"/>
        <w:rPr>
          <w:rFonts w:ascii="Arial" w:eastAsia="Times New Roman" w:hAnsi="Arial" w:cs="Arial"/>
          <w:sz w:val="18"/>
          <w:szCs w:val="18"/>
          <w:lang w:eastAsia="ru-RU"/>
        </w:rPr>
      </w:pPr>
      <w:r w:rsidRPr="001945E7">
        <w:rPr>
          <w:rFonts w:ascii="Arial" w:eastAsia="Times New Roman" w:hAnsi="Arial" w:cs="Arial"/>
          <w:color w:val="000000"/>
          <w:sz w:val="18"/>
          <w:szCs w:val="18"/>
          <w:lang w:eastAsia="ru-RU"/>
        </w:rPr>
        <w:t xml:space="preserve">           3.6. Датой оплаты считается дата списания денежных сре</w:t>
      </w:r>
      <w:proofErr w:type="gramStart"/>
      <w:r w:rsidRPr="001945E7">
        <w:rPr>
          <w:rFonts w:ascii="Arial" w:eastAsia="Times New Roman" w:hAnsi="Arial" w:cs="Arial"/>
          <w:color w:val="000000"/>
          <w:sz w:val="18"/>
          <w:szCs w:val="18"/>
          <w:lang w:eastAsia="ru-RU"/>
        </w:rPr>
        <w:t>дств с р</w:t>
      </w:r>
      <w:proofErr w:type="gramEnd"/>
      <w:r w:rsidRPr="001945E7">
        <w:rPr>
          <w:rFonts w:ascii="Arial" w:eastAsia="Times New Roman" w:hAnsi="Arial" w:cs="Arial"/>
          <w:color w:val="000000"/>
          <w:sz w:val="18"/>
          <w:szCs w:val="18"/>
          <w:lang w:eastAsia="ru-RU"/>
        </w:rPr>
        <w:t>асчетного счёта Заказчика на счет Исполнителя.</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p>
    <w:p w:rsidR="001945E7" w:rsidRPr="001945E7" w:rsidRDefault="001945E7" w:rsidP="001945E7">
      <w:pPr>
        <w:widowControl w:val="0"/>
        <w:spacing w:after="0"/>
        <w:contextualSpacing/>
        <w:jc w:val="center"/>
        <w:rPr>
          <w:rFonts w:ascii="Arial" w:eastAsia="Times New Roman" w:hAnsi="Arial" w:cs="Arial"/>
          <w:b/>
          <w:noProof/>
          <w:sz w:val="18"/>
          <w:szCs w:val="18"/>
          <w:lang w:eastAsia="ru-RU"/>
        </w:rPr>
      </w:pPr>
      <w:r w:rsidRPr="001945E7">
        <w:rPr>
          <w:rFonts w:ascii="Arial" w:eastAsia="Times New Roman" w:hAnsi="Arial" w:cs="Arial"/>
          <w:b/>
          <w:noProof/>
          <w:sz w:val="18"/>
          <w:szCs w:val="18"/>
          <w:lang w:eastAsia="ru-RU"/>
        </w:rPr>
        <w:t>4. Порядок сдачи-приемки оказанных услуг</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4.1. Сдача-приемка оказанных услуг производится на основании акта сдачи-приемки оказанных услуг.</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4.2. Исполнитель после оказания услуг направляет в адрес Заказчика два экземпляра акта сдачи-приемки оказанных услуг.</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 xml:space="preserve">4.3 Заказчик обязан подписать акт сдачи-приемки оказанных услуг в течение 5 (пяти) рабочих дней с момента их получения. В случае если Заказчик не подпишет акт сдачи-приемки оказанных услуг и не представит мотивированный письменный отказ от подписания акта, то услуги считаются оказанными надлежащим образом и принятыми без замечаний на основании одностороннего акт сдачи-приемки оказанных услуг. </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4.4. В случае обнаружения при приемке услуг недостатков, Заказчик обязан указать их в акте сдачи-приемки оказанных услуг и указать срок устранения таких недостатков.</w:t>
      </w:r>
    </w:p>
    <w:p w:rsidR="001945E7" w:rsidRPr="001945E7" w:rsidRDefault="001945E7" w:rsidP="001945E7">
      <w:pPr>
        <w:widowControl w:val="0"/>
        <w:spacing w:after="0"/>
        <w:ind w:firstLine="709"/>
        <w:contextualSpacing/>
        <w:jc w:val="both"/>
        <w:rPr>
          <w:rFonts w:ascii="Arial" w:eastAsia="Times New Roman" w:hAnsi="Arial" w:cs="Arial"/>
          <w:noProof/>
          <w:sz w:val="18"/>
          <w:szCs w:val="18"/>
          <w:lang w:eastAsia="ru-RU"/>
        </w:rPr>
      </w:pPr>
      <w:r w:rsidRPr="001945E7">
        <w:rPr>
          <w:rFonts w:ascii="Arial" w:eastAsia="Times New Roman" w:hAnsi="Arial" w:cs="Arial"/>
          <w:noProof/>
          <w:sz w:val="18"/>
          <w:szCs w:val="18"/>
          <w:lang w:eastAsia="ru-RU"/>
        </w:rPr>
        <w:t>4.5. В случае невозможности устранения недостатков услуг Заказчик вправе потребовать от Исполнителя соразмерного уменьшения стоимости услуг, оплатив Исполнителю стоимость надлежаще оказанных услуг.</w:t>
      </w:r>
    </w:p>
    <w:p w:rsidR="001945E7" w:rsidRPr="001945E7" w:rsidRDefault="001945E7" w:rsidP="001945E7">
      <w:pPr>
        <w:widowControl w:val="0"/>
        <w:spacing w:after="0"/>
        <w:ind w:firstLine="709"/>
        <w:contextualSpacing/>
        <w:jc w:val="center"/>
        <w:rPr>
          <w:rFonts w:ascii="Arial" w:eastAsia="Times New Roman" w:hAnsi="Arial" w:cs="Arial"/>
          <w:noProof/>
          <w:sz w:val="18"/>
          <w:szCs w:val="18"/>
          <w:lang w:eastAsia="ru-RU"/>
        </w:rPr>
      </w:pPr>
    </w:p>
    <w:p w:rsidR="001945E7" w:rsidRPr="001945E7" w:rsidRDefault="001945E7" w:rsidP="001945E7">
      <w:pPr>
        <w:widowControl w:val="0"/>
        <w:spacing w:after="0"/>
        <w:contextualSpacing/>
        <w:jc w:val="center"/>
        <w:rPr>
          <w:rFonts w:ascii="Arial" w:eastAsia="Times New Roman" w:hAnsi="Arial" w:cs="Arial"/>
          <w:b/>
          <w:sz w:val="18"/>
          <w:szCs w:val="18"/>
        </w:rPr>
      </w:pPr>
      <w:r w:rsidRPr="001945E7">
        <w:rPr>
          <w:rFonts w:ascii="Arial" w:eastAsia="Times New Roman" w:hAnsi="Arial" w:cs="Arial"/>
          <w:b/>
          <w:sz w:val="18"/>
          <w:szCs w:val="18"/>
        </w:rPr>
        <w:t>5. Ответственность сторон</w:t>
      </w:r>
    </w:p>
    <w:p w:rsidR="001945E7" w:rsidRPr="001945E7" w:rsidRDefault="001945E7" w:rsidP="001945E7">
      <w:pPr>
        <w:spacing w:after="0" w:line="240" w:lineRule="auto"/>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945E7" w:rsidRPr="001945E7" w:rsidRDefault="001945E7" w:rsidP="001945E7">
      <w:pPr>
        <w:spacing w:after="0" w:line="240" w:lineRule="auto"/>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945E7" w:rsidRPr="001945E7" w:rsidRDefault="001945E7" w:rsidP="001945E7">
      <w:pPr>
        <w:spacing w:after="0" w:line="240" w:lineRule="auto"/>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 цены договора.</w:t>
      </w:r>
    </w:p>
    <w:p w:rsidR="001945E7" w:rsidRPr="001945E7" w:rsidRDefault="001945E7" w:rsidP="001945E7">
      <w:pPr>
        <w:spacing w:after="0" w:line="240" w:lineRule="auto"/>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 xml:space="preserve">5.4. </w:t>
      </w:r>
      <w:proofErr w:type="gramStart"/>
      <w:r w:rsidRPr="001945E7">
        <w:rPr>
          <w:rFonts w:ascii="Arial" w:eastAsia="Times New Roman" w:hAnsi="Arial" w:cs="Arial"/>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945E7" w:rsidRPr="001945E7" w:rsidRDefault="001945E7" w:rsidP="001945E7">
      <w:pPr>
        <w:spacing w:after="0" w:line="240" w:lineRule="auto"/>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945E7" w:rsidRPr="001945E7" w:rsidRDefault="001945E7" w:rsidP="001945E7">
      <w:pPr>
        <w:spacing w:after="0" w:line="240" w:lineRule="auto"/>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5.6.Возмещение причиненных убытков и уплата неустойки не освобождает стороны от исполнения своих обязательств по договору в полном объеме.</w:t>
      </w:r>
    </w:p>
    <w:p w:rsidR="001945E7" w:rsidRPr="001945E7" w:rsidRDefault="001945E7" w:rsidP="001945E7">
      <w:pPr>
        <w:spacing w:after="0" w:line="240" w:lineRule="auto"/>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1945E7" w:rsidRPr="001945E7" w:rsidRDefault="001945E7" w:rsidP="001945E7">
      <w:pPr>
        <w:spacing w:after="0" w:line="240" w:lineRule="auto"/>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5.8. Исполнитель не имеет право на получение с Заказчика процентов по денежным обязательствам в порядке, предусмотренном пунктом 1 ст. 317.1 ГК РФ.</w:t>
      </w:r>
    </w:p>
    <w:p w:rsidR="001945E7" w:rsidRPr="001945E7" w:rsidRDefault="001945E7" w:rsidP="001945E7">
      <w:pPr>
        <w:widowControl w:val="0"/>
        <w:spacing w:after="0"/>
        <w:ind w:firstLine="709"/>
        <w:contextualSpacing/>
        <w:jc w:val="both"/>
        <w:rPr>
          <w:rFonts w:ascii="Arial" w:eastAsia="Times New Roman" w:hAnsi="Arial" w:cs="Arial"/>
          <w:sz w:val="18"/>
          <w:szCs w:val="18"/>
          <w:lang w:eastAsia="ru-RU"/>
        </w:rPr>
      </w:pPr>
    </w:p>
    <w:p w:rsidR="001945E7" w:rsidRPr="001945E7" w:rsidRDefault="001945E7" w:rsidP="001945E7">
      <w:pPr>
        <w:widowControl w:val="0"/>
        <w:spacing w:after="0"/>
        <w:contextualSpacing/>
        <w:jc w:val="center"/>
        <w:rPr>
          <w:rFonts w:ascii="Arial" w:eastAsia="Times New Roman" w:hAnsi="Arial" w:cs="Arial"/>
          <w:b/>
          <w:snapToGrid w:val="0"/>
          <w:sz w:val="18"/>
          <w:szCs w:val="18"/>
          <w:lang w:eastAsia="ru-RU"/>
        </w:rPr>
      </w:pPr>
      <w:r w:rsidRPr="001945E7">
        <w:rPr>
          <w:rFonts w:ascii="Arial" w:eastAsia="Times New Roman" w:hAnsi="Arial" w:cs="Arial"/>
          <w:b/>
          <w:snapToGrid w:val="0"/>
          <w:sz w:val="18"/>
          <w:szCs w:val="18"/>
          <w:lang w:eastAsia="ru-RU"/>
        </w:rPr>
        <w:t>6. Форс-мажор</w:t>
      </w:r>
    </w:p>
    <w:p w:rsidR="001945E7" w:rsidRPr="001945E7" w:rsidRDefault="001945E7" w:rsidP="001945E7">
      <w:pPr>
        <w:widowControl w:val="0"/>
        <w:autoSpaceDE w:val="0"/>
        <w:autoSpaceDN w:val="0"/>
        <w:adjustRightInd w:val="0"/>
        <w:spacing w:after="0"/>
        <w:ind w:firstLine="709"/>
        <w:contextualSpacing/>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 xml:space="preserve">6.1.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w:t>
      </w:r>
      <w:r w:rsidRPr="001945E7">
        <w:rPr>
          <w:rFonts w:ascii="Arial" w:eastAsia="Times New Roman" w:hAnsi="Arial" w:cs="Arial"/>
          <w:sz w:val="18"/>
          <w:szCs w:val="18"/>
          <w:lang w:eastAsia="ru-RU"/>
        </w:rPr>
        <w:lastRenderedPageBreak/>
        <w:t>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1945E7" w:rsidRPr="001945E7" w:rsidRDefault="001945E7" w:rsidP="001945E7">
      <w:pPr>
        <w:widowControl w:val="0"/>
        <w:spacing w:after="0"/>
        <w:ind w:firstLine="709"/>
        <w:contextualSpacing/>
        <w:jc w:val="center"/>
        <w:rPr>
          <w:rFonts w:ascii="Arial" w:eastAsia="Times New Roman" w:hAnsi="Arial" w:cs="Arial"/>
          <w:b/>
          <w:sz w:val="18"/>
          <w:szCs w:val="18"/>
          <w:lang w:eastAsia="ru-RU"/>
        </w:rPr>
      </w:pPr>
    </w:p>
    <w:p w:rsidR="001945E7" w:rsidRPr="001945E7" w:rsidRDefault="001945E7" w:rsidP="001945E7">
      <w:pPr>
        <w:widowControl w:val="0"/>
        <w:spacing w:after="0"/>
        <w:contextualSpacing/>
        <w:jc w:val="center"/>
        <w:rPr>
          <w:rFonts w:ascii="Arial" w:eastAsia="Times New Roman" w:hAnsi="Arial" w:cs="Arial"/>
          <w:b/>
          <w:sz w:val="18"/>
          <w:szCs w:val="18"/>
          <w:lang w:eastAsia="ru-RU"/>
        </w:rPr>
      </w:pPr>
      <w:r w:rsidRPr="001945E7">
        <w:rPr>
          <w:rFonts w:ascii="Arial" w:eastAsia="Times New Roman" w:hAnsi="Arial" w:cs="Arial"/>
          <w:b/>
          <w:sz w:val="18"/>
          <w:szCs w:val="18"/>
          <w:lang w:eastAsia="ru-RU"/>
        </w:rPr>
        <w:t>7. Разрешение споров</w:t>
      </w:r>
    </w:p>
    <w:p w:rsidR="001945E7" w:rsidRPr="001945E7" w:rsidRDefault="001945E7" w:rsidP="001945E7">
      <w:pPr>
        <w:widowControl w:val="0"/>
        <w:autoSpaceDE w:val="0"/>
        <w:autoSpaceDN w:val="0"/>
        <w:adjustRightInd w:val="0"/>
        <w:spacing w:after="0"/>
        <w:ind w:firstLine="709"/>
        <w:contextualSpacing/>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7.1. Стороны будут стремиться разрешать все споры и разногласия, которые могут возникнуть из Договора, путем переговоров и консультаций.</w:t>
      </w:r>
    </w:p>
    <w:p w:rsidR="001945E7" w:rsidRPr="001945E7" w:rsidRDefault="001945E7" w:rsidP="001945E7">
      <w:pPr>
        <w:widowControl w:val="0"/>
        <w:autoSpaceDE w:val="0"/>
        <w:autoSpaceDN w:val="0"/>
        <w:adjustRightInd w:val="0"/>
        <w:spacing w:after="0"/>
        <w:ind w:firstLine="709"/>
        <w:contextualSpacing/>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7.2. Если указанные споры не могут быть решены путем переговоров, они подлежат разрешению в порядке, установленном законодательством Российской Федерации, в Арбитражном суде города Москвы по месту нахождения ответчика.</w:t>
      </w:r>
    </w:p>
    <w:p w:rsidR="001945E7" w:rsidRPr="001945E7" w:rsidRDefault="001945E7" w:rsidP="001945E7">
      <w:pPr>
        <w:widowControl w:val="0"/>
        <w:spacing w:after="0"/>
        <w:ind w:firstLine="709"/>
        <w:contextualSpacing/>
        <w:jc w:val="center"/>
        <w:rPr>
          <w:rFonts w:ascii="Arial" w:eastAsia="Times New Roman" w:hAnsi="Arial" w:cs="Arial"/>
          <w:b/>
          <w:snapToGrid w:val="0"/>
          <w:sz w:val="18"/>
          <w:szCs w:val="18"/>
          <w:lang w:eastAsia="ru-RU"/>
        </w:rPr>
      </w:pPr>
    </w:p>
    <w:p w:rsidR="001945E7" w:rsidRPr="001945E7" w:rsidRDefault="001945E7" w:rsidP="001945E7">
      <w:pPr>
        <w:widowControl w:val="0"/>
        <w:spacing w:after="0"/>
        <w:contextualSpacing/>
        <w:jc w:val="center"/>
        <w:rPr>
          <w:rFonts w:ascii="Arial" w:eastAsia="Times New Roman" w:hAnsi="Arial" w:cs="Arial"/>
          <w:snapToGrid w:val="0"/>
          <w:sz w:val="18"/>
          <w:szCs w:val="18"/>
          <w:lang w:eastAsia="ru-RU"/>
        </w:rPr>
      </w:pPr>
      <w:r w:rsidRPr="001945E7">
        <w:rPr>
          <w:rFonts w:ascii="Arial" w:eastAsia="Times New Roman" w:hAnsi="Arial" w:cs="Arial"/>
          <w:b/>
          <w:snapToGrid w:val="0"/>
          <w:sz w:val="18"/>
          <w:szCs w:val="18"/>
          <w:lang w:eastAsia="ru-RU"/>
        </w:rPr>
        <w:t>8. Срок действия, порядок досрочного расторжения договора</w:t>
      </w:r>
    </w:p>
    <w:p w:rsidR="001945E7" w:rsidRPr="001945E7" w:rsidRDefault="001945E7" w:rsidP="001945E7">
      <w:pPr>
        <w:widowControl w:val="0"/>
        <w:spacing w:after="0"/>
        <w:ind w:firstLine="709"/>
        <w:contextualSpacing/>
        <w:jc w:val="both"/>
        <w:rPr>
          <w:rFonts w:ascii="Arial" w:eastAsia="Times New Roman" w:hAnsi="Arial" w:cs="Arial"/>
          <w:snapToGrid w:val="0"/>
          <w:sz w:val="18"/>
          <w:szCs w:val="18"/>
          <w:lang w:eastAsia="ru-RU"/>
        </w:rPr>
      </w:pPr>
      <w:r w:rsidRPr="001945E7">
        <w:rPr>
          <w:rFonts w:ascii="Arial" w:eastAsia="Times New Roman" w:hAnsi="Arial" w:cs="Arial"/>
          <w:snapToGrid w:val="0"/>
          <w:sz w:val="18"/>
          <w:szCs w:val="18"/>
          <w:lang w:eastAsia="ru-RU"/>
        </w:rPr>
        <w:t>8.1. Договор действует с момента его подписания обеими Сторонами до исполнения Сторонами всех своих обязательств по Договору.</w:t>
      </w:r>
    </w:p>
    <w:p w:rsidR="001945E7" w:rsidRPr="001945E7" w:rsidRDefault="001945E7" w:rsidP="001945E7">
      <w:pPr>
        <w:widowControl w:val="0"/>
        <w:spacing w:after="0"/>
        <w:ind w:firstLine="709"/>
        <w:contextualSpacing/>
        <w:jc w:val="both"/>
        <w:rPr>
          <w:rFonts w:ascii="Arial" w:eastAsia="Times New Roman" w:hAnsi="Arial" w:cs="Arial"/>
          <w:snapToGrid w:val="0"/>
          <w:sz w:val="18"/>
          <w:szCs w:val="18"/>
          <w:lang w:eastAsia="ru-RU"/>
        </w:rPr>
      </w:pPr>
      <w:r w:rsidRPr="001945E7">
        <w:rPr>
          <w:rFonts w:ascii="Arial" w:eastAsia="Times New Roman" w:hAnsi="Arial" w:cs="Arial"/>
          <w:snapToGrid w:val="0"/>
          <w:sz w:val="18"/>
          <w:szCs w:val="18"/>
          <w:lang w:eastAsia="ru-RU"/>
        </w:rPr>
        <w:t>8.2. Изменение положений настоящего Договора допускается в случаях, предусмотренных законодательством Российской Федерации. Изменения оформляются в письменном виде путем подписания Дополнительного соглашения к Договору. Дополнительное соглашение вступает в силу после его подписания.</w:t>
      </w:r>
    </w:p>
    <w:p w:rsidR="001945E7" w:rsidRPr="001945E7" w:rsidRDefault="001945E7" w:rsidP="001945E7">
      <w:pPr>
        <w:widowControl w:val="0"/>
        <w:spacing w:after="0"/>
        <w:ind w:firstLine="709"/>
        <w:contextualSpacing/>
        <w:jc w:val="both"/>
        <w:rPr>
          <w:rFonts w:ascii="Arial" w:eastAsia="Times New Roman" w:hAnsi="Arial" w:cs="Arial"/>
          <w:snapToGrid w:val="0"/>
          <w:sz w:val="18"/>
          <w:szCs w:val="18"/>
          <w:lang w:eastAsia="ru-RU"/>
        </w:rPr>
      </w:pPr>
    </w:p>
    <w:p w:rsidR="001945E7" w:rsidRPr="001945E7" w:rsidRDefault="001945E7" w:rsidP="001945E7">
      <w:pPr>
        <w:widowControl w:val="0"/>
        <w:spacing w:after="0"/>
        <w:contextualSpacing/>
        <w:jc w:val="center"/>
        <w:rPr>
          <w:rFonts w:ascii="Arial" w:eastAsia="Times New Roman" w:hAnsi="Arial" w:cs="Arial"/>
          <w:snapToGrid w:val="0"/>
          <w:sz w:val="18"/>
          <w:szCs w:val="18"/>
          <w:lang w:eastAsia="ru-RU"/>
        </w:rPr>
      </w:pPr>
      <w:r w:rsidRPr="001945E7">
        <w:rPr>
          <w:rFonts w:ascii="Arial" w:eastAsia="Times New Roman" w:hAnsi="Arial" w:cs="Arial"/>
          <w:b/>
          <w:snapToGrid w:val="0"/>
          <w:sz w:val="18"/>
          <w:szCs w:val="18"/>
          <w:lang w:eastAsia="ru-RU"/>
        </w:rPr>
        <w:t>9. Заключительные положения</w:t>
      </w:r>
    </w:p>
    <w:p w:rsidR="001945E7" w:rsidRPr="001945E7" w:rsidRDefault="001945E7" w:rsidP="001945E7">
      <w:pPr>
        <w:widowControl w:val="0"/>
        <w:spacing w:after="0"/>
        <w:ind w:firstLine="709"/>
        <w:contextualSpacing/>
        <w:jc w:val="both"/>
        <w:rPr>
          <w:rFonts w:ascii="Arial" w:eastAsia="Times New Roman" w:hAnsi="Arial" w:cs="Arial"/>
          <w:snapToGrid w:val="0"/>
          <w:sz w:val="18"/>
          <w:szCs w:val="18"/>
          <w:lang w:eastAsia="ru-RU"/>
        </w:rPr>
      </w:pPr>
      <w:r w:rsidRPr="001945E7">
        <w:rPr>
          <w:rFonts w:ascii="Arial" w:eastAsia="Times New Roman" w:hAnsi="Arial" w:cs="Arial"/>
          <w:snapToGrid w:val="0"/>
          <w:sz w:val="18"/>
          <w:szCs w:val="18"/>
          <w:lang w:eastAsia="ru-RU"/>
        </w:rPr>
        <w:t>9.1. Договор составлен в двух экземплярах, имеющих одинаковую юридическую силу, по одному экземпляру для каждой из сторон.</w:t>
      </w:r>
    </w:p>
    <w:p w:rsidR="001945E7" w:rsidRPr="001945E7" w:rsidRDefault="001945E7" w:rsidP="001945E7">
      <w:pPr>
        <w:widowControl w:val="0"/>
        <w:autoSpaceDE w:val="0"/>
        <w:autoSpaceDN w:val="0"/>
        <w:adjustRightInd w:val="0"/>
        <w:spacing w:after="0"/>
        <w:ind w:firstLine="709"/>
        <w:contextualSpacing/>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9.2.</w:t>
      </w:r>
      <w:r w:rsidRPr="001945E7">
        <w:rPr>
          <w:rFonts w:ascii="Arial" w:eastAsia="Times New Roman" w:hAnsi="Arial" w:cs="Arial"/>
          <w:color w:val="000000"/>
          <w:sz w:val="18"/>
          <w:szCs w:val="18"/>
          <w:lang w:eastAsia="ru-RU"/>
        </w:rPr>
        <w:t xml:space="preserve"> Договор, его содержание, а также все приложения к нему, являются конфиденциальными документами и не подлежат разглашению или использованию Сторонами без письменного согласия другой Стороны.</w:t>
      </w:r>
    </w:p>
    <w:p w:rsidR="001945E7" w:rsidRPr="001945E7" w:rsidRDefault="001945E7" w:rsidP="001945E7">
      <w:pPr>
        <w:widowControl w:val="0"/>
        <w:spacing w:after="0"/>
        <w:ind w:firstLine="709"/>
        <w:contextualSpacing/>
        <w:jc w:val="both"/>
        <w:rPr>
          <w:rFonts w:ascii="Arial" w:eastAsia="Times New Roman" w:hAnsi="Arial" w:cs="Arial"/>
          <w:snapToGrid w:val="0"/>
          <w:sz w:val="18"/>
          <w:szCs w:val="18"/>
          <w:lang w:eastAsia="ru-RU"/>
        </w:rPr>
      </w:pPr>
      <w:r w:rsidRPr="001945E7">
        <w:rPr>
          <w:rFonts w:ascii="Arial" w:eastAsia="Times New Roman" w:hAnsi="Arial" w:cs="Arial"/>
          <w:snapToGrid w:val="0"/>
          <w:sz w:val="18"/>
          <w:szCs w:val="18"/>
          <w:lang w:eastAsia="ru-RU"/>
        </w:rPr>
        <w:t>9.3. Стороны обязаны незамедлительно информировать друг друга о перемене своего местонахождения и/или почтовых адресов, платежных реквизитов.</w:t>
      </w:r>
    </w:p>
    <w:p w:rsidR="001945E7" w:rsidRPr="001945E7" w:rsidRDefault="001945E7" w:rsidP="001945E7">
      <w:pPr>
        <w:widowControl w:val="0"/>
        <w:spacing w:after="0"/>
        <w:ind w:firstLine="709"/>
        <w:contextualSpacing/>
        <w:jc w:val="both"/>
        <w:rPr>
          <w:rFonts w:ascii="Arial" w:eastAsia="Times New Roman" w:hAnsi="Arial" w:cs="Arial"/>
          <w:snapToGrid w:val="0"/>
          <w:sz w:val="18"/>
          <w:szCs w:val="18"/>
          <w:lang w:eastAsia="ru-RU"/>
        </w:rPr>
      </w:pPr>
    </w:p>
    <w:p w:rsidR="001945E7" w:rsidRPr="001945E7" w:rsidRDefault="001945E7" w:rsidP="001945E7">
      <w:pPr>
        <w:widowControl w:val="0"/>
        <w:spacing w:after="0"/>
        <w:ind w:firstLine="709"/>
        <w:contextualSpacing/>
        <w:jc w:val="both"/>
        <w:rPr>
          <w:rFonts w:ascii="Arial" w:eastAsia="Times New Roman" w:hAnsi="Arial" w:cs="Arial"/>
          <w:snapToGrid w:val="0"/>
          <w:sz w:val="18"/>
          <w:szCs w:val="18"/>
          <w:lang w:eastAsia="ru-RU"/>
        </w:rPr>
      </w:pPr>
    </w:p>
    <w:p w:rsidR="001945E7" w:rsidRPr="001945E7" w:rsidRDefault="001945E7" w:rsidP="001945E7">
      <w:pPr>
        <w:widowControl w:val="0"/>
        <w:spacing w:after="0"/>
        <w:contextualSpacing/>
        <w:jc w:val="both"/>
        <w:rPr>
          <w:rFonts w:ascii="Arial" w:eastAsia="Times New Roman" w:hAnsi="Arial" w:cs="Arial"/>
          <w:snapToGrid w:val="0"/>
          <w:sz w:val="18"/>
          <w:szCs w:val="18"/>
          <w:lang w:eastAsia="ru-RU"/>
        </w:rPr>
      </w:pPr>
    </w:p>
    <w:p w:rsidR="001945E7" w:rsidRPr="001945E7" w:rsidRDefault="001945E7" w:rsidP="001945E7">
      <w:pPr>
        <w:widowControl w:val="0"/>
        <w:spacing w:after="0"/>
        <w:contextualSpacing/>
        <w:jc w:val="both"/>
        <w:rPr>
          <w:rFonts w:ascii="Arial" w:eastAsia="Times New Roman" w:hAnsi="Arial" w:cs="Arial"/>
          <w:snapToGrid w:val="0"/>
          <w:sz w:val="18"/>
          <w:szCs w:val="18"/>
          <w:lang w:eastAsia="ru-RU"/>
        </w:rPr>
      </w:pPr>
    </w:p>
    <w:p w:rsidR="001945E7" w:rsidRPr="001945E7" w:rsidRDefault="001945E7" w:rsidP="001945E7">
      <w:pPr>
        <w:widowControl w:val="0"/>
        <w:spacing w:after="0"/>
        <w:contextualSpacing/>
        <w:jc w:val="center"/>
        <w:rPr>
          <w:rFonts w:ascii="Arial" w:eastAsia="Times New Roman" w:hAnsi="Arial" w:cs="Arial"/>
          <w:b/>
          <w:snapToGrid w:val="0"/>
          <w:sz w:val="18"/>
          <w:szCs w:val="18"/>
          <w:lang w:eastAsia="ru-RU"/>
        </w:rPr>
      </w:pPr>
      <w:r w:rsidRPr="001945E7">
        <w:rPr>
          <w:rFonts w:ascii="Arial" w:eastAsia="Times New Roman" w:hAnsi="Arial" w:cs="Arial"/>
          <w:b/>
          <w:snapToGrid w:val="0"/>
          <w:sz w:val="18"/>
          <w:szCs w:val="18"/>
          <w:lang w:eastAsia="ru-RU"/>
        </w:rPr>
        <w:t>10. Реквизиты и подписи сторон</w:t>
      </w:r>
    </w:p>
    <w:p w:rsidR="001945E7" w:rsidRPr="001945E7" w:rsidRDefault="001945E7" w:rsidP="001945E7">
      <w:pPr>
        <w:widowControl w:val="0"/>
        <w:spacing w:after="0"/>
        <w:ind w:firstLine="709"/>
        <w:contextualSpacing/>
        <w:jc w:val="center"/>
        <w:rPr>
          <w:rFonts w:ascii="Arial" w:eastAsia="Times New Roman" w:hAnsi="Arial" w:cs="Arial"/>
          <w:b/>
          <w:snapToGrid w:val="0"/>
          <w:sz w:val="18"/>
          <w:szCs w:val="18"/>
          <w:lang w:eastAsia="ru-RU"/>
        </w:rPr>
      </w:pPr>
    </w:p>
    <w:tbl>
      <w:tblPr>
        <w:tblW w:w="0" w:type="auto"/>
        <w:tblInd w:w="8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85" w:type="dxa"/>
          <w:right w:w="85" w:type="dxa"/>
        </w:tblCellMar>
        <w:tblLook w:val="04A0" w:firstRow="1" w:lastRow="0" w:firstColumn="1" w:lastColumn="0" w:noHBand="0" w:noVBand="1"/>
      </w:tblPr>
      <w:tblGrid>
        <w:gridCol w:w="4678"/>
        <w:gridCol w:w="4678"/>
      </w:tblGrid>
      <w:tr w:rsidR="001945E7" w:rsidRPr="001945E7" w:rsidTr="00A040F7">
        <w:tc>
          <w:tcPr>
            <w:tcW w:w="4678" w:type="dxa"/>
            <w:shd w:val="clear" w:color="auto" w:fill="auto"/>
          </w:tcPr>
          <w:p w:rsidR="001945E7" w:rsidRPr="001945E7" w:rsidRDefault="001945E7" w:rsidP="001945E7">
            <w:pPr>
              <w:widowControl w:val="0"/>
              <w:spacing w:after="0" w:line="240" w:lineRule="auto"/>
              <w:jc w:val="center"/>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ИСПОЛНИТЕЛЬ:</w:t>
            </w:r>
          </w:p>
        </w:tc>
        <w:tc>
          <w:tcPr>
            <w:tcW w:w="4678" w:type="dxa"/>
            <w:shd w:val="clear" w:color="auto" w:fill="auto"/>
          </w:tcPr>
          <w:p w:rsidR="001945E7" w:rsidRPr="001945E7" w:rsidRDefault="001945E7" w:rsidP="001945E7">
            <w:pPr>
              <w:widowControl w:val="0"/>
              <w:spacing w:after="0" w:line="240" w:lineRule="auto"/>
              <w:jc w:val="center"/>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ЗАКАЗЧИК:</w:t>
            </w:r>
          </w:p>
        </w:tc>
      </w:tr>
      <w:tr w:rsidR="001945E7" w:rsidRPr="001945E7" w:rsidTr="00A040F7">
        <w:tc>
          <w:tcPr>
            <w:tcW w:w="4678" w:type="dxa"/>
            <w:shd w:val="clear" w:color="auto" w:fill="auto"/>
          </w:tcPr>
          <w:p w:rsidR="001945E7" w:rsidRPr="001945E7" w:rsidRDefault="001945E7" w:rsidP="001945E7">
            <w:pPr>
              <w:widowControl w:val="0"/>
              <w:spacing w:after="0" w:line="240" w:lineRule="auto"/>
              <w:jc w:val="center"/>
              <w:rPr>
                <w:rFonts w:ascii="Arial" w:eastAsia="Times New Roman" w:hAnsi="Arial" w:cs="Arial"/>
                <w:b/>
                <w:sz w:val="18"/>
                <w:szCs w:val="18"/>
                <w:lang w:eastAsia="he-IL" w:bidi="he-IL"/>
              </w:rPr>
            </w:pPr>
            <w:r w:rsidRPr="001945E7">
              <w:rPr>
                <w:rFonts w:ascii="Arial" w:eastAsia="Times New Roman" w:hAnsi="Arial" w:cs="Arial"/>
                <w:b/>
                <w:sz w:val="18"/>
                <w:szCs w:val="18"/>
                <w:lang w:eastAsia="he-IL" w:bidi="he-IL"/>
              </w:rPr>
              <w:t>Автономная некоммерческая организация</w:t>
            </w:r>
          </w:p>
          <w:p w:rsidR="001945E7" w:rsidRPr="001945E7" w:rsidRDefault="001945E7" w:rsidP="001945E7">
            <w:pPr>
              <w:widowControl w:val="0"/>
              <w:spacing w:after="0" w:line="240" w:lineRule="auto"/>
              <w:jc w:val="center"/>
              <w:rPr>
                <w:rFonts w:ascii="Arial" w:eastAsia="Times New Roman" w:hAnsi="Arial" w:cs="Arial"/>
                <w:b/>
                <w:sz w:val="18"/>
                <w:szCs w:val="18"/>
                <w:lang w:eastAsia="he-IL" w:bidi="he-IL"/>
              </w:rPr>
            </w:pPr>
            <w:r w:rsidRPr="001945E7">
              <w:rPr>
                <w:rFonts w:ascii="Arial" w:eastAsia="Times New Roman" w:hAnsi="Arial" w:cs="Arial"/>
                <w:b/>
                <w:sz w:val="18"/>
                <w:szCs w:val="18"/>
                <w:lang w:eastAsia="he-IL" w:bidi="he-IL"/>
              </w:rPr>
              <w:t>«Центр международных программ Российского Союза Молодежи»</w:t>
            </w:r>
          </w:p>
          <w:p w:rsidR="001945E7" w:rsidRPr="001945E7" w:rsidRDefault="001945E7" w:rsidP="001945E7">
            <w:pPr>
              <w:widowControl w:val="0"/>
              <w:spacing w:after="0" w:line="240" w:lineRule="auto"/>
              <w:jc w:val="center"/>
              <w:rPr>
                <w:rFonts w:ascii="Arial" w:eastAsia="Times New Roman" w:hAnsi="Arial" w:cs="Arial"/>
                <w:b/>
                <w:sz w:val="18"/>
                <w:szCs w:val="18"/>
                <w:lang w:eastAsia="he-IL" w:bidi="he-IL"/>
              </w:rPr>
            </w:pPr>
          </w:p>
        </w:tc>
        <w:tc>
          <w:tcPr>
            <w:tcW w:w="4678" w:type="dxa"/>
            <w:shd w:val="clear" w:color="auto" w:fill="auto"/>
          </w:tcPr>
          <w:p w:rsidR="001945E7" w:rsidRPr="001945E7" w:rsidRDefault="001945E7" w:rsidP="001945E7">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Arial" w:eastAsia="Arial" w:hAnsi="Arial" w:cs="Arial"/>
                <w:b/>
                <w:bCs/>
                <w:color w:val="000000"/>
                <w:sz w:val="18"/>
                <w:szCs w:val="18"/>
                <w:bdr w:val="nil"/>
                <w:lang w:eastAsia="ru-RU"/>
              </w:rPr>
            </w:pPr>
            <w:r w:rsidRPr="001945E7">
              <w:rPr>
                <w:rFonts w:ascii="Arial" w:eastAsia="Arial Unicode MS" w:hAnsi="Arial" w:cs="Arial"/>
                <w:b/>
                <w:color w:val="000000"/>
                <w:sz w:val="18"/>
                <w:szCs w:val="18"/>
                <w:bdr w:val="nil"/>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1945E7" w:rsidRPr="001945E7" w:rsidTr="00A040F7">
        <w:trPr>
          <w:trHeight w:val="1931"/>
        </w:trPr>
        <w:tc>
          <w:tcPr>
            <w:tcW w:w="4678" w:type="dxa"/>
            <w:shd w:val="clear" w:color="auto" w:fill="auto"/>
          </w:tcPr>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ОГРН 1157700010291</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ИНН 7701358044</w:t>
            </w:r>
          </w:p>
          <w:p w:rsidR="001945E7" w:rsidRPr="001945E7" w:rsidRDefault="001945E7" w:rsidP="001945E7">
            <w:pPr>
              <w:spacing w:after="0" w:line="240" w:lineRule="auto"/>
              <w:rPr>
                <w:rFonts w:ascii="Arial" w:eastAsia="Times New Roman" w:hAnsi="Arial" w:cs="Arial"/>
                <w:sz w:val="18"/>
                <w:szCs w:val="18"/>
                <w:lang w:eastAsia="ru-RU"/>
              </w:rPr>
            </w:pPr>
            <w:r w:rsidRPr="001945E7">
              <w:rPr>
                <w:rFonts w:ascii="Arial" w:eastAsia="Times New Roman" w:hAnsi="Arial" w:cs="Arial"/>
                <w:sz w:val="18"/>
                <w:szCs w:val="18"/>
                <w:lang w:eastAsia="he-IL" w:bidi="he-IL"/>
              </w:rPr>
              <w:t>КПП</w:t>
            </w:r>
            <w:r w:rsidRPr="001945E7">
              <w:rPr>
                <w:rFonts w:ascii="Arial" w:eastAsia="Times New Roman" w:hAnsi="Arial" w:cs="Arial"/>
                <w:sz w:val="18"/>
                <w:szCs w:val="18"/>
                <w:lang w:eastAsia="ru-RU"/>
              </w:rPr>
              <w:t xml:space="preserve"> 770101001 </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Банковские реквизиты:</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proofErr w:type="gramStart"/>
            <w:r w:rsidRPr="001945E7">
              <w:rPr>
                <w:rFonts w:ascii="Arial" w:eastAsia="Times New Roman" w:hAnsi="Arial" w:cs="Arial"/>
                <w:sz w:val="18"/>
                <w:szCs w:val="18"/>
                <w:lang w:eastAsia="he-IL" w:bidi="he-IL"/>
              </w:rPr>
              <w:t>р</w:t>
            </w:r>
            <w:proofErr w:type="gramEnd"/>
            <w:r w:rsidRPr="001945E7">
              <w:rPr>
                <w:rFonts w:ascii="Arial" w:eastAsia="Times New Roman" w:hAnsi="Arial" w:cs="Arial"/>
                <w:sz w:val="18"/>
                <w:szCs w:val="18"/>
                <w:lang w:eastAsia="he-IL" w:bidi="he-IL"/>
              </w:rPr>
              <w:t>/с 40703810438000002456</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в ПАО СБЕРБАНК г. Москва</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к/с 30101810400000000225</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БИК 044525225</w:t>
            </w:r>
          </w:p>
          <w:p w:rsidR="001945E7" w:rsidRPr="001945E7" w:rsidRDefault="001945E7" w:rsidP="001945E7">
            <w:pPr>
              <w:widowControl w:val="0"/>
              <w:spacing w:after="0" w:line="240" w:lineRule="auto"/>
              <w:rPr>
                <w:rFonts w:ascii="Arial" w:eastAsia="Times New Roman" w:hAnsi="Arial" w:cs="Arial"/>
                <w:sz w:val="18"/>
                <w:szCs w:val="18"/>
                <w:lang w:eastAsia="ru-RU"/>
              </w:rPr>
            </w:pPr>
            <w:r w:rsidRPr="001945E7">
              <w:rPr>
                <w:rFonts w:ascii="Arial" w:eastAsia="Times New Roman" w:hAnsi="Arial" w:cs="Arial"/>
                <w:sz w:val="18"/>
                <w:szCs w:val="18"/>
                <w:lang w:eastAsia="he-IL" w:bidi="he-IL"/>
              </w:rPr>
              <w:t xml:space="preserve">Тел: </w:t>
            </w:r>
            <w:r w:rsidRPr="001945E7">
              <w:rPr>
                <w:rFonts w:ascii="Arial" w:eastAsia="Times New Roman" w:hAnsi="Arial" w:cs="Arial"/>
                <w:sz w:val="18"/>
                <w:szCs w:val="18"/>
                <w:lang w:eastAsia="ru-RU"/>
              </w:rPr>
              <w:t>79168514300</w:t>
            </w:r>
            <w:r w:rsidRPr="001945E7">
              <w:rPr>
                <w:rFonts w:ascii="Arial" w:eastAsia="Times New Roman" w:hAnsi="Arial" w:cs="Arial"/>
                <w:sz w:val="18"/>
                <w:szCs w:val="18"/>
                <w:lang w:eastAsia="ru-RU"/>
              </w:rPr>
              <w:br/>
            </w:r>
            <w:r w:rsidRPr="001945E7">
              <w:rPr>
                <w:rFonts w:ascii="Arial" w:eastAsia="Times New Roman" w:hAnsi="Arial" w:cs="Arial"/>
                <w:sz w:val="18"/>
                <w:szCs w:val="18"/>
                <w:lang w:eastAsia="he-IL" w:bidi="he-IL"/>
              </w:rPr>
              <w:t xml:space="preserve">Электронный адрес: </w:t>
            </w:r>
            <w:hyperlink r:id="rId11" w:history="1">
              <w:r w:rsidRPr="001945E7">
                <w:rPr>
                  <w:rFonts w:ascii="Arial" w:eastAsia="Times New Roman" w:hAnsi="Arial" w:cs="Arial"/>
                  <w:color w:val="0563C1"/>
                  <w:sz w:val="18"/>
                  <w:szCs w:val="18"/>
                  <w:u w:val="single"/>
                  <w:lang w:eastAsia="ru-RU"/>
                </w:rPr>
                <w:t>aezhov@ruy.ru</w:t>
              </w:r>
            </w:hyperlink>
            <w:r w:rsidRPr="001945E7">
              <w:rPr>
                <w:rFonts w:ascii="Arial" w:eastAsia="Times New Roman" w:hAnsi="Arial" w:cs="Arial"/>
                <w:sz w:val="18"/>
                <w:szCs w:val="18"/>
                <w:lang w:eastAsia="ru-RU"/>
              </w:rPr>
              <w:br/>
            </w:r>
            <w:r w:rsidRPr="001945E7">
              <w:rPr>
                <w:rFonts w:ascii="Arial" w:eastAsia="Times New Roman" w:hAnsi="Arial" w:cs="Arial"/>
                <w:sz w:val="18"/>
                <w:szCs w:val="18"/>
                <w:lang w:eastAsia="he-IL" w:bidi="he-IL"/>
              </w:rPr>
              <w:t xml:space="preserve">ОКПО </w:t>
            </w:r>
            <w:r w:rsidRPr="001945E7">
              <w:rPr>
                <w:rFonts w:ascii="Arial" w:eastAsia="Times New Roman" w:hAnsi="Arial" w:cs="Arial"/>
                <w:sz w:val="18"/>
                <w:szCs w:val="18"/>
                <w:lang w:eastAsia="ru-RU"/>
              </w:rPr>
              <w:t>46505194</w:t>
            </w:r>
            <w:r w:rsidRPr="001945E7">
              <w:rPr>
                <w:rFonts w:ascii="Arial" w:eastAsia="Times New Roman" w:hAnsi="Arial" w:cs="Arial"/>
                <w:sz w:val="18"/>
                <w:szCs w:val="18"/>
                <w:lang w:eastAsia="ru-RU"/>
              </w:rPr>
              <w:br/>
            </w:r>
            <w:r w:rsidRPr="001945E7">
              <w:rPr>
                <w:rFonts w:ascii="Arial" w:eastAsia="Times New Roman" w:hAnsi="Arial" w:cs="Arial"/>
                <w:sz w:val="18"/>
                <w:szCs w:val="18"/>
                <w:lang w:eastAsia="he-IL" w:bidi="he-IL"/>
              </w:rPr>
              <w:t xml:space="preserve">ОКТМО </w:t>
            </w:r>
            <w:r w:rsidRPr="001945E7">
              <w:rPr>
                <w:rFonts w:ascii="Arial" w:eastAsia="Times New Roman" w:hAnsi="Arial" w:cs="Arial"/>
                <w:sz w:val="18"/>
                <w:szCs w:val="18"/>
                <w:lang w:eastAsia="ru-RU"/>
              </w:rPr>
              <w:t>45375000000</w:t>
            </w:r>
            <w:r w:rsidRPr="001945E7">
              <w:rPr>
                <w:rFonts w:ascii="Arial" w:eastAsia="Times New Roman" w:hAnsi="Arial" w:cs="Arial"/>
                <w:sz w:val="18"/>
                <w:szCs w:val="18"/>
                <w:lang w:eastAsia="ru-RU"/>
              </w:rPr>
              <w:br/>
              <w:t xml:space="preserve">Адрес регистрации:101990, город Москва, улица Маросейка, дом 3/13 </w:t>
            </w:r>
            <w:proofErr w:type="spellStart"/>
            <w:proofErr w:type="gramStart"/>
            <w:r w:rsidRPr="001945E7">
              <w:rPr>
                <w:rFonts w:ascii="Arial" w:eastAsia="Times New Roman" w:hAnsi="Arial" w:cs="Arial"/>
                <w:sz w:val="18"/>
                <w:szCs w:val="18"/>
                <w:lang w:eastAsia="ru-RU"/>
              </w:rPr>
              <w:t>стр</w:t>
            </w:r>
            <w:proofErr w:type="spellEnd"/>
            <w:proofErr w:type="gramEnd"/>
            <w:r w:rsidRPr="001945E7">
              <w:rPr>
                <w:rFonts w:ascii="Arial" w:eastAsia="Times New Roman" w:hAnsi="Arial" w:cs="Arial"/>
                <w:sz w:val="18"/>
                <w:szCs w:val="18"/>
                <w:lang w:eastAsia="ru-RU"/>
              </w:rPr>
              <w:t xml:space="preserve"> 1</w:t>
            </w:r>
          </w:p>
          <w:p w:rsidR="001945E7" w:rsidRPr="001945E7" w:rsidRDefault="001945E7" w:rsidP="001945E7">
            <w:pPr>
              <w:pBdr>
                <w:top w:val="nil"/>
                <w:left w:val="nil"/>
                <w:bottom w:val="nil"/>
                <w:right w:val="nil"/>
                <w:between w:val="nil"/>
                <w:bar w:val="nil"/>
              </w:pBdr>
              <w:suppressAutoHyphens/>
              <w:spacing w:after="0" w:line="240" w:lineRule="auto"/>
              <w:jc w:val="both"/>
              <w:rPr>
                <w:rFonts w:ascii="Arial" w:eastAsia="Arial Unicode MS" w:hAnsi="Arial" w:cs="Arial"/>
                <w:color w:val="000000"/>
                <w:sz w:val="18"/>
                <w:szCs w:val="18"/>
                <w:u w:color="000000"/>
                <w:bdr w:val="nil"/>
                <w:lang w:eastAsia="ru-RU"/>
              </w:rPr>
            </w:pPr>
            <w:proofErr w:type="gramStart"/>
            <w:r w:rsidRPr="001945E7">
              <w:rPr>
                <w:rFonts w:ascii="Arial" w:eastAsia="Arial Unicode MS" w:hAnsi="Arial" w:cs="Arial"/>
                <w:color w:val="000000"/>
                <w:sz w:val="18"/>
                <w:szCs w:val="18"/>
                <w:u w:color="000000"/>
                <w:bdr w:val="nil"/>
                <w:lang w:eastAsia="ru-RU"/>
              </w:rPr>
              <w:t xml:space="preserve">Поставлен на учет </w:t>
            </w:r>
            <w:r w:rsidRPr="001945E7">
              <w:rPr>
                <w:rFonts w:ascii="Arial" w:eastAsia="Arial Unicode MS" w:hAnsi="Arial" w:cs="Arial"/>
                <w:color w:val="000000"/>
                <w:sz w:val="18"/>
                <w:szCs w:val="18"/>
                <w:u w:color="000000"/>
                <w:bdr w:val="nil"/>
                <w:shd w:val="clear" w:color="auto" w:fill="FFFFFF"/>
                <w:lang w:eastAsia="ru-RU"/>
              </w:rPr>
              <w:t>в соответствии с Налоговым кодексом РФ 7.07.2015.</w:t>
            </w:r>
            <w:proofErr w:type="gramEnd"/>
          </w:p>
        </w:tc>
        <w:tc>
          <w:tcPr>
            <w:tcW w:w="4678" w:type="dxa"/>
            <w:shd w:val="clear" w:color="auto" w:fill="auto"/>
          </w:tcPr>
          <w:p w:rsidR="001945E7" w:rsidRPr="001945E7" w:rsidRDefault="001945E7" w:rsidP="001945E7">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Arial" w:eastAsia="Arial" w:hAnsi="Arial" w:cs="Arial"/>
                <w:color w:val="000000"/>
                <w:sz w:val="18"/>
                <w:szCs w:val="18"/>
                <w:bdr w:val="nil"/>
                <w:lang w:eastAsia="ru-RU"/>
              </w:rPr>
            </w:pPr>
            <w:r w:rsidRPr="001945E7">
              <w:rPr>
                <w:rFonts w:ascii="Arial" w:eastAsia="Arial Unicode MS" w:hAnsi="Arial" w:cs="Arial"/>
                <w:color w:val="000000"/>
                <w:sz w:val="18"/>
                <w:szCs w:val="18"/>
                <w:bdr w:val="nil"/>
                <w:lang w:eastAsia="ru-RU"/>
              </w:rPr>
              <w:t>Почтовый адрес: 630049 г. Новосибирск, ул. Дуси Ковальчук, д 191</w:t>
            </w:r>
          </w:p>
          <w:p w:rsidR="001945E7" w:rsidRPr="001945E7" w:rsidRDefault="001945E7" w:rsidP="001945E7">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Arial" w:eastAsia="Arial" w:hAnsi="Arial" w:cs="Arial"/>
                <w:color w:val="000000"/>
                <w:sz w:val="18"/>
                <w:szCs w:val="18"/>
                <w:bdr w:val="nil"/>
                <w:lang w:eastAsia="ru-RU"/>
              </w:rPr>
            </w:pPr>
            <w:r w:rsidRPr="001945E7">
              <w:rPr>
                <w:rFonts w:ascii="Arial" w:eastAsia="Arial Unicode MS" w:hAnsi="Arial" w:cs="Arial"/>
                <w:color w:val="000000"/>
                <w:sz w:val="18"/>
                <w:szCs w:val="18"/>
                <w:bdr w:val="nil"/>
                <w:lang w:eastAsia="ru-RU"/>
              </w:rPr>
              <w:t>Юридический адрес: 630049 г. Новосибирск, ул. Дуси Ковальчук, д 191</w:t>
            </w:r>
          </w:p>
          <w:p w:rsidR="001945E7" w:rsidRPr="001945E7" w:rsidRDefault="001945E7" w:rsidP="001945E7">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Arial" w:eastAsia="Arial" w:hAnsi="Arial" w:cs="Arial"/>
                <w:color w:val="000000"/>
                <w:sz w:val="18"/>
                <w:szCs w:val="18"/>
                <w:bdr w:val="nil"/>
                <w:lang w:eastAsia="ru-RU"/>
              </w:rPr>
            </w:pPr>
            <w:r w:rsidRPr="001945E7">
              <w:rPr>
                <w:rFonts w:ascii="Arial" w:eastAsia="Arial Unicode MS" w:hAnsi="Arial" w:cs="Arial"/>
                <w:color w:val="000000"/>
                <w:sz w:val="18"/>
                <w:szCs w:val="18"/>
                <w:bdr w:val="nil"/>
                <w:lang w:eastAsia="ru-RU"/>
              </w:rPr>
              <w:t xml:space="preserve">Платежные реквизиты: </w:t>
            </w:r>
          </w:p>
          <w:p w:rsidR="001945E7" w:rsidRPr="001945E7" w:rsidRDefault="001945E7" w:rsidP="001945E7">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Arial" w:eastAsia="Arial" w:hAnsi="Arial" w:cs="Arial"/>
                <w:color w:val="000000"/>
                <w:sz w:val="18"/>
                <w:szCs w:val="18"/>
                <w:bdr w:val="nil"/>
                <w:lang w:eastAsia="ru-RU"/>
              </w:rPr>
            </w:pPr>
            <w:r w:rsidRPr="001945E7">
              <w:rPr>
                <w:rFonts w:ascii="Arial" w:eastAsia="Arial Unicode MS" w:hAnsi="Arial" w:cs="Arial"/>
                <w:color w:val="000000"/>
                <w:sz w:val="18"/>
                <w:szCs w:val="18"/>
                <w:bdr w:val="nil"/>
                <w:lang w:eastAsia="ru-RU"/>
              </w:rPr>
              <w:t xml:space="preserve">ИНН/КПП 5402113155/540201001, </w:t>
            </w:r>
          </w:p>
          <w:p w:rsidR="001945E7" w:rsidRPr="001945E7" w:rsidRDefault="001945E7" w:rsidP="001945E7">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Arial" w:eastAsia="Arial" w:hAnsi="Arial" w:cs="Arial"/>
                <w:color w:val="000000"/>
                <w:sz w:val="18"/>
                <w:szCs w:val="18"/>
                <w:bdr w:val="nil"/>
                <w:lang w:eastAsia="ru-RU"/>
              </w:rPr>
            </w:pPr>
            <w:proofErr w:type="gramStart"/>
            <w:r w:rsidRPr="001945E7">
              <w:rPr>
                <w:rFonts w:ascii="Arial" w:eastAsia="Arial Unicode MS" w:hAnsi="Arial" w:cs="Arial"/>
                <w:color w:val="000000"/>
                <w:sz w:val="18"/>
                <w:szCs w:val="18"/>
                <w:bdr w:val="nil"/>
                <w:lang w:eastAsia="ru-RU"/>
              </w:rPr>
              <w:t>Р</w:t>
            </w:r>
            <w:proofErr w:type="gramEnd"/>
            <w:r w:rsidRPr="001945E7">
              <w:rPr>
                <w:rFonts w:ascii="Arial" w:eastAsia="Arial Unicode MS" w:hAnsi="Arial" w:cs="Arial"/>
                <w:color w:val="000000"/>
                <w:sz w:val="18"/>
                <w:szCs w:val="18"/>
                <w:bdr w:val="nil"/>
                <w:lang w:eastAsia="ru-RU"/>
              </w:rPr>
              <w:t>/С 40501810700042000002  в СИБИРСКОЕ ГУ БАНКА РОССИИ Г.НОВОСИБИРСК</w:t>
            </w:r>
          </w:p>
          <w:p w:rsidR="001945E7" w:rsidRPr="001945E7" w:rsidRDefault="001945E7" w:rsidP="001945E7">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Arial" w:eastAsia="Arial" w:hAnsi="Arial" w:cs="Arial"/>
                <w:color w:val="000000"/>
                <w:sz w:val="18"/>
                <w:szCs w:val="18"/>
                <w:bdr w:val="nil"/>
                <w:lang w:eastAsia="ru-RU"/>
              </w:rPr>
            </w:pPr>
            <w:r w:rsidRPr="001945E7">
              <w:rPr>
                <w:rFonts w:ascii="Arial" w:eastAsia="Arial Unicode MS" w:hAnsi="Arial" w:cs="Arial"/>
                <w:color w:val="000000"/>
                <w:sz w:val="18"/>
                <w:szCs w:val="18"/>
                <w:bdr w:val="nil"/>
                <w:lang w:eastAsia="ru-RU"/>
              </w:rPr>
              <w:t>Л/С 20516Х38290, БИК 045004001</w:t>
            </w:r>
          </w:p>
          <w:p w:rsidR="001945E7" w:rsidRPr="001945E7" w:rsidRDefault="001945E7" w:rsidP="001945E7">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Arial" w:eastAsia="Arial" w:hAnsi="Arial" w:cs="Arial"/>
                <w:color w:val="000000"/>
                <w:sz w:val="18"/>
                <w:szCs w:val="18"/>
                <w:bdr w:val="nil"/>
                <w:lang w:eastAsia="ru-RU"/>
              </w:rPr>
            </w:pPr>
            <w:r w:rsidRPr="001945E7">
              <w:rPr>
                <w:rFonts w:ascii="Arial" w:eastAsia="Arial Unicode MS" w:hAnsi="Arial" w:cs="Arial"/>
                <w:color w:val="000000"/>
                <w:sz w:val="18"/>
                <w:szCs w:val="18"/>
                <w:bdr w:val="nil"/>
                <w:lang w:eastAsia="ru-RU"/>
              </w:rPr>
              <w:t> Тел./Факс  8 (383) 236-01-19</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p>
        </w:tc>
      </w:tr>
      <w:tr w:rsidR="001945E7" w:rsidRPr="001945E7" w:rsidTr="00A040F7">
        <w:tc>
          <w:tcPr>
            <w:tcW w:w="4678" w:type="dxa"/>
            <w:shd w:val="clear" w:color="auto" w:fill="auto"/>
          </w:tcPr>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Директор</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p>
          <w:p w:rsidR="001945E7" w:rsidRPr="001945E7" w:rsidRDefault="001945E7" w:rsidP="001945E7">
            <w:pPr>
              <w:widowControl w:val="0"/>
              <w:spacing w:after="0" w:line="240" w:lineRule="auto"/>
              <w:rPr>
                <w:rFonts w:ascii="Arial" w:eastAsia="Times New Roman" w:hAnsi="Arial" w:cs="Arial"/>
                <w:sz w:val="18"/>
                <w:szCs w:val="18"/>
                <w:lang w:eastAsia="he-IL" w:bidi="he-IL"/>
              </w:rPr>
            </w:pPr>
          </w:p>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_____________________ А.С. Ежов</w:t>
            </w:r>
          </w:p>
        </w:tc>
        <w:tc>
          <w:tcPr>
            <w:tcW w:w="4678" w:type="dxa"/>
            <w:shd w:val="clear" w:color="auto" w:fill="auto"/>
          </w:tcPr>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 xml:space="preserve">Ректор </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p>
          <w:p w:rsidR="001945E7" w:rsidRPr="001945E7" w:rsidRDefault="001945E7" w:rsidP="001945E7">
            <w:pPr>
              <w:widowControl w:val="0"/>
              <w:spacing w:after="0" w:line="240" w:lineRule="auto"/>
              <w:rPr>
                <w:rFonts w:ascii="Arial" w:eastAsia="Times New Roman" w:hAnsi="Arial" w:cs="Arial"/>
                <w:sz w:val="18"/>
                <w:szCs w:val="18"/>
                <w:lang w:eastAsia="he-IL" w:bidi="he-IL"/>
              </w:rPr>
            </w:pPr>
          </w:p>
          <w:p w:rsidR="001945E7" w:rsidRPr="001945E7" w:rsidRDefault="001945E7" w:rsidP="001945E7">
            <w:pPr>
              <w:widowControl w:val="0"/>
              <w:spacing w:after="0" w:line="240" w:lineRule="auto"/>
              <w:rPr>
                <w:rFonts w:ascii="Arial" w:eastAsia="Times New Roman" w:hAnsi="Arial" w:cs="Arial"/>
                <w:b/>
                <w:sz w:val="18"/>
                <w:szCs w:val="18"/>
                <w:lang w:eastAsia="he-IL" w:bidi="he-IL"/>
              </w:rPr>
            </w:pPr>
            <w:r w:rsidRPr="001945E7">
              <w:rPr>
                <w:rFonts w:ascii="Arial" w:eastAsia="Times New Roman" w:hAnsi="Arial" w:cs="Arial"/>
                <w:sz w:val="18"/>
                <w:szCs w:val="18"/>
                <w:lang w:eastAsia="he-IL" w:bidi="he-IL"/>
              </w:rPr>
              <w:t>_____________________ А.Л. Манаков</w:t>
            </w:r>
          </w:p>
        </w:tc>
      </w:tr>
    </w:tbl>
    <w:p w:rsidR="001945E7" w:rsidRPr="001945E7" w:rsidRDefault="001945E7" w:rsidP="001945E7">
      <w:pPr>
        <w:widowControl w:val="0"/>
        <w:spacing w:after="0"/>
        <w:ind w:firstLine="709"/>
        <w:contextualSpacing/>
        <w:jc w:val="center"/>
        <w:rPr>
          <w:rFonts w:ascii="Arial" w:eastAsia="Times New Roman" w:hAnsi="Arial" w:cs="Arial"/>
          <w:b/>
          <w:snapToGrid w:val="0"/>
          <w:sz w:val="18"/>
          <w:szCs w:val="18"/>
          <w:lang w:eastAsia="ru-RU"/>
        </w:rPr>
      </w:pPr>
    </w:p>
    <w:p w:rsidR="001945E7" w:rsidRPr="001945E7" w:rsidRDefault="001945E7" w:rsidP="001945E7">
      <w:pPr>
        <w:widowControl w:val="0"/>
        <w:spacing w:after="0"/>
        <w:ind w:firstLine="709"/>
        <w:contextualSpacing/>
        <w:jc w:val="center"/>
        <w:rPr>
          <w:rFonts w:ascii="Arial" w:eastAsia="Times New Roman" w:hAnsi="Arial" w:cs="Arial"/>
          <w:b/>
          <w:snapToGrid w:val="0"/>
          <w:sz w:val="18"/>
          <w:szCs w:val="18"/>
          <w:lang w:eastAsia="ru-RU"/>
        </w:rPr>
      </w:pPr>
    </w:p>
    <w:p w:rsidR="001945E7" w:rsidRPr="001945E7" w:rsidRDefault="001945E7" w:rsidP="001945E7">
      <w:pPr>
        <w:widowControl w:val="0"/>
        <w:spacing w:after="0"/>
        <w:ind w:firstLine="709"/>
        <w:contextualSpacing/>
        <w:jc w:val="center"/>
        <w:rPr>
          <w:rFonts w:ascii="Arial" w:eastAsia="Calibri" w:hAnsi="Arial" w:cs="Arial"/>
          <w:sz w:val="18"/>
          <w:szCs w:val="18"/>
        </w:rPr>
      </w:pPr>
    </w:p>
    <w:p w:rsidR="001945E7" w:rsidRPr="001945E7" w:rsidRDefault="001945E7" w:rsidP="001945E7">
      <w:pPr>
        <w:widowControl w:val="0"/>
        <w:spacing w:after="0"/>
        <w:ind w:firstLine="709"/>
        <w:contextualSpacing/>
        <w:jc w:val="center"/>
        <w:rPr>
          <w:rFonts w:ascii="Arial" w:eastAsia="Calibri" w:hAnsi="Arial" w:cs="Arial"/>
          <w:sz w:val="18"/>
          <w:szCs w:val="18"/>
        </w:rPr>
      </w:pPr>
    </w:p>
    <w:p w:rsidR="001945E7" w:rsidRPr="001945E7" w:rsidRDefault="001945E7" w:rsidP="001945E7">
      <w:pPr>
        <w:widowControl w:val="0"/>
        <w:spacing w:after="0"/>
        <w:ind w:firstLine="709"/>
        <w:contextualSpacing/>
        <w:jc w:val="center"/>
        <w:rPr>
          <w:rFonts w:ascii="Arial" w:eastAsia="Calibri" w:hAnsi="Arial" w:cs="Arial"/>
          <w:sz w:val="18"/>
          <w:szCs w:val="18"/>
        </w:rPr>
      </w:pPr>
    </w:p>
    <w:p w:rsidR="001945E7" w:rsidRPr="001945E7" w:rsidRDefault="001945E7" w:rsidP="001945E7">
      <w:pPr>
        <w:widowControl w:val="0"/>
        <w:spacing w:after="0"/>
        <w:ind w:firstLine="709"/>
        <w:contextualSpacing/>
        <w:jc w:val="center"/>
        <w:rPr>
          <w:rFonts w:ascii="Arial" w:eastAsia="Calibri" w:hAnsi="Arial" w:cs="Arial"/>
          <w:sz w:val="18"/>
          <w:szCs w:val="18"/>
        </w:rPr>
      </w:pPr>
    </w:p>
    <w:p w:rsidR="001945E7" w:rsidRPr="001945E7" w:rsidRDefault="001945E7" w:rsidP="001945E7">
      <w:pPr>
        <w:widowControl w:val="0"/>
        <w:spacing w:after="0"/>
        <w:ind w:firstLine="709"/>
        <w:contextualSpacing/>
        <w:jc w:val="center"/>
        <w:rPr>
          <w:rFonts w:ascii="Arial" w:eastAsia="Calibri" w:hAnsi="Arial" w:cs="Arial"/>
          <w:sz w:val="18"/>
          <w:szCs w:val="18"/>
        </w:rPr>
      </w:pPr>
    </w:p>
    <w:p w:rsidR="001945E7" w:rsidRPr="001945E7" w:rsidRDefault="001945E7" w:rsidP="001945E7">
      <w:pPr>
        <w:widowControl w:val="0"/>
        <w:spacing w:after="0"/>
        <w:ind w:firstLine="709"/>
        <w:contextualSpacing/>
        <w:jc w:val="center"/>
        <w:rPr>
          <w:rFonts w:ascii="Arial" w:eastAsia="Calibri" w:hAnsi="Arial" w:cs="Arial"/>
          <w:sz w:val="18"/>
          <w:szCs w:val="18"/>
        </w:rPr>
      </w:pPr>
    </w:p>
    <w:p w:rsidR="001945E7" w:rsidRPr="001945E7" w:rsidRDefault="001945E7" w:rsidP="001945E7">
      <w:pPr>
        <w:widowControl w:val="0"/>
        <w:spacing w:after="0"/>
        <w:ind w:firstLine="709"/>
        <w:contextualSpacing/>
        <w:jc w:val="center"/>
        <w:rPr>
          <w:rFonts w:ascii="Arial" w:eastAsia="Calibri" w:hAnsi="Arial" w:cs="Arial"/>
          <w:sz w:val="18"/>
          <w:szCs w:val="18"/>
        </w:rPr>
      </w:pPr>
    </w:p>
    <w:p w:rsidR="001945E7" w:rsidRPr="001945E7" w:rsidRDefault="001945E7" w:rsidP="001945E7">
      <w:pPr>
        <w:widowControl w:val="0"/>
        <w:spacing w:after="0"/>
        <w:ind w:firstLine="709"/>
        <w:contextualSpacing/>
        <w:jc w:val="center"/>
        <w:rPr>
          <w:rFonts w:ascii="Arial" w:eastAsia="Calibri" w:hAnsi="Arial" w:cs="Arial"/>
          <w:sz w:val="18"/>
          <w:szCs w:val="18"/>
        </w:rPr>
      </w:pPr>
    </w:p>
    <w:p w:rsidR="001945E7" w:rsidRPr="001945E7" w:rsidRDefault="001945E7" w:rsidP="001945E7">
      <w:pPr>
        <w:widowControl w:val="0"/>
        <w:spacing w:after="0"/>
        <w:ind w:firstLine="709"/>
        <w:contextualSpacing/>
        <w:rPr>
          <w:rFonts w:ascii="Arial" w:eastAsia="Times New Roman" w:hAnsi="Arial" w:cs="Arial"/>
          <w:sz w:val="18"/>
          <w:szCs w:val="18"/>
          <w:lang w:eastAsia="ru-RU"/>
        </w:rPr>
      </w:pPr>
    </w:p>
    <w:p w:rsidR="001945E7" w:rsidRPr="001945E7" w:rsidRDefault="001945E7" w:rsidP="001945E7">
      <w:pPr>
        <w:widowControl w:val="0"/>
        <w:spacing w:after="0"/>
        <w:ind w:firstLine="709"/>
        <w:contextualSpacing/>
        <w:rPr>
          <w:rFonts w:ascii="Arial" w:eastAsia="Times New Roman" w:hAnsi="Arial" w:cs="Arial"/>
          <w:sz w:val="18"/>
          <w:szCs w:val="18"/>
          <w:lang w:eastAsia="ru-RU"/>
        </w:rPr>
      </w:pPr>
    </w:p>
    <w:p w:rsidR="001945E7" w:rsidRPr="001945E7" w:rsidRDefault="001945E7" w:rsidP="001945E7">
      <w:pPr>
        <w:widowControl w:val="0"/>
        <w:spacing w:after="0"/>
        <w:ind w:firstLine="709"/>
        <w:contextualSpacing/>
        <w:rPr>
          <w:rFonts w:ascii="Arial" w:eastAsia="Times New Roman" w:hAnsi="Arial" w:cs="Arial"/>
          <w:sz w:val="18"/>
          <w:szCs w:val="18"/>
          <w:lang w:eastAsia="ru-RU"/>
        </w:rPr>
      </w:pPr>
      <w:r w:rsidRPr="001945E7">
        <w:rPr>
          <w:rFonts w:ascii="Arial" w:eastAsia="Times New Roman" w:hAnsi="Arial" w:cs="Arial"/>
          <w:sz w:val="18"/>
          <w:szCs w:val="18"/>
          <w:lang w:eastAsia="ru-RU"/>
        </w:rPr>
        <w:br w:type="page"/>
      </w:r>
    </w:p>
    <w:p w:rsidR="001945E7" w:rsidRPr="001945E7" w:rsidRDefault="001945E7" w:rsidP="001945E7">
      <w:pPr>
        <w:widowControl w:val="0"/>
        <w:spacing w:after="0"/>
        <w:contextualSpacing/>
        <w:jc w:val="right"/>
        <w:rPr>
          <w:rFonts w:ascii="Arial" w:eastAsia="Times New Roman" w:hAnsi="Arial" w:cs="Arial"/>
          <w:sz w:val="18"/>
          <w:szCs w:val="18"/>
          <w:lang w:eastAsia="ru-RU"/>
        </w:rPr>
      </w:pPr>
      <w:r w:rsidRPr="001945E7">
        <w:rPr>
          <w:rFonts w:ascii="Arial" w:eastAsia="Times New Roman" w:hAnsi="Arial" w:cs="Arial"/>
          <w:sz w:val="18"/>
          <w:szCs w:val="18"/>
          <w:lang w:eastAsia="ru-RU"/>
        </w:rPr>
        <w:lastRenderedPageBreak/>
        <w:t>Приложение № 1</w:t>
      </w:r>
    </w:p>
    <w:p w:rsidR="001945E7" w:rsidRPr="001945E7" w:rsidRDefault="001945E7" w:rsidP="001945E7">
      <w:pPr>
        <w:widowControl w:val="0"/>
        <w:spacing w:after="0"/>
        <w:contextualSpacing/>
        <w:jc w:val="right"/>
        <w:rPr>
          <w:rFonts w:ascii="Arial" w:eastAsia="Times New Roman" w:hAnsi="Arial" w:cs="Arial"/>
          <w:sz w:val="18"/>
          <w:szCs w:val="18"/>
          <w:lang w:eastAsia="ru-RU"/>
        </w:rPr>
      </w:pPr>
      <w:r w:rsidRPr="001945E7">
        <w:rPr>
          <w:rFonts w:ascii="Arial" w:eastAsia="Times New Roman" w:hAnsi="Arial" w:cs="Arial"/>
          <w:sz w:val="18"/>
          <w:szCs w:val="18"/>
          <w:lang w:eastAsia="ru-RU"/>
        </w:rPr>
        <w:t>к договору возмездного оказания услуг</w:t>
      </w:r>
    </w:p>
    <w:p w:rsidR="001945E7" w:rsidRPr="001945E7" w:rsidRDefault="001945E7" w:rsidP="001945E7">
      <w:pPr>
        <w:widowControl w:val="0"/>
        <w:spacing w:after="0"/>
        <w:contextualSpacing/>
        <w:jc w:val="right"/>
        <w:rPr>
          <w:rFonts w:ascii="Arial" w:eastAsia="Times New Roman" w:hAnsi="Arial" w:cs="Arial"/>
          <w:sz w:val="18"/>
          <w:szCs w:val="18"/>
          <w:lang w:eastAsia="ru-RU"/>
        </w:rPr>
      </w:pPr>
      <w:r w:rsidRPr="001945E7">
        <w:rPr>
          <w:rFonts w:ascii="Arial" w:eastAsia="Times New Roman" w:hAnsi="Arial" w:cs="Arial"/>
          <w:sz w:val="18"/>
          <w:szCs w:val="18"/>
          <w:lang w:eastAsia="ru-RU"/>
        </w:rPr>
        <w:t xml:space="preserve">№ </w:t>
      </w:r>
      <w:r w:rsidRPr="001945E7">
        <w:rPr>
          <w:rFonts w:ascii="Arial" w:eastAsia="Times New Roman" w:hAnsi="Arial" w:cs="Arial"/>
          <w:b/>
          <w:caps/>
          <w:sz w:val="18"/>
          <w:szCs w:val="18"/>
          <w:lang w:eastAsia="ru-RU"/>
        </w:rPr>
        <w:t>_________________</w:t>
      </w:r>
      <w:r w:rsidRPr="001945E7">
        <w:rPr>
          <w:rFonts w:ascii="Arial" w:eastAsia="Times New Roman" w:hAnsi="Arial" w:cs="Arial"/>
          <w:sz w:val="18"/>
          <w:szCs w:val="18"/>
          <w:lang w:eastAsia="ru-RU"/>
        </w:rPr>
        <w:t xml:space="preserve"> от </w:t>
      </w:r>
      <w:r w:rsidRPr="001945E7">
        <w:rPr>
          <w:rFonts w:ascii="Arial" w:eastAsia="Calibri" w:hAnsi="Arial" w:cs="Arial"/>
          <w:sz w:val="18"/>
          <w:szCs w:val="18"/>
          <w:lang w:eastAsia="ru-RU"/>
        </w:rPr>
        <w:t>_____________________ 201_ года</w:t>
      </w:r>
    </w:p>
    <w:p w:rsidR="001945E7" w:rsidRPr="001945E7" w:rsidRDefault="001945E7" w:rsidP="001945E7">
      <w:pPr>
        <w:widowControl w:val="0"/>
        <w:spacing w:after="0"/>
        <w:ind w:firstLine="709"/>
        <w:contextualSpacing/>
        <w:rPr>
          <w:rFonts w:ascii="Arial" w:eastAsia="Calibri" w:hAnsi="Arial" w:cs="Arial"/>
          <w:sz w:val="18"/>
          <w:szCs w:val="18"/>
        </w:rPr>
      </w:pPr>
    </w:p>
    <w:p w:rsidR="001945E7" w:rsidRPr="001945E7" w:rsidRDefault="001945E7" w:rsidP="001945E7">
      <w:pPr>
        <w:widowControl w:val="0"/>
        <w:spacing w:after="0"/>
        <w:contextualSpacing/>
        <w:jc w:val="center"/>
        <w:rPr>
          <w:rFonts w:ascii="Arial" w:eastAsia="Times New Roman" w:hAnsi="Arial" w:cs="Arial"/>
          <w:b/>
          <w:sz w:val="18"/>
          <w:szCs w:val="18"/>
          <w:lang w:eastAsia="ru-RU"/>
        </w:rPr>
      </w:pPr>
    </w:p>
    <w:p w:rsidR="001945E7" w:rsidRPr="001945E7" w:rsidRDefault="001945E7" w:rsidP="001945E7">
      <w:pPr>
        <w:widowControl w:val="0"/>
        <w:spacing w:after="0"/>
        <w:contextualSpacing/>
        <w:jc w:val="center"/>
        <w:rPr>
          <w:rFonts w:ascii="Arial" w:eastAsia="Times New Roman" w:hAnsi="Arial" w:cs="Arial"/>
          <w:b/>
          <w:sz w:val="18"/>
          <w:szCs w:val="18"/>
          <w:lang w:eastAsia="ru-RU"/>
        </w:rPr>
      </w:pPr>
      <w:r w:rsidRPr="001945E7">
        <w:rPr>
          <w:rFonts w:ascii="Arial" w:eastAsia="Times New Roman" w:hAnsi="Arial" w:cs="Arial"/>
          <w:b/>
          <w:sz w:val="18"/>
          <w:szCs w:val="18"/>
          <w:lang w:eastAsia="ru-RU"/>
        </w:rPr>
        <w:t>ТЕХНИЧЕСКОЕ ЗАДАНИЕ</w:t>
      </w:r>
    </w:p>
    <w:p w:rsidR="001945E7" w:rsidRPr="001945E7" w:rsidRDefault="001945E7" w:rsidP="001945E7">
      <w:pPr>
        <w:widowControl w:val="0"/>
        <w:spacing w:after="0"/>
        <w:jc w:val="both"/>
        <w:rPr>
          <w:rFonts w:ascii="Arial" w:eastAsia="Calibri" w:hAnsi="Arial" w:cs="Arial"/>
          <w:sz w:val="18"/>
          <w:szCs w:val="18"/>
          <w:lang w:eastAsia="zh-CN"/>
        </w:rPr>
      </w:pPr>
    </w:p>
    <w:p w:rsidR="001945E7" w:rsidRPr="001945E7" w:rsidRDefault="001945E7" w:rsidP="001945E7">
      <w:pPr>
        <w:widowControl w:val="0"/>
        <w:tabs>
          <w:tab w:val="left" w:pos="5522"/>
        </w:tabs>
        <w:spacing w:after="0"/>
        <w:ind w:firstLine="709"/>
        <w:jc w:val="both"/>
        <w:rPr>
          <w:rFonts w:ascii="Arial" w:eastAsia="Times New Roman" w:hAnsi="Arial" w:cs="Arial"/>
          <w:sz w:val="18"/>
          <w:szCs w:val="18"/>
          <w:lang w:eastAsia="ru-RU"/>
        </w:rPr>
      </w:pPr>
      <w:r w:rsidRPr="001945E7">
        <w:rPr>
          <w:rFonts w:ascii="Arial" w:eastAsia="Times New Roman" w:hAnsi="Arial" w:cs="Arial"/>
          <w:sz w:val="18"/>
          <w:szCs w:val="18"/>
          <w:lang w:eastAsia="ru-RU"/>
        </w:rPr>
        <w:t xml:space="preserve">Исполнитель обязуется оказать услуги координатора проекта «Российско-Китайский молодежный бизнес-инкубатор» (далее – Проект) в Новосибирской области, а именно: </w:t>
      </w:r>
    </w:p>
    <w:p w:rsidR="001945E7" w:rsidRPr="001945E7" w:rsidRDefault="001945E7" w:rsidP="001945E7">
      <w:pPr>
        <w:tabs>
          <w:tab w:val="left" w:pos="5522"/>
        </w:tabs>
        <w:spacing w:after="0" w:line="240" w:lineRule="auto"/>
        <w:ind w:left="709"/>
        <w:jc w:val="both"/>
        <w:rPr>
          <w:rFonts w:ascii="Arial" w:eastAsia="Times New Roman" w:hAnsi="Arial" w:cs="Arial"/>
          <w:sz w:val="18"/>
          <w:szCs w:val="18"/>
          <w:lang w:eastAsia="ru-RU"/>
        </w:rPr>
      </w:pPr>
      <w:r w:rsidRPr="001945E7">
        <w:rPr>
          <w:rFonts w:ascii="Arial" w:eastAsia="Times New Roman" w:hAnsi="Arial" w:cs="Arial"/>
          <w:color w:val="000000"/>
          <w:sz w:val="18"/>
          <w:szCs w:val="18"/>
          <w:lang w:eastAsia="ru-RU"/>
        </w:rPr>
        <w:t>1. Подбор федеральных экспертов Проекта</w:t>
      </w:r>
      <w:r w:rsidRPr="001945E7">
        <w:rPr>
          <w:rFonts w:ascii="Arial" w:eastAsia="Times New Roman" w:hAnsi="Arial" w:cs="Arial"/>
          <w:sz w:val="18"/>
          <w:szCs w:val="18"/>
          <w:lang w:eastAsia="ru-RU"/>
        </w:rPr>
        <w:t>.</w:t>
      </w:r>
    </w:p>
    <w:p w:rsidR="001945E7" w:rsidRPr="001945E7" w:rsidRDefault="001945E7" w:rsidP="001945E7">
      <w:pPr>
        <w:tabs>
          <w:tab w:val="left" w:pos="5522"/>
        </w:tabs>
        <w:spacing w:after="0" w:line="240" w:lineRule="auto"/>
        <w:ind w:left="709"/>
        <w:jc w:val="both"/>
        <w:rPr>
          <w:rFonts w:ascii="Arial" w:eastAsia="Times New Roman" w:hAnsi="Arial" w:cs="Arial"/>
          <w:sz w:val="18"/>
          <w:szCs w:val="18"/>
          <w:lang w:eastAsia="ru-RU"/>
        </w:rPr>
      </w:pPr>
      <w:r w:rsidRPr="001945E7">
        <w:rPr>
          <w:rFonts w:ascii="Arial" w:eastAsia="Times New Roman" w:hAnsi="Arial" w:cs="Arial"/>
          <w:color w:val="000000"/>
          <w:sz w:val="18"/>
          <w:szCs w:val="18"/>
          <w:lang w:eastAsia="ru-RU"/>
        </w:rPr>
        <w:t>2. Организация работы экспертов</w:t>
      </w:r>
      <w:r w:rsidRPr="001945E7">
        <w:rPr>
          <w:rFonts w:ascii="Arial" w:eastAsia="Times New Roman" w:hAnsi="Arial" w:cs="Arial"/>
          <w:sz w:val="18"/>
          <w:szCs w:val="18"/>
          <w:lang w:eastAsia="ru-RU"/>
        </w:rPr>
        <w:t xml:space="preserve"> в рамках реализации Проекта.</w:t>
      </w:r>
    </w:p>
    <w:p w:rsidR="001945E7" w:rsidRPr="001945E7" w:rsidRDefault="001945E7" w:rsidP="001945E7">
      <w:pPr>
        <w:tabs>
          <w:tab w:val="left" w:pos="5522"/>
        </w:tabs>
        <w:spacing w:after="0" w:line="240" w:lineRule="auto"/>
        <w:ind w:left="709"/>
        <w:jc w:val="both"/>
        <w:rPr>
          <w:rFonts w:ascii="Arial" w:eastAsia="Times New Roman" w:hAnsi="Arial" w:cs="Arial"/>
          <w:sz w:val="18"/>
          <w:szCs w:val="1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945E7" w:rsidRPr="001945E7" w:rsidTr="00A040F7">
        <w:trPr>
          <w:trHeight w:val="306"/>
        </w:trPr>
        <w:tc>
          <w:tcPr>
            <w:tcW w:w="9356" w:type="dxa"/>
          </w:tcPr>
          <w:p w:rsidR="001945E7" w:rsidRPr="001945E7" w:rsidRDefault="001945E7" w:rsidP="001945E7">
            <w:pPr>
              <w:widowControl w:val="0"/>
              <w:snapToGrid w:val="0"/>
              <w:spacing w:after="0" w:line="240" w:lineRule="auto"/>
              <w:jc w:val="center"/>
              <w:rPr>
                <w:rFonts w:ascii="Arial" w:eastAsia="Calibri" w:hAnsi="Arial" w:cs="Arial"/>
                <w:color w:val="000000"/>
                <w:sz w:val="18"/>
                <w:szCs w:val="18"/>
                <w:lang w:eastAsia="ru-RU"/>
              </w:rPr>
            </w:pPr>
            <w:r w:rsidRPr="001945E7">
              <w:rPr>
                <w:rFonts w:ascii="Arial" w:eastAsia="Calibri" w:hAnsi="Arial" w:cs="Arial"/>
                <w:color w:val="000000"/>
                <w:sz w:val="18"/>
                <w:szCs w:val="18"/>
                <w:lang w:eastAsia="ru-RU"/>
              </w:rPr>
              <w:t>Требования к услугам</w:t>
            </w:r>
          </w:p>
          <w:p w:rsidR="001945E7" w:rsidRPr="001945E7" w:rsidRDefault="001945E7" w:rsidP="001945E7">
            <w:pPr>
              <w:widowControl w:val="0"/>
              <w:spacing w:after="0" w:line="240" w:lineRule="auto"/>
              <w:jc w:val="center"/>
              <w:rPr>
                <w:rFonts w:ascii="Arial" w:eastAsia="Calibri" w:hAnsi="Arial" w:cs="Arial"/>
                <w:color w:val="000000"/>
                <w:sz w:val="18"/>
                <w:szCs w:val="18"/>
                <w:lang w:eastAsia="ru-RU"/>
              </w:rPr>
            </w:pPr>
            <w:r w:rsidRPr="001945E7">
              <w:rPr>
                <w:rFonts w:ascii="Arial" w:eastAsia="Calibri" w:hAnsi="Arial" w:cs="Arial"/>
                <w:color w:val="000000"/>
                <w:sz w:val="18"/>
                <w:szCs w:val="18"/>
                <w:lang w:eastAsia="ru-RU"/>
              </w:rPr>
              <w:t>детализированные описания содержания заказываемых услуг;</w:t>
            </w:r>
          </w:p>
          <w:p w:rsidR="001945E7" w:rsidRPr="001945E7" w:rsidRDefault="001945E7" w:rsidP="001945E7">
            <w:pPr>
              <w:widowControl w:val="0"/>
              <w:spacing w:after="0" w:line="240" w:lineRule="auto"/>
              <w:jc w:val="center"/>
              <w:rPr>
                <w:rFonts w:ascii="Arial" w:eastAsia="Calibri" w:hAnsi="Arial" w:cs="Arial"/>
                <w:color w:val="000000"/>
                <w:sz w:val="18"/>
                <w:szCs w:val="18"/>
                <w:lang w:eastAsia="ru-RU"/>
              </w:rPr>
            </w:pPr>
            <w:proofErr w:type="gramStart"/>
            <w:r w:rsidRPr="001945E7">
              <w:rPr>
                <w:rFonts w:ascii="Arial" w:eastAsia="Calibri" w:hAnsi="Arial" w:cs="Arial"/>
                <w:color w:val="000000"/>
                <w:sz w:val="18"/>
                <w:szCs w:val="18"/>
                <w:lang w:eastAsia="ru-RU"/>
              </w:rPr>
              <w:t>параметры, определяющие: количественные (и/или объемные, структурные и т.п.) характеристики, уровень сложности, требования к уровню качества услуг.</w:t>
            </w:r>
            <w:proofErr w:type="gramEnd"/>
          </w:p>
        </w:tc>
      </w:tr>
      <w:tr w:rsidR="001945E7" w:rsidRPr="001945E7" w:rsidTr="00A040F7">
        <w:trPr>
          <w:trHeight w:val="9"/>
        </w:trPr>
        <w:tc>
          <w:tcPr>
            <w:tcW w:w="9356" w:type="dxa"/>
            <w:tcBorders>
              <w:top w:val="single" w:sz="4" w:space="0" w:color="auto"/>
              <w:bottom w:val="single" w:sz="4" w:space="0" w:color="auto"/>
              <w:right w:val="single" w:sz="4" w:space="0" w:color="auto"/>
            </w:tcBorders>
          </w:tcPr>
          <w:p w:rsidR="001945E7" w:rsidRPr="001945E7" w:rsidRDefault="001945E7" w:rsidP="001945E7">
            <w:pPr>
              <w:spacing w:after="0" w:line="240" w:lineRule="auto"/>
              <w:jc w:val="both"/>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1.1. Подбор федеральных экспертов Проекта.</w:t>
            </w:r>
          </w:p>
          <w:p w:rsidR="001945E7" w:rsidRPr="001945E7" w:rsidRDefault="001945E7" w:rsidP="001945E7">
            <w:pPr>
              <w:spacing w:after="0" w:line="240" w:lineRule="auto"/>
              <w:jc w:val="both"/>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 xml:space="preserve">Исполнитель обязан произвести </w:t>
            </w:r>
            <w:proofErr w:type="spellStart"/>
            <w:r w:rsidRPr="001945E7">
              <w:rPr>
                <w:rFonts w:ascii="Arial" w:eastAsia="Times New Roman" w:hAnsi="Arial" w:cs="Arial"/>
                <w:color w:val="000000"/>
                <w:sz w:val="18"/>
                <w:szCs w:val="18"/>
                <w:lang w:eastAsia="ru-RU"/>
              </w:rPr>
              <w:t>рекрутинг</w:t>
            </w:r>
            <w:proofErr w:type="spellEnd"/>
            <w:r w:rsidRPr="001945E7">
              <w:rPr>
                <w:rFonts w:ascii="Arial" w:eastAsia="Times New Roman" w:hAnsi="Arial" w:cs="Arial"/>
                <w:color w:val="000000"/>
                <w:sz w:val="18"/>
                <w:szCs w:val="18"/>
                <w:lang w:eastAsia="ru-RU"/>
              </w:rPr>
              <w:t xml:space="preserve"> и наём согласованных с Заказчиком специалистов: федеральный эксперт проекта – 3 человека; региональный эксперт проекта – 4 человека.</w:t>
            </w:r>
          </w:p>
          <w:p w:rsidR="001945E7" w:rsidRPr="001945E7" w:rsidRDefault="001945E7" w:rsidP="001945E7">
            <w:pPr>
              <w:widowControl w:val="0"/>
              <w:spacing w:after="0" w:line="240" w:lineRule="auto"/>
              <w:jc w:val="both"/>
              <w:rPr>
                <w:rFonts w:ascii="Arial" w:eastAsia="Times New Roman" w:hAnsi="Arial" w:cs="Arial"/>
                <w:sz w:val="18"/>
                <w:szCs w:val="18"/>
                <w:lang w:eastAsia="ru-RU"/>
              </w:rPr>
            </w:pPr>
            <w:r w:rsidRPr="001945E7">
              <w:rPr>
                <w:rFonts w:ascii="Arial" w:eastAsia="Times New Roman" w:hAnsi="Arial" w:cs="Arial"/>
                <w:color w:val="000000"/>
                <w:sz w:val="18"/>
                <w:szCs w:val="18"/>
                <w:lang w:eastAsia="ru-RU"/>
              </w:rPr>
              <w:t xml:space="preserve">Эксперт </w:t>
            </w:r>
            <w:proofErr w:type="gramStart"/>
            <w:r w:rsidRPr="001945E7">
              <w:rPr>
                <w:rFonts w:ascii="Arial" w:eastAsia="Times New Roman" w:hAnsi="Arial" w:cs="Arial"/>
                <w:color w:val="000000"/>
                <w:sz w:val="18"/>
                <w:szCs w:val="18"/>
                <w:lang w:eastAsia="ru-RU"/>
              </w:rPr>
              <w:t>Бизнес-инкубатора</w:t>
            </w:r>
            <w:proofErr w:type="gramEnd"/>
            <w:r w:rsidRPr="001945E7">
              <w:rPr>
                <w:rFonts w:ascii="Arial" w:eastAsia="Times New Roman" w:hAnsi="Arial" w:cs="Arial"/>
                <w:color w:val="000000"/>
                <w:sz w:val="18"/>
                <w:szCs w:val="18"/>
                <w:lang w:eastAsia="ru-RU"/>
              </w:rPr>
              <w:t xml:space="preserve"> – опыт ведения бизнеса не менее 5 лет, опыт работы с Китаем – не менее 3 лет, законченное высшее образование.</w:t>
            </w:r>
          </w:p>
        </w:tc>
      </w:tr>
      <w:tr w:rsidR="001945E7" w:rsidRPr="001945E7" w:rsidTr="00A040F7">
        <w:trPr>
          <w:trHeight w:val="52"/>
        </w:trPr>
        <w:tc>
          <w:tcPr>
            <w:tcW w:w="9356" w:type="dxa"/>
            <w:tcBorders>
              <w:top w:val="single" w:sz="4" w:space="0" w:color="auto"/>
              <w:bottom w:val="single" w:sz="4" w:space="0" w:color="auto"/>
              <w:right w:val="single" w:sz="4" w:space="0" w:color="auto"/>
            </w:tcBorders>
          </w:tcPr>
          <w:p w:rsidR="001945E7" w:rsidRPr="001945E7" w:rsidRDefault="001945E7" w:rsidP="001945E7">
            <w:pPr>
              <w:tabs>
                <w:tab w:val="left" w:pos="240"/>
              </w:tabs>
              <w:spacing w:after="0" w:line="240" w:lineRule="auto"/>
              <w:ind w:right="20"/>
              <w:jc w:val="both"/>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1.2. Организация работы экспертов</w:t>
            </w:r>
            <w:r w:rsidRPr="001945E7">
              <w:rPr>
                <w:rFonts w:ascii="Arial" w:eastAsia="Times New Roman" w:hAnsi="Arial" w:cs="Arial"/>
                <w:sz w:val="18"/>
                <w:szCs w:val="18"/>
                <w:lang w:eastAsia="ru-RU"/>
              </w:rPr>
              <w:t xml:space="preserve"> в рамках реализации Проекта</w:t>
            </w:r>
            <w:r w:rsidRPr="001945E7">
              <w:rPr>
                <w:rFonts w:ascii="Arial" w:eastAsia="Times New Roman" w:hAnsi="Arial" w:cs="Arial"/>
                <w:color w:val="000000"/>
                <w:sz w:val="18"/>
                <w:szCs w:val="18"/>
                <w:lang w:eastAsia="ru-RU"/>
              </w:rPr>
              <w:t>.</w:t>
            </w:r>
          </w:p>
          <w:p w:rsidR="001945E7" w:rsidRPr="001945E7" w:rsidRDefault="001945E7" w:rsidP="001945E7">
            <w:pPr>
              <w:tabs>
                <w:tab w:val="left" w:pos="240"/>
              </w:tabs>
              <w:spacing w:after="0" w:line="240" w:lineRule="auto"/>
              <w:ind w:right="20"/>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 xml:space="preserve">Необходимо организовать работу экспертов в области: </w:t>
            </w:r>
            <w:r w:rsidRPr="001945E7">
              <w:rPr>
                <w:rFonts w:ascii="Arial" w:eastAsia="Times New Roman" w:hAnsi="Arial" w:cs="Arial"/>
                <w:color w:val="000000"/>
                <w:sz w:val="18"/>
                <w:szCs w:val="18"/>
                <w:lang w:eastAsia="ru-RU"/>
              </w:rPr>
              <w:br/>
              <w:t xml:space="preserve">молодежного предпринимательства; </w:t>
            </w:r>
            <w:r w:rsidRPr="001945E7">
              <w:rPr>
                <w:rFonts w:ascii="Arial" w:eastAsia="Times New Roman" w:hAnsi="Arial" w:cs="Arial"/>
                <w:color w:val="000000"/>
                <w:sz w:val="18"/>
                <w:szCs w:val="18"/>
                <w:lang w:eastAsia="ru-RU"/>
              </w:rPr>
              <w:br/>
              <w:t>международной торговли;</w:t>
            </w:r>
            <w:r w:rsidRPr="001945E7">
              <w:rPr>
                <w:rFonts w:ascii="Arial" w:eastAsia="Times New Roman" w:hAnsi="Arial" w:cs="Arial"/>
                <w:color w:val="000000"/>
                <w:sz w:val="18"/>
                <w:szCs w:val="18"/>
                <w:lang w:eastAsia="ru-RU"/>
              </w:rPr>
              <w:br/>
              <w:t xml:space="preserve">создания и развития </w:t>
            </w:r>
            <w:proofErr w:type="gramStart"/>
            <w:r w:rsidRPr="001945E7">
              <w:rPr>
                <w:rFonts w:ascii="Arial" w:eastAsia="Times New Roman" w:hAnsi="Arial" w:cs="Arial"/>
                <w:color w:val="000000"/>
                <w:sz w:val="18"/>
                <w:szCs w:val="18"/>
                <w:lang w:eastAsia="ru-RU"/>
              </w:rPr>
              <w:t>бизнес-проектов</w:t>
            </w:r>
            <w:proofErr w:type="gramEnd"/>
            <w:r w:rsidRPr="001945E7">
              <w:rPr>
                <w:rFonts w:ascii="Arial" w:eastAsia="Times New Roman" w:hAnsi="Arial" w:cs="Arial"/>
                <w:color w:val="000000"/>
                <w:sz w:val="18"/>
                <w:szCs w:val="18"/>
                <w:lang w:eastAsia="ru-RU"/>
              </w:rPr>
              <w:t xml:space="preserve"> в сети Интернет в количестве не менее 9 человек, имеющих опыт реализации проектов, направленных на взаимодействие в рамках стран-участниц Проекта. </w:t>
            </w:r>
          </w:p>
          <w:p w:rsidR="001945E7" w:rsidRPr="001945E7" w:rsidRDefault="001945E7" w:rsidP="001945E7">
            <w:pPr>
              <w:tabs>
                <w:tab w:val="left" w:pos="240"/>
              </w:tabs>
              <w:spacing w:after="0" w:line="240" w:lineRule="auto"/>
              <w:ind w:right="20"/>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Список экспертов разрабатывается Исполнителем и согласовывается с Заказчиком.</w:t>
            </w:r>
          </w:p>
          <w:p w:rsidR="001945E7" w:rsidRPr="001945E7" w:rsidRDefault="001945E7" w:rsidP="001945E7">
            <w:pPr>
              <w:tabs>
                <w:tab w:val="left" w:pos="240"/>
              </w:tabs>
              <w:spacing w:after="0" w:line="240" w:lineRule="auto"/>
              <w:ind w:right="20"/>
              <w:jc w:val="both"/>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Эксперты Проекта выполняют следующие обязанности:</w:t>
            </w:r>
          </w:p>
          <w:p w:rsidR="001945E7" w:rsidRPr="001945E7" w:rsidRDefault="001945E7" w:rsidP="001945E7">
            <w:pPr>
              <w:tabs>
                <w:tab w:val="left" w:pos="240"/>
              </w:tabs>
              <w:spacing w:after="0" w:line="240" w:lineRule="auto"/>
              <w:ind w:right="20"/>
              <w:jc w:val="both"/>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 xml:space="preserve">- проводят семинары и </w:t>
            </w:r>
            <w:proofErr w:type="spellStart"/>
            <w:r w:rsidRPr="001945E7">
              <w:rPr>
                <w:rFonts w:ascii="Arial" w:eastAsia="Times New Roman" w:hAnsi="Arial" w:cs="Arial"/>
                <w:color w:val="000000"/>
                <w:sz w:val="18"/>
                <w:szCs w:val="18"/>
                <w:lang w:eastAsia="ru-RU"/>
              </w:rPr>
              <w:t>воркшопы</w:t>
            </w:r>
            <w:proofErr w:type="spellEnd"/>
            <w:r w:rsidRPr="001945E7">
              <w:rPr>
                <w:rFonts w:ascii="Arial" w:eastAsia="Times New Roman" w:hAnsi="Arial" w:cs="Arial"/>
                <w:color w:val="000000"/>
                <w:sz w:val="18"/>
                <w:szCs w:val="18"/>
                <w:lang w:eastAsia="ru-RU"/>
              </w:rPr>
              <w:t xml:space="preserve"> для участников Проекта на одну или несколько тем образовательной программы;</w:t>
            </w:r>
          </w:p>
          <w:p w:rsidR="001945E7" w:rsidRPr="001945E7" w:rsidRDefault="001945E7" w:rsidP="001945E7">
            <w:pPr>
              <w:tabs>
                <w:tab w:val="left" w:pos="240"/>
              </w:tabs>
              <w:spacing w:after="0" w:line="240" w:lineRule="auto"/>
              <w:ind w:right="20"/>
              <w:jc w:val="both"/>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 xml:space="preserve">- проводят программы наставничества и курирования резидентов Проекта; </w:t>
            </w:r>
          </w:p>
          <w:p w:rsidR="001945E7" w:rsidRPr="001945E7" w:rsidRDefault="001945E7" w:rsidP="001945E7">
            <w:pPr>
              <w:tabs>
                <w:tab w:val="left" w:pos="240"/>
              </w:tabs>
              <w:spacing w:after="0" w:line="240" w:lineRule="auto"/>
              <w:ind w:right="20"/>
              <w:jc w:val="both"/>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 проводят экспертизу проектов участников;</w:t>
            </w:r>
          </w:p>
          <w:p w:rsidR="001945E7" w:rsidRPr="001945E7" w:rsidRDefault="001945E7" w:rsidP="001945E7">
            <w:pPr>
              <w:tabs>
                <w:tab w:val="left" w:pos="240"/>
              </w:tabs>
              <w:spacing w:after="0" w:line="240" w:lineRule="auto"/>
              <w:ind w:right="20"/>
              <w:jc w:val="both"/>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 производят оценку презентаций участников;</w:t>
            </w:r>
          </w:p>
          <w:p w:rsidR="001945E7" w:rsidRPr="001945E7" w:rsidRDefault="001945E7" w:rsidP="001945E7">
            <w:pPr>
              <w:widowControl w:val="0"/>
              <w:snapToGrid w:val="0"/>
              <w:spacing w:after="0" w:line="240" w:lineRule="auto"/>
              <w:jc w:val="both"/>
              <w:rPr>
                <w:rFonts w:ascii="Arial" w:eastAsia="Times New Roman" w:hAnsi="Arial" w:cs="Arial"/>
                <w:color w:val="000000"/>
                <w:sz w:val="18"/>
                <w:szCs w:val="18"/>
                <w:lang w:eastAsia="ru-RU"/>
              </w:rPr>
            </w:pPr>
            <w:r w:rsidRPr="001945E7">
              <w:rPr>
                <w:rFonts w:ascii="Arial" w:eastAsia="Times New Roman" w:hAnsi="Arial" w:cs="Arial"/>
                <w:color w:val="000000"/>
                <w:sz w:val="18"/>
                <w:szCs w:val="18"/>
                <w:lang w:eastAsia="ru-RU"/>
              </w:rPr>
              <w:t>- производят второй этап конкурсного отбора работ на предмет участия в Проекте.</w:t>
            </w:r>
          </w:p>
        </w:tc>
      </w:tr>
    </w:tbl>
    <w:p w:rsidR="001945E7" w:rsidRPr="001945E7" w:rsidRDefault="001945E7" w:rsidP="001945E7">
      <w:pPr>
        <w:tabs>
          <w:tab w:val="left" w:pos="5522"/>
        </w:tabs>
        <w:spacing w:after="0" w:line="240" w:lineRule="auto"/>
        <w:jc w:val="both"/>
        <w:rPr>
          <w:rFonts w:ascii="Arial" w:eastAsia="Times New Roman" w:hAnsi="Arial" w:cs="Arial"/>
          <w:sz w:val="18"/>
          <w:szCs w:val="18"/>
          <w:lang w:eastAsia="ru-RU"/>
        </w:rPr>
      </w:pPr>
    </w:p>
    <w:tbl>
      <w:tblPr>
        <w:tblW w:w="0" w:type="auto"/>
        <w:tblInd w:w="8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85" w:type="dxa"/>
          <w:right w:w="85" w:type="dxa"/>
        </w:tblCellMar>
        <w:tblLook w:val="04A0" w:firstRow="1" w:lastRow="0" w:firstColumn="1" w:lastColumn="0" w:noHBand="0" w:noVBand="1"/>
      </w:tblPr>
      <w:tblGrid>
        <w:gridCol w:w="4678"/>
        <w:gridCol w:w="4678"/>
      </w:tblGrid>
      <w:tr w:rsidR="001945E7" w:rsidRPr="001945E7" w:rsidTr="00A040F7">
        <w:tc>
          <w:tcPr>
            <w:tcW w:w="4678" w:type="dxa"/>
            <w:shd w:val="clear" w:color="auto" w:fill="auto"/>
          </w:tcPr>
          <w:p w:rsidR="001945E7" w:rsidRPr="001945E7" w:rsidRDefault="001945E7" w:rsidP="001945E7">
            <w:pPr>
              <w:widowControl w:val="0"/>
              <w:spacing w:after="0" w:line="240" w:lineRule="auto"/>
              <w:jc w:val="center"/>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ИСПОЛНИТЕЛЬ:</w:t>
            </w:r>
          </w:p>
        </w:tc>
        <w:tc>
          <w:tcPr>
            <w:tcW w:w="4678" w:type="dxa"/>
            <w:shd w:val="clear" w:color="auto" w:fill="auto"/>
          </w:tcPr>
          <w:p w:rsidR="001945E7" w:rsidRPr="001945E7" w:rsidRDefault="001945E7" w:rsidP="001945E7">
            <w:pPr>
              <w:widowControl w:val="0"/>
              <w:spacing w:after="0" w:line="240" w:lineRule="auto"/>
              <w:jc w:val="center"/>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ЗАКАЗЧИК:</w:t>
            </w:r>
          </w:p>
        </w:tc>
      </w:tr>
      <w:tr w:rsidR="001945E7" w:rsidRPr="001945E7" w:rsidTr="00A040F7">
        <w:tc>
          <w:tcPr>
            <w:tcW w:w="4678" w:type="dxa"/>
            <w:shd w:val="clear" w:color="auto" w:fill="auto"/>
          </w:tcPr>
          <w:p w:rsidR="001945E7" w:rsidRPr="001945E7" w:rsidRDefault="001945E7" w:rsidP="001945E7">
            <w:pPr>
              <w:widowControl w:val="0"/>
              <w:spacing w:after="0" w:line="240" w:lineRule="auto"/>
              <w:jc w:val="center"/>
              <w:rPr>
                <w:rFonts w:ascii="Arial" w:eastAsia="Times New Roman" w:hAnsi="Arial" w:cs="Arial"/>
                <w:b/>
                <w:sz w:val="18"/>
                <w:szCs w:val="18"/>
                <w:lang w:eastAsia="he-IL" w:bidi="he-IL"/>
              </w:rPr>
            </w:pPr>
            <w:r w:rsidRPr="001945E7">
              <w:rPr>
                <w:rFonts w:ascii="Arial" w:eastAsia="Times New Roman" w:hAnsi="Arial" w:cs="Arial"/>
                <w:b/>
                <w:sz w:val="18"/>
                <w:szCs w:val="18"/>
                <w:lang w:eastAsia="he-IL" w:bidi="he-IL"/>
              </w:rPr>
              <w:t>Автономная некоммерческая организация</w:t>
            </w:r>
          </w:p>
          <w:p w:rsidR="001945E7" w:rsidRPr="001945E7" w:rsidRDefault="001945E7" w:rsidP="001945E7">
            <w:pPr>
              <w:widowControl w:val="0"/>
              <w:spacing w:after="0" w:line="240" w:lineRule="auto"/>
              <w:jc w:val="center"/>
              <w:rPr>
                <w:rFonts w:ascii="Arial" w:eastAsia="Times New Roman" w:hAnsi="Arial" w:cs="Arial"/>
                <w:b/>
                <w:sz w:val="18"/>
                <w:szCs w:val="18"/>
                <w:lang w:eastAsia="he-IL" w:bidi="he-IL"/>
              </w:rPr>
            </w:pPr>
            <w:r w:rsidRPr="001945E7">
              <w:rPr>
                <w:rFonts w:ascii="Arial" w:eastAsia="Times New Roman" w:hAnsi="Arial" w:cs="Arial"/>
                <w:b/>
                <w:sz w:val="18"/>
                <w:szCs w:val="18"/>
                <w:lang w:eastAsia="he-IL" w:bidi="he-IL"/>
              </w:rPr>
              <w:t>«Центр международных программ Российского Союза Молодежи»</w:t>
            </w:r>
          </w:p>
          <w:p w:rsidR="001945E7" w:rsidRPr="001945E7" w:rsidRDefault="001945E7" w:rsidP="001945E7">
            <w:pPr>
              <w:widowControl w:val="0"/>
              <w:spacing w:after="0" w:line="240" w:lineRule="auto"/>
              <w:jc w:val="center"/>
              <w:rPr>
                <w:rFonts w:ascii="Arial" w:eastAsia="Times New Roman" w:hAnsi="Arial" w:cs="Arial"/>
                <w:b/>
                <w:sz w:val="18"/>
                <w:szCs w:val="18"/>
                <w:lang w:eastAsia="he-IL" w:bidi="he-IL"/>
              </w:rPr>
            </w:pPr>
          </w:p>
        </w:tc>
        <w:tc>
          <w:tcPr>
            <w:tcW w:w="4678" w:type="dxa"/>
            <w:shd w:val="clear" w:color="auto" w:fill="auto"/>
          </w:tcPr>
          <w:p w:rsidR="001945E7" w:rsidRPr="001945E7" w:rsidRDefault="001945E7" w:rsidP="001945E7">
            <w:pPr>
              <w:widowControl w:val="0"/>
              <w:spacing w:after="0" w:line="240" w:lineRule="auto"/>
              <w:jc w:val="center"/>
              <w:rPr>
                <w:rFonts w:ascii="Arial" w:eastAsia="Times New Roman" w:hAnsi="Arial" w:cs="Arial"/>
                <w:b/>
                <w:sz w:val="18"/>
                <w:szCs w:val="18"/>
                <w:lang w:eastAsia="he-IL" w:bidi="he-IL"/>
              </w:rPr>
            </w:pPr>
            <w:r w:rsidRPr="001945E7">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1945E7" w:rsidRPr="001945E7" w:rsidTr="00A040F7">
        <w:tc>
          <w:tcPr>
            <w:tcW w:w="4678" w:type="dxa"/>
            <w:shd w:val="clear" w:color="auto" w:fill="auto"/>
          </w:tcPr>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Директор</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p>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_____________________ А.С. Ежов</w:t>
            </w:r>
          </w:p>
        </w:tc>
        <w:tc>
          <w:tcPr>
            <w:tcW w:w="4678" w:type="dxa"/>
            <w:shd w:val="clear" w:color="auto" w:fill="auto"/>
          </w:tcPr>
          <w:p w:rsidR="001945E7" w:rsidRPr="001945E7" w:rsidRDefault="001945E7" w:rsidP="001945E7">
            <w:pPr>
              <w:widowControl w:val="0"/>
              <w:spacing w:after="0" w:line="240" w:lineRule="auto"/>
              <w:rPr>
                <w:rFonts w:ascii="Arial" w:eastAsia="Times New Roman" w:hAnsi="Arial" w:cs="Arial"/>
                <w:sz w:val="18"/>
                <w:szCs w:val="18"/>
                <w:lang w:eastAsia="he-IL" w:bidi="he-IL"/>
              </w:rPr>
            </w:pPr>
            <w:r w:rsidRPr="001945E7">
              <w:rPr>
                <w:rFonts w:ascii="Arial" w:eastAsia="Times New Roman" w:hAnsi="Arial" w:cs="Arial"/>
                <w:sz w:val="18"/>
                <w:szCs w:val="18"/>
                <w:lang w:eastAsia="he-IL" w:bidi="he-IL"/>
              </w:rPr>
              <w:t xml:space="preserve">Ректор </w:t>
            </w:r>
          </w:p>
          <w:p w:rsidR="001945E7" w:rsidRPr="001945E7" w:rsidRDefault="001945E7" w:rsidP="001945E7">
            <w:pPr>
              <w:widowControl w:val="0"/>
              <w:spacing w:after="0" w:line="240" w:lineRule="auto"/>
              <w:rPr>
                <w:rFonts w:ascii="Arial" w:eastAsia="Times New Roman" w:hAnsi="Arial" w:cs="Arial"/>
                <w:sz w:val="18"/>
                <w:szCs w:val="18"/>
                <w:lang w:eastAsia="he-IL" w:bidi="he-IL"/>
              </w:rPr>
            </w:pPr>
          </w:p>
          <w:p w:rsidR="001945E7" w:rsidRPr="001945E7" w:rsidRDefault="001945E7" w:rsidP="001945E7">
            <w:pPr>
              <w:widowControl w:val="0"/>
              <w:spacing w:after="0" w:line="240" w:lineRule="auto"/>
              <w:rPr>
                <w:rFonts w:ascii="Arial" w:eastAsia="Times New Roman" w:hAnsi="Arial" w:cs="Arial"/>
                <w:b/>
                <w:sz w:val="18"/>
                <w:szCs w:val="18"/>
                <w:lang w:eastAsia="he-IL" w:bidi="he-IL"/>
              </w:rPr>
            </w:pPr>
            <w:r w:rsidRPr="001945E7">
              <w:rPr>
                <w:rFonts w:ascii="Arial" w:eastAsia="Times New Roman" w:hAnsi="Arial" w:cs="Arial"/>
                <w:sz w:val="18"/>
                <w:szCs w:val="18"/>
                <w:lang w:eastAsia="he-IL" w:bidi="he-IL"/>
              </w:rPr>
              <w:t xml:space="preserve">_____________________А.Л. Манаков </w:t>
            </w:r>
          </w:p>
        </w:tc>
      </w:tr>
    </w:tbl>
    <w:p w:rsidR="001945E7" w:rsidRPr="001945E7" w:rsidRDefault="001945E7" w:rsidP="001945E7">
      <w:pPr>
        <w:widowControl w:val="0"/>
        <w:spacing w:after="0"/>
        <w:rPr>
          <w:rFonts w:ascii="Arial" w:eastAsia="Times New Roman" w:hAnsi="Arial" w:cs="Arial"/>
          <w:sz w:val="18"/>
          <w:szCs w:val="18"/>
          <w:lang w:eastAsia="ru-RU"/>
        </w:rPr>
      </w:pPr>
    </w:p>
    <w:p w:rsidR="00D00E16" w:rsidRDefault="00D00E16" w:rsidP="00D00E16">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D00E16" w:rsidSect="00D00E16">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BF" w:rsidRDefault="00EC3FBF">
      <w:pPr>
        <w:spacing w:after="0" w:line="240" w:lineRule="auto"/>
      </w:pPr>
      <w:r>
        <w:separator/>
      </w:r>
    </w:p>
  </w:endnote>
  <w:endnote w:type="continuationSeparator" w:id="0">
    <w:p w:rsidR="00EC3FBF" w:rsidRDefault="00EC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BF" w:rsidRDefault="00EC3FBF">
      <w:pPr>
        <w:spacing w:after="0" w:line="240" w:lineRule="auto"/>
      </w:pPr>
      <w:r>
        <w:separator/>
      </w:r>
    </w:p>
  </w:footnote>
  <w:footnote w:type="continuationSeparator" w:id="0">
    <w:p w:rsidR="00EC3FBF" w:rsidRDefault="00EC3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5">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6">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7">
    <w:nsid w:val="3A6B5A1F"/>
    <w:multiLevelType w:val="hybridMultilevel"/>
    <w:tmpl w:val="3E40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38E6FD0"/>
    <w:multiLevelType w:val="hybridMultilevel"/>
    <w:tmpl w:val="D4C6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3465E9"/>
    <w:multiLevelType w:val="hybridMultilevel"/>
    <w:tmpl w:val="770A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6">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25"/>
  </w:num>
  <w:num w:numId="5">
    <w:abstractNumId w:val="28"/>
  </w:num>
  <w:num w:numId="6">
    <w:abstractNumId w:val="19"/>
  </w:num>
  <w:num w:numId="7">
    <w:abstractNumId w:val="39"/>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7"/>
  </w:num>
  <w:num w:numId="19">
    <w:abstractNumId w:val="17"/>
  </w:num>
  <w:num w:numId="20">
    <w:abstractNumId w:val="16"/>
  </w:num>
  <w:num w:numId="21">
    <w:abstractNumId w:val="10"/>
  </w:num>
  <w:num w:numId="22">
    <w:abstractNumId w:val="11"/>
  </w:num>
  <w:num w:numId="23">
    <w:abstractNumId w:val="26"/>
  </w:num>
  <w:num w:numId="24">
    <w:abstractNumId w:val="38"/>
  </w:num>
  <w:num w:numId="25">
    <w:abstractNumId w:val="23"/>
  </w:num>
  <w:num w:numId="26">
    <w:abstractNumId w:val="33"/>
  </w:num>
  <w:num w:numId="27">
    <w:abstractNumId w:val="13"/>
  </w:num>
  <w:num w:numId="28">
    <w:abstractNumId w:val="20"/>
  </w:num>
  <w:num w:numId="29">
    <w:abstractNumId w:val="35"/>
  </w:num>
  <w:num w:numId="30">
    <w:abstractNumId w:val="24"/>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4"/>
  </w:num>
  <w:num w:numId="40">
    <w:abstractNumId w:val="18"/>
  </w:num>
  <w:num w:numId="41">
    <w:abstractNumId w:val="32"/>
  </w:num>
  <w:num w:numId="42">
    <w:abstractNumId w:val="27"/>
  </w:num>
  <w:num w:numId="43">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945E7"/>
    <w:rsid w:val="001A3FBE"/>
    <w:rsid w:val="001B79B6"/>
    <w:rsid w:val="001E2696"/>
    <w:rsid w:val="002055FF"/>
    <w:rsid w:val="00216D6B"/>
    <w:rsid w:val="00226D6A"/>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A282D"/>
    <w:rsid w:val="008B661C"/>
    <w:rsid w:val="008C27F5"/>
    <w:rsid w:val="008E1DB1"/>
    <w:rsid w:val="00974186"/>
    <w:rsid w:val="009742E3"/>
    <w:rsid w:val="009B3A12"/>
    <w:rsid w:val="009B5973"/>
    <w:rsid w:val="009C5523"/>
    <w:rsid w:val="009F169B"/>
    <w:rsid w:val="00A94FF1"/>
    <w:rsid w:val="00AD2CD9"/>
    <w:rsid w:val="00B10C7B"/>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C2918"/>
    <w:rsid w:val="00CD350B"/>
    <w:rsid w:val="00D00E16"/>
    <w:rsid w:val="00D36B6C"/>
    <w:rsid w:val="00D626E7"/>
    <w:rsid w:val="00D65949"/>
    <w:rsid w:val="00D96D8F"/>
    <w:rsid w:val="00DA4E9B"/>
    <w:rsid w:val="00DC3FB2"/>
    <w:rsid w:val="00E04D06"/>
    <w:rsid w:val="00E77849"/>
    <w:rsid w:val="00E93215"/>
    <w:rsid w:val="00EC3FBF"/>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zhov@ruy.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13F2-7E97-4DB1-B091-A63F78FE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2018-07-26T02:51:00Z</cp:lastPrinted>
  <dcterms:created xsi:type="dcterms:W3CDTF">2018-08-14T05:13:00Z</dcterms:created>
  <dcterms:modified xsi:type="dcterms:W3CDTF">2018-09-11T07:53:00Z</dcterms:modified>
</cp:coreProperties>
</file>