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A670D6">
        <w:rPr>
          <w:rFonts w:ascii="Times New Roman" w:hAnsi="Times New Roman"/>
          <w:sz w:val="20"/>
          <w:szCs w:val="20"/>
        </w:rPr>
        <w:t>_ 2018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A07288" w:rsidRPr="00A07288">
        <w:rPr>
          <w:rFonts w:ascii="Times New Roman" w:hAnsi="Times New Roman"/>
          <w:b/>
          <w:sz w:val="20"/>
          <w:szCs w:val="20"/>
        </w:rPr>
        <w:t>181540211315554020100100710600000000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AC2F8D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="00AC2F8D">
        <w:rPr>
          <w:rFonts w:ascii="Times New Roman" w:hAnsi="Times New Roman"/>
          <w:b/>
          <w:sz w:val="20"/>
          <w:szCs w:val="20"/>
        </w:rPr>
        <w:t>Сибсветторг</w:t>
      </w:r>
      <w:proofErr w:type="spellEnd"/>
      <w:r w:rsidR="00AC2F8D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AC2F8D">
        <w:rPr>
          <w:rFonts w:ascii="Times New Roman" w:hAnsi="Times New Roman"/>
          <w:sz w:val="20"/>
          <w:szCs w:val="20"/>
        </w:rPr>
        <w:t xml:space="preserve"> директора </w:t>
      </w:r>
      <w:proofErr w:type="spellStart"/>
      <w:r w:rsidR="00AC2F8D">
        <w:rPr>
          <w:rFonts w:ascii="Times New Roman" w:hAnsi="Times New Roman"/>
          <w:sz w:val="20"/>
          <w:szCs w:val="20"/>
        </w:rPr>
        <w:t>Вернова</w:t>
      </w:r>
      <w:proofErr w:type="spellEnd"/>
      <w:r w:rsidR="00AC2F8D">
        <w:rPr>
          <w:rFonts w:ascii="Times New Roman" w:hAnsi="Times New Roman"/>
          <w:sz w:val="20"/>
          <w:szCs w:val="20"/>
        </w:rPr>
        <w:t xml:space="preserve"> Сергея Леонидовича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A51614">
        <w:rPr>
          <w:rFonts w:ascii="Times New Roman" w:hAnsi="Times New Roman"/>
          <w:sz w:val="20"/>
          <w:szCs w:val="20"/>
        </w:rPr>
        <w:t>действующего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A07288">
        <w:rPr>
          <w:rFonts w:ascii="Times New Roman" w:hAnsi="Times New Roman"/>
          <w:sz w:val="20"/>
          <w:szCs w:val="20"/>
        </w:rPr>
        <w:t>30</w:t>
      </w:r>
      <w:r w:rsidR="00AC2F8D">
        <w:rPr>
          <w:rFonts w:ascii="Times New Roman" w:hAnsi="Times New Roman"/>
          <w:sz w:val="20"/>
          <w:szCs w:val="20"/>
        </w:rPr>
        <w:t>/ 0351100001718000058</w:t>
      </w:r>
      <w:r w:rsidR="00247F1F">
        <w:rPr>
          <w:rFonts w:ascii="Times New Roman" w:hAnsi="Times New Roman"/>
          <w:sz w:val="20"/>
          <w:szCs w:val="20"/>
        </w:rPr>
        <w:t xml:space="preserve">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>.</w:t>
      </w:r>
      <w:r w:rsidR="00744685">
        <w:rPr>
          <w:rFonts w:ascii="Times New Roman" w:hAnsi="Times New Roman"/>
          <w:sz w:val="20"/>
          <w:szCs w:val="20"/>
        </w:rPr>
        <w:t>, 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AC2F8D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03.10.2018г.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A07288">
        <w:rPr>
          <w:rFonts w:ascii="Times New Roman" w:hAnsi="Times New Roman"/>
          <w:sz w:val="20"/>
          <w:szCs w:val="20"/>
        </w:rPr>
        <w:t>светодиодных ламп и светильников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A07288">
        <w:rPr>
          <w:rFonts w:ascii="Times New Roman" w:hAnsi="Times New Roman"/>
          <w:sz w:val="20"/>
          <w:szCs w:val="20"/>
        </w:rPr>
        <w:t>светодиодные лампы и светильники (далее – товар)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</w:t>
      </w:r>
      <w:r w:rsidR="00A07288">
        <w:rPr>
          <w:rFonts w:ascii="Times New Roman" w:hAnsi="Times New Roman"/>
          <w:sz w:val="20"/>
          <w:szCs w:val="20"/>
        </w:rPr>
        <w:t xml:space="preserve"> страна происхождения,</w:t>
      </w:r>
      <w:r w:rsidR="00FF1C81">
        <w:rPr>
          <w:rFonts w:ascii="Times New Roman" w:hAnsi="Times New Roman"/>
          <w:sz w:val="20"/>
          <w:szCs w:val="20"/>
        </w:rPr>
        <w:t xml:space="preserve">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A07288">
        <w:rPr>
          <w:rFonts w:ascii="Times New Roman" w:hAnsi="Times New Roman"/>
          <w:sz w:val="20"/>
          <w:szCs w:val="20"/>
        </w:rPr>
        <w:t>ого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397938">
        <w:rPr>
          <w:rFonts w:ascii="Times New Roman" w:hAnsi="Times New Roman" w:cs="Times New Roman"/>
          <w:sz w:val="20"/>
          <w:szCs w:val="20"/>
        </w:rPr>
        <w:t xml:space="preserve"> 557 489,96 рублей (пятьсот пятьдесят семь тысяч четыреста восемьдесят девять рублей 96 копеек</w:t>
      </w:r>
      <w:r w:rsidR="007211D9">
        <w:rPr>
          <w:rFonts w:ascii="Times New Roman" w:hAnsi="Times New Roman" w:cs="Times New Roman"/>
          <w:sz w:val="20"/>
          <w:szCs w:val="20"/>
        </w:rPr>
        <w:t xml:space="preserve">), с учетом </w:t>
      </w:r>
      <w:r w:rsidR="00C962FA">
        <w:rPr>
          <w:rFonts w:ascii="Times New Roman" w:hAnsi="Times New Roman" w:cs="Times New Roman"/>
          <w:sz w:val="20"/>
          <w:szCs w:val="20"/>
        </w:rPr>
        <w:t xml:space="preserve"> НДС</w:t>
      </w:r>
      <w:r w:rsidR="007211D9">
        <w:rPr>
          <w:rFonts w:ascii="Times New Roman" w:hAnsi="Times New Roman" w:cs="Times New Roman"/>
          <w:sz w:val="20"/>
          <w:szCs w:val="20"/>
        </w:rPr>
        <w:t xml:space="preserve"> -</w:t>
      </w:r>
      <w:r w:rsidR="007211D9" w:rsidRPr="007211D9">
        <w:rPr>
          <w:rFonts w:ascii="Times New Roman" w:hAnsi="Times New Roman" w:cs="Times New Roman"/>
          <w:sz w:val="20"/>
          <w:szCs w:val="20"/>
        </w:rPr>
        <w:t>85040,84</w:t>
      </w:r>
      <w:r w:rsidR="007211D9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</w:t>
      </w:r>
      <w:proofErr w:type="gramEnd"/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A07288">
        <w:rPr>
          <w:rFonts w:ascii="Times New Roman" w:hAnsi="Times New Roman"/>
          <w:sz w:val="20"/>
          <w:szCs w:val="20"/>
        </w:rPr>
        <w:t>течение 30(тридцать)</w:t>
      </w:r>
      <w:r w:rsidR="00744685">
        <w:rPr>
          <w:rFonts w:ascii="Times New Roman" w:hAnsi="Times New Roman"/>
          <w:sz w:val="20"/>
          <w:szCs w:val="20"/>
        </w:rPr>
        <w:t xml:space="preserve">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</w:t>
      </w:r>
      <w:r w:rsidR="00A07288">
        <w:rPr>
          <w:rFonts w:ascii="Times New Roman" w:hAnsi="Times New Roman"/>
          <w:sz w:val="20"/>
          <w:szCs w:val="20"/>
        </w:rPr>
        <w:t>тавляемый товар -  не менее 36 месяцев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в виде фиксированной суммы – </w:t>
      </w:r>
      <w:r w:rsidR="00247F1F">
        <w:rPr>
          <w:rFonts w:ascii="Times New Roman" w:hAnsi="Times New Roman"/>
          <w:kern w:val="0"/>
          <w:sz w:val="20"/>
          <w:szCs w:val="20"/>
          <w:lang w:eastAsia="ru-RU"/>
        </w:rPr>
        <w:t>3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% цены  договора (этапа договора).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</w:t>
      </w:r>
      <w:r w:rsidR="00391425">
        <w:rPr>
          <w:rFonts w:ascii="Times New Roman" w:hAnsi="Times New Roman"/>
          <w:kern w:val="0"/>
          <w:sz w:val="20"/>
          <w:szCs w:val="20"/>
          <w:lang w:eastAsia="ru-RU"/>
        </w:rPr>
        <w:t xml:space="preserve">аты пени 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РФ от не уплаченной в срок суммы;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6.10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го договора установлен в сумме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90 000,87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если такая обязанность Поставщика возникла на момент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ы обеспечения, в течение пяти рабочих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</w:t>
      </w:r>
      <w:r w:rsidR="00A07288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ский счет, указанный  Поставщиком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DC29CE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Получатель: УФК по Новосибирской области (СГУПС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lastRenderedPageBreak/>
              <w:t>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DC29CE" w:rsidRDefault="00DC29CE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DC29CE" w:rsidRDefault="00DC29CE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DC29CE" w:rsidRPr="00BE5C97" w:rsidRDefault="00DC29CE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Поставщик:</w:t>
            </w:r>
          </w:p>
          <w:p w:rsidR="00946684" w:rsidRPr="00DC29CE" w:rsidRDefault="00397938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9CE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DC29CE">
              <w:rPr>
                <w:rFonts w:ascii="Times New Roman" w:hAnsi="Times New Roman" w:cs="Times New Roman"/>
                <w:b/>
                <w:sz w:val="20"/>
                <w:szCs w:val="20"/>
              </w:rPr>
              <w:t>Сибсветторг</w:t>
            </w:r>
            <w:proofErr w:type="spellEnd"/>
            <w:r w:rsidRPr="00DC29C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97938" w:rsidRDefault="00397938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Юр.адрес:630132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ул.Челюскинцев,5</w:t>
            </w:r>
          </w:p>
          <w:p w:rsidR="00397938" w:rsidRDefault="00397938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630007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ул.Коммунистическая,35</w:t>
            </w:r>
          </w:p>
          <w:p w:rsidR="00397938" w:rsidRPr="007211D9" w:rsidRDefault="00397938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211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(383) 347-85-15, 220-46-16</w:t>
            </w:r>
          </w:p>
          <w:p w:rsidR="00397938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  <w:hyperlink r:id="rId9" w:history="1">
              <w:r w:rsidRPr="00727B6D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Sst.08@bk.ru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C29CE" w:rsidRPr="007211D9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7211D9">
              <w:rPr>
                <w:rFonts w:ascii="Times New Roman" w:hAnsi="Times New Roman" w:cs="Times New Roman"/>
                <w:sz w:val="20"/>
                <w:szCs w:val="20"/>
              </w:rPr>
              <w:t xml:space="preserve">  5406778545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7211D9">
              <w:rPr>
                <w:rFonts w:ascii="Times New Roman" w:hAnsi="Times New Roman" w:cs="Times New Roman"/>
                <w:sz w:val="20"/>
                <w:szCs w:val="20"/>
              </w:rPr>
              <w:t xml:space="preserve">  5400601001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1145476046088 дата н/учет 09.04.2014г.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50701000    ОКПО  34492612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 40702810300010001034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филиал ПАО Банка «ФК ОТКРЫТИЕ»    БИК  045004839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30101810550040000839</w:t>
            </w: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Директор_______________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С.Л.Вернов</w:t>
            </w:r>
            <w:proofErr w:type="spellEnd"/>
          </w:p>
          <w:p w:rsidR="00DC29CE" w:rsidRPr="00DC29CE" w:rsidRDefault="00DC29CE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46684" w:rsidRPr="00DC29CE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C29CE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DC29CE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DC29CE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562180" w:rsidRPr="00562180" w:rsidRDefault="00562180" w:rsidP="00562180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2180">
        <w:rPr>
          <w:rFonts w:ascii="Times New Roman" w:hAnsi="Times New Roman"/>
          <w:b/>
          <w:sz w:val="20"/>
          <w:szCs w:val="20"/>
        </w:rPr>
        <w:t xml:space="preserve">С </w:t>
      </w:r>
      <w:proofErr w:type="gramStart"/>
      <w:r w:rsidRPr="00562180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562180">
        <w:rPr>
          <w:rFonts w:ascii="Times New Roman" w:hAnsi="Times New Roman"/>
          <w:b/>
          <w:sz w:val="20"/>
          <w:szCs w:val="20"/>
        </w:rPr>
        <w:t xml:space="preserve"> Е Ц И Ф И К А Ц И Я</w:t>
      </w:r>
    </w:p>
    <w:tbl>
      <w:tblPr>
        <w:tblW w:w="110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2"/>
        <w:gridCol w:w="128"/>
        <w:gridCol w:w="36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55"/>
        <w:gridCol w:w="265"/>
        <w:gridCol w:w="320"/>
        <w:gridCol w:w="347"/>
        <w:gridCol w:w="283"/>
        <w:gridCol w:w="509"/>
        <w:gridCol w:w="342"/>
        <w:gridCol w:w="197"/>
        <w:gridCol w:w="320"/>
        <w:gridCol w:w="320"/>
        <w:gridCol w:w="155"/>
        <w:gridCol w:w="81"/>
        <w:gridCol w:w="1192"/>
        <w:gridCol w:w="332"/>
        <w:gridCol w:w="500"/>
        <w:gridCol w:w="367"/>
        <w:gridCol w:w="68"/>
        <w:gridCol w:w="65"/>
        <w:gridCol w:w="267"/>
      </w:tblGrid>
      <w:tr w:rsidR="00562180" w:rsidRPr="00562180" w:rsidTr="00F32262">
        <w:trPr>
          <w:gridAfter w:val="2"/>
          <w:wAfter w:w="332" w:type="dxa"/>
          <w:trHeight w:val="1020"/>
        </w:trPr>
        <w:tc>
          <w:tcPr>
            <w:tcW w:w="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75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Единицы</w:t>
            </w: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Сумма с НДС,</w:t>
            </w: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руб.</w:t>
            </w:r>
          </w:p>
        </w:tc>
        <w:tc>
          <w:tcPr>
            <w:tcW w:w="1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Цена за</w:t>
            </w: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единицу</w:t>
            </w: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с учетом </w:t>
            </w: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НДС, руб.</w:t>
            </w:r>
          </w:p>
        </w:tc>
      </w:tr>
      <w:tr w:rsidR="00562180" w:rsidRPr="00562180" w:rsidTr="00F32262">
        <w:trPr>
          <w:gridAfter w:val="2"/>
          <w:wAfter w:w="332" w:type="dxa"/>
          <w:trHeight w:val="711"/>
        </w:trPr>
        <w:tc>
          <w:tcPr>
            <w:tcW w:w="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180" w:rsidRPr="00562180" w:rsidTr="00F32262">
        <w:trPr>
          <w:gridAfter w:val="2"/>
          <w:wAfter w:w="332" w:type="dxa"/>
          <w:trHeight w:val="286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Светодиодный светильник накладной 4500K 32W, IP65, AL5065</w:t>
            </w: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115'403.40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536.76</w:t>
            </w:r>
          </w:p>
        </w:tc>
      </w:tr>
      <w:tr w:rsidR="00562180" w:rsidRPr="00562180" w:rsidTr="00F32262">
        <w:trPr>
          <w:gridAfter w:val="2"/>
          <w:wAfter w:w="332" w:type="dxa"/>
          <w:trHeight w:val="330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Светодиодный светильник накладной 4500K 16W, IP65, AL5065</w:t>
            </w: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Производств</w:t>
            </w:r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45'088.40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322.06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Светодиодный светильник накладной 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Diora</w:t>
            </w:r>
            <w:proofErr w:type="spellEnd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NPO SE 40/4800 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prism</w:t>
            </w:r>
            <w:proofErr w:type="spellEnd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4K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Прои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>зводство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>- Ро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28'470.40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2'847.04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Светильник</w:t>
            </w:r>
            <w:proofErr w:type="gramEnd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встраиваемый светодиодный 36W, 2500Lm, 4000K, белый, AL2113 с отсоединяемым блоком питания. Производство </w:t>
            </w:r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-К</w:t>
            </w:r>
            <w:proofErr w:type="gramEnd"/>
            <w:r w:rsidRPr="00562180">
              <w:rPr>
                <w:rFonts w:ascii="Times New Roman" w:hAnsi="Times New Roman"/>
                <w:sz w:val="20"/>
                <w:szCs w:val="20"/>
              </w:rPr>
              <w:t>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52'300.20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871.67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Светильник светодиодный 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пылевлагозащищённый</w:t>
            </w:r>
            <w:proofErr w:type="spellEnd"/>
            <w:r w:rsidRPr="00562180">
              <w:rPr>
                <w:rFonts w:ascii="Times New Roman" w:hAnsi="Times New Roman"/>
                <w:sz w:val="20"/>
                <w:szCs w:val="20"/>
              </w:rPr>
              <w:t>, 12W, 900Lm, 4000K, в пластиковом корпусе, круглый, накладной, IP54, AL3005 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4'275.30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285.02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Светильник универсальный светодиодный 36W, 2500Lm, 4000K, </w:t>
            </w:r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матовая</w:t>
            </w:r>
            <w:proofErr w:type="gramEnd"/>
            <w:r w:rsidRPr="00562180">
              <w:rPr>
                <w:rFonts w:ascii="Times New Roman" w:hAnsi="Times New Roman"/>
                <w:sz w:val="20"/>
                <w:szCs w:val="20"/>
              </w:rPr>
              <w:t>, AL2115 со встроенным блоком питания.</w:t>
            </w: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231'789.60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551.88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Светильник светодиодный 12W, 960Lm,теплый белый (4000К), AL504  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21'168.00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302.40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Светильник встраиваемый светодиодный круглый ультратонкий</w:t>
            </w:r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62180">
              <w:rPr>
                <w:rFonts w:ascii="Times New Roman" w:hAnsi="Times New Roman"/>
                <w:sz w:val="20"/>
                <w:szCs w:val="20"/>
              </w:rPr>
              <w:t xml:space="preserve"> интерьерный со съемным блоком питания 18W, 4000K, 1260Lm, белый.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10'054.80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287.28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Светильник накладной светодиодный 36W, 3400Lm, 4000K, призма, AL2116 белый  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18'106.25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724.25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Лампа светодиодная LED-GX53-standard 12Вт 230В  4000К 1080Лм  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15'596.28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82.52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Лампа светодиодная LED-GX53-standard 12Вт 230В  4000К 1080Лм  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83.33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82.33</w:t>
            </w:r>
          </w:p>
        </w:tc>
      </w:tr>
      <w:tr w:rsidR="00562180" w:rsidRPr="00562180" w:rsidTr="00F32262">
        <w:trPr>
          <w:gridAfter w:val="2"/>
          <w:wAfter w:w="332" w:type="dxa"/>
          <w:trHeight w:val="225"/>
        </w:trPr>
        <w:tc>
          <w:tcPr>
            <w:tcW w:w="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Лампа </w:t>
            </w:r>
            <w:r w:rsidRPr="00562180">
              <w:rPr>
                <w:rFonts w:ascii="Times New Roman" w:hAnsi="Times New Roman"/>
                <w:sz w:val="20"/>
                <w:szCs w:val="20"/>
                <w:lang w:val="en-US"/>
              </w:rPr>
              <w:t>PLED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>-</w:t>
            </w:r>
            <w:r w:rsidRPr="00562180">
              <w:rPr>
                <w:rFonts w:ascii="Times New Roman" w:hAnsi="Times New Roman"/>
                <w:sz w:val="20"/>
                <w:szCs w:val="20"/>
                <w:lang w:val="en-US"/>
              </w:rPr>
              <w:t>GX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>70  20</w:t>
            </w:r>
            <w:r w:rsidRPr="00562180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 xml:space="preserve">  4000</w:t>
            </w:r>
            <w:r w:rsidRPr="00562180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562180">
              <w:rPr>
                <w:rFonts w:ascii="Times New Roman" w:hAnsi="Times New Roman"/>
                <w:sz w:val="20"/>
                <w:szCs w:val="20"/>
              </w:rPr>
              <w:t xml:space="preserve"> 230/50   Производство - Китай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6218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15'155.00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216.50</w:t>
            </w:r>
          </w:p>
        </w:tc>
      </w:tr>
      <w:tr w:rsidR="00562180" w:rsidRPr="00562180" w:rsidTr="00F32262">
        <w:trPr>
          <w:gridAfter w:val="2"/>
          <w:wAfter w:w="332" w:type="dxa"/>
          <w:trHeight w:val="315"/>
        </w:trPr>
        <w:tc>
          <w:tcPr>
            <w:tcW w:w="82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2180">
              <w:rPr>
                <w:rFonts w:ascii="Times New Roman" w:hAnsi="Times New Roman"/>
                <w:b/>
                <w:bCs/>
                <w:sz w:val="20"/>
                <w:szCs w:val="20"/>
              </w:rPr>
              <w:t>557489,96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62180" w:rsidRPr="00562180" w:rsidTr="00F32262">
        <w:trPr>
          <w:trHeight w:val="255"/>
        </w:trPr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180" w:rsidRPr="00562180" w:rsidTr="00F32262">
        <w:trPr>
          <w:gridAfter w:val="2"/>
          <w:wAfter w:w="332" w:type="dxa"/>
          <w:trHeight w:val="570"/>
        </w:trPr>
        <w:tc>
          <w:tcPr>
            <w:tcW w:w="107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Всего: 557489,96  (Пятьсот пятьдесят семь тысяч четыреста восемьдесят девять) рублей 96 копеек, в том числе НДС18%  - 85040,84 (восемьдесят пять тысяч сорок рублей 84 копейки).</w:t>
            </w:r>
          </w:p>
        </w:tc>
      </w:tr>
      <w:tr w:rsidR="00562180" w:rsidRPr="00562180" w:rsidTr="00F3226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32" w:type="dxa"/>
          <w:wAfter w:w="400" w:type="dxa"/>
        </w:trPr>
        <w:tc>
          <w:tcPr>
            <w:tcW w:w="5032" w:type="dxa"/>
            <w:gridSpan w:val="17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>Проректор СГУПС</w:t>
            </w:r>
          </w:p>
          <w:p w:rsid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0" w:type="dxa"/>
            <w:gridSpan w:val="15"/>
          </w:tcPr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           Директор  ООО «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Сибсветторг</w:t>
            </w:r>
            <w:proofErr w:type="spellEnd"/>
            <w:r w:rsidRPr="0056218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2180">
              <w:rPr>
                <w:rFonts w:ascii="Times New Roman" w:hAnsi="Times New Roman"/>
                <w:sz w:val="20"/>
                <w:szCs w:val="20"/>
              </w:rPr>
              <w:t xml:space="preserve">            _________________ </w:t>
            </w:r>
            <w:proofErr w:type="spellStart"/>
            <w:r w:rsidRPr="00562180">
              <w:rPr>
                <w:rFonts w:ascii="Times New Roman" w:hAnsi="Times New Roman"/>
                <w:sz w:val="20"/>
                <w:szCs w:val="20"/>
              </w:rPr>
              <w:t>С.Л.Вернов</w:t>
            </w:r>
            <w:proofErr w:type="spellEnd"/>
          </w:p>
          <w:p w:rsidR="00562180" w:rsidRPr="00562180" w:rsidRDefault="00562180" w:rsidP="00562180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Электронная подпись</w:t>
            </w:r>
          </w:p>
        </w:tc>
      </w:tr>
    </w:tbl>
    <w:p w:rsidR="007211D9" w:rsidRPr="00946684" w:rsidRDefault="00BB7A46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60DBD1F" wp14:editId="4AAF5033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7211D9" w:rsidRPr="00946684" w:rsidSect="00946684">
      <w:headerReference w:type="default" r:id="rId11"/>
      <w:footerReference w:type="default" r:id="rId12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C8" w:rsidRDefault="00B368C8" w:rsidP="003B51F1">
      <w:pPr>
        <w:spacing w:after="0" w:line="240" w:lineRule="auto"/>
      </w:pPr>
      <w:r>
        <w:separator/>
      </w:r>
    </w:p>
  </w:endnote>
  <w:endnote w:type="continuationSeparator" w:id="0">
    <w:p w:rsidR="00B368C8" w:rsidRDefault="00B368C8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Pr="003B51F1" w:rsidRDefault="00946684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C8" w:rsidRDefault="00B368C8" w:rsidP="003B51F1">
      <w:pPr>
        <w:spacing w:after="0" w:line="240" w:lineRule="auto"/>
      </w:pPr>
      <w:r>
        <w:separator/>
      </w:r>
    </w:p>
  </w:footnote>
  <w:footnote w:type="continuationSeparator" w:id="0">
    <w:p w:rsidR="00B368C8" w:rsidRDefault="00B368C8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84" w:rsidRDefault="0094668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EC4"/>
    <w:rsid w:val="000D4F68"/>
    <w:rsid w:val="000E5BC6"/>
    <w:rsid w:val="001136E1"/>
    <w:rsid w:val="00126575"/>
    <w:rsid w:val="001457EC"/>
    <w:rsid w:val="00160A4B"/>
    <w:rsid w:val="001967D0"/>
    <w:rsid w:val="001B4D54"/>
    <w:rsid w:val="001C1B2B"/>
    <w:rsid w:val="001C2F23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F4541"/>
    <w:rsid w:val="002F7404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97938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FE2"/>
    <w:rsid w:val="00517B4D"/>
    <w:rsid w:val="005358CA"/>
    <w:rsid w:val="005436B2"/>
    <w:rsid w:val="00554685"/>
    <w:rsid w:val="00562180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40D49"/>
    <w:rsid w:val="0064344C"/>
    <w:rsid w:val="00645BF7"/>
    <w:rsid w:val="006615FE"/>
    <w:rsid w:val="00661C9E"/>
    <w:rsid w:val="006642B5"/>
    <w:rsid w:val="00665DB4"/>
    <w:rsid w:val="00686EC8"/>
    <w:rsid w:val="00687A1D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1D9"/>
    <w:rsid w:val="007217A9"/>
    <w:rsid w:val="007351BB"/>
    <w:rsid w:val="00744685"/>
    <w:rsid w:val="00766B97"/>
    <w:rsid w:val="00796F6A"/>
    <w:rsid w:val="007B6D5C"/>
    <w:rsid w:val="007B72F2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0731"/>
    <w:rsid w:val="009F7D8A"/>
    <w:rsid w:val="00A03CC1"/>
    <w:rsid w:val="00A06759"/>
    <w:rsid w:val="00A06E60"/>
    <w:rsid w:val="00A07067"/>
    <w:rsid w:val="00A07288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C2F8D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368C8"/>
    <w:rsid w:val="00B45680"/>
    <w:rsid w:val="00B46A96"/>
    <w:rsid w:val="00B47DE7"/>
    <w:rsid w:val="00B6153F"/>
    <w:rsid w:val="00B7696C"/>
    <w:rsid w:val="00B97AA7"/>
    <w:rsid w:val="00BB319C"/>
    <w:rsid w:val="00BB48D8"/>
    <w:rsid w:val="00BB6B81"/>
    <w:rsid w:val="00BB7A46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F0BF3"/>
    <w:rsid w:val="00CF5EF9"/>
    <w:rsid w:val="00D20448"/>
    <w:rsid w:val="00D20D84"/>
    <w:rsid w:val="00D24C2A"/>
    <w:rsid w:val="00D30FC3"/>
    <w:rsid w:val="00D33085"/>
    <w:rsid w:val="00D53989"/>
    <w:rsid w:val="00D713BB"/>
    <w:rsid w:val="00D76F09"/>
    <w:rsid w:val="00D83893"/>
    <w:rsid w:val="00DB734C"/>
    <w:rsid w:val="00DC29CE"/>
    <w:rsid w:val="00DE065A"/>
    <w:rsid w:val="00DE49F0"/>
    <w:rsid w:val="00E0470F"/>
    <w:rsid w:val="00E15129"/>
    <w:rsid w:val="00E26FBD"/>
    <w:rsid w:val="00E371DE"/>
    <w:rsid w:val="00E4699E"/>
    <w:rsid w:val="00E52235"/>
    <w:rsid w:val="00E73800"/>
    <w:rsid w:val="00E87435"/>
    <w:rsid w:val="00EC19F6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A4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B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7A46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st.08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E509-FB8B-42C9-AA04-A0CDD43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1</cp:revision>
  <dcterms:created xsi:type="dcterms:W3CDTF">2018-09-12T06:16:00Z</dcterms:created>
  <dcterms:modified xsi:type="dcterms:W3CDTF">2018-10-15T01:26:00Z</dcterms:modified>
</cp:coreProperties>
</file>