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1F" w:rsidRPr="00027A1F" w:rsidRDefault="00027A1F" w:rsidP="00027A1F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bookmarkStart w:id="0" w:name="_GoBack"/>
      <w:r w:rsidRPr="00027A1F">
        <w:rPr>
          <w:rFonts w:ascii="Tahoma" w:eastAsia="Times New Roman" w:hAnsi="Tahoma" w:cs="Tahoma"/>
          <w:sz w:val="17"/>
          <w:szCs w:val="17"/>
          <w:lang w:eastAsia="ru-RU"/>
        </w:rPr>
        <w:t xml:space="preserve">Извещение о проведении запроса котировок </w:t>
      </w:r>
    </w:p>
    <w:p w:rsidR="00027A1F" w:rsidRPr="00027A1F" w:rsidRDefault="00027A1F" w:rsidP="00027A1F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027A1F">
        <w:rPr>
          <w:rFonts w:ascii="Tahoma" w:eastAsia="Times New Roman" w:hAnsi="Tahoma" w:cs="Tahoma"/>
          <w:sz w:val="17"/>
          <w:szCs w:val="17"/>
          <w:lang w:eastAsia="ru-RU"/>
        </w:rPr>
        <w:t>для закупки №0351100001718000074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027A1F" w:rsidRPr="00027A1F" w:rsidTr="00027A1F">
        <w:tc>
          <w:tcPr>
            <w:tcW w:w="2000" w:type="pct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0351100001718000074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Поставка материалов для системы оборотного водоснабжения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Запрос котировок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Заказчик</w:t>
            </w: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Новосибирск г, УЛ ДУСИ КОВАЛЬЧУК, 191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Новосибирск г, УЛ ДУСИ КОВАЛЬЧУК, 191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Макарова Вероника Александровна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mva@stu.ru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7-383-3280369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Руководитель контрактной службы - </w:t>
            </w:r>
            <w:proofErr w:type="spell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Печко</w:t>
            </w:r>
            <w:proofErr w:type="spell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Шабурова</w:t>
            </w:r>
            <w:proofErr w:type="spell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31.10.2018 09:00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12.11.2018 09:00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каб</w:t>
            </w:r>
            <w:proofErr w:type="spell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л-206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согласно приложению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12.11.2018 09:00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каб</w:t>
            </w:r>
            <w:proofErr w:type="spell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л-206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пропусков</w:t>
            </w:r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не позднее 15 дней </w:t>
            </w:r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 даты подписания</w:t>
            </w:r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указанного протокола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уклонившимся</w:t>
            </w:r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496103.12 Российский рубль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согласно приложению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средства бюджетного учреждения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181540211315554020100100630520000000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Новосибирск г, ул. Д. Ковальчук, 191 - склад заказчика. Сроки: в течение 5 дней с момента заключения договора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5 дней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Информация о возможности одностороннего отказа от исполнения контракта в соответствии с </w:t>
            </w: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Предусмотрена возможность одностороннего отказа от исполнения договора</w:t>
            </w:r>
          </w:p>
        </w:tc>
      </w:tr>
      <w:tr w:rsidR="00027A1F" w:rsidRPr="00027A1F" w:rsidTr="00027A1F">
        <w:tc>
          <w:tcPr>
            <w:tcW w:w="0" w:type="auto"/>
            <w:gridSpan w:val="2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lastRenderedPageBreak/>
              <w:t>Объект закупки</w:t>
            </w:r>
          </w:p>
        </w:tc>
      </w:tr>
      <w:tr w:rsidR="00027A1F" w:rsidRPr="00027A1F" w:rsidTr="00027A1F">
        <w:tc>
          <w:tcPr>
            <w:tcW w:w="0" w:type="auto"/>
            <w:gridSpan w:val="2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  <w:tr w:rsidR="00027A1F" w:rsidRPr="00027A1F" w:rsidTr="00027A1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1018"/>
              <w:gridCol w:w="1315"/>
              <w:gridCol w:w="849"/>
              <w:gridCol w:w="1123"/>
              <w:gridCol w:w="1123"/>
              <w:gridCol w:w="1038"/>
              <w:gridCol w:w="792"/>
              <w:gridCol w:w="928"/>
            </w:tblGrid>
            <w:tr w:rsidR="00027A1F" w:rsidRPr="00027A1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 xml:space="preserve">Цена за </w:t>
                  </w:r>
                  <w:proofErr w:type="spellStart"/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ед</w:t>
                  </w:r>
                  <w:proofErr w:type="gramStart"/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.и</w:t>
                  </w:r>
                  <w:proofErr w:type="gramEnd"/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зм</w:t>
                  </w:r>
                  <w:proofErr w:type="spellEnd"/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Стоимость</w:t>
                  </w:r>
                </w:p>
              </w:tc>
            </w:tr>
            <w:tr w:rsidR="00027A1F" w:rsidRPr="00027A1F">
              <w:tc>
                <w:tcPr>
                  <w:tcW w:w="0" w:type="auto"/>
                  <w:vMerge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фланец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1346.79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5387.16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втулка фланцевая с прокладкой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1422.62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5690.48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форсунка стеновая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1024.83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22546.26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кольцо переходное 110*63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443.18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11965.86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кран д.63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25.99.11.191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1790.47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1790.47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Трубы 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22.21.21.129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149.82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898.92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переходник 110/90*50-10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317.16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6977.52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Трубы полимерные 160*7,7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22.21.21.129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1102.31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205029.66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муфта соединительная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1920.31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17282.79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угольник 90 160-6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2046.65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14326.55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угольник 63-10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134.58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1345.80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угольник 45 160-6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1808.34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19891.74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тройник </w:t>
                  </w:r>
                  <w:proofErr w:type="spellStart"/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неравнопроходной</w:t>
                  </w:r>
                  <w:proofErr w:type="spellEnd"/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160*110-6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2070.05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55891.35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переход 160/140*110-6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974.49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21438.78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тройник д.50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123.72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247.44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дренаж лотка перелива д.63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935.34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24318.84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тройник 160-6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2070.05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53821.30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закладная для форсунки д.50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855.79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18827.38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Трубы полимерные 50*2,4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22.21.21.129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137.01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5754.42</w:t>
                  </w:r>
                </w:p>
              </w:tc>
            </w:tr>
            <w:tr w:rsidR="00027A1F" w:rsidRPr="00027A1F"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угольник 50-10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22.29.29.190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83.45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1F" w:rsidRPr="00027A1F" w:rsidRDefault="00027A1F" w:rsidP="00027A1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027A1F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2670.40</w:t>
                  </w:r>
                </w:p>
              </w:tc>
            </w:tr>
          </w:tbl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gridSpan w:val="2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Итого: 496103.12 Российский рубль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установлены</w:t>
            </w:r>
            <w:proofErr w:type="gramEnd"/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 Приложение 13-2018 трубы УСОК</w:t>
            </w:r>
          </w:p>
        </w:tc>
      </w:tr>
      <w:tr w:rsidR="00027A1F" w:rsidRPr="00027A1F" w:rsidTr="00027A1F"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27A1F" w:rsidRPr="00027A1F" w:rsidRDefault="00027A1F" w:rsidP="00027A1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27A1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30.10.2018 14:21</w:t>
            </w:r>
          </w:p>
        </w:tc>
      </w:tr>
      <w:bookmarkEnd w:id="0"/>
    </w:tbl>
    <w:p w:rsidR="005B2F4B" w:rsidRPr="00027A1F" w:rsidRDefault="005B2F4B" w:rsidP="00027A1F">
      <w:pPr>
        <w:spacing w:after="0" w:line="240" w:lineRule="auto"/>
        <w:rPr>
          <w:sz w:val="17"/>
          <w:szCs w:val="17"/>
        </w:rPr>
      </w:pPr>
    </w:p>
    <w:sectPr w:rsidR="005B2F4B" w:rsidRPr="00027A1F" w:rsidSect="00027A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1F"/>
    <w:rsid w:val="00027A1F"/>
    <w:rsid w:val="005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452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2018-10-30T07:52:00Z</cp:lastPrinted>
  <dcterms:created xsi:type="dcterms:W3CDTF">2018-10-30T07:51:00Z</dcterms:created>
  <dcterms:modified xsi:type="dcterms:W3CDTF">2018-10-30T07:52:00Z</dcterms:modified>
</cp:coreProperties>
</file>