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8A" w:rsidRPr="004F5B2E" w:rsidRDefault="009C506D" w:rsidP="009F7D8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</w:p>
    <w:p w:rsidR="009F7D8A" w:rsidRDefault="009F7D8A" w:rsidP="009F7D8A">
      <w:pPr>
        <w:pStyle w:val="1"/>
        <w:tabs>
          <w:tab w:val="clear" w:pos="432"/>
        </w:tabs>
        <w:spacing w:before="0" w:after="0"/>
        <w:ind w:left="0" w:firstLine="0"/>
        <w:rPr>
          <w:sz w:val="22"/>
          <w:szCs w:val="22"/>
        </w:rPr>
      </w:pPr>
      <w:r w:rsidRPr="00BC6AE3">
        <w:rPr>
          <w:sz w:val="22"/>
          <w:szCs w:val="22"/>
        </w:rPr>
        <w:t>ДОГОВОР № _____</w:t>
      </w:r>
    </w:p>
    <w:p w:rsidR="001063F3" w:rsidRPr="001063F3" w:rsidRDefault="001063F3" w:rsidP="001063F3">
      <w:pPr>
        <w:rPr>
          <w:lang w:eastAsia="ru-RU"/>
        </w:rPr>
      </w:pPr>
    </w:p>
    <w:p w:rsidR="009F7D8A" w:rsidRPr="00BC6AE3" w:rsidRDefault="009F7D8A" w:rsidP="009F7D8A">
      <w:pPr>
        <w:spacing w:after="0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г. Новосибирск                                                                                              </w:t>
      </w:r>
      <w:r w:rsidR="001063F3">
        <w:rPr>
          <w:rFonts w:ascii="Times New Roman" w:hAnsi="Times New Roman"/>
        </w:rPr>
        <w:t>«_</w:t>
      </w:r>
      <w:r w:rsidR="00374BFB">
        <w:rPr>
          <w:rFonts w:ascii="Times New Roman" w:hAnsi="Times New Roman"/>
        </w:rPr>
        <w:t>19</w:t>
      </w:r>
      <w:r w:rsidR="001063F3">
        <w:rPr>
          <w:rFonts w:ascii="Times New Roman" w:hAnsi="Times New Roman"/>
        </w:rPr>
        <w:t>__»  _</w:t>
      </w:r>
      <w:r w:rsidR="00374BFB">
        <w:rPr>
          <w:rFonts w:ascii="Times New Roman" w:hAnsi="Times New Roman"/>
        </w:rPr>
        <w:t>ноября__</w:t>
      </w:r>
      <w:bookmarkStart w:id="0" w:name="_GoBack"/>
      <w:bookmarkEnd w:id="0"/>
      <w:r w:rsidR="001063F3">
        <w:rPr>
          <w:rFonts w:ascii="Times New Roman" w:hAnsi="Times New Roman"/>
        </w:rPr>
        <w:t xml:space="preserve"> 2018</w:t>
      </w:r>
      <w:r w:rsidRPr="00BC6AE3">
        <w:rPr>
          <w:rFonts w:ascii="Times New Roman" w:hAnsi="Times New Roman"/>
        </w:rPr>
        <w:t xml:space="preserve"> г.</w:t>
      </w:r>
    </w:p>
    <w:p w:rsidR="009F7D8A" w:rsidRPr="00BC6AE3" w:rsidRDefault="009F7D8A" w:rsidP="009F7D8A">
      <w:pPr>
        <w:spacing w:after="0"/>
        <w:rPr>
          <w:rFonts w:ascii="Times New Roman" w:hAnsi="Times New Roman"/>
          <w:b/>
        </w:rPr>
      </w:pPr>
    </w:p>
    <w:p w:rsidR="0049035B" w:rsidRDefault="009F7D8A" w:rsidP="00361214">
      <w:pPr>
        <w:pStyle w:val="a3"/>
        <w:spacing w:after="0" w:line="240" w:lineRule="auto"/>
        <w:ind w:firstLine="360"/>
        <w:jc w:val="both"/>
        <w:rPr>
          <w:rFonts w:ascii="Times New Roman" w:hAnsi="Times New Roman"/>
          <w:b/>
        </w:rPr>
      </w:pPr>
      <w:r w:rsidRPr="00BC6AE3">
        <w:rPr>
          <w:rFonts w:ascii="Times New Roman" w:hAnsi="Times New Roman"/>
          <w:b/>
        </w:rPr>
        <w:t xml:space="preserve"> </w:t>
      </w:r>
      <w:r w:rsidR="0049035B">
        <w:rPr>
          <w:rFonts w:ascii="Times New Roman" w:hAnsi="Times New Roman"/>
          <w:b/>
        </w:rPr>
        <w:t xml:space="preserve">Идентификационный код закупки № </w:t>
      </w:r>
      <w:r w:rsidR="0049035B" w:rsidRPr="0049035B">
        <w:rPr>
          <w:rFonts w:ascii="Times New Roman" w:hAnsi="Times New Roman"/>
          <w:b/>
        </w:rPr>
        <w:t>181540211315554020100100810706311000</w:t>
      </w:r>
    </w:p>
    <w:p w:rsidR="0049035B" w:rsidRDefault="0049035B" w:rsidP="00361214">
      <w:pPr>
        <w:pStyle w:val="a3"/>
        <w:spacing w:after="0" w:line="240" w:lineRule="auto"/>
        <w:ind w:firstLine="360"/>
        <w:jc w:val="both"/>
        <w:rPr>
          <w:rFonts w:ascii="Times New Roman" w:hAnsi="Times New Roman"/>
          <w:b/>
        </w:rPr>
      </w:pPr>
    </w:p>
    <w:p w:rsidR="009F7D8A" w:rsidRPr="00BC6AE3" w:rsidRDefault="009F7D8A" w:rsidP="00361214">
      <w:pPr>
        <w:pStyle w:val="a3"/>
        <w:spacing w:after="0" w:line="240" w:lineRule="auto"/>
        <w:ind w:firstLine="360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Федеральное  г</w:t>
      </w:r>
      <w:r w:rsidRPr="00BC6AE3">
        <w:rPr>
          <w:rFonts w:ascii="Times New Roman" w:hAnsi="Times New Roman"/>
          <w:b/>
        </w:rPr>
        <w:t xml:space="preserve">осударственное </w:t>
      </w:r>
      <w:r>
        <w:rPr>
          <w:rFonts w:ascii="Times New Roman" w:hAnsi="Times New Roman"/>
          <w:b/>
        </w:rPr>
        <w:t xml:space="preserve">бюджетное </w:t>
      </w:r>
      <w:r w:rsidRPr="00BC6AE3">
        <w:rPr>
          <w:rFonts w:ascii="Times New Roman" w:hAnsi="Times New Roman"/>
          <w:b/>
        </w:rPr>
        <w:t>образовательное учре</w:t>
      </w:r>
      <w:r w:rsidR="001063F3">
        <w:rPr>
          <w:rFonts w:ascii="Times New Roman" w:hAnsi="Times New Roman"/>
          <w:b/>
        </w:rPr>
        <w:t xml:space="preserve">ждение высшего </w:t>
      </w:r>
      <w:r w:rsidRPr="00BC6AE3">
        <w:rPr>
          <w:rFonts w:ascii="Times New Roman" w:hAnsi="Times New Roman"/>
          <w:b/>
        </w:rPr>
        <w:t xml:space="preserve"> образования «Сибирский государственный университет путей сообщения» (СГУПС)</w:t>
      </w:r>
      <w:r w:rsidRPr="00BC6AE3">
        <w:rPr>
          <w:rFonts w:ascii="Times New Roman" w:hAnsi="Times New Roman"/>
        </w:rPr>
        <w:t>, именуемое в дальнейш</w:t>
      </w:r>
      <w:r w:rsidR="00517B4D">
        <w:rPr>
          <w:rFonts w:ascii="Times New Roman" w:hAnsi="Times New Roman"/>
        </w:rPr>
        <w:t xml:space="preserve">ем Заказчик, в лице </w:t>
      </w:r>
      <w:r w:rsidR="00E26FBD">
        <w:rPr>
          <w:rFonts w:ascii="Times New Roman" w:hAnsi="Times New Roman"/>
        </w:rPr>
        <w:t>про</w:t>
      </w:r>
      <w:r w:rsidR="00517B4D">
        <w:rPr>
          <w:rFonts w:ascii="Times New Roman" w:hAnsi="Times New Roman"/>
        </w:rPr>
        <w:t xml:space="preserve">ректора </w:t>
      </w:r>
      <w:r w:rsidR="00FB14B9">
        <w:rPr>
          <w:rFonts w:ascii="Times New Roman" w:hAnsi="Times New Roman"/>
        </w:rPr>
        <w:t>Васильева Олега Юрьевича</w:t>
      </w:r>
      <w:r w:rsidR="00517B4D">
        <w:rPr>
          <w:rFonts w:ascii="Times New Roman" w:hAnsi="Times New Roman"/>
        </w:rPr>
        <w:t xml:space="preserve"> </w:t>
      </w:r>
      <w:r w:rsidR="00E26FBD">
        <w:rPr>
          <w:rFonts w:ascii="Times New Roman" w:hAnsi="Times New Roman"/>
        </w:rPr>
        <w:t xml:space="preserve">действующего на основании </w:t>
      </w:r>
      <w:r w:rsidR="003152E9">
        <w:rPr>
          <w:rFonts w:ascii="Times New Roman" w:hAnsi="Times New Roman"/>
        </w:rPr>
        <w:t>доверенности №</w:t>
      </w:r>
      <w:r w:rsidR="001063F3">
        <w:rPr>
          <w:rFonts w:ascii="Times New Roman" w:hAnsi="Times New Roman"/>
        </w:rPr>
        <w:t xml:space="preserve"> 48 от 24.11.2017</w:t>
      </w:r>
      <w:r w:rsidR="00116CB2">
        <w:rPr>
          <w:rFonts w:ascii="Times New Roman" w:hAnsi="Times New Roman"/>
        </w:rPr>
        <w:t>г.</w:t>
      </w:r>
      <w:r w:rsidR="009145BD">
        <w:rPr>
          <w:rFonts w:ascii="Times New Roman" w:hAnsi="Times New Roman"/>
        </w:rPr>
        <w:t>,</w:t>
      </w:r>
      <w:r w:rsidRPr="00BC6AE3">
        <w:rPr>
          <w:rFonts w:ascii="Times New Roman" w:hAnsi="Times New Roman"/>
        </w:rPr>
        <w:t xml:space="preserve"> с одной стороны, и </w:t>
      </w:r>
      <w:r w:rsidR="00F37E5D">
        <w:rPr>
          <w:rFonts w:ascii="Times New Roman" w:hAnsi="Times New Roman"/>
          <w:b/>
        </w:rPr>
        <w:t>Общество с ограниченной ответственностью «СКАЙСОФТ ВИКТОРИ»</w:t>
      </w:r>
      <w:r w:rsidR="00636CC7" w:rsidRPr="00636CC7">
        <w:rPr>
          <w:rFonts w:ascii="Times New Roman" w:hAnsi="Times New Roman"/>
          <w:b/>
        </w:rPr>
        <w:t xml:space="preserve">, </w:t>
      </w:r>
      <w:r w:rsidR="00636CC7" w:rsidRPr="00636CC7">
        <w:rPr>
          <w:rFonts w:ascii="Times New Roman" w:hAnsi="Times New Roman"/>
        </w:rPr>
        <w:t>именуемое в да</w:t>
      </w:r>
      <w:r w:rsidR="0095668E">
        <w:rPr>
          <w:rFonts w:ascii="Times New Roman" w:hAnsi="Times New Roman"/>
        </w:rPr>
        <w:t>льнейшем Пост</w:t>
      </w:r>
      <w:r w:rsidR="00F37E5D">
        <w:rPr>
          <w:rFonts w:ascii="Times New Roman" w:hAnsi="Times New Roman"/>
        </w:rPr>
        <w:t>авщик, в лице  генерального директо</w:t>
      </w:r>
      <w:r w:rsidR="007E2AA7">
        <w:rPr>
          <w:rFonts w:ascii="Times New Roman" w:hAnsi="Times New Roman"/>
        </w:rPr>
        <w:t>ра Боровикова Сергея Игоревича</w:t>
      </w:r>
      <w:r w:rsidR="0095668E">
        <w:rPr>
          <w:rFonts w:ascii="Times New Roman" w:hAnsi="Times New Roman"/>
        </w:rPr>
        <w:t>,</w:t>
      </w:r>
      <w:r w:rsidR="00636CC7" w:rsidRPr="00636CC7">
        <w:rPr>
          <w:rFonts w:ascii="Times New Roman" w:hAnsi="Times New Roman"/>
          <w:b/>
        </w:rPr>
        <w:t xml:space="preserve"> </w:t>
      </w:r>
      <w:r w:rsidR="009145BD">
        <w:rPr>
          <w:rFonts w:ascii="Times New Roman" w:hAnsi="Times New Roman"/>
        </w:rPr>
        <w:t xml:space="preserve"> </w:t>
      </w:r>
      <w:r w:rsidRPr="00BC6AE3">
        <w:rPr>
          <w:rFonts w:ascii="Times New Roman" w:hAnsi="Times New Roman"/>
        </w:rPr>
        <w:t xml:space="preserve"> </w:t>
      </w:r>
      <w:r w:rsidR="00361214">
        <w:rPr>
          <w:rFonts w:ascii="Times New Roman" w:hAnsi="Times New Roman"/>
        </w:rPr>
        <w:t>де</w:t>
      </w:r>
      <w:r w:rsidR="00F37E5D">
        <w:rPr>
          <w:rFonts w:ascii="Times New Roman" w:hAnsi="Times New Roman"/>
        </w:rPr>
        <w:t>йствующего  на основании  Устава,</w:t>
      </w:r>
      <w:r w:rsidRPr="00BC6AE3">
        <w:rPr>
          <w:rFonts w:ascii="Times New Roman" w:hAnsi="Times New Roman"/>
        </w:rPr>
        <w:t xml:space="preserve"> с другой стороны</w:t>
      </w:r>
      <w:r w:rsidR="00486EC1">
        <w:rPr>
          <w:rFonts w:ascii="Times New Roman" w:hAnsi="Times New Roman"/>
        </w:rPr>
        <w:t>, в</w:t>
      </w:r>
      <w:proofErr w:type="gramEnd"/>
      <w:r w:rsidR="00486EC1">
        <w:rPr>
          <w:rFonts w:ascii="Times New Roman" w:hAnsi="Times New Roman"/>
        </w:rPr>
        <w:t xml:space="preserve"> </w:t>
      </w:r>
      <w:proofErr w:type="gramStart"/>
      <w:r w:rsidR="00486EC1">
        <w:rPr>
          <w:rFonts w:ascii="Times New Roman" w:hAnsi="Times New Roman"/>
        </w:rPr>
        <w:t>результате осуществления закупки</w:t>
      </w:r>
      <w:r w:rsidRPr="00BC6AE3">
        <w:rPr>
          <w:rFonts w:ascii="Times New Roman" w:hAnsi="Times New Roman"/>
        </w:rPr>
        <w:t xml:space="preserve"> в соответствии с Ф</w:t>
      </w:r>
      <w:r w:rsidR="00B33FB8">
        <w:rPr>
          <w:rFonts w:ascii="Times New Roman" w:hAnsi="Times New Roman"/>
        </w:rPr>
        <w:t>едеральным законом от  05.04.2013г. № 4</w:t>
      </w:r>
      <w:r w:rsidRPr="00BC6AE3">
        <w:rPr>
          <w:rFonts w:ascii="Times New Roman" w:hAnsi="Times New Roman"/>
        </w:rPr>
        <w:t>4-Ф</w:t>
      </w:r>
      <w:r w:rsidR="00ED6F13">
        <w:rPr>
          <w:rFonts w:ascii="Times New Roman" w:hAnsi="Times New Roman"/>
        </w:rPr>
        <w:t>З путем проведения электронного аукциона</w:t>
      </w:r>
      <w:r w:rsidR="00F37E5D">
        <w:rPr>
          <w:rFonts w:ascii="Times New Roman" w:hAnsi="Times New Roman"/>
        </w:rPr>
        <w:t xml:space="preserve"> №ЭА-40/0351100001718000068</w:t>
      </w:r>
      <w:r w:rsidR="000F358C">
        <w:rPr>
          <w:rFonts w:ascii="Times New Roman" w:hAnsi="Times New Roman"/>
        </w:rPr>
        <w:t>,</w:t>
      </w:r>
      <w:r w:rsidR="0095668E">
        <w:rPr>
          <w:rFonts w:ascii="Times New Roman" w:hAnsi="Times New Roman"/>
        </w:rPr>
        <w:t xml:space="preserve">  на</w:t>
      </w:r>
      <w:r w:rsidR="000F358C">
        <w:rPr>
          <w:rFonts w:ascii="Times New Roman" w:hAnsi="Times New Roman"/>
        </w:rPr>
        <w:t xml:space="preserve"> основании </w:t>
      </w:r>
      <w:r w:rsidR="00F37E5D">
        <w:rPr>
          <w:rFonts w:ascii="Times New Roman" w:hAnsi="Times New Roman"/>
        </w:rPr>
        <w:t xml:space="preserve">протокола рассмотрения единственной заявки на участие в электронном аукционе от </w:t>
      </w:r>
      <w:r w:rsidR="00852EE5">
        <w:rPr>
          <w:rFonts w:ascii="Times New Roman" w:hAnsi="Times New Roman"/>
        </w:rPr>
        <w:t>07.11.201</w:t>
      </w:r>
      <w:r w:rsidR="00852EE5" w:rsidRPr="00852EE5">
        <w:rPr>
          <w:rFonts w:ascii="Times New Roman" w:hAnsi="Times New Roman"/>
        </w:rPr>
        <w:t>8</w:t>
      </w:r>
      <w:r w:rsidR="00F37E5D">
        <w:rPr>
          <w:rFonts w:ascii="Times New Roman" w:hAnsi="Times New Roman"/>
        </w:rPr>
        <w:t>г.</w:t>
      </w:r>
      <w:r w:rsidR="00636CC7">
        <w:rPr>
          <w:rFonts w:ascii="Times New Roman" w:hAnsi="Times New Roman"/>
        </w:rPr>
        <w:t>.</w:t>
      </w:r>
      <w:r w:rsidRPr="00BC6AE3">
        <w:rPr>
          <w:rFonts w:ascii="Times New Roman" w:hAnsi="Times New Roman"/>
        </w:rPr>
        <w:t>, заключили</w:t>
      </w:r>
      <w:r w:rsidR="004E2958">
        <w:rPr>
          <w:rFonts w:ascii="Times New Roman" w:hAnsi="Times New Roman"/>
        </w:rPr>
        <w:t>,</w:t>
      </w:r>
      <w:r w:rsidR="00233B2B">
        <w:rPr>
          <w:rFonts w:ascii="Times New Roman" w:hAnsi="Times New Roman"/>
        </w:rPr>
        <w:t xml:space="preserve"> </w:t>
      </w:r>
      <w:r w:rsidRPr="00BC6AE3">
        <w:rPr>
          <w:rFonts w:ascii="Times New Roman" w:hAnsi="Times New Roman"/>
        </w:rPr>
        <w:t xml:space="preserve"> путем</w:t>
      </w:r>
      <w:r w:rsidR="00361214">
        <w:rPr>
          <w:rFonts w:ascii="Times New Roman" w:hAnsi="Times New Roman"/>
        </w:rPr>
        <w:t xml:space="preserve"> подписания электронной </w:t>
      </w:r>
      <w:r w:rsidRPr="00BC6AE3">
        <w:rPr>
          <w:rFonts w:ascii="Times New Roman" w:hAnsi="Times New Roman"/>
        </w:rPr>
        <w:t xml:space="preserve"> подпи</w:t>
      </w:r>
      <w:r w:rsidR="000A0710">
        <w:rPr>
          <w:rFonts w:ascii="Times New Roman" w:hAnsi="Times New Roman"/>
        </w:rPr>
        <w:t>сью</w:t>
      </w:r>
      <w:r w:rsidR="004E2958">
        <w:rPr>
          <w:rFonts w:ascii="Times New Roman" w:hAnsi="Times New Roman"/>
        </w:rPr>
        <w:t>,</w:t>
      </w:r>
      <w:r w:rsidR="000A0710">
        <w:rPr>
          <w:rFonts w:ascii="Times New Roman" w:hAnsi="Times New Roman"/>
        </w:rPr>
        <w:t xml:space="preserve"> </w:t>
      </w:r>
      <w:r w:rsidRPr="00BC6AE3">
        <w:rPr>
          <w:rFonts w:ascii="Times New Roman" w:hAnsi="Times New Roman"/>
        </w:rPr>
        <w:t>гражданско-правовой договор бюджетного учреждения – на</w:t>
      </w:r>
      <w:r w:rsidR="00DF5B7F">
        <w:rPr>
          <w:rFonts w:ascii="Times New Roman" w:hAnsi="Times New Roman"/>
        </w:rPr>
        <w:t xml:space="preserve">стоящий договор </w:t>
      </w:r>
      <w:r w:rsidRPr="00BC6AE3">
        <w:rPr>
          <w:rFonts w:ascii="Times New Roman" w:hAnsi="Times New Roman"/>
        </w:rPr>
        <w:t xml:space="preserve"> (далее – договор) о нижеследующем: </w:t>
      </w:r>
      <w:proofErr w:type="gramEnd"/>
    </w:p>
    <w:p w:rsidR="009F7D8A" w:rsidRPr="00BC6AE3" w:rsidRDefault="009F7D8A" w:rsidP="009F7D8A">
      <w:pPr>
        <w:pStyle w:val="a3"/>
        <w:spacing w:after="0"/>
        <w:ind w:firstLine="360"/>
        <w:rPr>
          <w:rFonts w:ascii="Times New Roman" w:hAnsi="Times New Roman"/>
        </w:rPr>
      </w:pPr>
    </w:p>
    <w:p w:rsidR="009F7D8A" w:rsidRPr="00BC6AE3" w:rsidRDefault="009F7D8A" w:rsidP="009F7D8A">
      <w:pPr>
        <w:spacing w:after="0"/>
        <w:ind w:left="-360"/>
        <w:jc w:val="center"/>
        <w:rPr>
          <w:rFonts w:ascii="Times New Roman" w:hAnsi="Times New Roman"/>
          <w:b/>
        </w:rPr>
      </w:pPr>
      <w:r w:rsidRPr="00BC6AE3">
        <w:rPr>
          <w:rFonts w:ascii="Times New Roman" w:hAnsi="Times New Roman"/>
          <w:b/>
        </w:rPr>
        <w:t>1.Предмет договора</w:t>
      </w:r>
    </w:p>
    <w:p w:rsidR="00DF5B7F" w:rsidRPr="00DF5B7F" w:rsidRDefault="009F7D8A" w:rsidP="00DF5B7F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1.1. </w:t>
      </w:r>
      <w:proofErr w:type="gramStart"/>
      <w:r w:rsidRPr="00BC6AE3">
        <w:rPr>
          <w:rFonts w:ascii="Times New Roman" w:hAnsi="Times New Roman"/>
        </w:rPr>
        <w:t>П</w:t>
      </w:r>
      <w:r w:rsidR="00DF5B7F">
        <w:rPr>
          <w:rFonts w:ascii="Times New Roman" w:hAnsi="Times New Roman"/>
        </w:rPr>
        <w:t xml:space="preserve">о настоящему договору Поставщик, являясь лицензиатом, </w:t>
      </w:r>
      <w:r w:rsidRPr="00BC6AE3">
        <w:rPr>
          <w:rFonts w:ascii="Times New Roman" w:hAnsi="Times New Roman"/>
        </w:rPr>
        <w:t xml:space="preserve">принимает на себя обязательства по </w:t>
      </w:r>
      <w:r w:rsidR="000D4F68">
        <w:rPr>
          <w:rFonts w:ascii="Times New Roman" w:hAnsi="Times New Roman"/>
        </w:rPr>
        <w:t>поставке</w:t>
      </w:r>
      <w:r w:rsidR="00DF5B7F">
        <w:rPr>
          <w:rFonts w:ascii="Times New Roman" w:hAnsi="Times New Roman"/>
        </w:rPr>
        <w:t xml:space="preserve"> программного обеспечения и </w:t>
      </w:r>
      <w:r w:rsidR="00DF5B7F" w:rsidRPr="00DF5B7F">
        <w:rPr>
          <w:rFonts w:ascii="Times New Roman" w:hAnsi="Times New Roman"/>
        </w:rPr>
        <w:t xml:space="preserve"> предоста</w:t>
      </w:r>
      <w:r w:rsidR="00DF5B7F">
        <w:rPr>
          <w:rFonts w:ascii="Times New Roman" w:hAnsi="Times New Roman"/>
        </w:rPr>
        <w:t>влению</w:t>
      </w:r>
      <w:r w:rsidR="00DF5B7F" w:rsidRPr="00DF5B7F">
        <w:rPr>
          <w:rFonts w:ascii="Times New Roman" w:hAnsi="Times New Roman"/>
        </w:rPr>
        <w:t xml:space="preserve"> </w:t>
      </w:r>
      <w:r w:rsidR="00DF5B7F">
        <w:rPr>
          <w:rFonts w:ascii="Times New Roman" w:hAnsi="Times New Roman"/>
        </w:rPr>
        <w:t>Заказчику, являющемуся сублицензиатом,</w:t>
      </w:r>
      <w:r w:rsidR="009344F0">
        <w:rPr>
          <w:rFonts w:ascii="Times New Roman" w:hAnsi="Times New Roman"/>
        </w:rPr>
        <w:t xml:space="preserve"> неисключительных прав</w:t>
      </w:r>
      <w:r w:rsidR="00DF5B7F" w:rsidRPr="00DF5B7F">
        <w:rPr>
          <w:rFonts w:ascii="Times New Roman" w:hAnsi="Times New Roman"/>
        </w:rPr>
        <w:t xml:space="preserve"> на использование лицензируемого програ</w:t>
      </w:r>
      <w:r w:rsidR="00467958">
        <w:rPr>
          <w:rFonts w:ascii="Times New Roman" w:hAnsi="Times New Roman"/>
        </w:rPr>
        <w:t>ммного обеспечения</w:t>
      </w:r>
      <w:r w:rsidR="00DF5B7F" w:rsidRPr="00DF5B7F">
        <w:rPr>
          <w:rFonts w:ascii="Times New Roman" w:hAnsi="Times New Roman"/>
        </w:rPr>
        <w:t xml:space="preserve">, в обусловленных настоящим </w:t>
      </w:r>
      <w:r w:rsidR="00DF5B7F">
        <w:rPr>
          <w:rFonts w:ascii="Times New Roman" w:hAnsi="Times New Roman"/>
        </w:rPr>
        <w:t>д</w:t>
      </w:r>
      <w:r w:rsidR="00DF5B7F" w:rsidRPr="00DF5B7F">
        <w:rPr>
          <w:rFonts w:ascii="Times New Roman" w:hAnsi="Times New Roman"/>
        </w:rPr>
        <w:t>огов</w:t>
      </w:r>
      <w:r w:rsidR="00C042BD">
        <w:rPr>
          <w:rFonts w:ascii="Times New Roman" w:hAnsi="Times New Roman"/>
        </w:rPr>
        <w:t>ором пределах</w:t>
      </w:r>
      <w:r w:rsidR="00DF5B7F" w:rsidRPr="00DF5B7F">
        <w:rPr>
          <w:rFonts w:ascii="Times New Roman" w:hAnsi="Times New Roman"/>
        </w:rPr>
        <w:t xml:space="preserve">, а </w:t>
      </w:r>
      <w:r w:rsidR="00467958">
        <w:rPr>
          <w:rFonts w:ascii="Times New Roman" w:hAnsi="Times New Roman"/>
        </w:rPr>
        <w:t xml:space="preserve">Заказчик принимает программное обеспечение </w:t>
      </w:r>
      <w:r w:rsidR="009344F0">
        <w:rPr>
          <w:rFonts w:ascii="Times New Roman" w:hAnsi="Times New Roman"/>
        </w:rPr>
        <w:t xml:space="preserve"> </w:t>
      </w:r>
      <w:r w:rsidR="00467958">
        <w:rPr>
          <w:rFonts w:ascii="Times New Roman" w:hAnsi="Times New Roman"/>
        </w:rPr>
        <w:t>и   за предоставление указанных</w:t>
      </w:r>
      <w:r w:rsidR="00DF5B7F" w:rsidRPr="00DF5B7F">
        <w:rPr>
          <w:rFonts w:ascii="Times New Roman" w:hAnsi="Times New Roman"/>
        </w:rPr>
        <w:t xml:space="preserve"> прав уплачивает Лицензиату вознаграждение в порядке, форме и размерах, указанных в настоящем </w:t>
      </w:r>
      <w:r w:rsidR="00467958">
        <w:rPr>
          <w:rFonts w:ascii="Times New Roman" w:hAnsi="Times New Roman"/>
        </w:rPr>
        <w:t>д</w:t>
      </w:r>
      <w:r w:rsidR="00DF5B7F" w:rsidRPr="00DF5B7F">
        <w:rPr>
          <w:rFonts w:ascii="Times New Roman" w:hAnsi="Times New Roman"/>
        </w:rPr>
        <w:t>оговоре.</w:t>
      </w:r>
      <w:proofErr w:type="gramEnd"/>
    </w:p>
    <w:p w:rsidR="00DF5B7F" w:rsidRDefault="009A2275" w:rsidP="00DF5B7F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</w:t>
      </w:r>
      <w:r w:rsidR="00467958">
        <w:rPr>
          <w:rFonts w:ascii="Times New Roman" w:hAnsi="Times New Roman"/>
        </w:rPr>
        <w:t xml:space="preserve">. Поставщик </w:t>
      </w:r>
      <w:r w:rsidR="00DF5B7F" w:rsidRPr="00DF5B7F">
        <w:rPr>
          <w:rFonts w:ascii="Times New Roman" w:hAnsi="Times New Roman"/>
        </w:rPr>
        <w:t xml:space="preserve"> гарантирует наличие у</w:t>
      </w:r>
      <w:r w:rsidR="00467958">
        <w:rPr>
          <w:rFonts w:ascii="Times New Roman" w:hAnsi="Times New Roman"/>
        </w:rPr>
        <w:t xml:space="preserve"> поставляемого и </w:t>
      </w:r>
      <w:r w:rsidR="00DF5B7F" w:rsidRPr="00DF5B7F">
        <w:rPr>
          <w:rFonts w:ascii="Times New Roman" w:hAnsi="Times New Roman"/>
        </w:rPr>
        <w:t xml:space="preserve"> передаваемого в соответствии с настоящим </w:t>
      </w:r>
      <w:r w:rsidR="00467958">
        <w:rPr>
          <w:rFonts w:ascii="Times New Roman" w:hAnsi="Times New Roman"/>
        </w:rPr>
        <w:t>д</w:t>
      </w:r>
      <w:r w:rsidR="00DF5B7F" w:rsidRPr="00DF5B7F">
        <w:rPr>
          <w:rFonts w:ascii="Times New Roman" w:hAnsi="Times New Roman"/>
        </w:rPr>
        <w:t>оговором</w:t>
      </w:r>
      <w:r w:rsidR="00467958">
        <w:rPr>
          <w:rFonts w:ascii="Times New Roman" w:hAnsi="Times New Roman"/>
        </w:rPr>
        <w:t xml:space="preserve">  программного обеспечения</w:t>
      </w:r>
      <w:r w:rsidR="00961269">
        <w:rPr>
          <w:rFonts w:ascii="Times New Roman" w:hAnsi="Times New Roman"/>
        </w:rPr>
        <w:t xml:space="preserve"> </w:t>
      </w:r>
      <w:r w:rsidR="00467958">
        <w:rPr>
          <w:rFonts w:ascii="Times New Roman" w:hAnsi="Times New Roman"/>
        </w:rPr>
        <w:t>(далее – ПО) характеристик, указанных в с</w:t>
      </w:r>
      <w:r w:rsidR="00DF5B7F" w:rsidRPr="00DF5B7F">
        <w:rPr>
          <w:rFonts w:ascii="Times New Roman" w:hAnsi="Times New Roman"/>
        </w:rPr>
        <w:t xml:space="preserve">пецификации (Приложение № 1 к настоящему </w:t>
      </w:r>
      <w:r w:rsidR="00467958">
        <w:rPr>
          <w:rFonts w:ascii="Times New Roman" w:hAnsi="Times New Roman"/>
        </w:rPr>
        <w:t>д</w:t>
      </w:r>
      <w:r w:rsidR="00DF5B7F" w:rsidRPr="00DF5B7F">
        <w:rPr>
          <w:rFonts w:ascii="Times New Roman" w:hAnsi="Times New Roman"/>
        </w:rPr>
        <w:t>оговору)</w:t>
      </w:r>
      <w:r>
        <w:rPr>
          <w:rFonts w:ascii="Times New Roman" w:hAnsi="Times New Roman"/>
        </w:rPr>
        <w:t xml:space="preserve">, а также </w:t>
      </w:r>
      <w:r w:rsidRPr="00DF5B7F">
        <w:rPr>
          <w:rFonts w:ascii="Times New Roman" w:hAnsi="Times New Roman"/>
        </w:rPr>
        <w:t>наличие у него</w:t>
      </w:r>
      <w:r w:rsidR="009250D0">
        <w:rPr>
          <w:rFonts w:ascii="Times New Roman" w:hAnsi="Times New Roman"/>
        </w:rPr>
        <w:t xml:space="preserve"> </w:t>
      </w:r>
      <w:r w:rsidR="00FB14B9">
        <w:rPr>
          <w:rFonts w:ascii="Times New Roman" w:hAnsi="Times New Roman"/>
        </w:rPr>
        <w:t xml:space="preserve"> </w:t>
      </w:r>
      <w:r w:rsidRPr="00DF5B7F">
        <w:rPr>
          <w:rFonts w:ascii="Times New Roman" w:hAnsi="Times New Roman"/>
        </w:rPr>
        <w:t xml:space="preserve">исключительных прав </w:t>
      </w:r>
      <w:proofErr w:type="gramStart"/>
      <w:r w:rsidRPr="00DF5B7F">
        <w:rPr>
          <w:rFonts w:ascii="Times New Roman" w:hAnsi="Times New Roman"/>
        </w:rPr>
        <w:t>на</w:t>
      </w:r>
      <w:proofErr w:type="gramEnd"/>
      <w:r w:rsidRPr="00DF5B7F">
        <w:rPr>
          <w:rFonts w:ascii="Times New Roman" w:hAnsi="Times New Roman"/>
        </w:rPr>
        <w:t xml:space="preserve"> ПО</w:t>
      </w:r>
      <w:r w:rsidR="00DF5B7F" w:rsidRPr="00DF5B7F">
        <w:rPr>
          <w:rFonts w:ascii="Times New Roman" w:hAnsi="Times New Roman"/>
        </w:rPr>
        <w:t>.</w:t>
      </w:r>
    </w:p>
    <w:p w:rsidR="003F6EF3" w:rsidRPr="003F6EF3" w:rsidRDefault="003F6EF3" w:rsidP="003F6EF3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</w:t>
      </w:r>
      <w:r w:rsidRPr="003F6EF3">
        <w:rPr>
          <w:rFonts w:ascii="Arial" w:hAnsi="Arial" w:cs="Arial"/>
          <w:kern w:val="0"/>
          <w:lang w:eastAsia="ru-RU"/>
        </w:rPr>
        <w:t xml:space="preserve"> </w:t>
      </w:r>
      <w:r>
        <w:rPr>
          <w:rFonts w:ascii="Times New Roman" w:hAnsi="Times New Roman"/>
        </w:rPr>
        <w:t>Поставщик (л</w:t>
      </w:r>
      <w:r w:rsidRPr="003F6EF3">
        <w:rPr>
          <w:rFonts w:ascii="Times New Roman" w:hAnsi="Times New Roman"/>
        </w:rPr>
        <w:t>ицензиат</w:t>
      </w:r>
      <w:r>
        <w:rPr>
          <w:rFonts w:ascii="Times New Roman" w:hAnsi="Times New Roman"/>
        </w:rPr>
        <w:t xml:space="preserve">) </w:t>
      </w:r>
      <w:r w:rsidRPr="003F6EF3">
        <w:rPr>
          <w:rFonts w:ascii="Times New Roman" w:hAnsi="Times New Roman"/>
        </w:rPr>
        <w:t xml:space="preserve"> предоставляет </w:t>
      </w:r>
      <w:r>
        <w:rPr>
          <w:rFonts w:ascii="Times New Roman" w:hAnsi="Times New Roman"/>
        </w:rPr>
        <w:t>Заказчику (с</w:t>
      </w:r>
      <w:r w:rsidRPr="003F6EF3">
        <w:rPr>
          <w:rFonts w:ascii="Times New Roman" w:hAnsi="Times New Roman"/>
        </w:rPr>
        <w:t>ублицензиату</w:t>
      </w:r>
      <w:r>
        <w:rPr>
          <w:rFonts w:ascii="Times New Roman" w:hAnsi="Times New Roman"/>
        </w:rPr>
        <w:t>)</w:t>
      </w:r>
      <w:r w:rsidRPr="003F6EF3">
        <w:rPr>
          <w:rFonts w:ascii="Times New Roman" w:hAnsi="Times New Roman"/>
        </w:rPr>
        <w:t xml:space="preserve">  следующие права:</w:t>
      </w:r>
    </w:p>
    <w:p w:rsidR="003F6EF3" w:rsidRPr="00DF5B7F" w:rsidRDefault="003F6EF3" w:rsidP="003F6EF3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3F6EF3">
        <w:rPr>
          <w:rFonts w:ascii="Times New Roman" w:hAnsi="Times New Roman"/>
        </w:rPr>
        <w:t>а) пользовательские права.</w:t>
      </w:r>
    </w:p>
    <w:p w:rsidR="00DF5B7F" w:rsidRDefault="003F6EF3" w:rsidP="00DF5B7F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</w:t>
      </w:r>
      <w:r w:rsidR="009A2275">
        <w:rPr>
          <w:rFonts w:ascii="Times New Roman" w:hAnsi="Times New Roman"/>
        </w:rPr>
        <w:t>. Заказчик</w:t>
      </w:r>
      <w:r w:rsidR="00DF5B7F" w:rsidRPr="00DF5B7F">
        <w:rPr>
          <w:rFonts w:ascii="Times New Roman" w:hAnsi="Times New Roman"/>
        </w:rPr>
        <w:t xml:space="preserve"> пользуется правами, переданными по настоящему </w:t>
      </w:r>
      <w:r w:rsidR="009A2275">
        <w:rPr>
          <w:rFonts w:ascii="Times New Roman" w:hAnsi="Times New Roman"/>
        </w:rPr>
        <w:t>д</w:t>
      </w:r>
      <w:r w:rsidR="00DF5B7F" w:rsidRPr="00DF5B7F">
        <w:rPr>
          <w:rFonts w:ascii="Times New Roman" w:hAnsi="Times New Roman"/>
        </w:rPr>
        <w:t xml:space="preserve">оговору, в целях использования </w:t>
      </w:r>
      <w:proofErr w:type="gramStart"/>
      <w:r w:rsidR="00DF5B7F" w:rsidRPr="00DF5B7F">
        <w:rPr>
          <w:rFonts w:ascii="Times New Roman" w:hAnsi="Times New Roman"/>
        </w:rPr>
        <w:t>ПО</w:t>
      </w:r>
      <w:proofErr w:type="gramEnd"/>
      <w:r w:rsidR="00DF5B7F" w:rsidRPr="00DF5B7F">
        <w:rPr>
          <w:rFonts w:ascii="Times New Roman" w:hAnsi="Times New Roman"/>
        </w:rPr>
        <w:t xml:space="preserve"> в деятельности, предусмотренной Уставом</w:t>
      </w:r>
      <w:r w:rsidR="009A2275">
        <w:rPr>
          <w:rFonts w:ascii="Times New Roman" w:hAnsi="Times New Roman"/>
        </w:rPr>
        <w:t>.</w:t>
      </w:r>
    </w:p>
    <w:p w:rsidR="00961269" w:rsidRDefault="00961269" w:rsidP="00961269">
      <w:pPr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1.5.Поставщик поставляет</w:t>
      </w:r>
      <w:r>
        <w:rPr>
          <w:rFonts w:ascii="Times New Roman" w:hAnsi="Times New Roman"/>
          <w:kern w:val="0"/>
          <w:lang w:eastAsia="ru-RU"/>
        </w:rPr>
        <w:t xml:space="preserve"> ПО  и передает  неисключительные права</w:t>
      </w:r>
      <w:r>
        <w:rPr>
          <w:rFonts w:ascii="Times New Roman" w:hAnsi="Times New Roman"/>
        </w:rPr>
        <w:t xml:space="preserve"> на него на условиях договора с </w:t>
      </w:r>
      <w:r w:rsidRPr="00A955D8">
        <w:rPr>
          <w:rFonts w:ascii="Times New Roman" w:hAnsi="Times New Roman"/>
        </w:rPr>
        <w:t>представле</w:t>
      </w:r>
      <w:r>
        <w:rPr>
          <w:rFonts w:ascii="Times New Roman" w:hAnsi="Times New Roman"/>
        </w:rPr>
        <w:t>нием лицензированного права</w:t>
      </w:r>
      <w:r w:rsidRPr="00A955D8">
        <w:rPr>
          <w:rFonts w:ascii="Times New Roman" w:hAnsi="Times New Roman"/>
        </w:rPr>
        <w:t xml:space="preserve"> по исполь</w:t>
      </w:r>
      <w:r>
        <w:rPr>
          <w:rFonts w:ascii="Times New Roman" w:hAnsi="Times New Roman"/>
        </w:rPr>
        <w:t>зова</w:t>
      </w:r>
      <w:r w:rsidR="00853623">
        <w:rPr>
          <w:rFonts w:ascii="Times New Roman" w:hAnsi="Times New Roman"/>
        </w:rPr>
        <w:t>нию ПО (</w:t>
      </w:r>
      <w:r>
        <w:rPr>
          <w:rFonts w:ascii="Times New Roman" w:hAnsi="Times New Roman"/>
        </w:rPr>
        <w:t xml:space="preserve">лицензии на </w:t>
      </w:r>
      <w:r w:rsidR="00853623">
        <w:rPr>
          <w:rFonts w:ascii="Times New Roman" w:hAnsi="Times New Roman"/>
        </w:rPr>
        <w:t>16 рабочих мест</w:t>
      </w:r>
      <w:r>
        <w:rPr>
          <w:rFonts w:ascii="Times New Roman" w:hAnsi="Times New Roman"/>
        </w:rPr>
        <w:t>).</w:t>
      </w:r>
    </w:p>
    <w:p w:rsidR="009F7D8A" w:rsidRPr="00BC6AE3" w:rsidRDefault="009F7D8A" w:rsidP="009A2275">
      <w:pPr>
        <w:spacing w:after="0" w:line="240" w:lineRule="auto"/>
        <w:jc w:val="both"/>
        <w:rPr>
          <w:rFonts w:ascii="Times New Roman" w:hAnsi="Times New Roman"/>
        </w:rPr>
      </w:pPr>
    </w:p>
    <w:p w:rsidR="009F7D8A" w:rsidRPr="00BC6AE3" w:rsidRDefault="009F7D8A" w:rsidP="009F7D8A">
      <w:pPr>
        <w:pStyle w:val="2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/>
        </w:rPr>
      </w:pPr>
      <w:r w:rsidRPr="00BC6AE3">
        <w:rPr>
          <w:rFonts w:ascii="Times New Roman" w:hAnsi="Times New Roman" w:cs="Times New Roman"/>
          <w:b/>
        </w:rPr>
        <w:t>2.Цена  договора и порядок оплаты</w:t>
      </w:r>
    </w:p>
    <w:p w:rsidR="00E40AD9" w:rsidRDefault="00481107" w:rsidP="00E40AD9">
      <w:pPr>
        <w:pStyle w:val="2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2.1. Цена договора</w:t>
      </w:r>
      <w:r w:rsidR="00EE3561">
        <w:rPr>
          <w:rFonts w:ascii="Times New Roman" w:hAnsi="Times New Roman" w:cs="Times New Roman"/>
        </w:rPr>
        <w:t xml:space="preserve"> (вознаграждение)</w:t>
      </w:r>
      <w:r>
        <w:rPr>
          <w:rFonts w:ascii="Times New Roman" w:hAnsi="Times New Roman" w:cs="Times New Roman"/>
        </w:rPr>
        <w:t xml:space="preserve"> </w:t>
      </w:r>
      <w:r w:rsidR="00E40AD9">
        <w:rPr>
          <w:rFonts w:ascii="Times New Roman" w:hAnsi="Times New Roman" w:cs="Times New Roman"/>
        </w:rPr>
        <w:t xml:space="preserve"> составл</w:t>
      </w:r>
      <w:r w:rsidR="000F358C">
        <w:rPr>
          <w:rFonts w:ascii="Times New Roman" w:hAnsi="Times New Roman" w:cs="Times New Roman"/>
        </w:rPr>
        <w:t xml:space="preserve">яет  </w:t>
      </w:r>
      <w:r w:rsidR="000F358C">
        <w:rPr>
          <w:rFonts w:ascii="Times New Roman" w:hAnsi="Times New Roman" w:cs="Times New Roman"/>
        </w:rPr>
        <w:softHyphen/>
      </w:r>
      <w:r w:rsidR="000F358C">
        <w:rPr>
          <w:rFonts w:ascii="Times New Roman" w:hAnsi="Times New Roman" w:cs="Times New Roman"/>
        </w:rPr>
        <w:softHyphen/>
      </w:r>
      <w:r w:rsidR="000F358C">
        <w:rPr>
          <w:rFonts w:ascii="Times New Roman" w:hAnsi="Times New Roman" w:cs="Times New Roman"/>
        </w:rPr>
        <w:softHyphen/>
      </w:r>
      <w:r w:rsidR="000F358C">
        <w:rPr>
          <w:rFonts w:ascii="Times New Roman" w:hAnsi="Times New Roman" w:cs="Times New Roman"/>
        </w:rPr>
        <w:softHyphen/>
      </w:r>
      <w:r w:rsidR="000F358C">
        <w:rPr>
          <w:rFonts w:ascii="Times New Roman" w:hAnsi="Times New Roman" w:cs="Times New Roman"/>
        </w:rPr>
        <w:softHyphen/>
      </w:r>
      <w:r w:rsidR="000F358C">
        <w:rPr>
          <w:rFonts w:ascii="Times New Roman" w:hAnsi="Times New Roman" w:cs="Times New Roman"/>
        </w:rPr>
        <w:softHyphen/>
      </w:r>
      <w:r w:rsidR="000F358C">
        <w:rPr>
          <w:rFonts w:ascii="Times New Roman" w:hAnsi="Times New Roman" w:cs="Times New Roman"/>
        </w:rPr>
        <w:softHyphen/>
      </w:r>
      <w:r w:rsidR="000F358C">
        <w:rPr>
          <w:rFonts w:ascii="Times New Roman" w:hAnsi="Times New Roman" w:cs="Times New Roman"/>
        </w:rPr>
        <w:softHyphen/>
      </w:r>
      <w:r w:rsidR="000F358C">
        <w:rPr>
          <w:rFonts w:ascii="Times New Roman" w:hAnsi="Times New Roman" w:cs="Times New Roman"/>
        </w:rPr>
        <w:softHyphen/>
      </w:r>
      <w:r w:rsidR="000F358C">
        <w:rPr>
          <w:rFonts w:ascii="Times New Roman" w:hAnsi="Times New Roman" w:cs="Times New Roman"/>
        </w:rPr>
        <w:softHyphen/>
      </w:r>
      <w:r w:rsidR="000F358C">
        <w:rPr>
          <w:rFonts w:ascii="Times New Roman" w:hAnsi="Times New Roman" w:cs="Times New Roman"/>
        </w:rPr>
        <w:softHyphen/>
      </w:r>
      <w:r w:rsidR="000F358C">
        <w:rPr>
          <w:rFonts w:ascii="Times New Roman" w:hAnsi="Times New Roman" w:cs="Times New Roman"/>
        </w:rPr>
        <w:softHyphen/>
      </w:r>
      <w:r w:rsidR="000F358C">
        <w:rPr>
          <w:rFonts w:ascii="Times New Roman" w:hAnsi="Times New Roman" w:cs="Times New Roman"/>
        </w:rPr>
        <w:softHyphen/>
      </w:r>
      <w:r w:rsidR="000F358C">
        <w:rPr>
          <w:rFonts w:ascii="Times New Roman" w:hAnsi="Times New Roman" w:cs="Times New Roman"/>
        </w:rPr>
        <w:softHyphen/>
      </w:r>
      <w:r w:rsidR="000F358C">
        <w:rPr>
          <w:rFonts w:ascii="Times New Roman" w:hAnsi="Times New Roman" w:cs="Times New Roman"/>
        </w:rPr>
        <w:softHyphen/>
      </w:r>
      <w:r w:rsidR="000F358C">
        <w:rPr>
          <w:rFonts w:ascii="Times New Roman" w:hAnsi="Times New Roman" w:cs="Times New Roman"/>
        </w:rPr>
        <w:softHyphen/>
      </w:r>
      <w:r w:rsidR="000F358C">
        <w:rPr>
          <w:rFonts w:ascii="Times New Roman" w:hAnsi="Times New Roman" w:cs="Times New Roman"/>
        </w:rPr>
        <w:softHyphen/>
      </w:r>
      <w:r w:rsidR="00F37E5D">
        <w:rPr>
          <w:rFonts w:ascii="Times New Roman" w:hAnsi="Times New Roman" w:cs="Times New Roman"/>
        </w:rPr>
        <w:t xml:space="preserve">169 200 рублей (сто шестьдесят девять тысяч двести рублей), </w:t>
      </w:r>
      <w:r w:rsidR="00853623">
        <w:rPr>
          <w:rFonts w:ascii="Times New Roman" w:hAnsi="Times New Roman" w:cs="Times New Roman"/>
        </w:rPr>
        <w:t xml:space="preserve"> </w:t>
      </w:r>
      <w:r w:rsidR="00853623" w:rsidRPr="00BC5B3F">
        <w:rPr>
          <w:rFonts w:ascii="Times New Roman" w:hAnsi="Times New Roman" w:cs="Times New Roman"/>
        </w:rPr>
        <w:t>без учета НДС</w:t>
      </w:r>
      <w:r w:rsidR="00BC5B3F">
        <w:rPr>
          <w:rFonts w:ascii="Times New Roman" w:hAnsi="Times New Roman" w:cs="Times New Roman"/>
        </w:rPr>
        <w:t xml:space="preserve"> (не облагается согласно п.п.26 п.2 ст.149 НК РФ)</w:t>
      </w:r>
      <w:r w:rsidR="009F7D8A" w:rsidRPr="00BC6AE3">
        <w:rPr>
          <w:rFonts w:ascii="Times New Roman" w:hAnsi="Times New Roman" w:cs="Times New Roman"/>
        </w:rPr>
        <w:t>.</w:t>
      </w:r>
      <w:r w:rsidR="00E40AD9" w:rsidRPr="00E40AD9">
        <w:rPr>
          <w:rFonts w:ascii="Times New Roman" w:hAnsi="Times New Roman"/>
        </w:rPr>
        <w:t xml:space="preserve"> </w:t>
      </w:r>
    </w:p>
    <w:p w:rsidR="00853623" w:rsidRPr="00853623" w:rsidRDefault="00853623" w:rsidP="0085362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853623">
        <w:rPr>
          <w:rFonts w:ascii="Times New Roman" w:hAnsi="Times New Roman"/>
        </w:rPr>
        <w:t>Сумма, подлежащая уплате Заказчиком  Поставщику (юридическому лицу или физическому лицу, в том числе зарегистрированному в качестве индивидуального предпринимателя) по настоящему договору,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E26FBD" w:rsidRDefault="00E26FBD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F7D8A" w:rsidRPr="00BC6AE3">
        <w:rPr>
          <w:rFonts w:ascii="Times New Roman" w:hAnsi="Times New Roman"/>
        </w:rPr>
        <w:t xml:space="preserve">2.2. Оплата цены договора производится Заказчиком  после </w:t>
      </w:r>
      <w:r w:rsidR="00FB14B9">
        <w:rPr>
          <w:rFonts w:ascii="Times New Roman" w:hAnsi="Times New Roman"/>
        </w:rPr>
        <w:t>поставки – передачи ПО</w:t>
      </w:r>
      <w:r w:rsidR="003F6EF3">
        <w:rPr>
          <w:rFonts w:ascii="Times New Roman" w:hAnsi="Times New Roman"/>
        </w:rPr>
        <w:t xml:space="preserve"> и </w:t>
      </w:r>
      <w:r w:rsidR="009F7D8A" w:rsidRPr="00BC6AE3">
        <w:rPr>
          <w:rFonts w:ascii="Times New Roman" w:hAnsi="Times New Roman"/>
        </w:rPr>
        <w:t xml:space="preserve"> подписания сторонами </w:t>
      </w:r>
      <w:r w:rsidR="00481107">
        <w:rPr>
          <w:rFonts w:ascii="Times New Roman" w:hAnsi="Times New Roman"/>
        </w:rPr>
        <w:t>акта</w:t>
      </w:r>
      <w:r w:rsidRPr="00CF0BF3">
        <w:rPr>
          <w:rFonts w:ascii="Times New Roman" w:hAnsi="Times New Roman"/>
        </w:rPr>
        <w:t xml:space="preserve"> сдачи-приемки исполнения обязательств</w:t>
      </w:r>
      <w:r w:rsidR="003F6EF3">
        <w:rPr>
          <w:rFonts w:ascii="Times New Roman" w:hAnsi="Times New Roman"/>
        </w:rPr>
        <w:t>.</w:t>
      </w:r>
    </w:p>
    <w:p w:rsidR="009F7D8A" w:rsidRPr="00BC6AE3" w:rsidRDefault="00481107" w:rsidP="00E26F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2.3.О</w:t>
      </w:r>
      <w:r w:rsidR="00E26FBD">
        <w:rPr>
          <w:rFonts w:ascii="Times New Roman" w:hAnsi="Times New Roman"/>
        </w:rPr>
        <w:t xml:space="preserve">плата цены договора производится Заказчиком </w:t>
      </w:r>
      <w:r w:rsidR="00853623">
        <w:rPr>
          <w:rFonts w:ascii="Times New Roman" w:hAnsi="Times New Roman"/>
        </w:rPr>
        <w:t xml:space="preserve"> в течение 10-ти рабочих</w:t>
      </w:r>
      <w:r w:rsidR="009F7D8A" w:rsidRPr="00BC6AE3">
        <w:rPr>
          <w:rFonts w:ascii="Times New Roman" w:hAnsi="Times New Roman"/>
        </w:rPr>
        <w:t xml:space="preserve"> дней со дня предоставления Поставщ</w:t>
      </w:r>
      <w:r w:rsidR="00233B2B">
        <w:rPr>
          <w:rFonts w:ascii="Times New Roman" w:hAnsi="Times New Roman"/>
        </w:rPr>
        <w:t>иком документов на оплату (счет, счет-фактур</w:t>
      </w:r>
      <w:proofErr w:type="gramStart"/>
      <w:r w:rsidR="00233B2B">
        <w:rPr>
          <w:rFonts w:ascii="Times New Roman" w:hAnsi="Times New Roman"/>
        </w:rPr>
        <w:t>а</w:t>
      </w:r>
      <w:r w:rsidR="00853623">
        <w:rPr>
          <w:rFonts w:ascii="Times New Roman" w:hAnsi="Times New Roman"/>
        </w:rPr>
        <w:t>(</w:t>
      </w:r>
      <w:proofErr w:type="gramEnd"/>
      <w:r w:rsidR="00853623">
        <w:rPr>
          <w:rFonts w:ascii="Times New Roman" w:hAnsi="Times New Roman"/>
        </w:rPr>
        <w:t>при наличии)</w:t>
      </w:r>
      <w:r w:rsidR="009F7D8A" w:rsidRPr="00BC6AE3">
        <w:rPr>
          <w:rFonts w:ascii="Times New Roman" w:hAnsi="Times New Roman"/>
        </w:rPr>
        <w:t>, т</w:t>
      </w:r>
      <w:r w:rsidR="00233B2B">
        <w:rPr>
          <w:rFonts w:ascii="Times New Roman" w:hAnsi="Times New Roman"/>
        </w:rPr>
        <w:t>оварная накладная</w:t>
      </w:r>
      <w:r w:rsidR="00E26FBD">
        <w:rPr>
          <w:rFonts w:ascii="Times New Roman" w:hAnsi="Times New Roman"/>
        </w:rPr>
        <w:t>, акт сдачи-при</w:t>
      </w:r>
      <w:r w:rsidR="00007035">
        <w:rPr>
          <w:rFonts w:ascii="Times New Roman" w:hAnsi="Times New Roman"/>
        </w:rPr>
        <w:t>емки исполнения обязательств</w:t>
      </w:r>
      <w:r w:rsidR="009F7D8A" w:rsidRPr="00BC6AE3">
        <w:rPr>
          <w:rFonts w:ascii="Times New Roman" w:hAnsi="Times New Roman"/>
        </w:rPr>
        <w:t xml:space="preserve">). </w:t>
      </w:r>
    </w:p>
    <w:p w:rsidR="009F7D8A" w:rsidRDefault="00A92FCB" w:rsidP="009F7D8A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2.4</w:t>
      </w:r>
      <w:r w:rsidR="009F7D8A" w:rsidRPr="00BC6AE3">
        <w:rPr>
          <w:rFonts w:ascii="Times New Roman" w:hAnsi="Times New Roman" w:cs="Times New Roman"/>
        </w:rPr>
        <w:t>.</w:t>
      </w:r>
      <w:r w:rsidR="00481107">
        <w:rPr>
          <w:rFonts w:ascii="Times New Roman" w:hAnsi="Times New Roman" w:cs="Times New Roman"/>
        </w:rPr>
        <w:t>Цена договора включает в себя с</w:t>
      </w:r>
      <w:r w:rsidR="009F7D8A" w:rsidRPr="00BC6AE3">
        <w:rPr>
          <w:rFonts w:ascii="Times New Roman" w:hAnsi="Times New Roman" w:cs="Times New Roman"/>
        </w:rPr>
        <w:t>тоимость пост</w:t>
      </w:r>
      <w:r w:rsidR="00481107">
        <w:rPr>
          <w:rFonts w:ascii="Times New Roman" w:hAnsi="Times New Roman" w:cs="Times New Roman"/>
        </w:rPr>
        <w:t>авляемого</w:t>
      </w:r>
      <w:r w:rsidR="00A955D8">
        <w:rPr>
          <w:rFonts w:ascii="Times New Roman" w:hAnsi="Times New Roman" w:cs="Times New Roman"/>
        </w:rPr>
        <w:t xml:space="preserve"> ПО и передаваемого права на его использование</w:t>
      </w:r>
      <w:r w:rsidR="009F7D8A" w:rsidRPr="00BC6AE3">
        <w:rPr>
          <w:rFonts w:ascii="Times New Roman" w:hAnsi="Times New Roman" w:cs="Times New Roman"/>
        </w:rPr>
        <w:t>, транспортные р</w:t>
      </w:r>
      <w:r w:rsidR="00AD7EE7">
        <w:rPr>
          <w:rFonts w:ascii="Times New Roman" w:hAnsi="Times New Roman" w:cs="Times New Roman"/>
        </w:rPr>
        <w:t>асходы,</w:t>
      </w:r>
      <w:r w:rsidR="00481107">
        <w:rPr>
          <w:rFonts w:ascii="Times New Roman" w:hAnsi="Times New Roman" w:cs="Times New Roman"/>
        </w:rPr>
        <w:t xml:space="preserve"> расходы на </w:t>
      </w:r>
      <w:r w:rsidR="0097131E">
        <w:rPr>
          <w:rFonts w:ascii="Times New Roman" w:hAnsi="Times New Roman" w:cs="Times New Roman"/>
        </w:rPr>
        <w:t xml:space="preserve"> доставку</w:t>
      </w:r>
      <w:r w:rsidR="00481107">
        <w:rPr>
          <w:rFonts w:ascii="Times New Roman" w:hAnsi="Times New Roman" w:cs="Times New Roman"/>
        </w:rPr>
        <w:t>, а также</w:t>
      </w:r>
      <w:r w:rsidR="009F7D8A" w:rsidRPr="00BC6AE3">
        <w:rPr>
          <w:rFonts w:ascii="Times New Roman" w:hAnsi="Times New Roman" w:cs="Times New Roman"/>
        </w:rPr>
        <w:t xml:space="preserve"> расходы по уплате всех необходимых налогов, сборов и пошлин.</w:t>
      </w:r>
      <w:proofErr w:type="gramEnd"/>
    </w:p>
    <w:p w:rsidR="00CC5CC9" w:rsidRDefault="00A92FCB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>
        <w:rPr>
          <w:rFonts w:ascii="Times New Roman" w:eastAsia="DejaVu Sans" w:hAnsi="Times New Roman"/>
        </w:rPr>
        <w:t xml:space="preserve">      </w:t>
      </w:r>
      <w:r w:rsidR="001B4D54">
        <w:rPr>
          <w:rFonts w:ascii="Times New Roman" w:eastAsia="DejaVu Sans" w:hAnsi="Times New Roman"/>
        </w:rPr>
        <w:t xml:space="preserve"> </w:t>
      </w:r>
      <w:r>
        <w:rPr>
          <w:rFonts w:ascii="Times New Roman" w:eastAsia="DejaVu Sans" w:hAnsi="Times New Roman"/>
        </w:rPr>
        <w:t>2.5</w:t>
      </w:r>
      <w:r w:rsidR="00E52235" w:rsidRPr="00E52235">
        <w:rPr>
          <w:rFonts w:ascii="Times New Roman" w:eastAsia="DejaVu Sans" w:hAnsi="Times New Roman"/>
        </w:rPr>
        <w:t xml:space="preserve"> Ц</w:t>
      </w:r>
      <w:r w:rsidR="00E52235" w:rsidRPr="00E52235">
        <w:rPr>
          <w:rFonts w:ascii="Times New Roman" w:eastAsia="DejaVu Sans" w:hAnsi="Times New Roman" w:cs="font185"/>
        </w:rPr>
        <w:t>ена договора является твердой и определяется на весь срок исполнения договора</w:t>
      </w:r>
      <w:r>
        <w:rPr>
          <w:rFonts w:ascii="Times New Roman" w:eastAsia="DejaVu Sans" w:hAnsi="Times New Roman" w:cs="font185"/>
        </w:rPr>
        <w:t>, изменение цены договора возможно лишь в случаях, прямо пред</w:t>
      </w:r>
      <w:r w:rsidR="00CC5CC9">
        <w:rPr>
          <w:rFonts w:ascii="Times New Roman" w:eastAsia="DejaVu Sans" w:hAnsi="Times New Roman" w:cs="font185"/>
        </w:rPr>
        <w:t>усмотренных законом, а также</w:t>
      </w:r>
      <w:proofErr w:type="gramStart"/>
      <w:r w:rsidR="00CC5CC9">
        <w:rPr>
          <w:rFonts w:ascii="Times New Roman" w:eastAsia="DejaVu Sans" w:hAnsi="Times New Roman" w:cs="font185"/>
        </w:rPr>
        <w:t xml:space="preserve"> :</w:t>
      </w:r>
      <w:proofErr w:type="gramEnd"/>
    </w:p>
    <w:p w:rsidR="00007452" w:rsidRPr="00A955D8" w:rsidRDefault="00CC5CC9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>
        <w:rPr>
          <w:rFonts w:ascii="Times New Roman" w:eastAsia="DejaVu Sans" w:hAnsi="Times New Roman" w:cs="font185"/>
        </w:rPr>
        <w:t xml:space="preserve">      </w:t>
      </w:r>
      <w:r w:rsidRPr="00A955D8">
        <w:rPr>
          <w:rFonts w:ascii="Times New Roman" w:eastAsia="DejaVu Sans" w:hAnsi="Times New Roman" w:cs="font185"/>
        </w:rPr>
        <w:t>-</w:t>
      </w:r>
      <w:r w:rsidR="00A92FCB" w:rsidRPr="00A955D8">
        <w:rPr>
          <w:rFonts w:ascii="Times New Roman" w:eastAsia="DejaVu Sans" w:hAnsi="Times New Roman" w:cs="font185"/>
        </w:rPr>
        <w:t xml:space="preserve"> </w:t>
      </w:r>
      <w:r w:rsidR="00007452" w:rsidRPr="00A955D8">
        <w:rPr>
          <w:rFonts w:ascii="Times New Roman" w:eastAsia="DejaVu Sans" w:hAnsi="Times New Roman" w:cs="font185"/>
        </w:rPr>
        <w:t xml:space="preserve">при снижении цены договора </w:t>
      </w:r>
      <w:r w:rsidR="00A92FCB" w:rsidRPr="00A955D8">
        <w:rPr>
          <w:rFonts w:ascii="Times New Roman" w:eastAsia="DejaVu Sans" w:hAnsi="Times New Roman" w:cs="font185"/>
        </w:rPr>
        <w:t>по соглашению сторон без изменения</w:t>
      </w:r>
      <w:r w:rsidR="00AF4D76" w:rsidRPr="00A955D8">
        <w:rPr>
          <w:rFonts w:ascii="Times New Roman" w:eastAsia="DejaVu Sans" w:hAnsi="Times New Roman" w:cs="font185"/>
        </w:rPr>
        <w:t>,</w:t>
      </w:r>
      <w:r w:rsidR="00A92FCB" w:rsidRPr="00A955D8">
        <w:rPr>
          <w:rFonts w:ascii="Times New Roman" w:eastAsia="DejaVu Sans" w:hAnsi="Times New Roman" w:cs="font185"/>
        </w:rPr>
        <w:t xml:space="preserve"> предусмотренного договором количества</w:t>
      </w:r>
      <w:r w:rsidR="00051136" w:rsidRPr="00A955D8">
        <w:rPr>
          <w:rFonts w:ascii="Times New Roman" w:eastAsia="DejaVu Sans" w:hAnsi="Times New Roman" w:cs="font185"/>
        </w:rPr>
        <w:t xml:space="preserve"> и качества</w:t>
      </w:r>
      <w:r w:rsidR="00A92FCB" w:rsidRPr="00A955D8">
        <w:rPr>
          <w:rFonts w:ascii="Times New Roman" w:eastAsia="DejaVu Sans" w:hAnsi="Times New Roman" w:cs="font185"/>
        </w:rPr>
        <w:t xml:space="preserve"> товара и иных ус</w:t>
      </w:r>
      <w:r w:rsidR="00007452" w:rsidRPr="00A955D8">
        <w:rPr>
          <w:rFonts w:ascii="Times New Roman" w:eastAsia="DejaVu Sans" w:hAnsi="Times New Roman" w:cs="font185"/>
        </w:rPr>
        <w:t>ловий его исполнения;</w:t>
      </w:r>
    </w:p>
    <w:p w:rsidR="00A92FCB" w:rsidRPr="00AF4D76" w:rsidRDefault="00AF4D76" w:rsidP="00A92FCB">
      <w:pPr>
        <w:widowControl w:val="0"/>
        <w:spacing w:after="0" w:line="240" w:lineRule="auto"/>
        <w:jc w:val="both"/>
        <w:rPr>
          <w:rFonts w:ascii="Times New Roman" w:eastAsia="DejaVu Sans" w:hAnsi="Times New Roman" w:cs="font185"/>
        </w:rPr>
      </w:pPr>
      <w:r w:rsidRPr="00A955D8">
        <w:rPr>
          <w:rFonts w:ascii="Times New Roman" w:eastAsia="DejaVu Sans" w:hAnsi="Times New Roman" w:cs="font185"/>
        </w:rPr>
        <w:t>При этом с</w:t>
      </w:r>
      <w:r w:rsidR="00A92FCB" w:rsidRPr="00A955D8">
        <w:rPr>
          <w:rFonts w:ascii="Times New Roman" w:eastAsia="DejaVu Sans" w:hAnsi="Times New Roman" w:cs="font185"/>
        </w:rPr>
        <w:t>тороны составляют и подписывают допол</w:t>
      </w:r>
      <w:r w:rsidRPr="00A955D8">
        <w:rPr>
          <w:rFonts w:ascii="Times New Roman" w:eastAsia="DejaVu Sans" w:hAnsi="Times New Roman" w:cs="font185"/>
        </w:rPr>
        <w:t>нительное соглашение к договору</w:t>
      </w:r>
      <w:r w:rsidR="00A92FCB" w:rsidRPr="00A955D8">
        <w:rPr>
          <w:rFonts w:ascii="Times New Roman" w:eastAsia="DejaVu Sans" w:hAnsi="Times New Roman" w:cs="font185"/>
        </w:rPr>
        <w:t>.</w:t>
      </w:r>
    </w:p>
    <w:p w:rsidR="009F7D8A" w:rsidRDefault="00FA0D9C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2.</w:t>
      </w:r>
      <w:r w:rsidR="003F6EF3">
        <w:rPr>
          <w:rFonts w:ascii="Times New Roman" w:hAnsi="Times New Roman"/>
        </w:rPr>
        <w:t>6</w:t>
      </w:r>
      <w:r w:rsidR="009F7D8A" w:rsidRPr="00BC6AE3">
        <w:rPr>
          <w:rFonts w:ascii="Times New Roman" w:hAnsi="Times New Roman"/>
        </w:rPr>
        <w:t xml:space="preserve">. Заказчик производит оплату товара за счет средств </w:t>
      </w:r>
      <w:r w:rsidR="00EE3561">
        <w:rPr>
          <w:rFonts w:ascii="Times New Roman" w:hAnsi="Times New Roman"/>
        </w:rPr>
        <w:t>бюджетного учреждения</w:t>
      </w:r>
      <w:r w:rsidR="009F7D8A" w:rsidRPr="00BC6AE3">
        <w:rPr>
          <w:rFonts w:ascii="Times New Roman" w:hAnsi="Times New Roman"/>
        </w:rPr>
        <w:t xml:space="preserve"> в безналичном порядке путем перечисления денежных средств на расчетный счет Поставщика. </w:t>
      </w:r>
    </w:p>
    <w:p w:rsidR="00ED2F67" w:rsidRPr="00BC6AE3" w:rsidRDefault="00ED2F67" w:rsidP="00AD7EE7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</w:p>
    <w:p w:rsidR="00CF0BF3" w:rsidRPr="00CF0BF3" w:rsidRDefault="00ED2F67" w:rsidP="00ED2F67">
      <w:pPr>
        <w:autoSpaceDE w:val="0"/>
        <w:autoSpaceDN w:val="0"/>
        <w:adjustRightInd w:val="0"/>
        <w:spacing w:after="0"/>
        <w:ind w:firstLine="22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3. Условия поставки и принятия т</w:t>
      </w:r>
      <w:r w:rsidR="00CF0BF3" w:rsidRPr="00CF0BF3">
        <w:rPr>
          <w:rFonts w:ascii="Times New Roman" w:hAnsi="Times New Roman"/>
          <w:b/>
          <w:bCs/>
        </w:rPr>
        <w:t>овара</w:t>
      </w:r>
    </w:p>
    <w:p w:rsidR="004A3460" w:rsidRDefault="00ED2F67" w:rsidP="002C4EC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kern w:val="0"/>
          <w:lang w:eastAsia="ru-RU"/>
        </w:rPr>
      </w:pPr>
      <w:r>
        <w:rPr>
          <w:rFonts w:ascii="Times New Roman" w:hAnsi="Times New Roman"/>
        </w:rPr>
        <w:t xml:space="preserve">  </w:t>
      </w:r>
      <w:r w:rsidR="002C4ECF" w:rsidRPr="001E523B">
        <w:rPr>
          <w:rFonts w:ascii="Times New Roman" w:hAnsi="Times New Roman"/>
        </w:rPr>
        <w:t>3.1</w:t>
      </w:r>
      <w:r w:rsidR="00CF0BF3" w:rsidRPr="001E523B">
        <w:rPr>
          <w:rFonts w:ascii="Times New Roman" w:hAnsi="Times New Roman"/>
        </w:rPr>
        <w:t xml:space="preserve">. </w:t>
      </w:r>
      <w:r w:rsidR="002C4ECF" w:rsidRPr="001E523B">
        <w:rPr>
          <w:rFonts w:ascii="Times New Roman" w:hAnsi="Times New Roman"/>
        </w:rPr>
        <w:t xml:space="preserve">Поставка  </w:t>
      </w:r>
      <w:r w:rsidR="00CF0BF3" w:rsidRPr="001E523B">
        <w:rPr>
          <w:rFonts w:ascii="Times New Roman" w:hAnsi="Times New Roman"/>
        </w:rPr>
        <w:t xml:space="preserve"> осуществляе</w:t>
      </w:r>
      <w:r w:rsidR="00426A44" w:rsidRPr="001E523B">
        <w:rPr>
          <w:rFonts w:ascii="Times New Roman" w:hAnsi="Times New Roman"/>
        </w:rPr>
        <w:t xml:space="preserve">тся </w:t>
      </w:r>
      <w:r w:rsidR="002C4ECF" w:rsidRPr="001E523B">
        <w:rPr>
          <w:rFonts w:ascii="Times New Roman" w:hAnsi="Times New Roman"/>
        </w:rPr>
        <w:t xml:space="preserve">Поставщиком </w:t>
      </w:r>
      <w:r w:rsidR="00426A44" w:rsidRPr="001E523B">
        <w:rPr>
          <w:rFonts w:ascii="Times New Roman" w:hAnsi="Times New Roman"/>
        </w:rPr>
        <w:t xml:space="preserve"> путем передачи </w:t>
      </w:r>
      <w:proofErr w:type="gramStart"/>
      <w:r w:rsidR="002C4ECF" w:rsidRPr="001E523B">
        <w:rPr>
          <w:rFonts w:ascii="Times New Roman" w:hAnsi="Times New Roman"/>
        </w:rPr>
        <w:t>ПО</w:t>
      </w:r>
      <w:proofErr w:type="gramEnd"/>
      <w:r w:rsidR="002C4ECF" w:rsidRPr="001E523B">
        <w:rPr>
          <w:rFonts w:ascii="Times New Roman" w:hAnsi="Times New Roman"/>
        </w:rPr>
        <w:t xml:space="preserve"> </w:t>
      </w:r>
      <w:r w:rsidR="00231A86" w:rsidRPr="001E523B">
        <w:rPr>
          <w:rFonts w:ascii="Times New Roman" w:hAnsi="Times New Roman"/>
        </w:rPr>
        <w:t xml:space="preserve">на </w:t>
      </w:r>
      <w:r w:rsidR="001E523B">
        <w:rPr>
          <w:rFonts w:ascii="Times New Roman" w:hAnsi="Times New Roman"/>
          <w:lang w:val="en-US"/>
        </w:rPr>
        <w:t>CD</w:t>
      </w:r>
      <w:r w:rsidR="001E523B">
        <w:rPr>
          <w:rFonts w:ascii="Times New Roman" w:hAnsi="Times New Roman"/>
        </w:rPr>
        <w:t xml:space="preserve"> </w:t>
      </w:r>
      <w:proofErr w:type="gramStart"/>
      <w:r w:rsidR="001E523B">
        <w:rPr>
          <w:rFonts w:ascii="Times New Roman" w:hAnsi="Times New Roman"/>
        </w:rPr>
        <w:t>диске-носителе</w:t>
      </w:r>
      <w:proofErr w:type="gramEnd"/>
      <w:r w:rsidR="00961269" w:rsidRPr="001E523B">
        <w:rPr>
          <w:rFonts w:ascii="Times New Roman" w:hAnsi="Times New Roman"/>
          <w:bCs/>
        </w:rPr>
        <w:t xml:space="preserve"> </w:t>
      </w:r>
      <w:r w:rsidR="002C4ECF" w:rsidRPr="001E523B">
        <w:rPr>
          <w:rFonts w:ascii="Times New Roman" w:hAnsi="Times New Roman"/>
        </w:rPr>
        <w:t xml:space="preserve"> </w:t>
      </w:r>
      <w:r w:rsidR="00426A44" w:rsidRPr="001E523B">
        <w:rPr>
          <w:rFonts w:ascii="Times New Roman" w:hAnsi="Times New Roman"/>
        </w:rPr>
        <w:t xml:space="preserve"> Заказчику</w:t>
      </w:r>
      <w:r w:rsidR="00CF0BF3" w:rsidRPr="001E523B">
        <w:rPr>
          <w:rFonts w:ascii="Times New Roman" w:hAnsi="Times New Roman"/>
        </w:rPr>
        <w:t xml:space="preserve"> </w:t>
      </w:r>
      <w:r w:rsidR="002C4ECF" w:rsidRPr="001E523B">
        <w:rPr>
          <w:rFonts w:ascii="Times New Roman" w:hAnsi="Times New Roman"/>
        </w:rPr>
        <w:t xml:space="preserve">на складе Заказчика </w:t>
      </w:r>
      <w:r w:rsidR="00CF0BF3" w:rsidRPr="001E523B">
        <w:rPr>
          <w:rFonts w:ascii="Times New Roman" w:hAnsi="Times New Roman"/>
        </w:rPr>
        <w:t xml:space="preserve">по адресу: </w:t>
      </w:r>
      <w:smartTag w:uri="urn:schemas-microsoft-com:office:smarttags" w:element="metricconverter">
        <w:smartTagPr>
          <w:attr w:name="ProductID" w:val="630049 г"/>
        </w:smartTagPr>
        <w:r w:rsidR="00426A44" w:rsidRPr="001E523B">
          <w:rPr>
            <w:rFonts w:ascii="Times New Roman" w:hAnsi="Times New Roman"/>
            <w:kern w:val="0"/>
            <w:lang w:eastAsia="ru-RU"/>
          </w:rPr>
          <w:t>630049 г</w:t>
        </w:r>
      </w:smartTag>
      <w:r w:rsidR="00426A44" w:rsidRPr="001E523B">
        <w:rPr>
          <w:rFonts w:ascii="Times New Roman" w:hAnsi="Times New Roman"/>
          <w:kern w:val="0"/>
          <w:lang w:eastAsia="ru-RU"/>
        </w:rPr>
        <w:t>.</w:t>
      </w:r>
      <w:r w:rsidR="001E523B">
        <w:rPr>
          <w:rFonts w:ascii="Times New Roman" w:hAnsi="Times New Roman"/>
          <w:kern w:val="0"/>
          <w:lang w:eastAsia="ru-RU"/>
        </w:rPr>
        <w:t xml:space="preserve"> </w:t>
      </w:r>
      <w:r w:rsidR="00426A44" w:rsidRPr="001E523B">
        <w:rPr>
          <w:rFonts w:ascii="Times New Roman" w:hAnsi="Times New Roman"/>
          <w:kern w:val="0"/>
          <w:lang w:eastAsia="ru-RU"/>
        </w:rPr>
        <w:t xml:space="preserve">Новосибирск,49 ул. Дуси </w:t>
      </w:r>
      <w:r w:rsidR="002C4ECF" w:rsidRPr="001E523B">
        <w:rPr>
          <w:rFonts w:ascii="Times New Roman" w:hAnsi="Times New Roman"/>
          <w:kern w:val="0"/>
          <w:lang w:eastAsia="ru-RU"/>
        </w:rPr>
        <w:t>Ковальчук д.191</w:t>
      </w:r>
      <w:r w:rsidR="00231A86" w:rsidRPr="001E523B">
        <w:rPr>
          <w:rFonts w:ascii="Times New Roman" w:hAnsi="Times New Roman"/>
          <w:kern w:val="0"/>
          <w:lang w:eastAsia="ru-RU"/>
        </w:rPr>
        <w:t xml:space="preserve"> </w:t>
      </w:r>
      <w:r w:rsidR="00691B39" w:rsidRPr="001E523B">
        <w:rPr>
          <w:rFonts w:ascii="Times New Roman" w:hAnsi="Times New Roman"/>
          <w:kern w:val="0"/>
          <w:lang w:eastAsia="ru-RU"/>
        </w:rPr>
        <w:t xml:space="preserve"> </w:t>
      </w:r>
      <w:r w:rsidR="00853623">
        <w:rPr>
          <w:rFonts w:ascii="Times New Roman" w:hAnsi="Times New Roman"/>
          <w:kern w:val="0"/>
          <w:lang w:eastAsia="ru-RU"/>
        </w:rPr>
        <w:t>в течение 14 (четырнадцать)</w:t>
      </w:r>
      <w:r w:rsidR="004A3460" w:rsidRPr="00853623">
        <w:rPr>
          <w:rFonts w:ascii="Times New Roman" w:hAnsi="Times New Roman"/>
          <w:kern w:val="0"/>
          <w:lang w:eastAsia="ru-RU"/>
        </w:rPr>
        <w:t xml:space="preserve"> дней со дня заключения договора</w:t>
      </w:r>
      <w:r w:rsidR="00C71373" w:rsidRPr="00853623">
        <w:rPr>
          <w:rFonts w:ascii="Times New Roman" w:hAnsi="Times New Roman"/>
          <w:kern w:val="0"/>
          <w:lang w:eastAsia="ru-RU"/>
        </w:rPr>
        <w:t>.</w:t>
      </w:r>
      <w:r w:rsidR="00C71373">
        <w:rPr>
          <w:rFonts w:ascii="Times New Roman" w:hAnsi="Times New Roman"/>
          <w:kern w:val="0"/>
          <w:lang w:eastAsia="ru-RU"/>
        </w:rPr>
        <w:t xml:space="preserve"> </w:t>
      </w:r>
    </w:p>
    <w:p w:rsidR="00CF0BF3" w:rsidRPr="00A62368" w:rsidRDefault="00C71373" w:rsidP="002C4EC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  <w:kern w:val="0"/>
          <w:lang w:eastAsia="ru-RU"/>
        </w:rPr>
        <w:t xml:space="preserve">Перед непосредственной поставкой Поставщик уведомляет Заказчика о дне и времени поставки, но не позднее, чем за сутки до времени поставки. Уведомление производится телефонограммой, направленной </w:t>
      </w:r>
      <w:r w:rsidR="001B4D54">
        <w:rPr>
          <w:rFonts w:ascii="Times New Roman" w:hAnsi="Times New Roman"/>
          <w:kern w:val="0"/>
          <w:lang w:eastAsia="ru-RU"/>
        </w:rPr>
        <w:t>работнику контрактной службы</w:t>
      </w:r>
      <w:r>
        <w:rPr>
          <w:rFonts w:ascii="Times New Roman" w:hAnsi="Times New Roman"/>
          <w:kern w:val="0"/>
          <w:lang w:eastAsia="ru-RU"/>
        </w:rPr>
        <w:t xml:space="preserve"> Заказчика </w:t>
      </w:r>
      <w:r w:rsidR="002C4ECF">
        <w:rPr>
          <w:rFonts w:ascii="Times New Roman" w:hAnsi="Times New Roman"/>
          <w:kern w:val="0"/>
          <w:lang w:eastAsia="ru-RU"/>
        </w:rPr>
        <w:t>– Рыжих Елена Юрьевна тел (383)328-03-80</w:t>
      </w:r>
      <w:r w:rsidR="002C4ECF" w:rsidRPr="00CF0BF3">
        <w:rPr>
          <w:rFonts w:ascii="Times New Roman" w:hAnsi="Times New Roman"/>
        </w:rPr>
        <w:t>.</w:t>
      </w:r>
    </w:p>
    <w:p w:rsidR="00CF0BF3" w:rsidRPr="00CF0BF3" w:rsidRDefault="00ED2F67" w:rsidP="002C4EC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0EE">
        <w:rPr>
          <w:rFonts w:ascii="Times New Roman" w:hAnsi="Times New Roman"/>
        </w:rPr>
        <w:t>3.2</w:t>
      </w:r>
      <w:r w:rsidR="002C4ECF">
        <w:rPr>
          <w:rFonts w:ascii="Times New Roman" w:hAnsi="Times New Roman"/>
        </w:rPr>
        <w:t xml:space="preserve">. Доставка </w:t>
      </w:r>
      <w:proofErr w:type="gramStart"/>
      <w:r w:rsidR="002C4ECF">
        <w:rPr>
          <w:rFonts w:ascii="Times New Roman" w:hAnsi="Times New Roman"/>
        </w:rPr>
        <w:t>ПО</w:t>
      </w:r>
      <w:proofErr w:type="gramEnd"/>
      <w:r w:rsidR="00CF0BF3" w:rsidRPr="00CF0BF3">
        <w:rPr>
          <w:rFonts w:ascii="Times New Roman" w:hAnsi="Times New Roman"/>
        </w:rPr>
        <w:t xml:space="preserve"> </w:t>
      </w:r>
      <w:proofErr w:type="gramStart"/>
      <w:r w:rsidR="00CF0BF3" w:rsidRPr="00CF0BF3">
        <w:rPr>
          <w:rFonts w:ascii="Times New Roman" w:hAnsi="Times New Roman"/>
        </w:rPr>
        <w:t>в</w:t>
      </w:r>
      <w:proofErr w:type="gramEnd"/>
      <w:r w:rsidR="00CF0BF3" w:rsidRPr="00CF0BF3">
        <w:rPr>
          <w:rFonts w:ascii="Times New Roman" w:hAnsi="Times New Roman"/>
        </w:rPr>
        <w:t xml:space="preserve"> адрес Заказчика осуществляется транспортом Поставщика или с привлечением транспорта третьих лиц за счет средств Поставщика.</w:t>
      </w:r>
    </w:p>
    <w:p w:rsidR="00CF0BF3" w:rsidRPr="00CF0BF3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CF0BF3" w:rsidRPr="00CF0BF3">
        <w:rPr>
          <w:rFonts w:ascii="Times New Roman" w:hAnsi="Times New Roman"/>
        </w:rPr>
        <w:t>3.</w:t>
      </w:r>
      <w:r w:rsidR="009250EE">
        <w:rPr>
          <w:rFonts w:ascii="Times New Roman" w:hAnsi="Times New Roman"/>
        </w:rPr>
        <w:t>3</w:t>
      </w:r>
      <w:r w:rsidR="00CF0BF3" w:rsidRPr="00CF0BF3">
        <w:rPr>
          <w:rFonts w:ascii="Times New Roman" w:hAnsi="Times New Roman"/>
        </w:rPr>
        <w:t xml:space="preserve">. </w:t>
      </w:r>
      <w:r w:rsidR="00E91EE4">
        <w:rPr>
          <w:rFonts w:ascii="Times New Roman" w:hAnsi="Times New Roman"/>
        </w:rPr>
        <w:t xml:space="preserve">Приемка поставленного </w:t>
      </w:r>
      <w:proofErr w:type="gramStart"/>
      <w:r w:rsidR="00E91EE4">
        <w:rPr>
          <w:rFonts w:ascii="Times New Roman" w:hAnsi="Times New Roman"/>
        </w:rPr>
        <w:t>ПО</w:t>
      </w:r>
      <w:proofErr w:type="gramEnd"/>
      <w:r w:rsidR="00E15129">
        <w:rPr>
          <w:rFonts w:ascii="Times New Roman" w:hAnsi="Times New Roman"/>
        </w:rPr>
        <w:t xml:space="preserve"> производится </w:t>
      </w:r>
      <w:proofErr w:type="gramStart"/>
      <w:r w:rsidR="00E15129">
        <w:rPr>
          <w:rFonts w:ascii="Times New Roman" w:hAnsi="Times New Roman"/>
        </w:rPr>
        <w:t>Заказчиком</w:t>
      </w:r>
      <w:proofErr w:type="gramEnd"/>
      <w:r w:rsidR="00E15129">
        <w:rPr>
          <w:rFonts w:ascii="Times New Roman" w:hAnsi="Times New Roman"/>
        </w:rPr>
        <w:t xml:space="preserve"> путем прове</w:t>
      </w:r>
      <w:r w:rsidR="00E91EE4">
        <w:rPr>
          <w:rFonts w:ascii="Times New Roman" w:hAnsi="Times New Roman"/>
        </w:rPr>
        <w:t>дения экспертизы ПО</w:t>
      </w:r>
      <w:r w:rsidR="00E15129">
        <w:rPr>
          <w:rFonts w:ascii="Times New Roman" w:hAnsi="Times New Roman"/>
        </w:rPr>
        <w:t xml:space="preserve"> и приемки </w:t>
      </w:r>
      <w:r w:rsidR="00E91EE4">
        <w:rPr>
          <w:rFonts w:ascii="Times New Roman" w:hAnsi="Times New Roman"/>
        </w:rPr>
        <w:t xml:space="preserve">комиссией Заказчика </w:t>
      </w:r>
      <w:r w:rsidR="00E15129">
        <w:rPr>
          <w:rFonts w:ascii="Times New Roman" w:hAnsi="Times New Roman"/>
        </w:rPr>
        <w:t>результатов исполнения  Поставщиком обязательств</w:t>
      </w:r>
      <w:r w:rsidR="00E91EE4">
        <w:rPr>
          <w:rFonts w:ascii="Times New Roman" w:hAnsi="Times New Roman"/>
        </w:rPr>
        <w:t xml:space="preserve"> по договору</w:t>
      </w:r>
      <w:r w:rsidR="00E15129">
        <w:rPr>
          <w:rFonts w:ascii="Times New Roman" w:hAnsi="Times New Roman"/>
        </w:rPr>
        <w:t>.</w:t>
      </w:r>
    </w:p>
    <w:p w:rsidR="00640D49" w:rsidRDefault="00ED2F6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9250EE">
        <w:rPr>
          <w:rFonts w:ascii="Times New Roman" w:hAnsi="Times New Roman"/>
        </w:rPr>
        <w:t>3.4</w:t>
      </w:r>
      <w:r>
        <w:rPr>
          <w:rFonts w:ascii="Times New Roman" w:hAnsi="Times New Roman"/>
        </w:rPr>
        <w:t>. В</w:t>
      </w:r>
      <w:r w:rsidR="00E91EE4">
        <w:rPr>
          <w:rFonts w:ascii="Times New Roman" w:hAnsi="Times New Roman"/>
        </w:rPr>
        <w:t xml:space="preserve"> течение 5 (пяти) </w:t>
      </w:r>
      <w:r w:rsidR="00231A86">
        <w:rPr>
          <w:rFonts w:ascii="Times New Roman" w:hAnsi="Times New Roman"/>
        </w:rPr>
        <w:t xml:space="preserve">рабочих </w:t>
      </w:r>
      <w:r w:rsidR="00E91EE4">
        <w:rPr>
          <w:rFonts w:ascii="Times New Roman" w:hAnsi="Times New Roman"/>
        </w:rPr>
        <w:t>дней со дня</w:t>
      </w:r>
      <w:r>
        <w:rPr>
          <w:rFonts w:ascii="Times New Roman" w:hAnsi="Times New Roman"/>
        </w:rPr>
        <w:t xml:space="preserve"> поставки</w:t>
      </w:r>
      <w:r w:rsidR="00E91EE4">
        <w:rPr>
          <w:rFonts w:ascii="Times New Roman" w:hAnsi="Times New Roman"/>
        </w:rPr>
        <w:t xml:space="preserve"> (передачи</w:t>
      </w:r>
      <w:r w:rsidR="002419BA">
        <w:rPr>
          <w:rFonts w:ascii="Times New Roman" w:hAnsi="Times New Roman"/>
        </w:rPr>
        <w:t>)</w:t>
      </w:r>
      <w:r w:rsidR="00E91EE4">
        <w:rPr>
          <w:rFonts w:ascii="Times New Roman" w:hAnsi="Times New Roman"/>
        </w:rPr>
        <w:t xml:space="preserve"> ПО Заказчику</w:t>
      </w:r>
      <w:r w:rsidR="002419BA">
        <w:rPr>
          <w:rFonts w:ascii="Times New Roman" w:hAnsi="Times New Roman"/>
        </w:rPr>
        <w:t xml:space="preserve"> он</w:t>
      </w:r>
      <w:r w:rsidR="00CF0BF3" w:rsidRPr="00CF0BF3">
        <w:rPr>
          <w:rFonts w:ascii="Times New Roman" w:hAnsi="Times New Roman"/>
        </w:rPr>
        <w:t xml:space="preserve"> проводит</w:t>
      </w:r>
      <w:r w:rsidR="00640D49">
        <w:rPr>
          <w:rFonts w:ascii="Times New Roman" w:hAnsi="Times New Roman"/>
        </w:rPr>
        <w:t>:</w:t>
      </w:r>
    </w:p>
    <w:p w:rsidR="00640D4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F0BF3" w:rsidRPr="00CF0BF3">
        <w:rPr>
          <w:rFonts w:ascii="Times New Roman" w:hAnsi="Times New Roman"/>
        </w:rPr>
        <w:t xml:space="preserve"> экспертизу </w:t>
      </w:r>
      <w:r w:rsidR="00E91EE4">
        <w:rPr>
          <w:rFonts w:ascii="Times New Roman" w:hAnsi="Times New Roman"/>
        </w:rPr>
        <w:t>поставленного ПО</w:t>
      </w:r>
      <w:r w:rsidR="002419BA">
        <w:rPr>
          <w:rFonts w:ascii="Times New Roman" w:hAnsi="Times New Roman"/>
        </w:rPr>
        <w:t xml:space="preserve"> и представленной на него документации</w:t>
      </w:r>
      <w:r>
        <w:rPr>
          <w:rFonts w:ascii="Times New Roman" w:hAnsi="Times New Roman"/>
        </w:rPr>
        <w:t>, на предмет их</w:t>
      </w:r>
      <w:r w:rsidR="002419BA">
        <w:rPr>
          <w:rFonts w:ascii="Times New Roman" w:hAnsi="Times New Roman"/>
        </w:rPr>
        <w:t xml:space="preserve"> соответствия</w:t>
      </w:r>
      <w:r>
        <w:rPr>
          <w:rFonts w:ascii="Times New Roman" w:hAnsi="Times New Roman"/>
        </w:rPr>
        <w:t xml:space="preserve"> требованиям и условиям договора к предмету поставки</w:t>
      </w:r>
      <w:r w:rsidR="00071CB1">
        <w:rPr>
          <w:rFonts w:ascii="Times New Roman" w:hAnsi="Times New Roman"/>
        </w:rPr>
        <w:t>, с составлением заключения</w:t>
      </w:r>
      <w:r>
        <w:rPr>
          <w:rFonts w:ascii="Times New Roman" w:hAnsi="Times New Roman"/>
        </w:rPr>
        <w:t>;</w:t>
      </w:r>
    </w:p>
    <w:p w:rsidR="00640D49" w:rsidRDefault="00640D49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приемку </w:t>
      </w:r>
      <w:r w:rsidR="00CF0BF3" w:rsidRPr="00CF0BF3">
        <w:rPr>
          <w:rFonts w:ascii="Times New Roman" w:hAnsi="Times New Roman"/>
        </w:rPr>
        <w:t>результатов исполнения Поставщи</w:t>
      </w:r>
      <w:r w:rsidR="00ED2F67">
        <w:rPr>
          <w:rFonts w:ascii="Times New Roman" w:hAnsi="Times New Roman"/>
        </w:rPr>
        <w:t xml:space="preserve">ком обязательств по </w:t>
      </w:r>
      <w:r w:rsidR="00383C1E">
        <w:rPr>
          <w:rFonts w:ascii="Times New Roman" w:hAnsi="Times New Roman"/>
        </w:rPr>
        <w:t>договору</w:t>
      </w:r>
      <w:r w:rsidR="00071CB1">
        <w:rPr>
          <w:rFonts w:ascii="Times New Roman" w:hAnsi="Times New Roman"/>
        </w:rPr>
        <w:t xml:space="preserve">, с составлением </w:t>
      </w:r>
      <w:r w:rsidR="003265FD">
        <w:rPr>
          <w:rFonts w:ascii="Times New Roman" w:hAnsi="Times New Roman"/>
        </w:rPr>
        <w:t>акта сдачи-приемки исп</w:t>
      </w:r>
      <w:r w:rsidR="00E91EE4">
        <w:rPr>
          <w:rFonts w:ascii="Times New Roman" w:hAnsi="Times New Roman"/>
        </w:rPr>
        <w:t>олнения обязательств</w:t>
      </w:r>
      <w:r>
        <w:rPr>
          <w:rFonts w:ascii="Times New Roman" w:hAnsi="Times New Roman"/>
        </w:rPr>
        <w:t>.</w:t>
      </w:r>
    </w:p>
    <w:p w:rsidR="009250EE" w:rsidRPr="00CF0BF3" w:rsidRDefault="009250EE" w:rsidP="00925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690095">
        <w:rPr>
          <w:rFonts w:ascii="Times New Roman" w:hAnsi="Times New Roman"/>
        </w:rPr>
        <w:t>3.5</w:t>
      </w:r>
      <w:r>
        <w:rPr>
          <w:rFonts w:ascii="Times New Roman" w:hAnsi="Times New Roman"/>
        </w:rPr>
        <w:t>.</w:t>
      </w:r>
      <w:r w:rsidRPr="009250EE">
        <w:rPr>
          <w:rFonts w:ascii="Times New Roman" w:hAnsi="Times New Roman"/>
        </w:rPr>
        <w:t xml:space="preserve"> В случае привлечения Заказчиком к проведению экспертизы сторонних специалистов или сторонних специализированных организаций срок экспертизы  и приемки результатов исполнения обязательств по настоящему договору не может превышать 20 (двадцать)</w:t>
      </w:r>
      <w:r w:rsidR="00207A21">
        <w:rPr>
          <w:rFonts w:ascii="Times New Roman" w:hAnsi="Times New Roman"/>
        </w:rPr>
        <w:t xml:space="preserve"> рабочих</w:t>
      </w:r>
      <w:r w:rsidRPr="009250EE">
        <w:rPr>
          <w:rFonts w:ascii="Times New Roman" w:hAnsi="Times New Roman"/>
        </w:rPr>
        <w:t xml:space="preserve"> дней.</w:t>
      </w:r>
    </w:p>
    <w:p w:rsidR="007E524C" w:rsidRDefault="00464477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C1901">
        <w:rPr>
          <w:rFonts w:ascii="Times New Roman" w:hAnsi="Times New Roman"/>
        </w:rPr>
        <w:t xml:space="preserve"> </w:t>
      </w:r>
      <w:r w:rsidR="00690095">
        <w:rPr>
          <w:rFonts w:ascii="Times New Roman" w:hAnsi="Times New Roman"/>
        </w:rPr>
        <w:t>3.6</w:t>
      </w:r>
      <w:r w:rsidR="00AE09BB">
        <w:rPr>
          <w:rFonts w:ascii="Times New Roman" w:hAnsi="Times New Roman"/>
        </w:rPr>
        <w:t>. С учетом</w:t>
      </w:r>
      <w:r w:rsidR="003265FD">
        <w:rPr>
          <w:rFonts w:ascii="Times New Roman" w:hAnsi="Times New Roman"/>
        </w:rPr>
        <w:t xml:space="preserve"> заключения </w:t>
      </w:r>
      <w:r w:rsidR="0025463E">
        <w:rPr>
          <w:rFonts w:ascii="Times New Roman" w:hAnsi="Times New Roman"/>
        </w:rPr>
        <w:t xml:space="preserve"> экспертизы </w:t>
      </w:r>
      <w:r w:rsidR="00AE09BB">
        <w:rPr>
          <w:rFonts w:ascii="Times New Roman" w:hAnsi="Times New Roman"/>
        </w:rPr>
        <w:t xml:space="preserve"> по предмету поставки</w:t>
      </w:r>
      <w:r w:rsidR="00CF0BF3" w:rsidRPr="00CF0BF3">
        <w:rPr>
          <w:rFonts w:ascii="Times New Roman" w:hAnsi="Times New Roman"/>
        </w:rPr>
        <w:t xml:space="preserve"> приемочная комиссия Заказчика </w:t>
      </w:r>
      <w:r w:rsidR="00AE09BB">
        <w:rPr>
          <w:rFonts w:ascii="Times New Roman" w:hAnsi="Times New Roman"/>
        </w:rPr>
        <w:t xml:space="preserve">проводит приемку результатов исполнения Поставщиком </w:t>
      </w:r>
      <w:r w:rsidR="00FF2719">
        <w:rPr>
          <w:rFonts w:ascii="Times New Roman" w:hAnsi="Times New Roman"/>
        </w:rPr>
        <w:t xml:space="preserve">всех </w:t>
      </w:r>
      <w:r w:rsidR="00AE09BB">
        <w:rPr>
          <w:rFonts w:ascii="Times New Roman" w:hAnsi="Times New Roman"/>
        </w:rPr>
        <w:t>обязательств</w:t>
      </w:r>
      <w:r w:rsidR="00FF2719">
        <w:rPr>
          <w:rFonts w:ascii="Times New Roman" w:hAnsi="Times New Roman"/>
        </w:rPr>
        <w:t>, предусмотренных договором</w:t>
      </w:r>
      <w:r w:rsidR="003265FD">
        <w:rPr>
          <w:rFonts w:ascii="Times New Roman" w:hAnsi="Times New Roman"/>
        </w:rPr>
        <w:t xml:space="preserve">, </w:t>
      </w:r>
      <w:r w:rsidR="00324C52">
        <w:rPr>
          <w:rFonts w:ascii="Times New Roman" w:hAnsi="Times New Roman"/>
        </w:rPr>
        <w:t xml:space="preserve"> о чем составляется акт сдачи-приемки</w:t>
      </w:r>
      <w:r w:rsidR="00FF2719">
        <w:rPr>
          <w:rFonts w:ascii="Times New Roman" w:hAnsi="Times New Roman"/>
        </w:rPr>
        <w:t xml:space="preserve"> исполнения обязательств</w:t>
      </w:r>
      <w:r w:rsidR="007E524C">
        <w:rPr>
          <w:rFonts w:ascii="Times New Roman" w:hAnsi="Times New Roman"/>
        </w:rPr>
        <w:t>, который подписывается всеми членами коми</w:t>
      </w:r>
      <w:r w:rsidR="00FF2719">
        <w:rPr>
          <w:rFonts w:ascii="Times New Roman" w:hAnsi="Times New Roman"/>
        </w:rPr>
        <w:t>ссии и утверждается Заказчиком</w:t>
      </w:r>
      <w:r w:rsidR="003265FD">
        <w:rPr>
          <w:rFonts w:ascii="Times New Roman" w:hAnsi="Times New Roman"/>
        </w:rPr>
        <w:t>.</w:t>
      </w:r>
    </w:p>
    <w:p w:rsidR="00BB319C" w:rsidRDefault="00FF2719" w:rsidP="00BB319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Подписанный Заказчиком </w:t>
      </w:r>
      <w:r w:rsidR="007E524C">
        <w:rPr>
          <w:rFonts w:ascii="Times New Roman" w:hAnsi="Times New Roman"/>
        </w:rPr>
        <w:t xml:space="preserve">акт </w:t>
      </w:r>
      <w:r>
        <w:rPr>
          <w:rFonts w:ascii="Times New Roman" w:hAnsi="Times New Roman"/>
        </w:rPr>
        <w:t>сдачи-</w:t>
      </w:r>
      <w:r w:rsidR="007E524C">
        <w:rPr>
          <w:rFonts w:ascii="Times New Roman" w:hAnsi="Times New Roman"/>
        </w:rPr>
        <w:t>приемки</w:t>
      </w:r>
      <w:r w:rsidR="003265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исполнения обязательств</w:t>
      </w:r>
      <w:r w:rsidR="0069009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Заказчик передает Поставщику для подписания.</w:t>
      </w:r>
      <w:r w:rsidR="00BB319C">
        <w:rPr>
          <w:rFonts w:ascii="Times New Roman" w:hAnsi="Times New Roman"/>
        </w:rPr>
        <w:t xml:space="preserve"> </w:t>
      </w:r>
      <w:r w:rsidR="00BB319C" w:rsidRPr="00CF0BF3">
        <w:rPr>
          <w:rFonts w:ascii="Times New Roman" w:hAnsi="Times New Roman"/>
        </w:rPr>
        <w:t>В течение 3 (трех)</w:t>
      </w:r>
      <w:r w:rsidR="00231A86">
        <w:rPr>
          <w:rFonts w:ascii="Times New Roman" w:hAnsi="Times New Roman"/>
        </w:rPr>
        <w:t xml:space="preserve"> рабочих</w:t>
      </w:r>
      <w:r w:rsidR="00BB319C" w:rsidRPr="00CF0BF3">
        <w:rPr>
          <w:rFonts w:ascii="Times New Roman" w:hAnsi="Times New Roman"/>
        </w:rPr>
        <w:t xml:space="preserve"> дней с момента получения подписанного Заказчиком акта сдачи-прие</w:t>
      </w:r>
      <w:r w:rsidR="00BB319C">
        <w:rPr>
          <w:rFonts w:ascii="Times New Roman" w:hAnsi="Times New Roman"/>
        </w:rPr>
        <w:t>мки исполнения обязательств по д</w:t>
      </w:r>
      <w:r w:rsidR="00BB319C" w:rsidRPr="00CF0BF3">
        <w:rPr>
          <w:rFonts w:ascii="Times New Roman" w:hAnsi="Times New Roman"/>
        </w:rPr>
        <w:t>оговору Поставщик обязан подписать</w:t>
      </w:r>
      <w:r w:rsidR="00BB319C">
        <w:rPr>
          <w:rFonts w:ascii="Times New Roman" w:hAnsi="Times New Roman"/>
        </w:rPr>
        <w:t xml:space="preserve"> данный акт со своей стороны </w:t>
      </w:r>
      <w:r w:rsidR="00BB319C" w:rsidRPr="00CF0BF3">
        <w:rPr>
          <w:rFonts w:ascii="Times New Roman" w:hAnsi="Times New Roman"/>
        </w:rPr>
        <w:t xml:space="preserve"> и возвратить экземпляр акта Заказчику.</w:t>
      </w:r>
    </w:p>
    <w:p w:rsidR="00CF0BF3" w:rsidRPr="00CF0BF3" w:rsidRDefault="00690095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3.7</w:t>
      </w:r>
      <w:r w:rsidR="00BB319C">
        <w:rPr>
          <w:rFonts w:ascii="Times New Roman" w:hAnsi="Times New Roman"/>
        </w:rPr>
        <w:t xml:space="preserve">.  </w:t>
      </w:r>
      <w:proofErr w:type="gramStart"/>
      <w:r w:rsidR="00FA369D">
        <w:rPr>
          <w:rFonts w:ascii="Times New Roman" w:hAnsi="Times New Roman"/>
        </w:rPr>
        <w:t>Заказчик  направляет Поставщику мотивированный отказ от приемки</w:t>
      </w:r>
      <w:r w:rsidR="00830466">
        <w:rPr>
          <w:rFonts w:ascii="Times New Roman" w:hAnsi="Times New Roman"/>
        </w:rPr>
        <w:t xml:space="preserve"> результатов исполнения обязательств</w:t>
      </w:r>
      <w:r w:rsidR="00231A86">
        <w:rPr>
          <w:rFonts w:ascii="Times New Roman" w:hAnsi="Times New Roman"/>
        </w:rPr>
        <w:t xml:space="preserve"> по договору</w:t>
      </w:r>
      <w:r w:rsidR="00FA369D">
        <w:rPr>
          <w:rFonts w:ascii="Times New Roman" w:hAnsi="Times New Roman"/>
        </w:rPr>
        <w:t xml:space="preserve"> </w:t>
      </w:r>
      <w:r w:rsidR="00BB319C">
        <w:rPr>
          <w:rFonts w:ascii="Times New Roman" w:hAnsi="Times New Roman"/>
        </w:rPr>
        <w:t xml:space="preserve"> в случае</w:t>
      </w:r>
      <w:r w:rsidR="00231A86">
        <w:rPr>
          <w:rFonts w:ascii="Times New Roman" w:hAnsi="Times New Roman"/>
        </w:rPr>
        <w:t>,</w:t>
      </w:r>
      <w:r w:rsidR="00BB319C">
        <w:rPr>
          <w:rFonts w:ascii="Times New Roman" w:hAnsi="Times New Roman"/>
        </w:rPr>
        <w:t xml:space="preserve"> </w:t>
      </w:r>
      <w:r w:rsidR="00CF0BF3" w:rsidRPr="00CF0BF3">
        <w:rPr>
          <w:rFonts w:ascii="Times New Roman" w:hAnsi="Times New Roman"/>
        </w:rPr>
        <w:t xml:space="preserve">если </w:t>
      </w:r>
      <w:r w:rsidR="00830466">
        <w:rPr>
          <w:rFonts w:ascii="Times New Roman" w:hAnsi="Times New Roman"/>
        </w:rPr>
        <w:t>с учетом экспертизы и комиссионной приемки исполнения обязательств  по договору</w:t>
      </w:r>
      <w:r w:rsidR="00BB319C">
        <w:rPr>
          <w:rFonts w:ascii="Times New Roman" w:hAnsi="Times New Roman"/>
        </w:rPr>
        <w:t>,</w:t>
      </w:r>
      <w:r w:rsidR="00830466">
        <w:rPr>
          <w:rFonts w:ascii="Times New Roman" w:hAnsi="Times New Roman"/>
        </w:rPr>
        <w:t xml:space="preserve"> Заказчик пришел к выводу, что </w:t>
      </w:r>
      <w:r w:rsidR="00464477">
        <w:rPr>
          <w:rFonts w:ascii="Times New Roman" w:hAnsi="Times New Roman"/>
        </w:rPr>
        <w:t>ПО</w:t>
      </w:r>
      <w:r w:rsidR="00ED2F67">
        <w:rPr>
          <w:rFonts w:ascii="Times New Roman" w:hAnsi="Times New Roman"/>
        </w:rPr>
        <w:t xml:space="preserve"> не соответствует требованиям д</w:t>
      </w:r>
      <w:r w:rsidR="00CF0BF3" w:rsidRPr="00CF0BF3">
        <w:rPr>
          <w:rFonts w:ascii="Times New Roman" w:hAnsi="Times New Roman"/>
        </w:rPr>
        <w:t>оговора,</w:t>
      </w:r>
      <w:r w:rsidR="00FA369D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 xml:space="preserve">является </w:t>
      </w:r>
      <w:r w:rsidR="00FA369D">
        <w:rPr>
          <w:rFonts w:ascii="Times New Roman" w:hAnsi="Times New Roman"/>
        </w:rPr>
        <w:t xml:space="preserve"> </w:t>
      </w:r>
      <w:r w:rsidR="00830466">
        <w:rPr>
          <w:rFonts w:ascii="Times New Roman" w:hAnsi="Times New Roman"/>
        </w:rPr>
        <w:t>некачественным</w:t>
      </w:r>
      <w:r w:rsidR="00BB319C">
        <w:rPr>
          <w:rFonts w:ascii="Times New Roman" w:hAnsi="Times New Roman"/>
        </w:rPr>
        <w:t>, бракованным</w:t>
      </w:r>
      <w:r w:rsidR="00830466">
        <w:rPr>
          <w:rFonts w:ascii="Times New Roman" w:hAnsi="Times New Roman"/>
        </w:rPr>
        <w:t xml:space="preserve"> и (или) некомплектным</w:t>
      </w:r>
      <w:r w:rsidR="00BB319C">
        <w:rPr>
          <w:rFonts w:ascii="Times New Roman" w:hAnsi="Times New Roman"/>
        </w:rPr>
        <w:t xml:space="preserve"> </w:t>
      </w:r>
      <w:r w:rsidR="005A5256">
        <w:rPr>
          <w:rFonts w:ascii="Times New Roman" w:hAnsi="Times New Roman"/>
        </w:rPr>
        <w:t xml:space="preserve"> или  Поставщик </w:t>
      </w:r>
      <w:r w:rsidR="006642B5">
        <w:rPr>
          <w:rFonts w:ascii="Times New Roman" w:hAnsi="Times New Roman"/>
        </w:rPr>
        <w:t xml:space="preserve">не исполнил другие обязательства, предусмотренные </w:t>
      </w:r>
      <w:r w:rsidR="005A5256">
        <w:rPr>
          <w:rFonts w:ascii="Times New Roman" w:hAnsi="Times New Roman"/>
        </w:rPr>
        <w:t>условия</w:t>
      </w:r>
      <w:r w:rsidR="006642B5">
        <w:rPr>
          <w:rFonts w:ascii="Times New Roman" w:hAnsi="Times New Roman"/>
        </w:rPr>
        <w:t>ми</w:t>
      </w:r>
      <w:r w:rsidR="00577336">
        <w:rPr>
          <w:rFonts w:ascii="Times New Roman" w:hAnsi="Times New Roman"/>
        </w:rPr>
        <w:t xml:space="preserve"> договора, с указанием требований, которые должен выполнить Поставщик.</w:t>
      </w:r>
      <w:proofErr w:type="gramEnd"/>
    </w:p>
    <w:p w:rsidR="00DB734C" w:rsidRDefault="0069009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gramStart"/>
      <w:r>
        <w:rPr>
          <w:rFonts w:ascii="Times New Roman" w:hAnsi="Times New Roman"/>
        </w:rPr>
        <w:t>3.8</w:t>
      </w:r>
      <w:r w:rsidR="006642B5">
        <w:rPr>
          <w:rFonts w:ascii="Times New Roman" w:hAnsi="Times New Roman"/>
        </w:rPr>
        <w:t>.</w:t>
      </w:r>
      <w:r w:rsidR="00CF0BF3" w:rsidRPr="00CF0BF3">
        <w:rPr>
          <w:rFonts w:ascii="Times New Roman" w:hAnsi="Times New Roman"/>
        </w:rPr>
        <w:t xml:space="preserve">В случае получения мотивированного отказа Заказчика от </w:t>
      </w:r>
      <w:r w:rsidR="005A5256">
        <w:rPr>
          <w:rFonts w:ascii="Times New Roman" w:hAnsi="Times New Roman"/>
        </w:rPr>
        <w:t>приемки результатов исполнения обязательств</w:t>
      </w:r>
      <w:r w:rsidR="00577336">
        <w:rPr>
          <w:rFonts w:ascii="Times New Roman" w:hAnsi="Times New Roman"/>
        </w:rPr>
        <w:t xml:space="preserve"> по договору</w:t>
      </w:r>
      <w:r w:rsidR="00CF0BF3" w:rsidRPr="00CF0BF3">
        <w:rPr>
          <w:rFonts w:ascii="Times New Roman" w:hAnsi="Times New Roman"/>
        </w:rPr>
        <w:t>, Поставщик обязан рассмотреть мотивированный отказ и</w:t>
      </w:r>
      <w:r w:rsidR="00BB319C">
        <w:rPr>
          <w:rFonts w:ascii="Times New Roman" w:hAnsi="Times New Roman"/>
        </w:rPr>
        <w:t xml:space="preserve"> самостоятельно или за свой счет</w:t>
      </w:r>
      <w:r w:rsidR="00577336">
        <w:rPr>
          <w:rFonts w:ascii="Times New Roman" w:hAnsi="Times New Roman"/>
        </w:rPr>
        <w:t xml:space="preserve"> устранить недостатки и исполнить требования Заказчика </w:t>
      </w:r>
      <w:r w:rsidR="00CF0BF3" w:rsidRPr="00CF0BF3">
        <w:rPr>
          <w:rFonts w:ascii="Times New Roman" w:hAnsi="Times New Roman"/>
        </w:rPr>
        <w:t xml:space="preserve"> в ср</w:t>
      </w:r>
      <w:r w:rsidR="00577336">
        <w:rPr>
          <w:rFonts w:ascii="Times New Roman" w:hAnsi="Times New Roman"/>
        </w:rPr>
        <w:t xml:space="preserve">ок, указанный </w:t>
      </w:r>
      <w:r w:rsidR="00CF0BF3" w:rsidRPr="00CF0BF3">
        <w:rPr>
          <w:rFonts w:ascii="Times New Roman" w:hAnsi="Times New Roman"/>
        </w:rPr>
        <w:t xml:space="preserve"> в мотивированном отказе, а если срок не указан, то в течение 15 (пятнадцати) рабочих дней с момента его получения.</w:t>
      </w:r>
      <w:proofErr w:type="gramEnd"/>
    </w:p>
    <w:p w:rsidR="006642B5" w:rsidRDefault="006642B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не</w:t>
      </w:r>
      <w:r w:rsidR="00966E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устранения  Пост</w:t>
      </w:r>
      <w:r w:rsidR="00966E75">
        <w:rPr>
          <w:rFonts w:ascii="Times New Roman" w:hAnsi="Times New Roman"/>
        </w:rPr>
        <w:t>а</w:t>
      </w:r>
      <w:r>
        <w:rPr>
          <w:rFonts w:ascii="Times New Roman" w:hAnsi="Times New Roman"/>
        </w:rPr>
        <w:t>вщиком недостатков</w:t>
      </w:r>
      <w:r w:rsidR="00577336">
        <w:rPr>
          <w:rFonts w:ascii="Times New Roman" w:hAnsi="Times New Roman"/>
        </w:rPr>
        <w:t xml:space="preserve"> и (или) невыполнения требования Заказчика</w:t>
      </w:r>
      <w:r>
        <w:rPr>
          <w:rFonts w:ascii="Times New Roman" w:hAnsi="Times New Roman"/>
        </w:rPr>
        <w:t>, указанных в мотивированном отказе Заказчика от приемки результатов исполнения обязательств</w:t>
      </w:r>
      <w:r w:rsidR="00577336">
        <w:rPr>
          <w:rFonts w:ascii="Times New Roman" w:hAnsi="Times New Roman"/>
        </w:rPr>
        <w:t xml:space="preserve"> по договору</w:t>
      </w:r>
      <w:r>
        <w:rPr>
          <w:rFonts w:ascii="Times New Roman" w:hAnsi="Times New Roman"/>
        </w:rPr>
        <w:t>, или невозможности их устранения</w:t>
      </w:r>
      <w:r w:rsidR="00966E75">
        <w:rPr>
          <w:rFonts w:ascii="Times New Roman" w:hAnsi="Times New Roman"/>
        </w:rPr>
        <w:t>, Заказчик вправе:</w:t>
      </w:r>
    </w:p>
    <w:p w:rsidR="00577336" w:rsidRDefault="00796F6A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577336">
        <w:rPr>
          <w:rFonts w:ascii="Times New Roman" w:hAnsi="Times New Roman"/>
        </w:rPr>
        <w:t>отказаться от переда</w:t>
      </w:r>
      <w:r w:rsidR="00464477">
        <w:rPr>
          <w:rFonts w:ascii="Times New Roman" w:hAnsi="Times New Roman"/>
        </w:rPr>
        <w:t>нного ПО</w:t>
      </w:r>
      <w:r w:rsidR="00577336">
        <w:rPr>
          <w:rFonts w:ascii="Times New Roman" w:hAnsi="Times New Roman"/>
        </w:rPr>
        <w:t xml:space="preserve"> </w:t>
      </w:r>
      <w:r w:rsidR="004E2958">
        <w:rPr>
          <w:rFonts w:ascii="Times New Roman" w:hAnsi="Times New Roman"/>
        </w:rPr>
        <w:t xml:space="preserve">и </w:t>
      </w:r>
      <w:r w:rsidR="00577336">
        <w:rPr>
          <w:rFonts w:ascii="Times New Roman" w:hAnsi="Times New Roman"/>
        </w:rPr>
        <w:t>от его оплаты;</w:t>
      </w:r>
    </w:p>
    <w:p w:rsidR="00B47DE7" w:rsidRDefault="00577336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потребовать возмещения убытков и уплаты штрафных санкций</w:t>
      </w:r>
      <w:r w:rsidR="00B47DE7">
        <w:rPr>
          <w:rFonts w:ascii="Times New Roman" w:hAnsi="Times New Roman"/>
        </w:rPr>
        <w:t>;</w:t>
      </w:r>
    </w:p>
    <w:p w:rsidR="006642B5" w:rsidRDefault="00966E75" w:rsidP="005A5256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принять решение об о</w:t>
      </w:r>
      <w:r w:rsidR="006642B5">
        <w:rPr>
          <w:rFonts w:ascii="Times New Roman" w:hAnsi="Times New Roman"/>
        </w:rPr>
        <w:t>дностороннем отказе от исполнения договора</w:t>
      </w:r>
      <w:r w:rsidR="007B6D5C">
        <w:rPr>
          <w:rFonts w:ascii="Times New Roman" w:hAnsi="Times New Roman"/>
        </w:rPr>
        <w:t>.</w:t>
      </w:r>
    </w:p>
    <w:p w:rsidR="00690095" w:rsidRDefault="00690095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3.9</w:t>
      </w:r>
      <w:r w:rsidR="00DB734C">
        <w:rPr>
          <w:rFonts w:ascii="Times New Roman" w:hAnsi="Times New Roman"/>
        </w:rPr>
        <w:t>.</w:t>
      </w:r>
      <w:r w:rsidR="00CF0BF3" w:rsidRPr="00CF0BF3">
        <w:rPr>
          <w:rFonts w:ascii="Times New Roman" w:hAnsi="Times New Roman"/>
        </w:rPr>
        <w:t xml:space="preserve"> </w:t>
      </w:r>
      <w:r w:rsidR="00DB734C">
        <w:rPr>
          <w:rFonts w:ascii="Times New Roman" w:hAnsi="Times New Roman"/>
        </w:rPr>
        <w:t xml:space="preserve">Датой поставки </w:t>
      </w:r>
      <w:r w:rsidR="005A5256">
        <w:rPr>
          <w:rFonts w:ascii="Times New Roman" w:hAnsi="Times New Roman"/>
        </w:rPr>
        <w:t xml:space="preserve">товара </w:t>
      </w:r>
      <w:r>
        <w:rPr>
          <w:rFonts w:ascii="Times New Roman" w:hAnsi="Times New Roman"/>
        </w:rPr>
        <w:t xml:space="preserve"> является дата его получения по товарной накладной, а датой </w:t>
      </w:r>
      <w:r w:rsidR="00AA7139">
        <w:rPr>
          <w:rFonts w:ascii="Times New Roman" w:hAnsi="Times New Roman"/>
        </w:rPr>
        <w:t xml:space="preserve"> исполнения  Поставщиком обязательств по</w:t>
      </w:r>
      <w:r w:rsidR="004644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договору</w:t>
      </w:r>
      <w:r w:rsidR="00AA7139">
        <w:rPr>
          <w:rFonts w:ascii="Times New Roman" w:hAnsi="Times New Roman"/>
        </w:rPr>
        <w:t xml:space="preserve"> </w:t>
      </w:r>
      <w:r w:rsidR="00DB734C">
        <w:rPr>
          <w:rFonts w:ascii="Times New Roman" w:hAnsi="Times New Roman"/>
        </w:rPr>
        <w:t>является дата подписания Заказчиком</w:t>
      </w:r>
      <w:r w:rsidR="0092529A">
        <w:rPr>
          <w:rFonts w:ascii="Times New Roman" w:hAnsi="Times New Roman"/>
        </w:rPr>
        <w:t xml:space="preserve"> акта сдачи –</w:t>
      </w:r>
      <w:r w:rsidR="007B6D5C">
        <w:rPr>
          <w:rFonts w:ascii="Times New Roman" w:hAnsi="Times New Roman"/>
        </w:rPr>
        <w:t xml:space="preserve"> </w:t>
      </w:r>
      <w:r w:rsidR="0092529A">
        <w:rPr>
          <w:rFonts w:ascii="Times New Roman" w:hAnsi="Times New Roman"/>
        </w:rPr>
        <w:t>приемки исполнения</w:t>
      </w:r>
      <w:r w:rsidR="007B6D5C">
        <w:rPr>
          <w:rFonts w:ascii="Times New Roman" w:hAnsi="Times New Roman"/>
        </w:rPr>
        <w:t xml:space="preserve"> обязательств по </w:t>
      </w:r>
      <w:r>
        <w:rPr>
          <w:rFonts w:ascii="Times New Roman" w:hAnsi="Times New Roman"/>
        </w:rPr>
        <w:t>договору</w:t>
      </w:r>
      <w:r w:rsidR="00464477">
        <w:rPr>
          <w:rFonts w:ascii="Times New Roman" w:hAnsi="Times New Roman"/>
        </w:rPr>
        <w:t xml:space="preserve">. </w:t>
      </w:r>
    </w:p>
    <w:p w:rsidR="00A955D8" w:rsidRDefault="00690095" w:rsidP="00426A4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3.10</w:t>
      </w:r>
      <w:r w:rsidR="0092529A">
        <w:rPr>
          <w:rFonts w:ascii="Times New Roman" w:hAnsi="Times New Roman"/>
        </w:rPr>
        <w:t>.</w:t>
      </w:r>
      <w:r w:rsidR="00A955D8">
        <w:rPr>
          <w:rFonts w:ascii="Times New Roman" w:hAnsi="Times New Roman"/>
        </w:rPr>
        <w:t xml:space="preserve"> О</w:t>
      </w:r>
      <w:r w:rsidR="0092529A">
        <w:rPr>
          <w:rFonts w:ascii="Times New Roman" w:hAnsi="Times New Roman"/>
        </w:rPr>
        <w:t>снованием для оплаты</w:t>
      </w:r>
      <w:r w:rsidR="005A5256">
        <w:rPr>
          <w:rFonts w:ascii="Times New Roman" w:hAnsi="Times New Roman"/>
        </w:rPr>
        <w:t xml:space="preserve"> Заказчиком</w:t>
      </w:r>
      <w:r w:rsidR="005B53B5">
        <w:rPr>
          <w:rFonts w:ascii="Times New Roman" w:hAnsi="Times New Roman"/>
        </w:rPr>
        <w:t xml:space="preserve"> </w:t>
      </w:r>
      <w:r w:rsidR="00A955D8">
        <w:rPr>
          <w:rFonts w:ascii="Times New Roman" w:hAnsi="Times New Roman"/>
        </w:rPr>
        <w:t xml:space="preserve">цены договора </w:t>
      </w:r>
      <w:r w:rsidR="00464477">
        <w:rPr>
          <w:rFonts w:ascii="Times New Roman" w:hAnsi="Times New Roman"/>
        </w:rPr>
        <w:t xml:space="preserve"> является приемка Заказчиком </w:t>
      </w:r>
      <w:r>
        <w:rPr>
          <w:rFonts w:ascii="Times New Roman" w:hAnsi="Times New Roman"/>
        </w:rPr>
        <w:t>результатов исполнения Поставщиков своих обязательств по договору и предоставление Поставщиком следующих</w:t>
      </w:r>
      <w:r w:rsidR="00464477">
        <w:rPr>
          <w:rFonts w:ascii="Times New Roman" w:hAnsi="Times New Roman"/>
        </w:rPr>
        <w:t xml:space="preserve"> документов:</w:t>
      </w:r>
      <w:r w:rsidR="00464477" w:rsidRPr="00464477">
        <w:rPr>
          <w:rFonts w:ascii="Times New Roman" w:hAnsi="Times New Roman"/>
        </w:rPr>
        <w:t xml:space="preserve">  акт сдачи–пр</w:t>
      </w:r>
      <w:r>
        <w:rPr>
          <w:rFonts w:ascii="Times New Roman" w:hAnsi="Times New Roman"/>
        </w:rPr>
        <w:t>иемки исполнения обязательств</w:t>
      </w:r>
      <w:r w:rsidR="00464477" w:rsidRPr="00464477">
        <w:rPr>
          <w:rFonts w:ascii="Times New Roman" w:hAnsi="Times New Roman"/>
        </w:rPr>
        <w:t>, товарная и (или) товарно-транспортная накладная, счет и счет-фактура (при наличии)</w:t>
      </w:r>
      <w:r w:rsidR="005B53B5">
        <w:rPr>
          <w:rFonts w:ascii="Times New Roman" w:hAnsi="Times New Roman"/>
        </w:rPr>
        <w:t>.</w:t>
      </w:r>
      <w:r w:rsidR="00CF0BF3" w:rsidRPr="00CF0BF3">
        <w:rPr>
          <w:rFonts w:ascii="Times New Roman" w:hAnsi="Times New Roman"/>
        </w:rPr>
        <w:t xml:space="preserve"> </w:t>
      </w:r>
    </w:p>
    <w:p w:rsidR="009F7D8A" w:rsidRDefault="00CF0BF3" w:rsidP="003F6EF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CF0BF3">
        <w:rPr>
          <w:rFonts w:ascii="Times New Roman" w:hAnsi="Times New Roman"/>
        </w:rPr>
        <w:t xml:space="preserve"> </w:t>
      </w:r>
    </w:p>
    <w:p w:rsidR="000C0EC4" w:rsidRDefault="003F6EF3" w:rsidP="000C0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0C0EC4">
        <w:rPr>
          <w:rFonts w:ascii="Times New Roman" w:hAnsi="Times New Roman"/>
          <w:b/>
        </w:rPr>
        <w:t>.Гарантийные обязательства</w:t>
      </w:r>
    </w:p>
    <w:p w:rsidR="000C0EC4" w:rsidRPr="000C0EC4" w:rsidRDefault="000C0EC4" w:rsidP="000C0E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3F6EF3">
        <w:rPr>
          <w:rFonts w:ascii="Times New Roman" w:hAnsi="Times New Roman"/>
        </w:rPr>
        <w:t>4</w:t>
      </w:r>
      <w:r w:rsidRPr="000C0EC4">
        <w:rPr>
          <w:rFonts w:ascii="Times New Roman" w:hAnsi="Times New Roman"/>
        </w:rPr>
        <w:t xml:space="preserve">.1. Поставщик несет ответственность за качество </w:t>
      </w:r>
      <w:proofErr w:type="gramStart"/>
      <w:r w:rsidR="003F6EF3">
        <w:rPr>
          <w:rFonts w:ascii="Times New Roman" w:hAnsi="Times New Roman"/>
        </w:rPr>
        <w:t>поставляемого</w:t>
      </w:r>
      <w:proofErr w:type="gramEnd"/>
      <w:r w:rsidR="003F6EF3">
        <w:rPr>
          <w:rFonts w:ascii="Times New Roman" w:hAnsi="Times New Roman"/>
        </w:rPr>
        <w:t xml:space="preserve"> ПО</w:t>
      </w:r>
      <w:r w:rsidRPr="000C0EC4">
        <w:rPr>
          <w:rFonts w:ascii="Times New Roman" w:hAnsi="Times New Roman"/>
        </w:rPr>
        <w:t xml:space="preserve">. </w:t>
      </w:r>
    </w:p>
    <w:p w:rsidR="003F6EF3" w:rsidRPr="003F6EF3" w:rsidRDefault="00293483" w:rsidP="00383C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0C0EC4">
        <w:rPr>
          <w:rFonts w:ascii="Times New Roman" w:hAnsi="Times New Roman"/>
        </w:rPr>
        <w:t xml:space="preserve"> </w:t>
      </w:r>
      <w:r w:rsidR="003F6EF3">
        <w:rPr>
          <w:rFonts w:ascii="Times New Roman" w:hAnsi="Times New Roman"/>
        </w:rPr>
        <w:t xml:space="preserve">4.2. </w:t>
      </w:r>
      <w:r w:rsidR="003F6EF3" w:rsidRPr="003F6EF3">
        <w:rPr>
          <w:rFonts w:ascii="Times New Roman" w:hAnsi="Times New Roman"/>
        </w:rPr>
        <w:t>Гарантийный срок на поставляемое программное обеспечение</w:t>
      </w:r>
      <w:r w:rsidR="00383C1E">
        <w:rPr>
          <w:rFonts w:ascii="Times New Roman" w:hAnsi="Times New Roman"/>
        </w:rPr>
        <w:t xml:space="preserve"> – не установлен.</w:t>
      </w:r>
      <w:r w:rsidR="003F6EF3" w:rsidRPr="003F6EF3">
        <w:rPr>
          <w:rFonts w:ascii="Times New Roman" w:hAnsi="Times New Roman"/>
        </w:rPr>
        <w:t xml:space="preserve"> </w:t>
      </w:r>
    </w:p>
    <w:p w:rsidR="000D4F68" w:rsidRPr="003F6EF3" w:rsidRDefault="000D4F68" w:rsidP="003F6EF3">
      <w:pPr>
        <w:widowControl w:val="0"/>
        <w:spacing w:after="0" w:line="240" w:lineRule="auto"/>
        <w:jc w:val="both"/>
        <w:rPr>
          <w:rFonts w:ascii="Times New Roman" w:hAnsi="Times New Roman"/>
          <w:kern w:val="2"/>
        </w:rPr>
      </w:pPr>
    </w:p>
    <w:p w:rsidR="009F7D8A" w:rsidRPr="00BC6AE3" w:rsidRDefault="00973CFA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9F7D8A" w:rsidRPr="00BC6AE3">
        <w:rPr>
          <w:rFonts w:ascii="Times New Roman" w:hAnsi="Times New Roman" w:cs="Times New Roman"/>
          <w:b/>
        </w:rPr>
        <w:t xml:space="preserve"> Ответственность сторон</w:t>
      </w:r>
    </w:p>
    <w:p w:rsidR="00293483" w:rsidRPr="00293483" w:rsidRDefault="00293483" w:rsidP="002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5</w:t>
      </w:r>
      <w:r w:rsidRPr="00293483">
        <w:rPr>
          <w:rFonts w:ascii="Times New Roman" w:hAnsi="Times New Roman"/>
        </w:rPr>
        <w:t>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293483" w:rsidRPr="00293483" w:rsidRDefault="00293483" w:rsidP="0029348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/>
        </w:rPr>
      </w:pPr>
      <w:r w:rsidRPr="00293483">
        <w:rPr>
          <w:rFonts w:ascii="Times New Roman" w:hAnsi="Times New Roman"/>
        </w:rPr>
        <w:lastRenderedPageBreak/>
        <w:t xml:space="preserve">    </w:t>
      </w:r>
      <w:r>
        <w:rPr>
          <w:rFonts w:ascii="Times New Roman" w:hAnsi="Times New Roman"/>
        </w:rPr>
        <w:t>5</w:t>
      </w:r>
      <w:r w:rsidRPr="00293483">
        <w:rPr>
          <w:rFonts w:ascii="Times New Roman" w:hAnsi="Times New Roman"/>
        </w:rPr>
        <w:t>.2. В случае просрочки Поставщиком исполнения  обязательств, предусмотренных договором, а также в случае неисполнения или ненадлежащего исполнения Поставщиком обязательств, предусмотренных договором, Заказчик начисляет неустойку (пеню, штраф) и  направляет  Поставщику  требование об уплате пени.</w:t>
      </w:r>
    </w:p>
    <w:p w:rsidR="00293483" w:rsidRPr="00293483" w:rsidRDefault="00293483" w:rsidP="0029348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5</w:t>
      </w:r>
      <w:r w:rsidRPr="00293483">
        <w:rPr>
          <w:rFonts w:ascii="Times New Roman" w:hAnsi="Times New Roman"/>
        </w:rPr>
        <w:t>.3. Пеня начисляется за каждый день просрочки исполнения Поставщиком обязательства, предусмотренного договором, в размере одной трехсотой действующей на дату уплаты пени ключевой ставки 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 Поставщиком.</w:t>
      </w:r>
    </w:p>
    <w:p w:rsidR="00293483" w:rsidRPr="00293483" w:rsidRDefault="00293483" w:rsidP="002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5</w:t>
      </w:r>
      <w:r w:rsidRPr="00293483">
        <w:rPr>
          <w:rFonts w:ascii="Times New Roman" w:hAnsi="Times New Roman"/>
        </w:rPr>
        <w:t xml:space="preserve">.4. За каждый факт неисполнения или ненадлежащего исполнения Поставщиком обязательств, предусмотренных договором, за исключением просрочки исполнения обязательств (в том числе гарантийного обязательства), предусмотренных договором, размер штрафа устанавливается в виде фиксированной суммы – </w:t>
      </w:r>
      <w:r>
        <w:rPr>
          <w:rFonts w:ascii="Times New Roman" w:hAnsi="Times New Roman"/>
        </w:rPr>
        <w:t>10</w:t>
      </w:r>
      <w:r w:rsidRPr="00293483">
        <w:rPr>
          <w:rFonts w:ascii="Times New Roman" w:hAnsi="Times New Roman"/>
        </w:rPr>
        <w:t>% цены  договора (этапа договора).</w:t>
      </w:r>
    </w:p>
    <w:p w:rsidR="00293483" w:rsidRPr="00293483" w:rsidRDefault="00293483" w:rsidP="002934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293483">
        <w:rPr>
          <w:rFonts w:ascii="Times New Roman" w:hAnsi="Times New Roman"/>
        </w:rPr>
        <w:t>.5. За каждый факт неисполнения или ненадлежащего исполнения Поставщиком обязательства, предусмотренного  договором, которое не имеет стоимостного выражения, размер штрафа устанавливается  в виде фиксированной суммы – 1000 рублей.</w:t>
      </w:r>
    </w:p>
    <w:p w:rsidR="00293483" w:rsidRPr="00293483" w:rsidRDefault="00293483" w:rsidP="002934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293483">
        <w:rPr>
          <w:rFonts w:ascii="Times New Roman" w:hAnsi="Times New Roman"/>
        </w:rPr>
        <w:t xml:space="preserve">.6. В случае просрочки исполнения Заказчиком обязательств, предусмотренных договором, а также в иных случаях  неисполнения или ненадлежащего исполнения  Заказчиком обязательств, предусмотренных договором,  Поставщик вправе потребовать уплаты неустойки </w:t>
      </w:r>
      <w:proofErr w:type="gramStart"/>
      <w:r w:rsidRPr="00293483">
        <w:rPr>
          <w:rFonts w:ascii="Times New Roman" w:hAnsi="Times New Roman"/>
        </w:rPr>
        <w:t xml:space="preserve">( </w:t>
      </w:r>
      <w:proofErr w:type="gramEnd"/>
      <w:r w:rsidRPr="00293483">
        <w:rPr>
          <w:rFonts w:ascii="Times New Roman" w:hAnsi="Times New Roman"/>
        </w:rPr>
        <w:t>штрафа, пени) на следующих условиях:</w:t>
      </w:r>
    </w:p>
    <w:p w:rsidR="00293483" w:rsidRPr="00293483" w:rsidRDefault="00293483" w:rsidP="002934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293483">
        <w:rPr>
          <w:rFonts w:ascii="Times New Roman" w:hAnsi="Times New Roman"/>
        </w:rPr>
        <w:t>-  пеня начисляется за каждый день просрочки исполнения Заказчиком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ключевой ставки  Центрального банка РФ от не уплаченной в срок суммы;</w:t>
      </w:r>
    </w:p>
    <w:p w:rsidR="00293483" w:rsidRPr="00293483" w:rsidRDefault="00293483" w:rsidP="002934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 w:rsidRPr="00293483">
        <w:rPr>
          <w:rFonts w:ascii="Times New Roman" w:hAnsi="Times New Roman"/>
        </w:rPr>
        <w:t>- штраф устанавливается за каждый факт неисполнения Заказчиком обязательств, предусмотренных договором, за исключением просрочки исполнения обязательств, предусмотренных договором,  в виде фиксированной суммы -  1000 рублей.</w:t>
      </w:r>
    </w:p>
    <w:p w:rsidR="00293483" w:rsidRPr="00293483" w:rsidRDefault="00293483" w:rsidP="002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5</w:t>
      </w:r>
      <w:r w:rsidRPr="00293483">
        <w:rPr>
          <w:rFonts w:ascii="Times New Roman" w:hAnsi="Times New Roman"/>
        </w:rPr>
        <w:t>.7. Общая сумма начисленной неустойки (штрафов, пени) за неисполнение или ненадлежащее исполнение Поставщиком обязательств, предусмотренных договором, не может превышать цену  договора.</w:t>
      </w:r>
    </w:p>
    <w:p w:rsidR="00293483" w:rsidRPr="00293483" w:rsidRDefault="00293483" w:rsidP="002934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293483">
        <w:rPr>
          <w:rFonts w:ascii="Times New Roman" w:hAnsi="Times New Roman"/>
        </w:rPr>
        <w:t>.8. Общая сумма начисленной неустойки (штрафов, пени) за ненадлежащее исполнение Заказчиком обязательств, предусмотренных договором, не может превышать цену договора.</w:t>
      </w:r>
    </w:p>
    <w:p w:rsidR="00293483" w:rsidRPr="00293483" w:rsidRDefault="00293483" w:rsidP="002934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293483">
        <w:rPr>
          <w:rFonts w:ascii="Times New Roman" w:hAnsi="Times New Roman"/>
        </w:rPr>
        <w:t xml:space="preserve">.9.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 </w:t>
      </w:r>
    </w:p>
    <w:p w:rsidR="00293483" w:rsidRPr="00293483" w:rsidRDefault="00293483" w:rsidP="002934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</w:t>
      </w:r>
      <w:r w:rsidRPr="00293483">
        <w:rPr>
          <w:rFonts w:ascii="Times New Roman" w:hAnsi="Times New Roman"/>
        </w:rPr>
        <w:t xml:space="preserve">.10. Возмещение убытков и выплата неустойки не освобождает стороны от исполнения своих обязательств по договору в полном объеме. </w:t>
      </w:r>
    </w:p>
    <w:p w:rsidR="00CC5CC9" w:rsidRDefault="00CC5CC9" w:rsidP="002934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044E5A" w:rsidRDefault="00973CFA" w:rsidP="00044E5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415ECA">
        <w:rPr>
          <w:rFonts w:ascii="Times New Roman" w:hAnsi="Times New Roman" w:cs="Times New Roman"/>
          <w:b/>
        </w:rPr>
        <w:t xml:space="preserve">. </w:t>
      </w:r>
      <w:r w:rsidR="003F6EF3">
        <w:rPr>
          <w:rFonts w:ascii="Times New Roman" w:hAnsi="Times New Roman" w:cs="Times New Roman"/>
          <w:b/>
        </w:rPr>
        <w:t>Обеспечение исполнения договора</w:t>
      </w:r>
      <w:r w:rsidR="00044E5A">
        <w:rPr>
          <w:rFonts w:ascii="Times New Roman" w:hAnsi="Times New Roman" w:cs="Times New Roman"/>
          <w:b/>
        </w:rPr>
        <w:t xml:space="preserve"> </w:t>
      </w:r>
    </w:p>
    <w:p w:rsidR="00415ECA" w:rsidRDefault="00973CF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6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.1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 Размер обеспечения исполнения </w:t>
      </w:r>
      <w:r w:rsidR="00415ECA">
        <w:rPr>
          <w:rFonts w:ascii="Times New Roman" w:eastAsiaTheme="minorHAnsi" w:hAnsi="Times New Roman"/>
          <w:kern w:val="0"/>
          <w:lang w:eastAsia="en-US"/>
        </w:rPr>
        <w:t>настоящего дог</w:t>
      </w:r>
      <w:r w:rsidR="003152E9">
        <w:rPr>
          <w:rFonts w:ascii="Times New Roman" w:eastAsiaTheme="minorHAnsi" w:hAnsi="Times New Roman"/>
          <w:kern w:val="0"/>
          <w:lang w:eastAsia="en-US"/>
        </w:rPr>
        <w:t>овора установлен в сумме</w:t>
      </w:r>
      <w:r w:rsidR="00293483">
        <w:rPr>
          <w:rFonts w:ascii="Times New Roman" w:eastAsiaTheme="minorHAnsi" w:hAnsi="Times New Roman"/>
          <w:kern w:val="0"/>
          <w:lang w:eastAsia="en-US"/>
        </w:rPr>
        <w:t xml:space="preserve"> 16 920</w:t>
      </w:r>
      <w:r w:rsidR="00116CB2">
        <w:rPr>
          <w:rFonts w:ascii="Times New Roman" w:eastAsiaTheme="minorHAnsi" w:hAnsi="Times New Roman"/>
          <w:kern w:val="0"/>
          <w:lang w:eastAsia="en-US"/>
        </w:rPr>
        <w:t xml:space="preserve"> рублей.</w:t>
      </w:r>
      <w:r w:rsidR="00D56238">
        <w:rPr>
          <w:rFonts w:ascii="Times New Roman" w:eastAsiaTheme="minorHAnsi" w:hAnsi="Times New Roman"/>
          <w:kern w:val="0"/>
          <w:lang w:eastAsia="en-US"/>
        </w:rPr>
        <w:t xml:space="preserve"> Обеспечение исполнения договора пред</w:t>
      </w:r>
      <w:r w:rsidR="00231A86">
        <w:rPr>
          <w:rFonts w:ascii="Times New Roman" w:eastAsiaTheme="minorHAnsi" w:hAnsi="Times New Roman"/>
          <w:kern w:val="0"/>
          <w:lang w:eastAsia="en-US"/>
        </w:rPr>
        <w:t xml:space="preserve">оставляется с учетом </w:t>
      </w:r>
      <w:r w:rsidR="00D56238">
        <w:rPr>
          <w:rFonts w:ascii="Times New Roman" w:eastAsiaTheme="minorHAnsi" w:hAnsi="Times New Roman"/>
          <w:kern w:val="0"/>
          <w:lang w:eastAsia="en-US"/>
        </w:rPr>
        <w:t xml:space="preserve"> антидемпинговых мер</w:t>
      </w:r>
      <w:r w:rsidR="00383C1E">
        <w:rPr>
          <w:rFonts w:ascii="Times New Roman" w:eastAsiaTheme="minorHAnsi" w:hAnsi="Times New Roman"/>
          <w:kern w:val="0"/>
          <w:lang w:eastAsia="en-US"/>
        </w:rPr>
        <w:t>, если эта обязанность Поставщика возникла на момент заключения договора</w:t>
      </w:r>
      <w:r w:rsidR="00D56238">
        <w:rPr>
          <w:rFonts w:ascii="Times New Roman" w:eastAsiaTheme="minorHAnsi" w:hAnsi="Times New Roman"/>
          <w:kern w:val="0"/>
          <w:lang w:eastAsia="en-US"/>
        </w:rPr>
        <w:t>.</w:t>
      </w:r>
      <w:r w:rsidR="003152E9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 </w:t>
      </w:r>
    </w:p>
    <w:p w:rsidR="00415ECA" w:rsidRPr="00415ECA" w:rsidRDefault="00973CFA" w:rsidP="00415EC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6</w:t>
      </w:r>
      <w:r w:rsidR="00415ECA">
        <w:rPr>
          <w:rFonts w:ascii="Times New Roman" w:eastAsiaTheme="minorHAnsi" w:hAnsi="Times New Roman"/>
          <w:kern w:val="0"/>
          <w:lang w:eastAsia="en-US"/>
        </w:rPr>
        <w:t>.2.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415ECA">
        <w:rPr>
          <w:rFonts w:ascii="Times New Roman" w:eastAsiaTheme="minorHAnsi" w:hAnsi="Times New Roman"/>
          <w:kern w:val="0"/>
          <w:lang w:eastAsia="en-US"/>
        </w:rPr>
        <w:t>Исполнение договора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 может </w:t>
      </w:r>
      <w:r w:rsidR="00B45680">
        <w:rPr>
          <w:rFonts w:ascii="Times New Roman" w:eastAsiaTheme="minorHAnsi" w:hAnsi="Times New Roman"/>
          <w:kern w:val="0"/>
          <w:lang w:eastAsia="en-US"/>
        </w:rPr>
        <w:t xml:space="preserve"> быть обеспечено, по усмотрению Поставщика, или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 предоставлением банковской гарантии, выданной банк</w:t>
      </w:r>
      <w:r w:rsidR="00B45680">
        <w:rPr>
          <w:rFonts w:ascii="Times New Roman" w:eastAsiaTheme="minorHAnsi" w:hAnsi="Times New Roman"/>
          <w:kern w:val="0"/>
          <w:lang w:eastAsia="en-US"/>
        </w:rPr>
        <w:t>ом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, или внесением денежных средств на </w:t>
      </w:r>
      <w:r w:rsidR="00B45680">
        <w:rPr>
          <w:rFonts w:ascii="Times New Roman" w:eastAsiaTheme="minorHAnsi" w:hAnsi="Times New Roman"/>
          <w:kern w:val="0"/>
          <w:lang w:eastAsia="en-US"/>
        </w:rPr>
        <w:t>счет заказчика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. </w:t>
      </w:r>
    </w:p>
    <w:p w:rsidR="00126575" w:rsidRDefault="00973CF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6</w:t>
      </w:r>
      <w:r w:rsidR="00415ECA" w:rsidRPr="00415ECA">
        <w:rPr>
          <w:rFonts w:ascii="Times New Roman" w:eastAsiaTheme="minorHAnsi" w:hAnsi="Times New Roman"/>
          <w:kern w:val="0"/>
          <w:lang w:eastAsia="en-US"/>
        </w:rPr>
        <w:t xml:space="preserve">.3. </w:t>
      </w:r>
      <w:r w:rsidR="00126575">
        <w:rPr>
          <w:rFonts w:ascii="Times New Roman" w:eastAsiaTheme="minorHAnsi" w:hAnsi="Times New Roman"/>
          <w:kern w:val="0"/>
          <w:lang w:eastAsia="en-US"/>
        </w:rPr>
        <w:t>Е</w:t>
      </w:r>
      <w:r w:rsidR="00B45680">
        <w:rPr>
          <w:rFonts w:ascii="Times New Roman" w:eastAsiaTheme="minorHAnsi" w:hAnsi="Times New Roman"/>
          <w:kern w:val="0"/>
          <w:lang w:eastAsia="en-US"/>
        </w:rPr>
        <w:t>сли обеспечение исполнения договора представлено Поставщиков путем внесения денежных средств на счет Заказчика, то такое обеспечение возвращается 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аказчиком</w:t>
      </w:r>
      <w:r w:rsidR="00126575">
        <w:rPr>
          <w:rFonts w:ascii="Times New Roman" w:eastAsiaTheme="minorHAnsi" w:hAnsi="Times New Roman"/>
          <w:kern w:val="0"/>
          <w:lang w:eastAsia="en-US"/>
        </w:rPr>
        <w:t xml:space="preserve"> в полном объеме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при условии надлежащего исполнения </w:t>
      </w:r>
      <w:r w:rsidR="00B45680">
        <w:rPr>
          <w:rFonts w:ascii="Times New Roman" w:eastAsiaTheme="minorHAnsi" w:hAnsi="Times New Roman"/>
          <w:kern w:val="0"/>
          <w:lang w:eastAsia="en-US"/>
        </w:rPr>
        <w:t>Поставщиком условий договора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 подтверж</w:t>
      </w:r>
      <w:r w:rsidR="00C71CB5">
        <w:rPr>
          <w:rFonts w:ascii="Times New Roman" w:eastAsiaTheme="minorHAnsi" w:hAnsi="Times New Roman"/>
          <w:kern w:val="0"/>
          <w:lang w:eastAsia="en-US"/>
        </w:rPr>
        <w:t>денного подписанного сторонами акта сдачи-приемки исполнения обязательств по договору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. </w:t>
      </w:r>
    </w:p>
    <w:p w:rsidR="00567738" w:rsidRDefault="00973CF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6</w:t>
      </w:r>
      <w:r w:rsidR="00126575">
        <w:rPr>
          <w:rFonts w:ascii="Times New Roman" w:eastAsiaTheme="minorHAnsi" w:hAnsi="Times New Roman"/>
          <w:kern w:val="0"/>
          <w:lang w:eastAsia="en-US"/>
        </w:rPr>
        <w:t>.4.</w:t>
      </w:r>
      <w:r w:rsidR="00A2084D">
        <w:rPr>
          <w:rFonts w:ascii="Times New Roman" w:eastAsiaTheme="minorHAnsi" w:hAnsi="Times New Roman"/>
          <w:kern w:val="0"/>
          <w:lang w:eastAsia="en-US"/>
        </w:rPr>
        <w:t>Денежные средства, внесенные в качестве обеспечения исполнения договора, возвращаются Заказчиком за</w:t>
      </w:r>
      <w:r w:rsidR="00567738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A2084D">
        <w:rPr>
          <w:rFonts w:ascii="Times New Roman" w:eastAsiaTheme="minorHAnsi" w:hAnsi="Times New Roman"/>
          <w:kern w:val="0"/>
          <w:lang w:eastAsia="en-US"/>
        </w:rPr>
        <w:t>минусом</w:t>
      </w:r>
      <w:r w:rsidR="00567738">
        <w:rPr>
          <w:rFonts w:ascii="Times New Roman" w:eastAsiaTheme="minorHAnsi" w:hAnsi="Times New Roman"/>
          <w:kern w:val="0"/>
          <w:lang w:eastAsia="en-US"/>
        </w:rPr>
        <w:t xml:space="preserve">  суммы ущерба и суммы штрафных санкций, рассчитанных по условиям договора, в</w:t>
      </w:r>
      <w:r w:rsidR="00C71CB5">
        <w:rPr>
          <w:rFonts w:ascii="Times New Roman" w:eastAsiaTheme="minorHAnsi" w:hAnsi="Times New Roman"/>
          <w:kern w:val="0"/>
          <w:lang w:eastAsia="en-US"/>
        </w:rPr>
        <w:t xml:space="preserve"> случае если при исполнении договора</w:t>
      </w:r>
      <w:r w:rsidR="00567738">
        <w:rPr>
          <w:rFonts w:ascii="Times New Roman" w:eastAsiaTheme="minorHAnsi" w:hAnsi="Times New Roman"/>
          <w:kern w:val="0"/>
          <w:lang w:eastAsia="en-US"/>
        </w:rPr>
        <w:t>:</w:t>
      </w:r>
    </w:p>
    <w:p w:rsidR="00567738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-</w:t>
      </w:r>
      <w:r w:rsidR="00C71CB5">
        <w:rPr>
          <w:rFonts w:ascii="Times New Roman" w:eastAsiaTheme="minorHAnsi" w:hAnsi="Times New Roman"/>
          <w:kern w:val="0"/>
          <w:lang w:eastAsia="en-US"/>
        </w:rPr>
        <w:t xml:space="preserve"> Поставщиком были допу</w:t>
      </w:r>
      <w:r w:rsidR="004F1FE2">
        <w:rPr>
          <w:rFonts w:ascii="Times New Roman" w:eastAsiaTheme="minorHAnsi" w:hAnsi="Times New Roman"/>
          <w:kern w:val="0"/>
          <w:lang w:eastAsia="en-US"/>
        </w:rPr>
        <w:t>щены нарушения условий  договора, которые бы</w:t>
      </w:r>
      <w:r>
        <w:rPr>
          <w:rFonts w:ascii="Times New Roman" w:eastAsiaTheme="minorHAnsi" w:hAnsi="Times New Roman"/>
          <w:kern w:val="0"/>
          <w:lang w:eastAsia="en-US"/>
        </w:rPr>
        <w:t>ли отражены в акте сдачи-приемки</w:t>
      </w:r>
      <w:r w:rsidR="004F1FE2">
        <w:rPr>
          <w:rFonts w:ascii="Times New Roman" w:eastAsiaTheme="minorHAnsi" w:hAnsi="Times New Roman"/>
          <w:kern w:val="0"/>
          <w:lang w:eastAsia="en-US"/>
        </w:rPr>
        <w:t xml:space="preserve"> исполнения обязательств по договору, но не повлекли за собой отказ Заказчика от приемки результатов исполнения обязательств,</w:t>
      </w:r>
    </w:p>
    <w:p w:rsidR="00126575" w:rsidRDefault="00567738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 xml:space="preserve">- </w:t>
      </w:r>
      <w:r w:rsidR="000444C0">
        <w:rPr>
          <w:rFonts w:ascii="Times New Roman" w:eastAsiaTheme="minorHAnsi" w:hAnsi="Times New Roman"/>
          <w:kern w:val="0"/>
          <w:lang w:eastAsia="en-US"/>
        </w:rPr>
        <w:t>Поставщиком были устранены  недостатки и своевременно исполнены требования, указанные З</w:t>
      </w:r>
      <w:r w:rsidR="004F1FE2">
        <w:rPr>
          <w:rFonts w:ascii="Times New Roman" w:eastAsiaTheme="minorHAnsi" w:hAnsi="Times New Roman"/>
          <w:kern w:val="0"/>
          <w:lang w:eastAsia="en-US"/>
        </w:rPr>
        <w:t>аказчик</w:t>
      </w:r>
      <w:r w:rsidR="00A2084D">
        <w:rPr>
          <w:rFonts w:ascii="Times New Roman" w:eastAsiaTheme="minorHAnsi" w:hAnsi="Times New Roman"/>
          <w:kern w:val="0"/>
          <w:lang w:eastAsia="en-US"/>
        </w:rPr>
        <w:t xml:space="preserve">ом в мотивированном отказе от </w:t>
      </w:r>
      <w:r w:rsidR="004F1FE2">
        <w:rPr>
          <w:rFonts w:ascii="Times New Roman" w:eastAsiaTheme="minorHAnsi" w:hAnsi="Times New Roman"/>
          <w:kern w:val="0"/>
          <w:lang w:eastAsia="en-US"/>
        </w:rPr>
        <w:t xml:space="preserve"> приемки результатов исполнения обязательств</w:t>
      </w:r>
      <w:r w:rsidR="000444C0">
        <w:rPr>
          <w:rFonts w:ascii="Times New Roman" w:eastAsiaTheme="minorHAnsi" w:hAnsi="Times New Roman"/>
          <w:kern w:val="0"/>
          <w:lang w:eastAsia="en-US"/>
        </w:rPr>
        <w:t>.</w:t>
      </w:r>
    </w:p>
    <w:p w:rsidR="00044E5A" w:rsidRDefault="00973CF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6</w:t>
      </w:r>
      <w:r w:rsidR="000444C0">
        <w:rPr>
          <w:rFonts w:ascii="Times New Roman" w:eastAsiaTheme="minorHAnsi" w:hAnsi="Times New Roman"/>
          <w:kern w:val="0"/>
          <w:lang w:eastAsia="en-US"/>
        </w:rPr>
        <w:t>.5. В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озврат денежных средств  осуществляет</w:t>
      </w:r>
      <w:r w:rsidR="000444C0">
        <w:rPr>
          <w:rFonts w:ascii="Times New Roman" w:eastAsiaTheme="minorHAnsi" w:hAnsi="Times New Roman"/>
          <w:kern w:val="0"/>
          <w:lang w:eastAsia="en-US"/>
        </w:rPr>
        <w:t>ся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аказчиком на основании письменного  требования </w:t>
      </w:r>
      <w:r w:rsidR="000444C0">
        <w:rPr>
          <w:rFonts w:ascii="Times New Roman" w:eastAsiaTheme="minorHAnsi" w:hAnsi="Times New Roman"/>
          <w:kern w:val="0"/>
          <w:lang w:eastAsia="en-US"/>
        </w:rPr>
        <w:t>Поставщика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 о возврате суммы обеспечения, в течение пяти ба</w:t>
      </w:r>
      <w:r w:rsidR="000444C0">
        <w:rPr>
          <w:rFonts w:ascii="Times New Roman" w:eastAsiaTheme="minorHAnsi" w:hAnsi="Times New Roman"/>
          <w:kern w:val="0"/>
          <w:lang w:eastAsia="en-US"/>
        </w:rPr>
        <w:t>нковских дней со дня получения З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аказчиком соответствующего письменного требования,  на банковский счет, указанный  участником в таком письменном требовании.</w:t>
      </w:r>
    </w:p>
    <w:p w:rsidR="00044E5A" w:rsidRPr="00044E5A" w:rsidRDefault="00973CF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6</w:t>
      </w:r>
      <w:r w:rsidR="000444C0">
        <w:rPr>
          <w:rFonts w:ascii="Times New Roman" w:eastAsiaTheme="minorHAnsi" w:hAnsi="Times New Roman"/>
          <w:kern w:val="0"/>
          <w:lang w:eastAsia="en-US"/>
        </w:rPr>
        <w:t xml:space="preserve">.6. 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Денежная сумма, полученная Заказчиком в обеспечение исполнения </w:t>
      </w:r>
      <w:r w:rsidR="000444C0">
        <w:rPr>
          <w:rFonts w:ascii="Times New Roman" w:eastAsiaTheme="minorHAnsi" w:hAnsi="Times New Roman"/>
          <w:kern w:val="0"/>
          <w:lang w:eastAsia="en-US"/>
        </w:rPr>
        <w:t>настоящего договора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, 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lastRenderedPageBreak/>
        <w:t>удержи</w:t>
      </w:r>
      <w:r w:rsidR="000444C0">
        <w:rPr>
          <w:rFonts w:ascii="Times New Roman" w:eastAsiaTheme="minorHAnsi" w:hAnsi="Times New Roman"/>
          <w:kern w:val="0"/>
          <w:lang w:eastAsia="en-US"/>
        </w:rPr>
        <w:t>вается Заказчиком без согласия П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ост</w:t>
      </w:r>
      <w:r w:rsidR="000444C0">
        <w:rPr>
          <w:rFonts w:ascii="Times New Roman" w:eastAsiaTheme="minorHAnsi" w:hAnsi="Times New Roman"/>
          <w:kern w:val="0"/>
          <w:lang w:eastAsia="en-US"/>
        </w:rPr>
        <w:t>авщика</w:t>
      </w:r>
      <w:proofErr w:type="gramStart"/>
      <w:r w:rsidR="000444C0">
        <w:rPr>
          <w:rFonts w:ascii="Times New Roman" w:eastAsiaTheme="minorHAnsi" w:hAnsi="Times New Roman"/>
          <w:kern w:val="0"/>
          <w:lang w:eastAsia="en-US"/>
        </w:rPr>
        <w:t xml:space="preserve"> 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,</w:t>
      </w:r>
      <w:proofErr w:type="gramEnd"/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а также без обращения в суд и не подлежит возврату</w:t>
      </w:r>
      <w:r w:rsidR="000444C0">
        <w:rPr>
          <w:rFonts w:ascii="Times New Roman" w:eastAsiaTheme="minorHAnsi" w:hAnsi="Times New Roman"/>
          <w:kern w:val="0"/>
          <w:lang w:eastAsia="en-US"/>
        </w:rPr>
        <w:t xml:space="preserve"> П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>ост</w:t>
      </w:r>
      <w:r w:rsidR="000444C0">
        <w:rPr>
          <w:rFonts w:ascii="Times New Roman" w:eastAsiaTheme="minorHAnsi" w:hAnsi="Times New Roman"/>
          <w:kern w:val="0"/>
          <w:lang w:eastAsia="en-US"/>
        </w:rPr>
        <w:t xml:space="preserve">авщику </w:t>
      </w:r>
      <w:r w:rsidR="00044E5A" w:rsidRPr="00044E5A">
        <w:rPr>
          <w:rFonts w:ascii="Times New Roman" w:eastAsiaTheme="minorHAnsi" w:hAnsi="Times New Roman"/>
          <w:kern w:val="0"/>
          <w:lang w:eastAsia="en-US"/>
        </w:rPr>
        <w:t xml:space="preserve"> в следующих случаях:</w:t>
      </w:r>
    </w:p>
    <w:p w:rsidR="00044E5A" w:rsidRPr="00044E5A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t>- неи</w:t>
      </w:r>
      <w:r w:rsidR="000444C0">
        <w:rPr>
          <w:rFonts w:ascii="Times New Roman" w:eastAsiaTheme="minorHAnsi" w:hAnsi="Times New Roman"/>
          <w:kern w:val="0"/>
          <w:lang w:eastAsia="en-US"/>
        </w:rPr>
        <w:t>сполнения Поставщиком условий договора полностью или в части</w:t>
      </w:r>
    </w:p>
    <w:p w:rsidR="00044E5A" w:rsidRPr="00044E5A" w:rsidRDefault="00044E5A" w:rsidP="00044E5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kern w:val="0"/>
          <w:lang w:eastAsia="en-US"/>
        </w:rPr>
      </w:pPr>
      <w:r w:rsidRPr="00044E5A">
        <w:rPr>
          <w:rFonts w:ascii="Times New Roman" w:eastAsiaTheme="minorHAnsi" w:hAnsi="Times New Roman"/>
          <w:kern w:val="0"/>
          <w:lang w:eastAsia="en-US"/>
        </w:rPr>
        <w:t>- не</w:t>
      </w:r>
      <w:r w:rsidR="00365691">
        <w:rPr>
          <w:rFonts w:ascii="Times New Roman" w:eastAsiaTheme="minorHAnsi" w:hAnsi="Times New Roman"/>
          <w:kern w:val="0"/>
          <w:lang w:eastAsia="en-US"/>
        </w:rPr>
        <w:t>надлежащее исполнения Поставщиком обязательств, предусмотренных настоящим договором, которое повлекло отказ Заказчика от принятия и оплаты товара или односторонний отказ Заказчика от исполнения договора.</w:t>
      </w:r>
    </w:p>
    <w:p w:rsidR="009F7D8A" w:rsidRPr="00BC6AE3" w:rsidRDefault="009F7D8A" w:rsidP="006C1901">
      <w:pPr>
        <w:pStyle w:val="2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F7D8A" w:rsidRPr="00BC6AE3" w:rsidRDefault="00973CFA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AE1176">
        <w:rPr>
          <w:rFonts w:ascii="Times New Roman" w:hAnsi="Times New Roman" w:cs="Times New Roman"/>
          <w:b/>
        </w:rPr>
        <w:t>. Обстоятельства непреодолимой силы</w:t>
      </w:r>
    </w:p>
    <w:p w:rsidR="000B0780" w:rsidRPr="000B0780" w:rsidRDefault="000B0780" w:rsidP="000B0780">
      <w:pPr>
        <w:tabs>
          <w:tab w:val="left" w:pos="1496"/>
        </w:tabs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</w:rPr>
        <w:t xml:space="preserve">   </w:t>
      </w:r>
      <w:r w:rsidR="00AE1176">
        <w:rPr>
          <w:rFonts w:ascii="Times New Roman" w:hAnsi="Times New Roman"/>
        </w:rPr>
        <w:t xml:space="preserve">  </w:t>
      </w:r>
      <w:r w:rsidR="00C83596">
        <w:rPr>
          <w:rFonts w:ascii="Times New Roman" w:hAnsi="Times New Roman"/>
        </w:rPr>
        <w:t xml:space="preserve">  </w:t>
      </w:r>
      <w:proofErr w:type="gramStart"/>
      <w:r w:rsidR="00973CFA">
        <w:rPr>
          <w:rFonts w:ascii="Times New Roman" w:hAnsi="Times New Roman"/>
        </w:rPr>
        <w:t>7</w:t>
      </w:r>
      <w:r>
        <w:rPr>
          <w:rFonts w:ascii="Times New Roman" w:hAnsi="Times New Roman"/>
        </w:rPr>
        <w:t>.1</w:t>
      </w:r>
      <w:r w:rsidR="00E26FBD">
        <w:rPr>
          <w:rFonts w:ascii="Times New Roman" w:hAnsi="Times New Roman"/>
          <w:kern w:val="0"/>
        </w:rPr>
        <w:t>.Ни одна из с</w:t>
      </w:r>
      <w:r w:rsidRPr="000B0780">
        <w:rPr>
          <w:rFonts w:ascii="Times New Roman" w:hAnsi="Times New Roman"/>
          <w:kern w:val="0"/>
        </w:rPr>
        <w:t>торон не несет ответственности перед другой стороной за неисполне</w:t>
      </w:r>
      <w:r w:rsidR="00E26FBD">
        <w:rPr>
          <w:rFonts w:ascii="Times New Roman" w:hAnsi="Times New Roman"/>
          <w:kern w:val="0"/>
        </w:rPr>
        <w:t>ние обязательств по настоящему д</w:t>
      </w:r>
      <w:r w:rsidRPr="000B0780">
        <w:rPr>
          <w:rFonts w:ascii="Times New Roman" w:hAnsi="Times New Roman"/>
          <w:kern w:val="0"/>
        </w:rPr>
        <w:t>оговору, обусловленных действием непреодолимой силы, т. е. чрезвычайных и непредотвратимых при данных условиях обстоятельств, в том числе объявления или фактическая война, гражданские волнения, эпидемии, эмбарго, пожары, землетрясения, наводнения и другие природные стихийные бедствия, а также издание актов государственных органов.</w:t>
      </w:r>
      <w:proofErr w:type="gramEnd"/>
    </w:p>
    <w:p w:rsidR="000B0780" w:rsidRPr="000B0780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</w:t>
      </w:r>
      <w:r w:rsidR="00AE1176">
        <w:rPr>
          <w:rFonts w:ascii="Times New Roman" w:hAnsi="Times New Roman"/>
          <w:kern w:val="0"/>
        </w:rPr>
        <w:t xml:space="preserve">   </w:t>
      </w:r>
      <w:r w:rsidR="00C83596">
        <w:rPr>
          <w:rFonts w:ascii="Times New Roman" w:hAnsi="Times New Roman"/>
          <w:kern w:val="0"/>
        </w:rPr>
        <w:t xml:space="preserve"> </w:t>
      </w:r>
      <w:r w:rsidR="00973CFA">
        <w:rPr>
          <w:rFonts w:ascii="Times New Roman" w:hAnsi="Times New Roman"/>
          <w:kern w:val="0"/>
        </w:rPr>
        <w:t>7.</w:t>
      </w:r>
      <w:r>
        <w:rPr>
          <w:rFonts w:ascii="Times New Roman" w:hAnsi="Times New Roman"/>
          <w:kern w:val="0"/>
        </w:rPr>
        <w:t>2</w:t>
      </w:r>
      <w:r w:rsidRPr="000B0780">
        <w:rPr>
          <w:rFonts w:ascii="Times New Roman" w:hAnsi="Times New Roman"/>
          <w:kern w:val="0"/>
        </w:rPr>
        <w:t>.Сторона, подвергшаяся действиям непреодолимой силы, обязана немедленно известить об этом другую сторону телефаксом или телеграммой о возникновении, виде, возможной продолжительности действия непреодолимой силы и о том, что исполнению каких именно обязанностей она препятствует. Если эта сторона своевременно не сообщит указанную выше информацию, она лишается в дальнейшем права ссылаться на непреодолимую силу как на обстоятельство, освобождающее ее от ответственности.</w:t>
      </w:r>
    </w:p>
    <w:p w:rsidR="000B0780" w:rsidRPr="000B0780" w:rsidRDefault="000B0780" w:rsidP="000B0780">
      <w:pPr>
        <w:tabs>
          <w:tab w:val="left" w:pos="1496"/>
        </w:tabs>
        <w:suppressAutoHyphens w:val="0"/>
        <w:spacing w:after="0" w:line="240" w:lineRule="auto"/>
        <w:jc w:val="both"/>
        <w:rPr>
          <w:rFonts w:ascii="Times New Roman" w:hAnsi="Times New Roman"/>
          <w:kern w:val="0"/>
        </w:rPr>
      </w:pPr>
      <w:r>
        <w:rPr>
          <w:rFonts w:ascii="Times New Roman" w:hAnsi="Times New Roman"/>
          <w:kern w:val="0"/>
        </w:rPr>
        <w:t xml:space="preserve">   </w:t>
      </w:r>
      <w:r w:rsidR="00AE1176">
        <w:rPr>
          <w:rFonts w:ascii="Times New Roman" w:hAnsi="Times New Roman"/>
          <w:kern w:val="0"/>
        </w:rPr>
        <w:t xml:space="preserve">   </w:t>
      </w:r>
      <w:r w:rsidR="00C83596">
        <w:rPr>
          <w:rFonts w:ascii="Times New Roman" w:hAnsi="Times New Roman"/>
          <w:kern w:val="0"/>
        </w:rPr>
        <w:t xml:space="preserve"> </w:t>
      </w:r>
      <w:r w:rsidR="00973CFA">
        <w:rPr>
          <w:rFonts w:ascii="Times New Roman" w:hAnsi="Times New Roman"/>
          <w:kern w:val="0"/>
        </w:rPr>
        <w:t>7</w:t>
      </w:r>
      <w:r>
        <w:rPr>
          <w:rFonts w:ascii="Times New Roman" w:hAnsi="Times New Roman"/>
          <w:kern w:val="0"/>
        </w:rPr>
        <w:t>.3</w:t>
      </w:r>
      <w:r w:rsidRPr="000B0780">
        <w:rPr>
          <w:rFonts w:ascii="Times New Roman" w:hAnsi="Times New Roman"/>
          <w:kern w:val="0"/>
        </w:rPr>
        <w:t>.Наступление обстоятельств непреодолимой силы, при условии соблюдения указанных выше действий, продлевает с</w:t>
      </w:r>
      <w:r w:rsidR="00E26FBD">
        <w:rPr>
          <w:rFonts w:ascii="Times New Roman" w:hAnsi="Times New Roman"/>
          <w:kern w:val="0"/>
        </w:rPr>
        <w:t>рок исполнения обязательств по д</w:t>
      </w:r>
      <w:r w:rsidRPr="000B0780">
        <w:rPr>
          <w:rFonts w:ascii="Times New Roman" w:hAnsi="Times New Roman"/>
          <w:kern w:val="0"/>
        </w:rPr>
        <w:t>оговору на период, который соответствует сроку действия непреодолимой силы и разумному сроку для устранения ее последствий.</w:t>
      </w:r>
    </w:p>
    <w:p w:rsidR="009F7D8A" w:rsidRPr="000B0780" w:rsidRDefault="00E26FBD" w:rsidP="000B0780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</w:rPr>
        <w:t xml:space="preserve">  </w:t>
      </w:r>
      <w:r w:rsidR="00AE1176">
        <w:rPr>
          <w:rFonts w:ascii="Times New Roman" w:eastAsia="Times New Roman" w:hAnsi="Times New Roman" w:cs="Times New Roman"/>
          <w:kern w:val="0"/>
        </w:rPr>
        <w:t xml:space="preserve">   </w:t>
      </w:r>
      <w:r w:rsidR="00C83596">
        <w:rPr>
          <w:rFonts w:ascii="Times New Roman" w:eastAsia="Times New Roman" w:hAnsi="Times New Roman" w:cs="Times New Roman"/>
          <w:kern w:val="0"/>
        </w:rPr>
        <w:t xml:space="preserve">  </w:t>
      </w:r>
      <w:r w:rsidR="00973CFA">
        <w:rPr>
          <w:rFonts w:ascii="Times New Roman" w:eastAsia="Times New Roman" w:hAnsi="Times New Roman" w:cs="Times New Roman"/>
          <w:kern w:val="0"/>
        </w:rPr>
        <w:t>7</w:t>
      </w:r>
      <w:r>
        <w:rPr>
          <w:rFonts w:ascii="Times New Roman" w:eastAsia="Times New Roman" w:hAnsi="Times New Roman" w:cs="Times New Roman"/>
          <w:kern w:val="0"/>
        </w:rPr>
        <w:t>.4</w:t>
      </w:r>
      <w:r w:rsidR="000B0780" w:rsidRPr="000B0780">
        <w:rPr>
          <w:rFonts w:ascii="Times New Roman" w:eastAsia="Times New Roman" w:hAnsi="Times New Roman" w:cs="Times New Roman"/>
          <w:kern w:val="0"/>
        </w:rPr>
        <w:t>.Если действие непреодолимой силы про</w:t>
      </w:r>
      <w:r>
        <w:rPr>
          <w:rFonts w:ascii="Times New Roman" w:eastAsia="Times New Roman" w:hAnsi="Times New Roman" w:cs="Times New Roman"/>
          <w:kern w:val="0"/>
        </w:rPr>
        <w:t>должается свыше одного месяца, с</w:t>
      </w:r>
      <w:r w:rsidR="000B0780" w:rsidRPr="000B0780">
        <w:rPr>
          <w:rFonts w:ascii="Times New Roman" w:eastAsia="Times New Roman" w:hAnsi="Times New Roman" w:cs="Times New Roman"/>
          <w:kern w:val="0"/>
        </w:rPr>
        <w:t>тороны обязаны согласовать условия дальней</w:t>
      </w:r>
      <w:r>
        <w:rPr>
          <w:rFonts w:ascii="Times New Roman" w:eastAsia="Times New Roman" w:hAnsi="Times New Roman" w:cs="Times New Roman"/>
          <w:kern w:val="0"/>
        </w:rPr>
        <w:t>шего действия либо прекращения д</w:t>
      </w:r>
      <w:r w:rsidR="000B0780" w:rsidRPr="000B0780">
        <w:rPr>
          <w:rFonts w:ascii="Times New Roman" w:eastAsia="Times New Roman" w:hAnsi="Times New Roman" w:cs="Times New Roman"/>
          <w:kern w:val="0"/>
        </w:rPr>
        <w:t>оговора</w:t>
      </w:r>
      <w:r>
        <w:rPr>
          <w:rFonts w:ascii="Times New Roman" w:eastAsia="Times New Roman" w:hAnsi="Times New Roman" w:cs="Times New Roman"/>
          <w:kern w:val="0"/>
        </w:rPr>
        <w:t>.</w:t>
      </w:r>
    </w:p>
    <w:p w:rsidR="00853076" w:rsidRPr="000B0780" w:rsidRDefault="00853076" w:rsidP="0072027B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E1176" w:rsidRPr="00AE1176" w:rsidRDefault="00973CFA" w:rsidP="00AE117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lang w:eastAsia="ru-RU"/>
        </w:rPr>
      </w:pPr>
      <w:r>
        <w:rPr>
          <w:rFonts w:ascii="Times New Roman" w:hAnsi="Times New Roman"/>
          <w:b/>
          <w:kern w:val="0"/>
          <w:lang w:eastAsia="ru-RU"/>
        </w:rPr>
        <w:t>8</w:t>
      </w:r>
      <w:r w:rsidR="00AE1176" w:rsidRPr="00AE1176">
        <w:rPr>
          <w:rFonts w:ascii="Times New Roman" w:hAnsi="Times New Roman"/>
          <w:b/>
          <w:kern w:val="0"/>
          <w:lang w:eastAsia="ru-RU"/>
        </w:rPr>
        <w:t>. Порядок разрешения споров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</w:t>
      </w:r>
      <w:r w:rsidR="00C83596">
        <w:rPr>
          <w:rFonts w:ascii="Times New Roman" w:hAnsi="Times New Roman"/>
          <w:kern w:val="0"/>
          <w:lang w:eastAsia="ru-RU"/>
        </w:rPr>
        <w:t xml:space="preserve">   </w:t>
      </w:r>
      <w:r w:rsidR="00973CFA">
        <w:rPr>
          <w:rFonts w:ascii="Times New Roman" w:hAnsi="Times New Roman"/>
          <w:kern w:val="0"/>
          <w:lang w:eastAsia="ru-RU"/>
        </w:rPr>
        <w:t>8</w:t>
      </w:r>
      <w:r w:rsidRPr="00AE1176">
        <w:rPr>
          <w:rFonts w:ascii="Times New Roman" w:hAnsi="Times New Roman"/>
          <w:kern w:val="0"/>
          <w:lang w:eastAsia="ru-RU"/>
        </w:rPr>
        <w:t>.1. Все споры или разногласия, возникающие между сторонами по настоящему  договору  или в связи с ним, разрешаются путем переговоров между сторонами.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 </w:t>
      </w:r>
      <w:r w:rsidR="00C83596">
        <w:rPr>
          <w:rFonts w:ascii="Times New Roman" w:hAnsi="Times New Roman"/>
          <w:kern w:val="0"/>
          <w:lang w:eastAsia="ru-RU"/>
        </w:rPr>
        <w:t xml:space="preserve">  </w:t>
      </w:r>
      <w:r w:rsidR="00973CFA">
        <w:rPr>
          <w:rFonts w:ascii="Times New Roman" w:hAnsi="Times New Roman"/>
          <w:kern w:val="0"/>
          <w:lang w:eastAsia="ru-RU"/>
        </w:rPr>
        <w:t>8</w:t>
      </w:r>
      <w:r w:rsidRPr="00AE1176">
        <w:rPr>
          <w:rFonts w:ascii="Times New Roman" w:hAnsi="Times New Roman"/>
          <w:kern w:val="0"/>
          <w:lang w:eastAsia="ru-RU"/>
        </w:rPr>
        <w:t>.2.  Любые споры, не урегулированные во внесудебном порядке, разрешаются арбитражным судом Новосибирской области.</w:t>
      </w:r>
    </w:p>
    <w:p w:rsidR="00AE1176" w:rsidRPr="00AE1176" w:rsidRDefault="00AE1176" w:rsidP="00AE1176">
      <w:pPr>
        <w:suppressAutoHyphens w:val="0"/>
        <w:spacing w:after="0" w:line="240" w:lineRule="auto"/>
        <w:jc w:val="both"/>
        <w:rPr>
          <w:rFonts w:ascii="Times New Roman" w:hAnsi="Times New Roman"/>
          <w:kern w:val="0"/>
          <w:lang w:eastAsia="ru-RU"/>
        </w:rPr>
      </w:pPr>
      <w:r w:rsidRPr="00AE1176">
        <w:rPr>
          <w:rFonts w:ascii="Times New Roman" w:hAnsi="Times New Roman"/>
          <w:kern w:val="0"/>
          <w:lang w:eastAsia="ru-RU"/>
        </w:rPr>
        <w:t xml:space="preserve">    </w:t>
      </w:r>
      <w:r w:rsidR="00C83596">
        <w:rPr>
          <w:rFonts w:ascii="Times New Roman" w:hAnsi="Times New Roman"/>
          <w:kern w:val="0"/>
          <w:lang w:eastAsia="ru-RU"/>
        </w:rPr>
        <w:t xml:space="preserve">   </w:t>
      </w:r>
      <w:r w:rsidR="00973CFA">
        <w:rPr>
          <w:rFonts w:ascii="Times New Roman" w:hAnsi="Times New Roman"/>
          <w:kern w:val="0"/>
          <w:lang w:eastAsia="ru-RU"/>
        </w:rPr>
        <w:t>8</w:t>
      </w:r>
      <w:r w:rsidRPr="00AE1176">
        <w:rPr>
          <w:rFonts w:ascii="Times New Roman" w:hAnsi="Times New Roman"/>
          <w:kern w:val="0"/>
          <w:lang w:eastAsia="ru-RU"/>
        </w:rPr>
        <w:t>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15 (пятнадцати) календарный дней со дня ее получения.</w:t>
      </w:r>
    </w:p>
    <w:p w:rsidR="009F7D8A" w:rsidRPr="00BC6AE3" w:rsidRDefault="009F7D8A" w:rsidP="009F7D8A">
      <w:pPr>
        <w:pStyle w:val="2"/>
        <w:spacing w:after="0" w:line="240" w:lineRule="auto"/>
        <w:ind w:left="0"/>
        <w:rPr>
          <w:rFonts w:ascii="Times New Roman" w:hAnsi="Times New Roman" w:cs="Times New Roman"/>
        </w:rPr>
      </w:pPr>
    </w:p>
    <w:p w:rsidR="009F7D8A" w:rsidRPr="00BC6AE3" w:rsidRDefault="00973CFA" w:rsidP="009F7D8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9F7D8A" w:rsidRPr="00BC6AE3">
        <w:rPr>
          <w:rFonts w:ascii="Times New Roman" w:hAnsi="Times New Roman"/>
          <w:b/>
        </w:rPr>
        <w:t xml:space="preserve">.Срок действия  договора и прочие условия. </w:t>
      </w:r>
    </w:p>
    <w:p w:rsidR="009F7D8A" w:rsidRPr="00BC6AE3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73CFA">
        <w:rPr>
          <w:rFonts w:ascii="Times New Roman" w:hAnsi="Times New Roman"/>
        </w:rPr>
        <w:t>9</w:t>
      </w:r>
      <w:r w:rsidR="009F7D8A" w:rsidRPr="00BC6AE3">
        <w:rPr>
          <w:rFonts w:ascii="Times New Roman" w:hAnsi="Times New Roman"/>
        </w:rPr>
        <w:t>.1. Договор считается заключенным с момента подписания сторонами электронной версии  договора   и действует до исполнения сторонами своих обязательств.</w:t>
      </w:r>
    </w:p>
    <w:p w:rsidR="009F7D8A" w:rsidRPr="00BC6AE3" w:rsidRDefault="009F7D8A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 w:rsidRPr="00BC6AE3">
        <w:rPr>
          <w:rFonts w:ascii="Times New Roman" w:hAnsi="Times New Roman"/>
        </w:rPr>
        <w:t xml:space="preserve">    </w:t>
      </w:r>
      <w:r w:rsidR="00973CFA">
        <w:rPr>
          <w:rFonts w:ascii="Times New Roman" w:hAnsi="Times New Roman"/>
        </w:rPr>
        <w:t>9</w:t>
      </w:r>
      <w:r w:rsidR="0072027B">
        <w:rPr>
          <w:rFonts w:ascii="Times New Roman" w:hAnsi="Times New Roman"/>
        </w:rPr>
        <w:t>.2.  Д</w:t>
      </w:r>
      <w:r w:rsidRPr="00BC6AE3">
        <w:rPr>
          <w:rFonts w:ascii="Times New Roman" w:hAnsi="Times New Roman"/>
        </w:rPr>
        <w:t>оговора</w:t>
      </w:r>
      <w:r w:rsidR="0072027B">
        <w:rPr>
          <w:rFonts w:ascii="Times New Roman" w:hAnsi="Times New Roman"/>
        </w:rPr>
        <w:t xml:space="preserve"> заключается в электронной форме и</w:t>
      </w:r>
      <w:r w:rsidRPr="00BC6AE3">
        <w:rPr>
          <w:rFonts w:ascii="Times New Roman" w:hAnsi="Times New Roman"/>
        </w:rPr>
        <w:t xml:space="preserve"> п</w:t>
      </w:r>
      <w:r w:rsidR="00FF476E">
        <w:rPr>
          <w:rFonts w:ascii="Times New Roman" w:hAnsi="Times New Roman"/>
        </w:rPr>
        <w:t>одписывается сторонами  электронной</w:t>
      </w:r>
      <w:r w:rsidR="00C83596">
        <w:rPr>
          <w:rFonts w:ascii="Times New Roman" w:hAnsi="Times New Roman"/>
        </w:rPr>
        <w:t xml:space="preserve"> подписью</w:t>
      </w:r>
      <w:r w:rsidRPr="00BC6AE3">
        <w:rPr>
          <w:rFonts w:ascii="Times New Roman" w:hAnsi="Times New Roman"/>
        </w:rPr>
        <w:t xml:space="preserve">. </w:t>
      </w:r>
    </w:p>
    <w:p w:rsidR="009F7D8A" w:rsidRPr="00BC6AE3" w:rsidRDefault="00233B2B" w:rsidP="009F7D8A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73CFA">
        <w:rPr>
          <w:rFonts w:ascii="Times New Roman" w:hAnsi="Times New Roman"/>
        </w:rPr>
        <w:t>9.</w:t>
      </w:r>
      <w:r w:rsidR="009F7D8A" w:rsidRPr="00BC6AE3">
        <w:rPr>
          <w:rFonts w:ascii="Times New Roman" w:hAnsi="Times New Roman"/>
        </w:rPr>
        <w:t>3.При наличии обоюдного согласия стороны вправе подписать бумажный экземпляр договора, который  подписывается сторонами после подписания сторонами электронного варианта.</w:t>
      </w:r>
    </w:p>
    <w:p w:rsidR="009F7D8A" w:rsidRPr="00BC6AE3" w:rsidRDefault="00973CFA" w:rsidP="009F7D8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9</w:t>
      </w:r>
      <w:r w:rsidR="009F7D8A" w:rsidRPr="00BC6AE3">
        <w:rPr>
          <w:rFonts w:ascii="Times New Roman" w:hAnsi="Times New Roman"/>
        </w:rPr>
        <w:t>.4.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A62368" w:rsidRPr="00A62368" w:rsidRDefault="00973CFA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9</w:t>
      </w:r>
      <w:r w:rsidR="009F7D8A" w:rsidRPr="00BC6AE3">
        <w:rPr>
          <w:rFonts w:ascii="Times New Roman" w:hAnsi="Times New Roman"/>
        </w:rPr>
        <w:t>.5.</w:t>
      </w:r>
      <w:r w:rsidR="00A62368">
        <w:rPr>
          <w:rFonts w:ascii="Times New Roman" w:hAnsi="Times New Roman"/>
        </w:rPr>
        <w:t>При исполнении договора</w:t>
      </w:r>
      <w:r w:rsidR="00C83596">
        <w:rPr>
          <w:rFonts w:ascii="Times New Roman" w:hAnsi="Times New Roman"/>
        </w:rPr>
        <w:t xml:space="preserve"> не допускается перемена П</w:t>
      </w:r>
      <w:r w:rsidR="00A62368" w:rsidRPr="00A62368">
        <w:rPr>
          <w:rFonts w:ascii="Times New Roman" w:hAnsi="Times New Roman"/>
        </w:rPr>
        <w:t>оставщика</w:t>
      </w:r>
      <w:proofErr w:type="gramStart"/>
      <w:r w:rsidR="00A62368" w:rsidRPr="00A62368">
        <w:rPr>
          <w:rFonts w:ascii="Times New Roman" w:hAnsi="Times New Roman"/>
        </w:rPr>
        <w:t xml:space="preserve"> ,</w:t>
      </w:r>
      <w:proofErr w:type="gramEnd"/>
      <w:r w:rsidR="00A62368" w:rsidRPr="00A62368">
        <w:rPr>
          <w:rFonts w:ascii="Times New Roman" w:hAnsi="Times New Roman"/>
        </w:rPr>
        <w:t xml:space="preserve"> за исключением случая, если н</w:t>
      </w:r>
      <w:r w:rsidR="00C83596">
        <w:rPr>
          <w:rFonts w:ascii="Times New Roman" w:hAnsi="Times New Roman"/>
        </w:rPr>
        <w:t>овый П</w:t>
      </w:r>
      <w:r w:rsidR="00A62368">
        <w:rPr>
          <w:rFonts w:ascii="Times New Roman" w:hAnsi="Times New Roman"/>
        </w:rPr>
        <w:t xml:space="preserve">оставщик </w:t>
      </w:r>
      <w:r w:rsidR="00C83596">
        <w:rPr>
          <w:rFonts w:ascii="Times New Roman" w:hAnsi="Times New Roman"/>
        </w:rPr>
        <w:t xml:space="preserve"> является правопреемником П</w:t>
      </w:r>
      <w:r w:rsidR="00A62368" w:rsidRPr="00A62368">
        <w:rPr>
          <w:rFonts w:ascii="Times New Roman" w:hAnsi="Times New Roman"/>
        </w:rPr>
        <w:t>ост</w:t>
      </w:r>
      <w:r w:rsidR="00C83596">
        <w:rPr>
          <w:rFonts w:ascii="Times New Roman" w:hAnsi="Times New Roman"/>
        </w:rPr>
        <w:t>авщика  по настоящему</w:t>
      </w:r>
      <w:r w:rsidR="00A62368">
        <w:rPr>
          <w:rFonts w:ascii="Times New Roman" w:hAnsi="Times New Roman"/>
        </w:rPr>
        <w:t xml:space="preserve"> договору</w:t>
      </w:r>
      <w:r w:rsidR="00A62368" w:rsidRPr="00A62368">
        <w:rPr>
          <w:rFonts w:ascii="Times New Roman" w:hAnsi="Times New Roman"/>
        </w:rPr>
        <w:t xml:space="preserve"> вследствие реорганизации юридического лица в форме преобразования, слияния или присоединения.</w:t>
      </w:r>
    </w:p>
    <w:p w:rsidR="00A62368" w:rsidRDefault="00973CFA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9</w:t>
      </w:r>
      <w:r w:rsidR="00A62368">
        <w:rPr>
          <w:rFonts w:ascii="Times New Roman" w:hAnsi="Times New Roman"/>
        </w:rPr>
        <w:t>.</w:t>
      </w:r>
      <w:r w:rsidR="00C83596">
        <w:rPr>
          <w:rFonts w:ascii="Times New Roman" w:hAnsi="Times New Roman"/>
        </w:rPr>
        <w:t>6. В случае перемены Заказчика права и обязанности З</w:t>
      </w:r>
      <w:r w:rsidR="00A62368" w:rsidRPr="00A62368">
        <w:rPr>
          <w:rFonts w:ascii="Times New Roman" w:hAnsi="Times New Roman"/>
        </w:rPr>
        <w:t>аказчика, предусмотр</w:t>
      </w:r>
      <w:r w:rsidR="00A62368">
        <w:rPr>
          <w:rFonts w:ascii="Times New Roman" w:hAnsi="Times New Roman"/>
        </w:rPr>
        <w:t>енные договором</w:t>
      </w:r>
      <w:r w:rsidR="00C83596">
        <w:rPr>
          <w:rFonts w:ascii="Times New Roman" w:hAnsi="Times New Roman"/>
        </w:rPr>
        <w:t>, переходят к новому З</w:t>
      </w:r>
      <w:r w:rsidR="00A62368" w:rsidRPr="00A62368">
        <w:rPr>
          <w:rFonts w:ascii="Times New Roman" w:hAnsi="Times New Roman"/>
        </w:rPr>
        <w:t>аказчику.</w:t>
      </w:r>
    </w:p>
    <w:p w:rsidR="00A62368" w:rsidRDefault="00A62368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</w:rPr>
      </w:pPr>
    </w:p>
    <w:p w:rsidR="00A62368" w:rsidRDefault="00973CFA" w:rsidP="00A62368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A62368" w:rsidRPr="00A62368">
        <w:rPr>
          <w:rFonts w:ascii="Times New Roman" w:hAnsi="Times New Roman"/>
          <w:b/>
        </w:rPr>
        <w:t>. Порядок расторжения договора</w:t>
      </w:r>
    </w:p>
    <w:p w:rsidR="00A62368" w:rsidRDefault="00973CFA" w:rsidP="00A623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bookmarkStart w:id="1" w:name="Par0"/>
      <w:bookmarkEnd w:id="1"/>
      <w:r>
        <w:rPr>
          <w:rFonts w:ascii="Times New Roman" w:hAnsi="Times New Roman"/>
          <w:bCs/>
        </w:rPr>
        <w:t xml:space="preserve">  10</w:t>
      </w:r>
      <w:r w:rsidR="00A62368">
        <w:rPr>
          <w:rFonts w:ascii="Times New Roman" w:hAnsi="Times New Roman"/>
          <w:bCs/>
        </w:rPr>
        <w:t>.1 Расторжение договора</w:t>
      </w:r>
      <w:r w:rsidR="00A62368" w:rsidRPr="00A62368">
        <w:rPr>
          <w:rFonts w:ascii="Times New Roman" w:hAnsi="Times New Roman"/>
          <w:bCs/>
        </w:rPr>
        <w:t xml:space="preserve"> допускается по соглашению сторон, по решению суда, в случае односто</w:t>
      </w:r>
      <w:r w:rsidR="0040729F">
        <w:rPr>
          <w:rFonts w:ascii="Times New Roman" w:hAnsi="Times New Roman"/>
          <w:bCs/>
        </w:rPr>
        <w:t xml:space="preserve">роннего отказа стороны договора от исполнения </w:t>
      </w:r>
      <w:r w:rsidR="00A62368" w:rsidRPr="00A62368">
        <w:rPr>
          <w:rFonts w:ascii="Times New Roman" w:hAnsi="Times New Roman"/>
          <w:bCs/>
        </w:rPr>
        <w:t xml:space="preserve"> в соответствии с гражданским законодательством</w:t>
      </w:r>
      <w:r w:rsidR="00F15679">
        <w:rPr>
          <w:rFonts w:ascii="Times New Roman" w:hAnsi="Times New Roman"/>
          <w:bCs/>
        </w:rPr>
        <w:t xml:space="preserve"> РФ</w:t>
      </w:r>
      <w:r w:rsidR="00A62368" w:rsidRPr="00A62368">
        <w:rPr>
          <w:rFonts w:ascii="Times New Roman" w:hAnsi="Times New Roman"/>
          <w:bCs/>
        </w:rPr>
        <w:t>.</w:t>
      </w:r>
    </w:p>
    <w:p w:rsidR="00F15679" w:rsidRDefault="00973CFA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10</w:t>
      </w:r>
      <w:r w:rsidR="00F15679">
        <w:rPr>
          <w:rFonts w:ascii="Times New Roman" w:hAnsi="Times New Roman"/>
          <w:bCs/>
        </w:rPr>
        <w:t xml:space="preserve">.2 </w:t>
      </w:r>
      <w:r w:rsidR="00390D18" w:rsidRPr="00390D18">
        <w:rPr>
          <w:rFonts w:ascii="Times New Roman" w:hAnsi="Times New Roman"/>
          <w:bCs/>
        </w:rPr>
        <w:t>Заказчик вправе принять решение об односторонне</w:t>
      </w:r>
      <w:r w:rsidR="004E2958"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F15679">
        <w:rPr>
          <w:rFonts w:ascii="Times New Roman" w:hAnsi="Times New Roman"/>
          <w:bCs/>
        </w:rPr>
        <w:t>.</w:t>
      </w:r>
    </w:p>
    <w:p w:rsidR="00390D18" w:rsidRDefault="00973CFA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10</w:t>
      </w:r>
      <w:r w:rsidR="00390D18">
        <w:rPr>
          <w:rFonts w:ascii="Times New Roman" w:hAnsi="Times New Roman"/>
          <w:bCs/>
        </w:rPr>
        <w:t>.3</w:t>
      </w:r>
      <w:r w:rsidR="00390D18" w:rsidRPr="00390D18">
        <w:rPr>
          <w:rFonts w:ascii="Times New Roman" w:hAnsi="Times New Roman"/>
          <w:bCs/>
        </w:rPr>
        <w:t>.</w:t>
      </w:r>
      <w:r w:rsidR="00390D18">
        <w:rPr>
          <w:rFonts w:ascii="Times New Roman" w:hAnsi="Times New Roman"/>
          <w:bCs/>
        </w:rPr>
        <w:t xml:space="preserve"> </w:t>
      </w:r>
      <w:proofErr w:type="gramStart"/>
      <w:r w:rsidR="00390D18">
        <w:rPr>
          <w:rFonts w:ascii="Times New Roman" w:hAnsi="Times New Roman"/>
          <w:bCs/>
        </w:rPr>
        <w:t>Решение З</w:t>
      </w:r>
      <w:r w:rsidR="00390D18" w:rsidRPr="00390D18">
        <w:rPr>
          <w:rFonts w:ascii="Times New Roman" w:hAnsi="Times New Roman"/>
          <w:bCs/>
        </w:rPr>
        <w:t>аказчика об односторонне</w:t>
      </w:r>
      <w:r w:rsidR="00390D18"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 xml:space="preserve"> </w:t>
      </w:r>
      <w:r w:rsidR="00383C1E" w:rsidRPr="00383C1E">
        <w:rPr>
          <w:rFonts w:ascii="Times New Roman" w:hAnsi="Times New Roman"/>
          <w:bCs/>
        </w:rPr>
        <w:t xml:space="preserve">не позднее чем в течение трех рабочих дней с даты </w:t>
      </w:r>
      <w:r w:rsidR="00390D18">
        <w:rPr>
          <w:rFonts w:ascii="Times New Roman" w:hAnsi="Times New Roman"/>
          <w:bCs/>
        </w:rPr>
        <w:t xml:space="preserve"> принятия такого</w:t>
      </w:r>
      <w:r w:rsidR="00390D18" w:rsidRPr="00390D18">
        <w:rPr>
          <w:rFonts w:ascii="Times New Roman" w:hAnsi="Times New Roman"/>
          <w:bCs/>
        </w:rPr>
        <w:t xml:space="preserve"> решения, размещается в единой информа</w:t>
      </w:r>
      <w:r w:rsidR="00390D18">
        <w:rPr>
          <w:rFonts w:ascii="Times New Roman" w:hAnsi="Times New Roman"/>
          <w:bCs/>
        </w:rPr>
        <w:t>ционной системе и направляется П</w:t>
      </w:r>
      <w:r w:rsidR="00390D18" w:rsidRPr="00390D18">
        <w:rPr>
          <w:rFonts w:ascii="Times New Roman" w:hAnsi="Times New Roman"/>
          <w:bCs/>
        </w:rPr>
        <w:t>оста</w:t>
      </w:r>
      <w:r w:rsidR="00390D18">
        <w:rPr>
          <w:rFonts w:ascii="Times New Roman" w:hAnsi="Times New Roman"/>
          <w:bCs/>
        </w:rPr>
        <w:t xml:space="preserve">вщику </w:t>
      </w:r>
      <w:r w:rsidR="00390D18" w:rsidRPr="00390D18">
        <w:rPr>
          <w:rFonts w:ascii="Times New Roman" w:hAnsi="Times New Roman"/>
          <w:bCs/>
        </w:rPr>
        <w:t xml:space="preserve"> по почте заказным письмом с уве</w:t>
      </w:r>
      <w:r w:rsidR="00390D18">
        <w:rPr>
          <w:rFonts w:ascii="Times New Roman" w:hAnsi="Times New Roman"/>
          <w:bCs/>
        </w:rPr>
        <w:t>домлением о вручении по адресу П</w:t>
      </w:r>
      <w:r w:rsidR="00390D18" w:rsidRPr="00390D18">
        <w:rPr>
          <w:rFonts w:ascii="Times New Roman" w:hAnsi="Times New Roman"/>
          <w:bCs/>
        </w:rPr>
        <w:t>ост</w:t>
      </w:r>
      <w:r w:rsidR="00390D18">
        <w:rPr>
          <w:rFonts w:ascii="Times New Roman" w:hAnsi="Times New Roman"/>
          <w:bCs/>
        </w:rPr>
        <w:t>авщика, указанному в договоре</w:t>
      </w:r>
      <w:r w:rsidR="00390D18" w:rsidRPr="00390D18">
        <w:rPr>
          <w:rFonts w:ascii="Times New Roman" w:hAnsi="Times New Roman"/>
          <w:bCs/>
        </w:rPr>
        <w:t xml:space="preserve">, а также телеграммой, либо посредством факсимильной связи, либо </w:t>
      </w:r>
      <w:r w:rsidR="00390D18" w:rsidRPr="00390D18">
        <w:rPr>
          <w:rFonts w:ascii="Times New Roman" w:hAnsi="Times New Roman"/>
          <w:bCs/>
        </w:rPr>
        <w:lastRenderedPageBreak/>
        <w:t>по адресу электронной почты, либо с использованием иных средств</w:t>
      </w:r>
      <w:proofErr w:type="gramEnd"/>
      <w:r w:rsidR="00390D18" w:rsidRPr="00390D18">
        <w:rPr>
          <w:rFonts w:ascii="Times New Roman" w:hAnsi="Times New Roman"/>
          <w:bCs/>
        </w:rPr>
        <w:t xml:space="preserve"> связи и доставки, </w:t>
      </w:r>
      <w:proofErr w:type="gramStart"/>
      <w:r w:rsidR="00390D18" w:rsidRPr="00390D18">
        <w:rPr>
          <w:rFonts w:ascii="Times New Roman" w:hAnsi="Times New Roman"/>
          <w:bCs/>
        </w:rPr>
        <w:t>обеспечивающих</w:t>
      </w:r>
      <w:proofErr w:type="gramEnd"/>
      <w:r w:rsidR="00390D18" w:rsidRPr="00390D18">
        <w:rPr>
          <w:rFonts w:ascii="Times New Roman" w:hAnsi="Times New Roman"/>
          <w:bCs/>
        </w:rPr>
        <w:t xml:space="preserve"> фиксирование </w:t>
      </w:r>
      <w:r w:rsidR="00390D18">
        <w:rPr>
          <w:rFonts w:ascii="Times New Roman" w:hAnsi="Times New Roman"/>
          <w:bCs/>
        </w:rPr>
        <w:t>такого уведомления и получение З</w:t>
      </w:r>
      <w:r w:rsidR="00390D18" w:rsidRPr="00390D18">
        <w:rPr>
          <w:rFonts w:ascii="Times New Roman" w:hAnsi="Times New Roman"/>
          <w:bCs/>
        </w:rPr>
        <w:t>аказчико</w:t>
      </w:r>
      <w:r w:rsidR="00390D18">
        <w:rPr>
          <w:rFonts w:ascii="Times New Roman" w:hAnsi="Times New Roman"/>
          <w:bCs/>
        </w:rPr>
        <w:t>м подтверждения о его вручении П</w:t>
      </w:r>
      <w:r w:rsidR="00390D18" w:rsidRPr="00390D18">
        <w:rPr>
          <w:rFonts w:ascii="Times New Roman" w:hAnsi="Times New Roman"/>
          <w:bCs/>
        </w:rPr>
        <w:t>ост</w:t>
      </w:r>
      <w:r w:rsidR="00390D18">
        <w:rPr>
          <w:rFonts w:ascii="Times New Roman" w:hAnsi="Times New Roman"/>
          <w:bCs/>
        </w:rPr>
        <w:t>авщику.</w:t>
      </w:r>
    </w:p>
    <w:p w:rsidR="00390D18" w:rsidRPr="00390D18" w:rsidRDefault="00973CFA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10</w:t>
      </w:r>
      <w:r w:rsidR="00390D18">
        <w:rPr>
          <w:rFonts w:ascii="Times New Roman" w:hAnsi="Times New Roman"/>
          <w:bCs/>
        </w:rPr>
        <w:t>.4.  Выполнение З</w:t>
      </w:r>
      <w:r w:rsidR="00390D18" w:rsidRPr="00390D18">
        <w:rPr>
          <w:rFonts w:ascii="Times New Roman" w:hAnsi="Times New Roman"/>
          <w:bCs/>
        </w:rPr>
        <w:t>аказчиком  требований</w:t>
      </w:r>
      <w:r>
        <w:rPr>
          <w:rFonts w:ascii="Times New Roman" w:hAnsi="Times New Roman"/>
          <w:bCs/>
        </w:rPr>
        <w:t>, указанных в п.10</w:t>
      </w:r>
      <w:r w:rsidR="00390D18">
        <w:rPr>
          <w:rFonts w:ascii="Times New Roman" w:hAnsi="Times New Roman"/>
          <w:bCs/>
        </w:rPr>
        <w:t>.3 договора,</w:t>
      </w:r>
      <w:r w:rsidR="00390D18" w:rsidRPr="00390D18">
        <w:rPr>
          <w:rFonts w:ascii="Times New Roman" w:hAnsi="Times New Roman"/>
          <w:bCs/>
        </w:rPr>
        <w:t xml:space="preserve"> считается надлежащим уведомлением </w:t>
      </w:r>
      <w:r w:rsidR="00390D18">
        <w:rPr>
          <w:rFonts w:ascii="Times New Roman" w:hAnsi="Times New Roman"/>
          <w:bCs/>
        </w:rPr>
        <w:t>П</w:t>
      </w:r>
      <w:r w:rsidR="00390D18" w:rsidRPr="00390D18">
        <w:rPr>
          <w:rFonts w:ascii="Times New Roman" w:hAnsi="Times New Roman"/>
          <w:bCs/>
        </w:rPr>
        <w:t>ост</w:t>
      </w:r>
      <w:r w:rsidR="00390D18">
        <w:rPr>
          <w:rFonts w:ascii="Times New Roman" w:hAnsi="Times New Roman"/>
          <w:bCs/>
        </w:rPr>
        <w:t>авщика</w:t>
      </w:r>
      <w:r w:rsidR="00390D18" w:rsidRPr="00390D18">
        <w:rPr>
          <w:rFonts w:ascii="Times New Roman" w:hAnsi="Times New Roman"/>
          <w:bCs/>
        </w:rPr>
        <w:t xml:space="preserve"> об односторонне</w:t>
      </w:r>
      <w:r w:rsidR="00390D18"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>. Датой такого надлежащего уведомл</w:t>
      </w:r>
      <w:r w:rsidR="00390D18">
        <w:rPr>
          <w:rFonts w:ascii="Times New Roman" w:hAnsi="Times New Roman"/>
          <w:bCs/>
        </w:rPr>
        <w:t>ения признается дата получения З</w:t>
      </w:r>
      <w:r w:rsidR="00390D18" w:rsidRPr="00390D18">
        <w:rPr>
          <w:rFonts w:ascii="Times New Roman" w:hAnsi="Times New Roman"/>
          <w:bCs/>
        </w:rPr>
        <w:t>аказ</w:t>
      </w:r>
      <w:r w:rsidR="00390D18">
        <w:rPr>
          <w:rFonts w:ascii="Times New Roman" w:hAnsi="Times New Roman"/>
          <w:bCs/>
        </w:rPr>
        <w:t>чиком подтверждения о вручении П</w:t>
      </w:r>
      <w:r w:rsidR="00390D18" w:rsidRPr="00390D18">
        <w:rPr>
          <w:rFonts w:ascii="Times New Roman" w:hAnsi="Times New Roman"/>
          <w:bCs/>
        </w:rPr>
        <w:t>ост</w:t>
      </w:r>
      <w:r w:rsidR="00390D18">
        <w:rPr>
          <w:rFonts w:ascii="Times New Roman" w:hAnsi="Times New Roman"/>
          <w:bCs/>
        </w:rPr>
        <w:t xml:space="preserve">авщику </w:t>
      </w:r>
      <w:r w:rsidR="00390D18" w:rsidRPr="00390D18">
        <w:rPr>
          <w:rFonts w:ascii="Times New Roman" w:hAnsi="Times New Roman"/>
          <w:bCs/>
        </w:rPr>
        <w:t xml:space="preserve"> указанного уведомления либо дата п</w:t>
      </w:r>
      <w:r w:rsidR="00390D18">
        <w:rPr>
          <w:rFonts w:ascii="Times New Roman" w:hAnsi="Times New Roman"/>
          <w:bCs/>
        </w:rPr>
        <w:t>олучения З</w:t>
      </w:r>
      <w:r w:rsidR="00390D18" w:rsidRPr="00390D18">
        <w:rPr>
          <w:rFonts w:ascii="Times New Roman" w:hAnsi="Times New Roman"/>
          <w:bCs/>
        </w:rPr>
        <w:t>аказ</w:t>
      </w:r>
      <w:r w:rsidR="00390D18">
        <w:rPr>
          <w:rFonts w:ascii="Times New Roman" w:hAnsi="Times New Roman"/>
          <w:bCs/>
        </w:rPr>
        <w:t>чиком информации об отсутствии П</w:t>
      </w:r>
      <w:r w:rsidR="00390D18" w:rsidRPr="00390D18">
        <w:rPr>
          <w:rFonts w:ascii="Times New Roman" w:hAnsi="Times New Roman"/>
          <w:bCs/>
        </w:rPr>
        <w:t>ост</w:t>
      </w:r>
      <w:r w:rsidR="00390D18">
        <w:rPr>
          <w:rFonts w:ascii="Times New Roman" w:hAnsi="Times New Roman"/>
          <w:bCs/>
        </w:rPr>
        <w:t>авщика</w:t>
      </w:r>
      <w:r w:rsidR="00390D18" w:rsidRPr="00390D18">
        <w:rPr>
          <w:rFonts w:ascii="Times New Roman" w:hAnsi="Times New Roman"/>
          <w:bCs/>
        </w:rPr>
        <w:t xml:space="preserve"> по ег</w:t>
      </w:r>
      <w:r w:rsidR="00390D18">
        <w:rPr>
          <w:rFonts w:ascii="Times New Roman" w:hAnsi="Times New Roman"/>
          <w:bCs/>
        </w:rPr>
        <w:t>о адресу, указанному в договоре</w:t>
      </w:r>
      <w:r w:rsidR="00390D18" w:rsidRPr="00390D18">
        <w:rPr>
          <w:rFonts w:ascii="Times New Roman" w:hAnsi="Times New Roman"/>
          <w:bCs/>
        </w:rPr>
        <w:t>. При невозможности получения указанных подтверждения либо информации датой такого надлежащего уведомлени</w:t>
      </w:r>
      <w:r w:rsidR="00390D18">
        <w:rPr>
          <w:rFonts w:ascii="Times New Roman" w:hAnsi="Times New Roman"/>
          <w:bCs/>
        </w:rPr>
        <w:t xml:space="preserve">я признается дата по истечении 30 </w:t>
      </w:r>
      <w:r w:rsidR="00390D18" w:rsidRPr="00390D18">
        <w:rPr>
          <w:rFonts w:ascii="Times New Roman" w:hAnsi="Times New Roman"/>
          <w:bCs/>
        </w:rPr>
        <w:t xml:space="preserve"> </w:t>
      </w:r>
      <w:r w:rsidR="00390D18">
        <w:rPr>
          <w:rFonts w:ascii="Times New Roman" w:hAnsi="Times New Roman"/>
          <w:bCs/>
        </w:rPr>
        <w:t xml:space="preserve">дней </w:t>
      </w:r>
      <w:proofErr w:type="gramStart"/>
      <w:r w:rsidR="00390D18">
        <w:rPr>
          <w:rFonts w:ascii="Times New Roman" w:hAnsi="Times New Roman"/>
          <w:bCs/>
        </w:rPr>
        <w:t>с даты размещения</w:t>
      </w:r>
      <w:proofErr w:type="gramEnd"/>
      <w:r w:rsidR="00390D18">
        <w:rPr>
          <w:rFonts w:ascii="Times New Roman" w:hAnsi="Times New Roman"/>
          <w:bCs/>
        </w:rPr>
        <w:t xml:space="preserve"> решения З</w:t>
      </w:r>
      <w:r w:rsidR="00390D18" w:rsidRPr="00390D18">
        <w:rPr>
          <w:rFonts w:ascii="Times New Roman" w:hAnsi="Times New Roman"/>
          <w:bCs/>
        </w:rPr>
        <w:t>аказчика об односторонне</w:t>
      </w:r>
      <w:r w:rsidR="00390D18"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 xml:space="preserve"> в единой информационной системе.</w:t>
      </w:r>
    </w:p>
    <w:p w:rsidR="00390D18" w:rsidRPr="00390D18" w:rsidRDefault="00973CFA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10</w:t>
      </w:r>
      <w:r w:rsidR="00390D18">
        <w:rPr>
          <w:rFonts w:ascii="Times New Roman" w:hAnsi="Times New Roman"/>
          <w:bCs/>
        </w:rPr>
        <w:t>.5. Решение З</w:t>
      </w:r>
      <w:r w:rsidR="00390D18" w:rsidRPr="00390D18">
        <w:rPr>
          <w:rFonts w:ascii="Times New Roman" w:hAnsi="Times New Roman"/>
          <w:bCs/>
        </w:rPr>
        <w:t>аказчика об односторонне</w:t>
      </w:r>
      <w:r w:rsidR="00390D18"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 xml:space="preserve"> вступает в </w:t>
      </w:r>
      <w:proofErr w:type="gramStart"/>
      <w:r w:rsidR="00390D18" w:rsidRPr="00390D18">
        <w:rPr>
          <w:rFonts w:ascii="Times New Roman" w:hAnsi="Times New Roman"/>
          <w:bCs/>
        </w:rPr>
        <w:t>силу</w:t>
      </w:r>
      <w:proofErr w:type="gramEnd"/>
      <w:r w:rsidR="00390D18">
        <w:rPr>
          <w:rFonts w:ascii="Times New Roman" w:hAnsi="Times New Roman"/>
          <w:bCs/>
        </w:rPr>
        <w:t xml:space="preserve"> и договор</w:t>
      </w:r>
      <w:r w:rsidR="00390D18" w:rsidRPr="00390D18">
        <w:rPr>
          <w:rFonts w:ascii="Times New Roman" w:hAnsi="Times New Roman"/>
          <w:bCs/>
        </w:rPr>
        <w:t xml:space="preserve"> счи</w:t>
      </w:r>
      <w:r w:rsidR="00390D18">
        <w:rPr>
          <w:rFonts w:ascii="Times New Roman" w:hAnsi="Times New Roman"/>
          <w:bCs/>
        </w:rPr>
        <w:t>тается расторгнутым через 10</w:t>
      </w:r>
      <w:r w:rsidR="00390D18" w:rsidRPr="00390D18">
        <w:rPr>
          <w:rFonts w:ascii="Times New Roman" w:hAnsi="Times New Roman"/>
          <w:bCs/>
        </w:rPr>
        <w:t xml:space="preserve"> дней </w:t>
      </w:r>
      <w:r w:rsidR="00390D18">
        <w:rPr>
          <w:rFonts w:ascii="Times New Roman" w:hAnsi="Times New Roman"/>
          <w:bCs/>
        </w:rPr>
        <w:t>с даты надлежащего уведомления Заказчиком П</w:t>
      </w:r>
      <w:r w:rsidR="00390D18" w:rsidRPr="00390D18">
        <w:rPr>
          <w:rFonts w:ascii="Times New Roman" w:hAnsi="Times New Roman"/>
          <w:bCs/>
        </w:rPr>
        <w:t>оста</w:t>
      </w:r>
      <w:r w:rsidR="00390D18">
        <w:rPr>
          <w:rFonts w:ascii="Times New Roman" w:hAnsi="Times New Roman"/>
          <w:bCs/>
        </w:rPr>
        <w:t xml:space="preserve">вщика </w:t>
      </w:r>
      <w:r w:rsidR="00390D18" w:rsidRPr="00390D18">
        <w:rPr>
          <w:rFonts w:ascii="Times New Roman" w:hAnsi="Times New Roman"/>
          <w:bCs/>
        </w:rPr>
        <w:t>об односторонне</w:t>
      </w:r>
      <w:r w:rsidR="00390D18"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>.</w:t>
      </w:r>
    </w:p>
    <w:p w:rsidR="00390D18" w:rsidRPr="00390D18" w:rsidRDefault="00973CFA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10</w:t>
      </w:r>
      <w:r w:rsidR="00390D18">
        <w:rPr>
          <w:rFonts w:ascii="Times New Roman" w:hAnsi="Times New Roman"/>
          <w:bCs/>
        </w:rPr>
        <w:t>.6</w:t>
      </w:r>
      <w:r w:rsidR="00390D18" w:rsidRPr="00390D18">
        <w:rPr>
          <w:rFonts w:ascii="Times New Roman" w:hAnsi="Times New Roman"/>
          <w:bCs/>
        </w:rPr>
        <w:t xml:space="preserve">. </w:t>
      </w:r>
      <w:proofErr w:type="gramStart"/>
      <w:r w:rsidR="00390D18" w:rsidRPr="00390D18">
        <w:rPr>
          <w:rFonts w:ascii="Times New Roman" w:hAnsi="Times New Roman"/>
          <w:bCs/>
        </w:rPr>
        <w:t>Заказчик отменяет не вступившее в силу решение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 xml:space="preserve">, если в течение десятидневного срока </w:t>
      </w:r>
      <w:r w:rsidR="00914871">
        <w:rPr>
          <w:rFonts w:ascii="Times New Roman" w:hAnsi="Times New Roman"/>
          <w:bCs/>
        </w:rPr>
        <w:t xml:space="preserve">с даты надлежащего уведомления Поставщика </w:t>
      </w:r>
      <w:r w:rsidR="00390D18" w:rsidRPr="00390D18">
        <w:rPr>
          <w:rFonts w:ascii="Times New Roman" w:hAnsi="Times New Roman"/>
          <w:bCs/>
        </w:rPr>
        <w:t xml:space="preserve"> о принятом решении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 xml:space="preserve"> устра</w:t>
      </w:r>
      <w:r w:rsidR="00914871">
        <w:rPr>
          <w:rFonts w:ascii="Times New Roman" w:hAnsi="Times New Roman"/>
          <w:bCs/>
        </w:rPr>
        <w:t>нено нарушение условий договора</w:t>
      </w:r>
      <w:r w:rsidR="00390D18" w:rsidRPr="00390D18">
        <w:rPr>
          <w:rFonts w:ascii="Times New Roman" w:hAnsi="Times New Roman"/>
          <w:bCs/>
        </w:rPr>
        <w:t>, послужившее основанием для принят</w:t>
      </w:r>
      <w:r w:rsidR="00914871">
        <w:rPr>
          <w:rFonts w:ascii="Times New Roman" w:hAnsi="Times New Roman"/>
          <w:bCs/>
        </w:rPr>
        <w:t>ия указанного решения, а также З</w:t>
      </w:r>
      <w:r w:rsidR="00390D18" w:rsidRPr="00390D18">
        <w:rPr>
          <w:rFonts w:ascii="Times New Roman" w:hAnsi="Times New Roman"/>
          <w:bCs/>
        </w:rPr>
        <w:t>аказчику компенсированы затраты на проведение экспертизы (если экспертиза проводилась).</w:t>
      </w:r>
      <w:proofErr w:type="gramEnd"/>
      <w:r w:rsidR="00390D18" w:rsidRPr="00390D18">
        <w:rPr>
          <w:rFonts w:ascii="Times New Roman" w:hAnsi="Times New Roman"/>
          <w:bCs/>
        </w:rPr>
        <w:t xml:space="preserve"> Данное правило не применяется</w:t>
      </w:r>
      <w:r w:rsidR="00914871">
        <w:rPr>
          <w:rFonts w:ascii="Times New Roman" w:hAnsi="Times New Roman"/>
          <w:bCs/>
        </w:rPr>
        <w:t xml:space="preserve"> в случае повторного нарушения П</w:t>
      </w:r>
      <w:r w:rsidR="00390D18" w:rsidRPr="00390D18">
        <w:rPr>
          <w:rFonts w:ascii="Times New Roman" w:hAnsi="Times New Roman"/>
          <w:bCs/>
        </w:rPr>
        <w:t>оставщ</w:t>
      </w:r>
      <w:r w:rsidR="00914871">
        <w:rPr>
          <w:rFonts w:ascii="Times New Roman" w:hAnsi="Times New Roman"/>
          <w:bCs/>
        </w:rPr>
        <w:t>иком  условий договора</w:t>
      </w:r>
      <w:r w:rsidR="00390D18" w:rsidRPr="00390D18">
        <w:rPr>
          <w:rFonts w:ascii="Times New Roman" w:hAnsi="Times New Roman"/>
          <w:bCs/>
        </w:rPr>
        <w:t>, которые в соответствии с гражданским законодательством являются основа</w:t>
      </w:r>
      <w:r w:rsidR="00914871">
        <w:rPr>
          <w:rFonts w:ascii="Times New Roman" w:hAnsi="Times New Roman"/>
          <w:bCs/>
        </w:rPr>
        <w:t>нием для одностороннего отказа Заказчика от исполнения договора</w:t>
      </w:r>
      <w:r w:rsidR="00390D18" w:rsidRPr="00390D18">
        <w:rPr>
          <w:rFonts w:ascii="Times New Roman" w:hAnsi="Times New Roman"/>
          <w:bCs/>
        </w:rPr>
        <w:t>.</w:t>
      </w:r>
    </w:p>
    <w:p w:rsidR="00390D18" w:rsidRDefault="00973CFA" w:rsidP="00390D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10</w:t>
      </w:r>
      <w:r w:rsidR="00914871">
        <w:rPr>
          <w:rFonts w:ascii="Times New Roman" w:hAnsi="Times New Roman"/>
          <w:bCs/>
        </w:rPr>
        <w:t>.7</w:t>
      </w:r>
      <w:r w:rsidR="00390D18" w:rsidRPr="00390D18">
        <w:rPr>
          <w:rFonts w:ascii="Times New Roman" w:hAnsi="Times New Roman"/>
          <w:bCs/>
        </w:rPr>
        <w:t>. Заказчик принимает решение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="00390D18" w:rsidRPr="00390D18">
        <w:rPr>
          <w:rFonts w:ascii="Times New Roman" w:hAnsi="Times New Roman"/>
          <w:bCs/>
        </w:rPr>
        <w:t xml:space="preserve">, </w:t>
      </w:r>
      <w:r w:rsidR="00914871">
        <w:rPr>
          <w:rFonts w:ascii="Times New Roman" w:hAnsi="Times New Roman"/>
          <w:bCs/>
        </w:rPr>
        <w:t>если в ходе исполнения договора установлено, что П</w:t>
      </w:r>
      <w:r w:rsidR="00390D18" w:rsidRPr="00390D18">
        <w:rPr>
          <w:rFonts w:ascii="Times New Roman" w:hAnsi="Times New Roman"/>
          <w:bCs/>
        </w:rPr>
        <w:t>о</w:t>
      </w:r>
      <w:r w:rsidR="00914871">
        <w:rPr>
          <w:rFonts w:ascii="Times New Roman" w:hAnsi="Times New Roman"/>
          <w:bCs/>
        </w:rPr>
        <w:t xml:space="preserve">ставщик </w:t>
      </w:r>
      <w:r w:rsidR="00390D18" w:rsidRPr="00390D18">
        <w:rPr>
          <w:rFonts w:ascii="Times New Roman" w:hAnsi="Times New Roman"/>
          <w:bCs/>
        </w:rPr>
        <w:t xml:space="preserve"> не соответствует устан</w:t>
      </w:r>
      <w:r w:rsidR="00914871">
        <w:rPr>
          <w:rFonts w:ascii="Times New Roman" w:hAnsi="Times New Roman"/>
          <w:bCs/>
        </w:rPr>
        <w:t xml:space="preserve">овленным документацией об электронном аукционе </w:t>
      </w:r>
      <w:r w:rsidR="00390D18" w:rsidRPr="00390D18">
        <w:rPr>
          <w:rFonts w:ascii="Times New Roman" w:hAnsi="Times New Roman"/>
          <w:bCs/>
        </w:rPr>
        <w:t xml:space="preserve"> требованиям к у</w:t>
      </w:r>
      <w:r w:rsidR="00914871">
        <w:rPr>
          <w:rFonts w:ascii="Times New Roman" w:hAnsi="Times New Roman"/>
          <w:bCs/>
        </w:rPr>
        <w:t>частникам аукциона</w:t>
      </w:r>
      <w:r w:rsidR="00390D18" w:rsidRPr="00390D18">
        <w:rPr>
          <w:rFonts w:ascii="Times New Roman" w:hAnsi="Times New Roman"/>
          <w:bCs/>
        </w:rPr>
        <w:t xml:space="preserve"> или предоставил недостоверную информацию о своем соответствии таким требованиям, что позволило ему ст</w:t>
      </w:r>
      <w:r w:rsidR="00914871">
        <w:rPr>
          <w:rFonts w:ascii="Times New Roman" w:hAnsi="Times New Roman"/>
          <w:bCs/>
        </w:rPr>
        <w:t>ать победителем аукциона</w:t>
      </w:r>
      <w:r w:rsidR="00390D18" w:rsidRPr="00390D18">
        <w:rPr>
          <w:rFonts w:ascii="Times New Roman" w:hAnsi="Times New Roman"/>
          <w:bCs/>
        </w:rPr>
        <w:t>.</w:t>
      </w:r>
    </w:p>
    <w:p w:rsidR="00AD5C5A" w:rsidRPr="00AD5C5A" w:rsidRDefault="00973CFA" w:rsidP="0091487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10</w:t>
      </w:r>
      <w:r w:rsidR="00914871">
        <w:rPr>
          <w:rFonts w:ascii="Times New Roman" w:hAnsi="Times New Roman"/>
          <w:bCs/>
        </w:rPr>
        <w:t xml:space="preserve">.8. </w:t>
      </w:r>
      <w:r w:rsidR="00AD5C5A" w:rsidRPr="00AD5C5A">
        <w:rPr>
          <w:rFonts w:ascii="Times New Roman" w:hAnsi="Times New Roman"/>
          <w:bCs/>
        </w:rPr>
        <w:t>По</w:t>
      </w:r>
      <w:r w:rsidR="00914871">
        <w:rPr>
          <w:rFonts w:ascii="Times New Roman" w:hAnsi="Times New Roman"/>
          <w:bCs/>
        </w:rPr>
        <w:t xml:space="preserve">ставщик </w:t>
      </w:r>
      <w:r w:rsidR="00AD5C5A" w:rsidRPr="00AD5C5A">
        <w:rPr>
          <w:rFonts w:ascii="Times New Roman" w:hAnsi="Times New Roman"/>
          <w:bCs/>
        </w:rPr>
        <w:t xml:space="preserve"> вправе принять решение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по основаниям, предусмотренным Гражданским кодексом Российской Федерации для одностороннего отказа от исполнения отдельных видов обязательств</w:t>
      </w:r>
      <w:r w:rsidR="00914871">
        <w:rPr>
          <w:rFonts w:ascii="Times New Roman" w:hAnsi="Times New Roman"/>
          <w:bCs/>
        </w:rPr>
        <w:t xml:space="preserve">. 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="00973CFA">
        <w:rPr>
          <w:rFonts w:ascii="Times New Roman" w:hAnsi="Times New Roman"/>
          <w:bCs/>
        </w:rPr>
        <w:t>10</w:t>
      </w:r>
      <w:r w:rsidR="00914871">
        <w:rPr>
          <w:rFonts w:ascii="Times New Roman" w:hAnsi="Times New Roman"/>
          <w:bCs/>
        </w:rPr>
        <w:t xml:space="preserve">.9. </w:t>
      </w:r>
      <w:proofErr w:type="gramStart"/>
      <w:r w:rsidR="00914871">
        <w:rPr>
          <w:rFonts w:ascii="Times New Roman" w:hAnsi="Times New Roman"/>
          <w:bCs/>
        </w:rPr>
        <w:t>Решение П</w:t>
      </w:r>
      <w:r w:rsidR="00AD5C5A" w:rsidRPr="00AD5C5A">
        <w:rPr>
          <w:rFonts w:ascii="Times New Roman" w:hAnsi="Times New Roman"/>
          <w:bCs/>
        </w:rPr>
        <w:t>оставщика  об односторонне</w:t>
      </w:r>
      <w:r w:rsidR="00914871"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</w:t>
      </w:r>
      <w:r w:rsidR="00383C1E" w:rsidRPr="00383C1E">
        <w:rPr>
          <w:rFonts w:ascii="Times New Roman" w:hAnsi="Times New Roman"/>
          <w:bCs/>
        </w:rPr>
        <w:t>не позднее чем в течение трех рабочих дней с даты</w:t>
      </w:r>
      <w:r w:rsidR="00AD5C5A" w:rsidRPr="00AD5C5A">
        <w:rPr>
          <w:rFonts w:ascii="Times New Roman" w:hAnsi="Times New Roman"/>
          <w:bCs/>
        </w:rPr>
        <w:t xml:space="preserve"> приняти</w:t>
      </w:r>
      <w:r w:rsidR="00914871">
        <w:rPr>
          <w:rFonts w:ascii="Times New Roman" w:hAnsi="Times New Roman"/>
          <w:bCs/>
        </w:rPr>
        <w:t>я такого решения, направляется З</w:t>
      </w:r>
      <w:r w:rsidR="00AD5C5A" w:rsidRPr="00AD5C5A">
        <w:rPr>
          <w:rFonts w:ascii="Times New Roman" w:hAnsi="Times New Roman"/>
          <w:bCs/>
        </w:rPr>
        <w:t>аказчику по почте заказным письмом с уве</w:t>
      </w:r>
      <w:r w:rsidR="00914871">
        <w:rPr>
          <w:rFonts w:ascii="Times New Roman" w:hAnsi="Times New Roman"/>
          <w:bCs/>
        </w:rPr>
        <w:t>домлением о вручении по адресу З</w:t>
      </w:r>
      <w:r w:rsidR="00AD5C5A" w:rsidRPr="00AD5C5A">
        <w:rPr>
          <w:rFonts w:ascii="Times New Roman" w:hAnsi="Times New Roman"/>
          <w:bCs/>
        </w:rPr>
        <w:t>аказчика, указанному</w:t>
      </w:r>
      <w:r w:rsidR="00914871">
        <w:rPr>
          <w:rFonts w:ascii="Times New Roman" w:hAnsi="Times New Roman"/>
          <w:bCs/>
        </w:rPr>
        <w:t xml:space="preserve"> в договоре</w:t>
      </w:r>
      <w:r w:rsidR="00AD5C5A" w:rsidRPr="00AD5C5A">
        <w:rPr>
          <w:rFonts w:ascii="Times New Roman" w:hAnsi="Times New Roman"/>
          <w:bCs/>
        </w:rPr>
        <w:t xml:space="preserve">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</w:t>
      </w:r>
      <w:r>
        <w:rPr>
          <w:rFonts w:ascii="Times New Roman" w:hAnsi="Times New Roman"/>
          <w:bCs/>
        </w:rPr>
        <w:t>такого</w:t>
      </w:r>
      <w:proofErr w:type="gramEnd"/>
      <w:r>
        <w:rPr>
          <w:rFonts w:ascii="Times New Roman" w:hAnsi="Times New Roman"/>
          <w:bCs/>
        </w:rPr>
        <w:t xml:space="preserve"> уведомления и получение П</w:t>
      </w:r>
      <w:r w:rsidR="00AD5C5A" w:rsidRPr="00AD5C5A">
        <w:rPr>
          <w:rFonts w:ascii="Times New Roman" w:hAnsi="Times New Roman"/>
          <w:bCs/>
        </w:rPr>
        <w:t>остав</w:t>
      </w:r>
      <w:r>
        <w:rPr>
          <w:rFonts w:ascii="Times New Roman" w:hAnsi="Times New Roman"/>
          <w:bCs/>
        </w:rPr>
        <w:t>щиком  подтверждения о его вручении Заказчику. Выполнение П</w:t>
      </w:r>
      <w:r w:rsidR="00AD5C5A" w:rsidRPr="00AD5C5A">
        <w:rPr>
          <w:rFonts w:ascii="Times New Roman" w:hAnsi="Times New Roman"/>
          <w:bCs/>
        </w:rPr>
        <w:t>оставщ</w:t>
      </w:r>
      <w:r>
        <w:rPr>
          <w:rFonts w:ascii="Times New Roman" w:hAnsi="Times New Roman"/>
          <w:bCs/>
        </w:rPr>
        <w:t xml:space="preserve">иком указанных требований </w:t>
      </w:r>
      <w:r w:rsidR="00AD5C5A" w:rsidRPr="00AD5C5A">
        <w:rPr>
          <w:rFonts w:ascii="Times New Roman" w:hAnsi="Times New Roman"/>
          <w:bCs/>
        </w:rPr>
        <w:t xml:space="preserve"> счи</w:t>
      </w:r>
      <w:r>
        <w:rPr>
          <w:rFonts w:ascii="Times New Roman" w:hAnsi="Times New Roman"/>
          <w:bCs/>
        </w:rPr>
        <w:t>тается надлежащим уведомлением З</w:t>
      </w:r>
      <w:r w:rsidR="00AD5C5A" w:rsidRPr="00AD5C5A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>. Датой такого надлежащего уведомления призна</w:t>
      </w:r>
      <w:r>
        <w:rPr>
          <w:rFonts w:ascii="Times New Roman" w:hAnsi="Times New Roman"/>
          <w:bCs/>
        </w:rPr>
        <w:t>ется дата получения П</w:t>
      </w:r>
      <w:r w:rsidR="00AD5C5A" w:rsidRPr="00AD5C5A">
        <w:rPr>
          <w:rFonts w:ascii="Times New Roman" w:hAnsi="Times New Roman"/>
          <w:bCs/>
        </w:rPr>
        <w:t>оставщ</w:t>
      </w:r>
      <w:r>
        <w:rPr>
          <w:rFonts w:ascii="Times New Roman" w:hAnsi="Times New Roman"/>
          <w:bCs/>
        </w:rPr>
        <w:t>иком  подтверждения о вручении З</w:t>
      </w:r>
      <w:r w:rsidR="00AD5C5A" w:rsidRPr="00AD5C5A">
        <w:rPr>
          <w:rFonts w:ascii="Times New Roman" w:hAnsi="Times New Roman"/>
          <w:bCs/>
        </w:rPr>
        <w:t>аказчику указанного уведомления.</w:t>
      </w:r>
    </w:p>
    <w:p w:rsidR="00AD5C5A" w:rsidRPr="00AD5C5A" w:rsidRDefault="00490E6E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</w:t>
      </w:r>
      <w:r w:rsidR="00973CFA">
        <w:rPr>
          <w:rFonts w:ascii="Times New Roman" w:hAnsi="Times New Roman"/>
          <w:bCs/>
        </w:rPr>
        <w:t>0</w:t>
      </w:r>
      <w:r>
        <w:rPr>
          <w:rFonts w:ascii="Times New Roman" w:hAnsi="Times New Roman"/>
          <w:bCs/>
        </w:rPr>
        <w:t>.10. Решение П</w:t>
      </w:r>
      <w:r w:rsidR="00AD5C5A" w:rsidRPr="00AD5C5A">
        <w:rPr>
          <w:rFonts w:ascii="Times New Roman" w:hAnsi="Times New Roman"/>
          <w:bCs/>
        </w:rPr>
        <w:t>ост</w:t>
      </w:r>
      <w:r>
        <w:rPr>
          <w:rFonts w:ascii="Times New Roman" w:hAnsi="Times New Roman"/>
          <w:bCs/>
        </w:rPr>
        <w:t xml:space="preserve">авщика </w:t>
      </w:r>
      <w:r w:rsidR="00AD5C5A" w:rsidRPr="00AD5C5A">
        <w:rPr>
          <w:rFonts w:ascii="Times New Roman" w:hAnsi="Times New Roman"/>
          <w:bCs/>
        </w:rPr>
        <w:t xml:space="preserve"> об односторонне</w:t>
      </w:r>
      <w:r>
        <w:rPr>
          <w:rFonts w:ascii="Times New Roman" w:hAnsi="Times New Roman"/>
          <w:bCs/>
        </w:rPr>
        <w:t xml:space="preserve">м отказе от исполнения договора вступает в </w:t>
      </w:r>
      <w:proofErr w:type="gramStart"/>
      <w:r>
        <w:rPr>
          <w:rFonts w:ascii="Times New Roman" w:hAnsi="Times New Roman"/>
          <w:bCs/>
        </w:rPr>
        <w:t>силу</w:t>
      </w:r>
      <w:proofErr w:type="gramEnd"/>
      <w:r>
        <w:rPr>
          <w:rFonts w:ascii="Times New Roman" w:hAnsi="Times New Roman"/>
          <w:bCs/>
        </w:rPr>
        <w:t xml:space="preserve"> и договор</w:t>
      </w:r>
      <w:r w:rsidR="00AD5C5A" w:rsidRPr="00AD5C5A">
        <w:rPr>
          <w:rFonts w:ascii="Times New Roman" w:hAnsi="Times New Roman"/>
          <w:bCs/>
        </w:rPr>
        <w:t xml:space="preserve"> считается расторгнутым через десять дней </w:t>
      </w:r>
      <w:r>
        <w:rPr>
          <w:rFonts w:ascii="Times New Roman" w:hAnsi="Times New Roman"/>
          <w:bCs/>
        </w:rPr>
        <w:t>с даты надлежащего уведомления Поставщиком З</w:t>
      </w:r>
      <w:r w:rsidR="00AD5C5A" w:rsidRPr="00AD5C5A">
        <w:rPr>
          <w:rFonts w:ascii="Times New Roman" w:hAnsi="Times New Roman"/>
          <w:bCs/>
        </w:rPr>
        <w:t>аказчика об односторонне</w:t>
      </w:r>
      <w:r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>.</w:t>
      </w:r>
    </w:p>
    <w:p w:rsidR="00AD5C5A" w:rsidRPr="00AD5C5A" w:rsidRDefault="00973CFA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10</w:t>
      </w:r>
      <w:r w:rsidR="00490E6E">
        <w:rPr>
          <w:rFonts w:ascii="Times New Roman" w:hAnsi="Times New Roman"/>
          <w:bCs/>
        </w:rPr>
        <w:t>.11.</w:t>
      </w:r>
      <w:r w:rsidR="00AD5C5A" w:rsidRPr="00AD5C5A">
        <w:rPr>
          <w:rFonts w:ascii="Times New Roman" w:hAnsi="Times New Roman"/>
          <w:bCs/>
        </w:rPr>
        <w:t xml:space="preserve"> По</w:t>
      </w:r>
      <w:r w:rsidR="00490E6E">
        <w:rPr>
          <w:rFonts w:ascii="Times New Roman" w:hAnsi="Times New Roman"/>
          <w:bCs/>
        </w:rPr>
        <w:t xml:space="preserve">ставщик </w:t>
      </w:r>
      <w:r w:rsidR="00AD5C5A" w:rsidRPr="00AD5C5A">
        <w:rPr>
          <w:rFonts w:ascii="Times New Roman" w:hAnsi="Times New Roman"/>
          <w:bCs/>
        </w:rPr>
        <w:t xml:space="preserve"> обязан отменить не вступившее в силу решение об односторонне</w:t>
      </w:r>
      <w:r w:rsidR="00490E6E"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, если в течение десятидневного срока с </w:t>
      </w:r>
      <w:r w:rsidR="00490E6E">
        <w:rPr>
          <w:rFonts w:ascii="Times New Roman" w:hAnsi="Times New Roman"/>
          <w:bCs/>
        </w:rPr>
        <w:t>даты надлежащего уведомления З</w:t>
      </w:r>
      <w:r w:rsidR="00AD5C5A" w:rsidRPr="00AD5C5A">
        <w:rPr>
          <w:rFonts w:ascii="Times New Roman" w:hAnsi="Times New Roman"/>
          <w:bCs/>
        </w:rPr>
        <w:t xml:space="preserve">аказчика о принятом </w:t>
      </w:r>
      <w:proofErr w:type="gramStart"/>
      <w:r w:rsidR="00AD5C5A" w:rsidRPr="00AD5C5A">
        <w:rPr>
          <w:rFonts w:ascii="Times New Roman" w:hAnsi="Times New Roman"/>
          <w:bCs/>
        </w:rPr>
        <w:t>решении</w:t>
      </w:r>
      <w:proofErr w:type="gramEnd"/>
      <w:r w:rsidR="00AD5C5A" w:rsidRPr="00AD5C5A">
        <w:rPr>
          <w:rFonts w:ascii="Times New Roman" w:hAnsi="Times New Roman"/>
          <w:bCs/>
        </w:rPr>
        <w:t xml:space="preserve"> об односторонне</w:t>
      </w:r>
      <w:r w:rsidR="00490E6E">
        <w:rPr>
          <w:rFonts w:ascii="Times New Roman" w:hAnsi="Times New Roman"/>
          <w:bCs/>
        </w:rPr>
        <w:t>м отказе от исполнения договора</w:t>
      </w:r>
      <w:r w:rsidR="00AD5C5A" w:rsidRPr="00AD5C5A">
        <w:rPr>
          <w:rFonts w:ascii="Times New Roman" w:hAnsi="Times New Roman"/>
          <w:bCs/>
        </w:rPr>
        <w:t xml:space="preserve"> устра</w:t>
      </w:r>
      <w:r w:rsidR="00490E6E">
        <w:rPr>
          <w:rFonts w:ascii="Times New Roman" w:hAnsi="Times New Roman"/>
          <w:bCs/>
        </w:rPr>
        <w:t>нены нарушения условий договора</w:t>
      </w:r>
      <w:r w:rsidR="00AD5C5A" w:rsidRPr="00AD5C5A">
        <w:rPr>
          <w:rFonts w:ascii="Times New Roman" w:hAnsi="Times New Roman"/>
          <w:bCs/>
        </w:rPr>
        <w:t>, послужившие основанием для принятия указанного решения.</w:t>
      </w:r>
    </w:p>
    <w:p w:rsidR="00AD5C5A" w:rsidRDefault="00973CFA" w:rsidP="00AD5C5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10</w:t>
      </w:r>
      <w:r w:rsidR="00490E6E">
        <w:rPr>
          <w:rFonts w:ascii="Times New Roman" w:hAnsi="Times New Roman"/>
          <w:bCs/>
        </w:rPr>
        <w:t>.12. При расторжении договора</w:t>
      </w:r>
      <w:r w:rsidR="00AD5C5A" w:rsidRPr="00AD5C5A">
        <w:rPr>
          <w:rFonts w:ascii="Times New Roman" w:hAnsi="Times New Roman"/>
          <w:bCs/>
        </w:rPr>
        <w:t xml:space="preserve"> в связи с односторонним о</w:t>
      </w:r>
      <w:r w:rsidR="00490E6E">
        <w:rPr>
          <w:rFonts w:ascii="Times New Roman" w:hAnsi="Times New Roman"/>
          <w:bCs/>
        </w:rPr>
        <w:t>тказом стороны договора от исполнения договора другая сторона договора</w:t>
      </w:r>
      <w:r w:rsidR="00AD5C5A" w:rsidRPr="00AD5C5A">
        <w:rPr>
          <w:rFonts w:ascii="Times New Roman" w:hAnsi="Times New Roman"/>
          <w:bCs/>
        </w:rPr>
        <w:t xml:space="preserve">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</w:t>
      </w:r>
      <w:r w:rsidR="00490E6E">
        <w:rPr>
          <w:rFonts w:ascii="Times New Roman" w:hAnsi="Times New Roman"/>
          <w:bCs/>
        </w:rPr>
        <w:t>зе от исполнения договора</w:t>
      </w:r>
      <w:r w:rsidR="00AD5C5A" w:rsidRPr="00AD5C5A">
        <w:rPr>
          <w:rFonts w:ascii="Times New Roman" w:hAnsi="Times New Roman"/>
          <w:bCs/>
        </w:rPr>
        <w:t>.</w:t>
      </w:r>
    </w:p>
    <w:p w:rsidR="00390D18" w:rsidRPr="00A62368" w:rsidRDefault="00390D18" w:rsidP="00F1567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Cs/>
        </w:rPr>
      </w:pPr>
    </w:p>
    <w:p w:rsidR="009F7D8A" w:rsidRPr="00BC6AE3" w:rsidRDefault="00BC5B3F" w:rsidP="009F7D8A">
      <w:pPr>
        <w:pStyle w:val="2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bookmarkStart w:id="2" w:name="Par2"/>
      <w:bookmarkEnd w:id="2"/>
      <w:r>
        <w:rPr>
          <w:rFonts w:ascii="Times New Roman" w:hAnsi="Times New Roman" w:cs="Times New Roman"/>
          <w:b/>
        </w:rPr>
        <w:t>11</w:t>
      </w:r>
      <w:r w:rsidR="009F7D8A" w:rsidRPr="00BC6AE3">
        <w:rPr>
          <w:rFonts w:ascii="Times New Roman" w:hAnsi="Times New Roman" w:cs="Times New Roman"/>
          <w:b/>
        </w:rPr>
        <w:t>.Юридические адреса сторон</w:t>
      </w:r>
    </w:p>
    <w:tbl>
      <w:tblPr>
        <w:tblW w:w="10424" w:type="dxa"/>
        <w:tblLayout w:type="fixed"/>
        <w:tblLook w:val="0000" w:firstRow="0" w:lastRow="0" w:firstColumn="0" w:lastColumn="0" w:noHBand="0" w:noVBand="0"/>
      </w:tblPr>
      <w:tblGrid>
        <w:gridCol w:w="225"/>
        <w:gridCol w:w="314"/>
        <w:gridCol w:w="1882"/>
        <w:gridCol w:w="2727"/>
        <w:gridCol w:w="236"/>
        <w:gridCol w:w="878"/>
        <w:gridCol w:w="1117"/>
        <w:gridCol w:w="851"/>
        <w:gridCol w:w="1328"/>
        <w:gridCol w:w="866"/>
      </w:tblGrid>
      <w:tr w:rsidR="00BC5B3F" w:rsidRPr="00BC6AE3" w:rsidTr="00BC5B3F">
        <w:trPr>
          <w:gridBefore w:val="1"/>
          <w:wBefore w:w="225" w:type="dxa"/>
        </w:trPr>
        <w:tc>
          <w:tcPr>
            <w:tcW w:w="4923" w:type="dxa"/>
            <w:gridSpan w:val="3"/>
          </w:tcPr>
          <w:p w:rsidR="00BC5B3F" w:rsidRPr="00CE4195" w:rsidRDefault="00BC5B3F" w:rsidP="0009211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E4195">
              <w:rPr>
                <w:rFonts w:ascii="Times New Roman" w:hAnsi="Times New Roman" w:cs="Times New Roman"/>
                <w:b/>
              </w:rPr>
              <w:t>Заказчик:</w:t>
            </w:r>
          </w:p>
          <w:p w:rsidR="00BC5B3F" w:rsidRPr="00293483" w:rsidRDefault="00BC5B3F" w:rsidP="00BC5B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3483">
              <w:rPr>
                <w:rFonts w:ascii="Times New Roman" w:hAnsi="Times New Roman"/>
                <w:b/>
              </w:rPr>
              <w:t xml:space="preserve">ФГБОУ </w:t>
            </w:r>
            <w:proofErr w:type="gramStart"/>
            <w:r w:rsidRPr="00293483">
              <w:rPr>
                <w:rFonts w:ascii="Times New Roman" w:hAnsi="Times New Roman"/>
                <w:b/>
              </w:rPr>
              <w:t>ВО</w:t>
            </w:r>
            <w:proofErr w:type="gramEnd"/>
            <w:r w:rsidRPr="00293483">
              <w:rPr>
                <w:rFonts w:ascii="Times New Roman" w:hAnsi="Times New Roman"/>
                <w:b/>
              </w:rPr>
              <w:t xml:space="preserve"> «Сибирский государственный университет путей сообщения» (СГУПС)</w:t>
            </w:r>
          </w:p>
          <w:p w:rsidR="00BC5B3F" w:rsidRPr="00293483" w:rsidRDefault="00BC5B3F" w:rsidP="00BC5B3F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293483">
                <w:rPr>
                  <w:rFonts w:ascii="Times New Roman" w:hAnsi="Times New Roman"/>
                </w:rPr>
                <w:t>630049 г</w:t>
              </w:r>
            </w:smartTag>
            <w:proofErr w:type="gramStart"/>
            <w:r w:rsidRPr="00293483">
              <w:rPr>
                <w:rFonts w:ascii="Times New Roman" w:hAnsi="Times New Roman"/>
              </w:rPr>
              <w:t>.Н</w:t>
            </w:r>
            <w:proofErr w:type="gramEnd"/>
            <w:r w:rsidRPr="00293483">
              <w:rPr>
                <w:rFonts w:ascii="Times New Roman" w:hAnsi="Times New Roman"/>
              </w:rPr>
              <w:t xml:space="preserve">овосибирск,49 </w:t>
            </w:r>
            <w:proofErr w:type="spellStart"/>
            <w:r w:rsidRPr="00293483">
              <w:rPr>
                <w:rFonts w:ascii="Times New Roman" w:hAnsi="Times New Roman"/>
              </w:rPr>
              <w:t>ул.Дуси</w:t>
            </w:r>
            <w:proofErr w:type="spellEnd"/>
            <w:r w:rsidRPr="00293483">
              <w:rPr>
                <w:rFonts w:ascii="Times New Roman" w:hAnsi="Times New Roman"/>
              </w:rPr>
              <w:t xml:space="preserve"> Ковальчук д.191, </w:t>
            </w:r>
          </w:p>
          <w:p w:rsidR="00BC5B3F" w:rsidRPr="00293483" w:rsidRDefault="00BC5B3F" w:rsidP="00BC5B3F">
            <w:pPr>
              <w:spacing w:after="0" w:line="240" w:lineRule="auto"/>
              <w:rPr>
                <w:rFonts w:ascii="Times New Roman" w:hAnsi="Times New Roman"/>
              </w:rPr>
            </w:pPr>
            <w:r w:rsidRPr="00293483">
              <w:rPr>
                <w:rFonts w:ascii="Times New Roman" w:hAnsi="Times New Roman"/>
              </w:rPr>
              <w:t>ИНН: 5402113155 КПП 540201001</w:t>
            </w:r>
          </w:p>
          <w:p w:rsidR="00BC5B3F" w:rsidRPr="00293483" w:rsidRDefault="00BC5B3F" w:rsidP="00BC5B3F">
            <w:pPr>
              <w:spacing w:after="0" w:line="240" w:lineRule="auto"/>
              <w:rPr>
                <w:rFonts w:ascii="Times New Roman" w:hAnsi="Times New Roman"/>
              </w:rPr>
            </w:pPr>
            <w:r w:rsidRPr="00293483">
              <w:rPr>
                <w:rFonts w:ascii="Times New Roman" w:hAnsi="Times New Roman"/>
              </w:rPr>
              <w:t>ОГРН 1025401011680     ОКПО 01115969</w:t>
            </w:r>
          </w:p>
          <w:p w:rsidR="00BC5B3F" w:rsidRPr="00293483" w:rsidRDefault="00BC5B3F" w:rsidP="00BC5B3F">
            <w:pPr>
              <w:spacing w:after="0" w:line="240" w:lineRule="auto"/>
              <w:rPr>
                <w:rFonts w:ascii="Times New Roman" w:hAnsi="Times New Roman"/>
              </w:rPr>
            </w:pPr>
            <w:r w:rsidRPr="00293483">
              <w:rPr>
                <w:rFonts w:ascii="Times New Roman" w:hAnsi="Times New Roman"/>
              </w:rPr>
              <w:t>Получатель: УФК по Новосибирской области (СГУПС л/с 20516Х38290)</w:t>
            </w:r>
          </w:p>
          <w:p w:rsidR="00BC5B3F" w:rsidRPr="00293483" w:rsidRDefault="00BC5B3F" w:rsidP="00BC5B3F">
            <w:pPr>
              <w:spacing w:after="0" w:line="240" w:lineRule="auto"/>
              <w:rPr>
                <w:rFonts w:ascii="Times New Roman" w:hAnsi="Times New Roman"/>
              </w:rPr>
            </w:pPr>
            <w:r w:rsidRPr="00293483">
              <w:rPr>
                <w:rFonts w:ascii="Times New Roman" w:hAnsi="Times New Roman"/>
              </w:rPr>
              <w:t>БИК 045004001</w:t>
            </w:r>
          </w:p>
          <w:p w:rsidR="00BC5B3F" w:rsidRPr="00293483" w:rsidRDefault="00BC5B3F" w:rsidP="00BC5B3F">
            <w:pPr>
              <w:spacing w:after="0" w:line="240" w:lineRule="auto"/>
              <w:rPr>
                <w:rFonts w:ascii="Times New Roman" w:hAnsi="Times New Roman"/>
              </w:rPr>
            </w:pPr>
            <w:r w:rsidRPr="00293483">
              <w:rPr>
                <w:rFonts w:ascii="Times New Roman" w:hAnsi="Times New Roman"/>
              </w:rPr>
              <w:t xml:space="preserve">Банк: </w:t>
            </w:r>
            <w:proofErr w:type="gramStart"/>
            <w:r w:rsidRPr="00293483">
              <w:rPr>
                <w:rFonts w:ascii="Times New Roman" w:hAnsi="Times New Roman"/>
              </w:rPr>
              <w:t>СИБИРСКОЕ</w:t>
            </w:r>
            <w:proofErr w:type="gramEnd"/>
            <w:r w:rsidRPr="00293483">
              <w:rPr>
                <w:rFonts w:ascii="Times New Roman" w:hAnsi="Times New Roman"/>
              </w:rPr>
              <w:t xml:space="preserve"> ГУ Банка России </w:t>
            </w:r>
          </w:p>
          <w:p w:rsidR="00BC5B3F" w:rsidRPr="00293483" w:rsidRDefault="00BC5B3F" w:rsidP="00BC5B3F">
            <w:pPr>
              <w:spacing w:after="0" w:line="240" w:lineRule="auto"/>
              <w:rPr>
                <w:rFonts w:ascii="Times New Roman" w:hAnsi="Times New Roman"/>
              </w:rPr>
            </w:pPr>
            <w:r w:rsidRPr="00293483">
              <w:rPr>
                <w:rFonts w:ascii="Times New Roman" w:hAnsi="Times New Roman"/>
              </w:rPr>
              <w:t xml:space="preserve"> </w:t>
            </w:r>
            <w:proofErr w:type="spellStart"/>
            <w:r w:rsidRPr="00293483">
              <w:rPr>
                <w:rFonts w:ascii="Times New Roman" w:hAnsi="Times New Roman"/>
              </w:rPr>
              <w:t>г</w:t>
            </w:r>
            <w:proofErr w:type="gramStart"/>
            <w:r w:rsidRPr="00293483">
              <w:rPr>
                <w:rFonts w:ascii="Times New Roman" w:hAnsi="Times New Roman"/>
              </w:rPr>
              <w:t>.Н</w:t>
            </w:r>
            <w:proofErr w:type="gramEnd"/>
            <w:r w:rsidRPr="00293483">
              <w:rPr>
                <w:rFonts w:ascii="Times New Roman" w:hAnsi="Times New Roman"/>
              </w:rPr>
              <w:t>овосибирск</w:t>
            </w:r>
            <w:proofErr w:type="spellEnd"/>
          </w:p>
          <w:p w:rsidR="00BC5B3F" w:rsidRPr="00293483" w:rsidRDefault="00BC5B3F" w:rsidP="00BC5B3F">
            <w:pPr>
              <w:spacing w:after="0" w:line="240" w:lineRule="auto"/>
              <w:rPr>
                <w:rFonts w:ascii="Times New Roman" w:hAnsi="Times New Roman"/>
              </w:rPr>
            </w:pPr>
            <w:r w:rsidRPr="00293483">
              <w:rPr>
                <w:rFonts w:ascii="Times New Roman" w:hAnsi="Times New Roman"/>
              </w:rPr>
              <w:lastRenderedPageBreak/>
              <w:t>Расчетный счет   40501810700042000002</w:t>
            </w:r>
          </w:p>
          <w:p w:rsidR="00BC5B3F" w:rsidRPr="00293483" w:rsidRDefault="00BC5B3F" w:rsidP="00293483">
            <w:pPr>
              <w:spacing w:after="0"/>
              <w:rPr>
                <w:rFonts w:ascii="Times New Roman" w:hAnsi="Times New Roman"/>
              </w:rPr>
            </w:pPr>
          </w:p>
          <w:p w:rsidR="00BC5B3F" w:rsidRDefault="00BC5B3F" w:rsidP="00CE4195">
            <w:pPr>
              <w:spacing w:after="0" w:line="240" w:lineRule="auto"/>
              <w:rPr>
                <w:rFonts w:ascii="Times New Roman" w:hAnsi="Times New Roman"/>
              </w:rPr>
            </w:pPr>
            <w:r w:rsidRPr="00293483">
              <w:rPr>
                <w:rFonts w:ascii="Times New Roman" w:hAnsi="Times New Roman"/>
              </w:rPr>
              <w:t>Проректор</w:t>
            </w:r>
          </w:p>
          <w:p w:rsidR="00BC5B3F" w:rsidRPr="00293483" w:rsidRDefault="00BC5B3F" w:rsidP="00293483">
            <w:pPr>
              <w:spacing w:after="0"/>
              <w:rPr>
                <w:rFonts w:ascii="Times New Roman" w:hAnsi="Times New Roman"/>
              </w:rPr>
            </w:pPr>
            <w:r w:rsidRPr="00293483">
              <w:rPr>
                <w:rFonts w:ascii="Times New Roman" w:hAnsi="Times New Roman"/>
              </w:rPr>
              <w:t xml:space="preserve"> ________________ </w:t>
            </w:r>
            <w:proofErr w:type="spellStart"/>
            <w:r w:rsidRPr="00293483">
              <w:rPr>
                <w:rFonts w:ascii="Times New Roman" w:hAnsi="Times New Roman"/>
              </w:rPr>
              <w:t>О.Ю.Васильев</w:t>
            </w:r>
            <w:proofErr w:type="spellEnd"/>
          </w:p>
          <w:p w:rsidR="00BC5B3F" w:rsidRDefault="00BC5B3F" w:rsidP="00293483">
            <w:pPr>
              <w:spacing w:after="0"/>
              <w:rPr>
                <w:rFonts w:ascii="Times New Roman" w:hAnsi="Times New Roman"/>
              </w:rPr>
            </w:pPr>
            <w:r w:rsidRPr="00293483">
              <w:rPr>
                <w:rFonts w:ascii="Times New Roman" w:hAnsi="Times New Roman"/>
              </w:rPr>
              <w:t>Электронная подпись</w:t>
            </w:r>
          </w:p>
          <w:p w:rsidR="00BC5B3F" w:rsidRPr="00BC6AE3" w:rsidRDefault="00BC5B3F" w:rsidP="0009211E">
            <w:pPr>
              <w:spacing w:after="0"/>
              <w:rPr>
                <w:rFonts w:ascii="Times New Roman" w:hAnsi="Times New Roman"/>
              </w:rPr>
            </w:pPr>
          </w:p>
          <w:p w:rsidR="00BC5B3F" w:rsidRPr="00CE4195" w:rsidRDefault="00BC5B3F" w:rsidP="0009211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b/>
              </w:rPr>
            </w:pPr>
            <w:r w:rsidRPr="00CE4195">
              <w:rPr>
                <w:rFonts w:ascii="Times New Roman" w:hAnsi="Times New Roman" w:cs="Times New Roman"/>
                <w:b/>
              </w:rPr>
              <w:t>Приложение № 1 к договору</w:t>
            </w:r>
          </w:p>
          <w:p w:rsidR="00BC5B3F" w:rsidRDefault="00BC5B3F" w:rsidP="0009211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BC5B3F" w:rsidRDefault="00BC5B3F" w:rsidP="0009211E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BC5B3F" w:rsidRPr="00CE4195" w:rsidRDefault="00BC5B3F" w:rsidP="00CE4195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E4195">
              <w:rPr>
                <w:rFonts w:ascii="Times New Roman" w:hAnsi="Times New Roman" w:cs="Times New Roman"/>
                <w:b/>
              </w:rPr>
              <w:t>Спецификация программного обеспечения</w:t>
            </w:r>
          </w:p>
        </w:tc>
        <w:tc>
          <w:tcPr>
            <w:tcW w:w="236" w:type="dxa"/>
          </w:tcPr>
          <w:p w:rsidR="00BC5B3F" w:rsidRPr="00CE4195" w:rsidRDefault="00BC5B3F" w:rsidP="0009211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0" w:type="dxa"/>
            <w:gridSpan w:val="5"/>
          </w:tcPr>
          <w:p w:rsidR="00BC5B3F" w:rsidRPr="00CE4195" w:rsidRDefault="00BC5B3F" w:rsidP="0009211E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E4195">
              <w:rPr>
                <w:rFonts w:ascii="Times New Roman" w:hAnsi="Times New Roman" w:cs="Times New Roman"/>
                <w:b/>
              </w:rPr>
              <w:t>Поставщик:</w:t>
            </w:r>
          </w:p>
          <w:p w:rsidR="00BC5B3F" w:rsidRPr="007F3439" w:rsidRDefault="00BC5B3F" w:rsidP="000F358C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  <w:b/>
              </w:rPr>
            </w:pPr>
            <w:r w:rsidRPr="007F3439">
              <w:rPr>
                <w:rFonts w:ascii="Times New Roman" w:hAnsi="Times New Roman"/>
                <w:b/>
              </w:rPr>
              <w:t>ООО «СКАЙСОФТ ВИКТОРИ»</w:t>
            </w:r>
          </w:p>
          <w:p w:rsidR="00BC5B3F" w:rsidRDefault="00BC5B3F" w:rsidP="000F358C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115114 г. </w:t>
            </w:r>
            <w:proofErr w:type="spellStart"/>
            <w:r>
              <w:rPr>
                <w:rFonts w:ascii="Times New Roman" w:hAnsi="Times New Roman"/>
              </w:rPr>
              <w:t>Моксва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Дербеневская</w:t>
            </w:r>
            <w:proofErr w:type="spellEnd"/>
            <w:r>
              <w:rPr>
                <w:rFonts w:ascii="Times New Roman" w:hAnsi="Times New Roman"/>
              </w:rPr>
              <w:t xml:space="preserve"> набережная, д.7, стр.9, пом. </w:t>
            </w: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>, этаж-чердак, комната 17</w:t>
            </w:r>
          </w:p>
          <w:p w:rsidR="00BC5B3F" w:rsidRDefault="00BC5B3F" w:rsidP="000F358C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Тел.(495)232-00-23, 962-327-03-81</w:t>
            </w:r>
          </w:p>
          <w:p w:rsidR="00BC5B3F" w:rsidRPr="007F3439" w:rsidRDefault="00BC5B3F" w:rsidP="000F358C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</w:rPr>
            </w:pPr>
            <w:r w:rsidRPr="007F3439">
              <w:rPr>
                <w:rFonts w:ascii="Times New Roman" w:hAnsi="Times New Roman"/>
              </w:rPr>
              <w:t>э/почта</w:t>
            </w:r>
            <w:r>
              <w:rPr>
                <w:rFonts w:ascii="Times New Roman" w:hAnsi="Times New Roman"/>
              </w:rPr>
              <w:t xml:space="preserve"> </w:t>
            </w:r>
            <w:hyperlink r:id="rId7" w:history="1">
              <w:r w:rsidRPr="00F842F1">
                <w:rPr>
                  <w:rStyle w:val="a6"/>
                  <w:rFonts w:ascii="Times New Roman" w:hAnsi="Times New Roman"/>
                  <w:lang w:val="en-US"/>
                </w:rPr>
                <w:t>Evgeniy</w:t>
              </w:r>
              <w:r w:rsidRPr="00F842F1">
                <w:rPr>
                  <w:rStyle w:val="a6"/>
                  <w:rFonts w:ascii="Times New Roman" w:hAnsi="Times New Roman"/>
                </w:rPr>
                <w:t>.</w:t>
              </w:r>
              <w:r w:rsidRPr="00F842F1">
                <w:rPr>
                  <w:rStyle w:val="a6"/>
                  <w:rFonts w:ascii="Times New Roman" w:hAnsi="Times New Roman"/>
                  <w:lang w:val="en-US"/>
                </w:rPr>
                <w:t>Shestopalov</w:t>
              </w:r>
              <w:r w:rsidRPr="00F842F1">
                <w:rPr>
                  <w:rStyle w:val="a6"/>
                  <w:rFonts w:ascii="Times New Roman" w:hAnsi="Times New Roman"/>
                </w:rPr>
                <w:t>@</w:t>
              </w:r>
              <w:r w:rsidRPr="00F842F1">
                <w:rPr>
                  <w:rStyle w:val="a6"/>
                  <w:rFonts w:ascii="Times New Roman" w:hAnsi="Times New Roman"/>
                  <w:lang w:val="en-US"/>
                </w:rPr>
                <w:t>softline</w:t>
              </w:r>
              <w:r w:rsidRPr="00F842F1">
                <w:rPr>
                  <w:rStyle w:val="a6"/>
                  <w:rFonts w:ascii="Times New Roman" w:hAnsi="Times New Roman"/>
                </w:rPr>
                <w:t>.</w:t>
              </w:r>
              <w:r w:rsidRPr="00F842F1">
                <w:rPr>
                  <w:rStyle w:val="a6"/>
                  <w:rFonts w:ascii="Times New Roman" w:hAnsi="Times New Roman"/>
                  <w:lang w:val="en-US"/>
                </w:rPr>
                <w:t>com</w:t>
              </w:r>
            </w:hyperlink>
            <w:r w:rsidRPr="007F3439">
              <w:rPr>
                <w:rFonts w:ascii="Times New Roman" w:hAnsi="Times New Roman"/>
              </w:rPr>
              <w:t xml:space="preserve"> </w:t>
            </w:r>
          </w:p>
          <w:p w:rsidR="00BC5B3F" w:rsidRDefault="00BC5B3F" w:rsidP="000F358C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 7725808479    КПП  772501001</w:t>
            </w:r>
          </w:p>
          <w:p w:rsidR="00BC5B3F" w:rsidRDefault="00BC5B3F" w:rsidP="000F358C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 5137746040339 дата н/учет 06.11.2013г.</w:t>
            </w:r>
          </w:p>
          <w:p w:rsidR="00BC5B3F" w:rsidRDefault="00BC5B3F" w:rsidP="000F358C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ОКТМО 45914000000   ОКПО 18941482</w:t>
            </w:r>
          </w:p>
          <w:p w:rsidR="00BC5B3F" w:rsidRDefault="00BC5B3F" w:rsidP="000F358C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/счет</w:t>
            </w:r>
            <w:r w:rsidRPr="007F34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40702810101300004558</w:t>
            </w:r>
          </w:p>
          <w:p w:rsidR="00BC5B3F" w:rsidRDefault="00BC5B3F" w:rsidP="000F358C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 АО «Альфа-Банк»    БИК  044525593</w:t>
            </w:r>
          </w:p>
          <w:p w:rsidR="00BC5B3F" w:rsidRDefault="00BC5B3F" w:rsidP="000F358C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чет</w:t>
            </w:r>
            <w:proofErr w:type="spellEnd"/>
            <w:r>
              <w:rPr>
                <w:rFonts w:ascii="Times New Roman" w:hAnsi="Times New Roman"/>
              </w:rPr>
              <w:t xml:space="preserve"> 30101810200000000593</w:t>
            </w:r>
          </w:p>
          <w:p w:rsidR="00BC5B3F" w:rsidRDefault="00BC5B3F" w:rsidP="000F358C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</w:rPr>
            </w:pPr>
          </w:p>
          <w:p w:rsidR="00BC5B3F" w:rsidRDefault="00BC5B3F" w:rsidP="007F34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BC5B3F" w:rsidRDefault="00BC5B3F" w:rsidP="007F34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  <w:p w:rsidR="00BC5B3F" w:rsidRDefault="00BC5B3F" w:rsidP="000F358C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Генеральный директор</w:t>
            </w:r>
          </w:p>
          <w:p w:rsidR="00BC5B3F" w:rsidRDefault="00BC5B3F" w:rsidP="000F358C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  <w:proofErr w:type="spellStart"/>
            <w:r>
              <w:rPr>
                <w:rFonts w:ascii="Times New Roman" w:hAnsi="Times New Roman"/>
              </w:rPr>
              <w:t>С.И.Боровиков</w:t>
            </w:r>
            <w:proofErr w:type="spellEnd"/>
          </w:p>
          <w:p w:rsidR="00BC5B3F" w:rsidRDefault="00BC5B3F" w:rsidP="000F358C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подпись</w:t>
            </w:r>
          </w:p>
          <w:p w:rsidR="00BC5B3F" w:rsidRDefault="00BC5B3F" w:rsidP="000F358C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</w:rPr>
            </w:pPr>
          </w:p>
          <w:p w:rsidR="00BC5B3F" w:rsidRDefault="00BC5B3F" w:rsidP="000F358C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</w:rPr>
            </w:pPr>
          </w:p>
          <w:p w:rsidR="00BC5B3F" w:rsidRDefault="00BC5B3F" w:rsidP="000F358C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</w:rPr>
            </w:pPr>
          </w:p>
          <w:p w:rsidR="00BC5B3F" w:rsidRDefault="00BC5B3F" w:rsidP="000F358C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</w:rPr>
            </w:pPr>
          </w:p>
          <w:p w:rsidR="00BC5B3F" w:rsidRDefault="00BC5B3F" w:rsidP="000F358C">
            <w:pPr>
              <w:widowControl w:val="0"/>
              <w:spacing w:after="0" w:line="240" w:lineRule="auto"/>
              <w:ind w:left="381"/>
              <w:rPr>
                <w:rFonts w:ascii="Times New Roman" w:hAnsi="Times New Roman"/>
              </w:rPr>
            </w:pPr>
          </w:p>
          <w:p w:rsidR="00BC5B3F" w:rsidRPr="007F3439" w:rsidRDefault="00BC5B3F" w:rsidP="007F343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5B3F" w:rsidTr="00BC5B3F">
        <w:tblPrEx>
          <w:tblLook w:val="04A0" w:firstRow="1" w:lastRow="0" w:firstColumn="1" w:lastColumn="0" w:noHBand="0" w:noVBand="1"/>
        </w:tblPrEx>
        <w:trPr>
          <w:gridAfter w:val="1"/>
          <w:wAfter w:w="866" w:type="dxa"/>
          <w:trHeight w:val="765"/>
        </w:trPr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B3F" w:rsidRDefault="00BC5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№</w:t>
            </w:r>
          </w:p>
          <w:p w:rsidR="00BC5B3F" w:rsidRDefault="00BC5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5B3F" w:rsidRDefault="00BC5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C5B3F" w:rsidRDefault="00BC5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Ед.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B3F" w:rsidRDefault="00BC5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3F" w:rsidRDefault="00BC5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5B3F" w:rsidRDefault="00BC5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Цена</w:t>
            </w:r>
          </w:p>
          <w:p w:rsidR="00BC5B3F" w:rsidRDefault="00BC5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руб. без НДС</w:t>
            </w:r>
          </w:p>
        </w:tc>
      </w:tr>
      <w:tr w:rsidR="00BC5B3F" w:rsidTr="00BC5B3F">
        <w:tblPrEx>
          <w:tblLook w:val="04A0" w:firstRow="1" w:lastRow="0" w:firstColumn="1" w:lastColumn="0" w:noHBand="0" w:noVBand="1"/>
        </w:tblPrEx>
        <w:trPr>
          <w:gridAfter w:val="1"/>
          <w:wAfter w:w="866" w:type="dxa"/>
          <w:trHeight w:val="840"/>
        </w:trPr>
        <w:tc>
          <w:tcPr>
            <w:tcW w:w="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B3F" w:rsidRDefault="00BC5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C5B3F" w:rsidRDefault="00BC5B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Неисключительные (пользовательские) лицензионные права на использование программного комплекса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Psychometric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Expert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Professional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 с возможностью установки на шестнадцать персональных компьютеров на CD (дистрибутив)</w:t>
            </w: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C5B3F" w:rsidRDefault="00BC5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Лицензия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5B3F" w:rsidRDefault="00BC5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B3F" w:rsidRDefault="00BC5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5B3F" w:rsidRDefault="00BC5B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169 200,00</w:t>
            </w:r>
          </w:p>
        </w:tc>
      </w:tr>
      <w:tr w:rsidR="00BC5B3F" w:rsidTr="00BC5B3F">
        <w:tblPrEx>
          <w:tblLook w:val="04A0" w:firstRow="1" w:lastRow="0" w:firstColumn="1" w:lastColumn="0" w:noHBand="0" w:noVBand="1"/>
        </w:tblPrEx>
        <w:trPr>
          <w:gridAfter w:val="1"/>
          <w:wAfter w:w="866" w:type="dxa"/>
          <w:trHeight w:val="255"/>
        </w:trPr>
        <w:tc>
          <w:tcPr>
            <w:tcW w:w="539" w:type="dxa"/>
            <w:gridSpan w:val="2"/>
            <w:noWrap/>
            <w:vAlign w:val="center"/>
          </w:tcPr>
          <w:p w:rsidR="00BC5B3F" w:rsidRDefault="00BC5B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noWrap/>
            <w:vAlign w:val="bottom"/>
          </w:tcPr>
          <w:p w:rsidR="00BC5B3F" w:rsidRDefault="00BC5B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gridSpan w:val="3"/>
            <w:noWrap/>
            <w:vAlign w:val="bottom"/>
          </w:tcPr>
          <w:p w:rsidR="00BC5B3F" w:rsidRDefault="00BC5B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noWrap/>
            <w:vAlign w:val="bottom"/>
          </w:tcPr>
          <w:p w:rsidR="00BC5B3F" w:rsidRDefault="00BC5B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center"/>
          </w:tcPr>
          <w:p w:rsidR="00BC5B3F" w:rsidRDefault="00BC5B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</w:tcPr>
          <w:p w:rsidR="00BC5B3F" w:rsidRDefault="00BC5B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5B3F" w:rsidRPr="00CE4195" w:rsidTr="00BC5B3F">
        <w:tblPrEx>
          <w:tblLook w:val="04A0" w:firstRow="1" w:lastRow="0" w:firstColumn="1" w:lastColumn="0" w:noHBand="0" w:noVBand="1"/>
        </w:tblPrEx>
        <w:trPr>
          <w:gridAfter w:val="1"/>
          <w:wAfter w:w="866" w:type="dxa"/>
          <w:trHeight w:val="255"/>
        </w:trPr>
        <w:tc>
          <w:tcPr>
            <w:tcW w:w="539" w:type="dxa"/>
            <w:gridSpan w:val="2"/>
            <w:noWrap/>
            <w:vAlign w:val="center"/>
          </w:tcPr>
          <w:p w:rsidR="00BC5B3F" w:rsidRPr="00CE4195" w:rsidRDefault="00BC5B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2" w:type="dxa"/>
            <w:noWrap/>
            <w:vAlign w:val="bottom"/>
          </w:tcPr>
          <w:p w:rsidR="00BC5B3F" w:rsidRPr="00CE4195" w:rsidRDefault="00BC5B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41" w:type="dxa"/>
            <w:gridSpan w:val="3"/>
            <w:noWrap/>
            <w:vAlign w:val="bottom"/>
          </w:tcPr>
          <w:p w:rsidR="00BC5B3F" w:rsidRPr="00CE4195" w:rsidRDefault="00BC5B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noWrap/>
            <w:vAlign w:val="bottom"/>
          </w:tcPr>
          <w:p w:rsidR="00BC5B3F" w:rsidRPr="00CE4195" w:rsidRDefault="00BC5B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noWrap/>
            <w:vAlign w:val="center"/>
          </w:tcPr>
          <w:p w:rsidR="00BC5B3F" w:rsidRPr="00CE4195" w:rsidRDefault="00BC5B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</w:tcPr>
          <w:p w:rsidR="00BC5B3F" w:rsidRPr="00CE4195" w:rsidRDefault="00BC5B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76F09" w:rsidRDefault="00CE4195" w:rsidP="00CE4195">
      <w:pPr>
        <w:suppressAutoHyphens w:val="0"/>
        <w:spacing w:after="0" w:line="240" w:lineRule="auto"/>
        <w:jc w:val="center"/>
        <w:rPr>
          <w:rFonts w:ascii="Times New Roman" w:hAnsi="Times New Roman"/>
          <w:b/>
        </w:rPr>
      </w:pPr>
      <w:r w:rsidRPr="00CE4195">
        <w:rPr>
          <w:rFonts w:ascii="Times New Roman" w:hAnsi="Times New Roman"/>
          <w:b/>
        </w:rPr>
        <w:t>Технические характеристики рабочего места программного обеспечения</w:t>
      </w:r>
    </w:p>
    <w:p w:rsidR="00CE4195" w:rsidRPr="00CE4195" w:rsidRDefault="00CE4195" w:rsidP="00CE4195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253"/>
        <w:gridCol w:w="7327"/>
      </w:tblGrid>
      <w:tr w:rsidR="00CE4195" w:rsidRPr="00CE4195" w:rsidTr="00F86A31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195" w:rsidRPr="00CE4195" w:rsidRDefault="00CE4195" w:rsidP="00CE419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CE419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E419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195" w:rsidRPr="00CE4195" w:rsidRDefault="00CE4195" w:rsidP="00CE419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4195" w:rsidRPr="00CE4195" w:rsidRDefault="00CE4195" w:rsidP="00CE419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 xml:space="preserve">Технические характеристики </w:t>
            </w:r>
          </w:p>
        </w:tc>
      </w:tr>
      <w:tr w:rsidR="00CE4195" w:rsidRPr="00CE4195" w:rsidTr="00F86A31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95" w:rsidRPr="00CE4195" w:rsidRDefault="00CE4195" w:rsidP="00CE419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95" w:rsidRPr="00CE4195" w:rsidRDefault="00CE4195" w:rsidP="00CE419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Базовые возможности  интерфейса и работы программного обеспечения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95" w:rsidRPr="00CE4195" w:rsidRDefault="00CE4195" w:rsidP="00CE4195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4195">
              <w:rPr>
                <w:rFonts w:ascii="Times New Roman" w:hAnsi="Times New Roman"/>
                <w:sz w:val="20"/>
                <w:szCs w:val="20"/>
              </w:rPr>
              <w:t>ПО обеспечивает</w:t>
            </w:r>
            <w:proofErr w:type="gramEnd"/>
            <w:r w:rsidRPr="00CE419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E4195" w:rsidRPr="00CE4195" w:rsidRDefault="00CE4195" w:rsidP="00CE4195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работу в локальной сети неограниченного количества пользователей с сохранением результатов тестирования в единой базе данных;</w:t>
            </w:r>
          </w:p>
          <w:p w:rsidR="00CE4195" w:rsidRPr="00CE4195" w:rsidRDefault="00CE4195" w:rsidP="00CE4195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экспорт/импорт данных (выборок обследований, компонентов системы управления базами данных (далее – СУБД), базы знаний (далее – БЗ), методического обеспечения между пользователями);</w:t>
            </w:r>
          </w:p>
          <w:p w:rsidR="00CE4195" w:rsidRPr="00CE4195" w:rsidRDefault="00CE4195" w:rsidP="00CE4195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 xml:space="preserve">автоматизацию регулярного обновления </w:t>
            </w:r>
            <w:proofErr w:type="gramStart"/>
            <w:r w:rsidRPr="00CE419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CE419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4195" w:rsidRPr="00CE4195" w:rsidRDefault="00CE4195" w:rsidP="00CE4195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формирование ведомственного массива данных объемом 500 000 обследуемых;</w:t>
            </w:r>
          </w:p>
          <w:p w:rsidR="00CE4195" w:rsidRPr="00CE4195" w:rsidRDefault="00CE4195" w:rsidP="00CE4195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 xml:space="preserve">стандартную регистрацию </w:t>
            </w:r>
            <w:proofErr w:type="gramStart"/>
            <w:r w:rsidRPr="00CE419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CE41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E4195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E4195">
              <w:rPr>
                <w:rFonts w:ascii="Times New Roman" w:hAnsi="Times New Roman"/>
                <w:sz w:val="20"/>
                <w:szCs w:val="20"/>
              </w:rPr>
              <w:t xml:space="preserve"> помощью генерируемых электронных ключей по телефону и сети Интернет без использования технических средств идентификации лицензии (HASP);</w:t>
            </w:r>
          </w:p>
          <w:p w:rsidR="00CE4195" w:rsidRPr="00CE4195" w:rsidRDefault="00CE4195" w:rsidP="00CE4195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 xml:space="preserve">возможность установки и надежной работы </w:t>
            </w:r>
            <w:proofErr w:type="gramStart"/>
            <w:r w:rsidRPr="00CE419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CE41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E419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CE4195">
              <w:rPr>
                <w:rFonts w:ascii="Times New Roman" w:hAnsi="Times New Roman"/>
                <w:sz w:val="20"/>
                <w:szCs w:val="20"/>
              </w:rPr>
              <w:t xml:space="preserve"> персональный компьютер (далее – ПК) клиента (минимальные характеристики </w:t>
            </w:r>
            <w:proofErr w:type="spellStart"/>
            <w:r w:rsidRPr="00CE4195">
              <w:rPr>
                <w:rFonts w:ascii="Times New Roman" w:hAnsi="Times New Roman"/>
                <w:sz w:val="20"/>
                <w:szCs w:val="20"/>
              </w:rPr>
              <w:t>Pentium</w:t>
            </w:r>
            <w:proofErr w:type="spellEnd"/>
            <w:r w:rsidRPr="00CE4195">
              <w:rPr>
                <w:rFonts w:ascii="Times New Roman" w:hAnsi="Times New Roman"/>
                <w:sz w:val="20"/>
                <w:szCs w:val="20"/>
              </w:rPr>
              <w:t xml:space="preserve"> IV с 1 Мб оперативной памяти) с ОС </w:t>
            </w:r>
            <w:proofErr w:type="spellStart"/>
            <w:r w:rsidRPr="00CE4195">
              <w:rPr>
                <w:rFonts w:ascii="Times New Roman" w:hAnsi="Times New Roman"/>
                <w:sz w:val="20"/>
                <w:szCs w:val="20"/>
              </w:rPr>
              <w:t>Windows</w:t>
            </w:r>
            <w:proofErr w:type="spellEnd"/>
            <w:r w:rsidRPr="00CE4195">
              <w:rPr>
                <w:rFonts w:ascii="Times New Roman" w:hAnsi="Times New Roman"/>
                <w:sz w:val="20"/>
                <w:szCs w:val="20"/>
              </w:rPr>
              <w:t>,  произвольной конфигурации ПК и периферийных устройств;</w:t>
            </w:r>
          </w:p>
          <w:p w:rsidR="00CE4195" w:rsidRPr="00CE4195" w:rsidRDefault="00CE4195" w:rsidP="00CE4195">
            <w:pPr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 xml:space="preserve">автоматическое резервирование данных </w:t>
            </w:r>
            <w:proofErr w:type="gramStart"/>
            <w:r w:rsidRPr="00CE419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CE41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E419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CE4195">
              <w:rPr>
                <w:rFonts w:ascii="Times New Roman" w:hAnsi="Times New Roman"/>
                <w:sz w:val="20"/>
                <w:szCs w:val="20"/>
              </w:rPr>
              <w:t xml:space="preserve"> случай сбоев в работе ПК.</w:t>
            </w:r>
          </w:p>
        </w:tc>
      </w:tr>
      <w:tr w:rsidR="00CE4195" w:rsidRPr="00CE4195" w:rsidTr="00F86A31">
        <w:trPr>
          <w:trHeight w:val="7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95" w:rsidRPr="00CE4195" w:rsidRDefault="00CE4195" w:rsidP="00CE419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95" w:rsidRPr="00CE4195" w:rsidRDefault="00CE4195" w:rsidP="00CE419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Методическое обеспечение системы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95" w:rsidRPr="00CE4195" w:rsidRDefault="00CE4195" w:rsidP="00CE4195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4195">
              <w:rPr>
                <w:rFonts w:ascii="Times New Roman" w:hAnsi="Times New Roman"/>
                <w:sz w:val="20"/>
                <w:szCs w:val="20"/>
              </w:rPr>
              <w:t>ПО обеспечивает</w:t>
            </w:r>
            <w:proofErr w:type="gramEnd"/>
            <w:r w:rsidRPr="00CE419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E4195" w:rsidRPr="00CE4195" w:rsidRDefault="00CE4195" w:rsidP="00CE4195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А) психологическую диагностику;</w:t>
            </w:r>
          </w:p>
          <w:p w:rsidR="00CE4195" w:rsidRPr="00CE4195" w:rsidRDefault="00CE4195" w:rsidP="00CE4195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Б) организацию пролонгированного мониторинга с возможностью группировки данных по группам лиц и периодам;</w:t>
            </w:r>
          </w:p>
          <w:p w:rsidR="00CE4195" w:rsidRPr="00CE4195" w:rsidRDefault="00CE4195" w:rsidP="00CE4195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В) оценку совместимости личных и деловых качеств потенциальных сотрудников, оптимизацию принятия кадровых управленческих решений с учетом их совместимости;</w:t>
            </w:r>
          </w:p>
          <w:p w:rsidR="00CE4195" w:rsidRPr="00CE4195" w:rsidRDefault="00CE4195" w:rsidP="00CE4195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Г) предоставление пользователю справочной информации о реализованных в системе тестах и специализированных наборах тестов.</w:t>
            </w:r>
          </w:p>
          <w:p w:rsidR="00CE4195" w:rsidRPr="00CE4195" w:rsidRDefault="00CE4195" w:rsidP="00CE4195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В целях автоматизации задач, указанных в пунктах</w:t>
            </w:r>
            <w:proofErr w:type="gramStart"/>
            <w:r w:rsidRPr="00CE4195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CE4195">
              <w:rPr>
                <w:rFonts w:ascii="Times New Roman" w:hAnsi="Times New Roman"/>
                <w:sz w:val="20"/>
                <w:szCs w:val="20"/>
              </w:rPr>
              <w:t xml:space="preserve"> и Б, ПО обеспечивает:</w:t>
            </w:r>
          </w:p>
          <w:p w:rsidR="00CE4195" w:rsidRPr="00CE4195" w:rsidRDefault="00CE4195" w:rsidP="00CE4195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реализацию 500 методик психодиагностического обследования, позволяющих оценивать характеристики мотивационно-</w:t>
            </w:r>
            <w:proofErr w:type="spellStart"/>
            <w:r w:rsidRPr="00CE4195">
              <w:rPr>
                <w:rFonts w:ascii="Times New Roman" w:hAnsi="Times New Roman"/>
                <w:sz w:val="20"/>
                <w:szCs w:val="20"/>
              </w:rPr>
              <w:t>потребностной</w:t>
            </w:r>
            <w:proofErr w:type="spellEnd"/>
            <w:r w:rsidRPr="00CE4195">
              <w:rPr>
                <w:rFonts w:ascii="Times New Roman" w:hAnsi="Times New Roman"/>
                <w:sz w:val="20"/>
                <w:szCs w:val="20"/>
              </w:rPr>
              <w:t xml:space="preserve"> сферы, личностные особенности, интеллектуальные способности индивида, а также психомоторные, нейродинамические, </w:t>
            </w:r>
            <w:proofErr w:type="spellStart"/>
            <w:r w:rsidRPr="00CE4195">
              <w:rPr>
                <w:rFonts w:ascii="Times New Roman" w:hAnsi="Times New Roman"/>
                <w:sz w:val="20"/>
                <w:szCs w:val="20"/>
              </w:rPr>
              <w:t>мнемические</w:t>
            </w:r>
            <w:proofErr w:type="spellEnd"/>
            <w:r w:rsidRPr="00CE4195">
              <w:rPr>
                <w:rFonts w:ascii="Times New Roman" w:hAnsi="Times New Roman"/>
                <w:sz w:val="20"/>
                <w:szCs w:val="20"/>
              </w:rPr>
              <w:t xml:space="preserve"> и сенсорно-перцептивные характеристики;</w:t>
            </w:r>
          </w:p>
          <w:p w:rsidR="00CE4195" w:rsidRPr="00CE4195" w:rsidRDefault="00CE4195" w:rsidP="00CE4195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реализацию 20 методик, позволяющих проводить оценку морально-психологического состояния сотрудников, социально-психологического климата и организационной культуры в группах;</w:t>
            </w:r>
          </w:p>
          <w:p w:rsidR="00CE4195" w:rsidRPr="00CE4195" w:rsidRDefault="00CE4195" w:rsidP="00CE4195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проведение психологической диагностики с помощью психологических и психофизиологических тестов и тестовых батарей;</w:t>
            </w:r>
          </w:p>
          <w:p w:rsidR="00CE4195" w:rsidRPr="00CE4195" w:rsidRDefault="00CE4195" w:rsidP="00CE4195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 xml:space="preserve">оценивание результатов тестирования с опорой на репрезентативные </w:t>
            </w:r>
            <w:r w:rsidRPr="00CE4195">
              <w:rPr>
                <w:rFonts w:ascii="Times New Roman" w:hAnsi="Times New Roman"/>
                <w:sz w:val="20"/>
                <w:szCs w:val="20"/>
              </w:rPr>
              <w:lastRenderedPageBreak/>
              <w:t>популяционные тестовые нормы, наличие частных норм для отдельных категорий сотрудников;</w:t>
            </w:r>
          </w:p>
          <w:p w:rsidR="00CE4195" w:rsidRPr="00CE4195" w:rsidRDefault="00CE4195" w:rsidP="00CE4195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статистическую обработку динамического ряда повторных обследований данного испытуемого и их стандартизацию относительно индивидуальных норм;</w:t>
            </w:r>
          </w:p>
          <w:p w:rsidR="00CE4195" w:rsidRPr="00CE4195" w:rsidRDefault="00CE4195" w:rsidP="00CE4195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реализацию технологии количественной оценки сдвигов в состоянии оцениваемых характеристик до и после воздействия.</w:t>
            </w:r>
          </w:p>
          <w:p w:rsidR="00CE4195" w:rsidRPr="00CE4195" w:rsidRDefault="00CE4195" w:rsidP="00CE4195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 xml:space="preserve">В целях автоматизации функций, указанных в пункте Г, </w:t>
            </w:r>
            <w:proofErr w:type="gramStart"/>
            <w:r w:rsidRPr="00CE419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CE4195">
              <w:rPr>
                <w:rFonts w:ascii="Times New Roman" w:hAnsi="Times New Roman"/>
                <w:sz w:val="20"/>
                <w:szCs w:val="20"/>
              </w:rPr>
              <w:t xml:space="preserve"> обеспечивает:</w:t>
            </w:r>
          </w:p>
          <w:p w:rsidR="00CE4195" w:rsidRPr="00CE4195" w:rsidRDefault="00CE4195" w:rsidP="00CE4195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 xml:space="preserve">предоставление информации о содержании методики, особенностях процедуры проведения, психометрических характеристиках методики (если они известны); </w:t>
            </w:r>
          </w:p>
          <w:p w:rsidR="00CE4195" w:rsidRPr="00CE4195" w:rsidRDefault="00CE4195" w:rsidP="00CE4195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предоставление критериев оценки первичного балла (тестовых норм);</w:t>
            </w:r>
          </w:p>
          <w:p w:rsidR="00CE4195" w:rsidRPr="00CE4195" w:rsidRDefault="00CE4195" w:rsidP="00CE4195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возможность присоединения к тесту дополнительных справочных материалов в виде текстовых документов и данных;</w:t>
            </w:r>
          </w:p>
          <w:p w:rsidR="00CE4195" w:rsidRPr="00CE4195" w:rsidRDefault="00CE4195" w:rsidP="00CE4195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 xml:space="preserve">печать текстов опросников, бланков, ключей, таблиц с нормами и таблиц перевода «сырого» балла в стандартную оценку; </w:t>
            </w:r>
          </w:p>
          <w:p w:rsidR="00CE4195" w:rsidRPr="00CE4195" w:rsidRDefault="00CE4195" w:rsidP="00CE4195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 xml:space="preserve">печать информационных материалов </w:t>
            </w:r>
            <w:proofErr w:type="gramStart"/>
            <w:r w:rsidRPr="00CE4195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CE4195">
              <w:rPr>
                <w:rFonts w:ascii="Times New Roman" w:hAnsi="Times New Roman"/>
                <w:sz w:val="20"/>
                <w:szCs w:val="20"/>
              </w:rPr>
              <w:t xml:space="preserve"> тестах; </w:t>
            </w:r>
          </w:p>
          <w:p w:rsidR="00CE4195" w:rsidRPr="00CE4195" w:rsidRDefault="00CE4195" w:rsidP="00CE4195">
            <w:pPr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печать информационных материалов о наборах методик.</w:t>
            </w:r>
          </w:p>
        </w:tc>
      </w:tr>
      <w:tr w:rsidR="00CE4195" w:rsidRPr="00CE4195" w:rsidTr="00F86A31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95" w:rsidRPr="00CE4195" w:rsidRDefault="00CE4195" w:rsidP="00CE419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95" w:rsidRPr="00CE4195" w:rsidRDefault="00CE4195" w:rsidP="00CE419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Организация тестирования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95" w:rsidRPr="00CE4195" w:rsidRDefault="00CE4195" w:rsidP="00CE4195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А) проведение тестирования в диалоговом (индивидуальном) и бланковом (групповом) форматах;</w:t>
            </w:r>
          </w:p>
          <w:p w:rsidR="00CE4195" w:rsidRPr="00CE4195" w:rsidRDefault="00CE4195" w:rsidP="00CE4195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Б) автоматизацию обсчета, вывода результата и вынесения заключения по результатам обследования с представлением и документированием результатов обследований в визуальной, текстовой и табличной формах;</w:t>
            </w:r>
          </w:p>
          <w:p w:rsidR="00CE4195" w:rsidRPr="00CE4195" w:rsidRDefault="00CE4195" w:rsidP="00CE4195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В) ввод результатов тестирования с бланков с помощью сканера (для тестов и целых батарей, в том числе многостраничных бланков);</w:t>
            </w:r>
          </w:p>
          <w:p w:rsidR="00CE4195" w:rsidRPr="00CE4195" w:rsidRDefault="00CE4195" w:rsidP="00CE4195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Г) накопление, хранение и отбор психодиагностической информации;</w:t>
            </w:r>
          </w:p>
          <w:p w:rsidR="00CE4195" w:rsidRPr="00CE4195" w:rsidRDefault="00CE4195" w:rsidP="00CE4195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Д) конфиденциальность результатов тестирования и разграничение уровня доступа к ним.</w:t>
            </w:r>
          </w:p>
          <w:p w:rsidR="00CE4195" w:rsidRPr="00CE4195" w:rsidRDefault="00CE4195" w:rsidP="00CE4195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В целях автоматизации функций, указанных в пункте</w:t>
            </w:r>
            <w:proofErr w:type="gramStart"/>
            <w:r w:rsidRPr="00CE4195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CE4195">
              <w:rPr>
                <w:rFonts w:ascii="Times New Roman" w:hAnsi="Times New Roman"/>
                <w:sz w:val="20"/>
                <w:szCs w:val="20"/>
              </w:rPr>
              <w:t>, ПО обеспечивает:</w:t>
            </w:r>
          </w:p>
          <w:p w:rsidR="00CE4195" w:rsidRPr="00CE4195" w:rsidRDefault="00CE4195" w:rsidP="00CE4195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предоставление испытуемому инструкций по выполнению каждого теста и тестовой батарее в целом, достаточных для понимания сущности предстоящего обследования;</w:t>
            </w:r>
          </w:p>
          <w:p w:rsidR="00CE4195" w:rsidRPr="00CE4195" w:rsidRDefault="00CE4195" w:rsidP="00CE4195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предъявление испытуемому ознакомительных (тренировочных) заданий, предваряющих выполнение объективного теста в диалоговом формате;</w:t>
            </w:r>
          </w:p>
          <w:p w:rsidR="00CE4195" w:rsidRPr="00CE4195" w:rsidRDefault="00CE4195" w:rsidP="00CE4195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формирование печатных тестовых материалов (буклетов и бланков), применяемых при проведении группового обследования и обработку заполненных испытуемыми регистрационных тестовых бланков посредством сканирования.</w:t>
            </w:r>
          </w:p>
          <w:p w:rsidR="00CE4195" w:rsidRPr="00CE4195" w:rsidRDefault="00CE4195" w:rsidP="00CE4195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В целях автоматизации функций, указанных в пункте</w:t>
            </w:r>
            <w:proofErr w:type="gramStart"/>
            <w:r w:rsidRPr="00CE4195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CE4195">
              <w:rPr>
                <w:rFonts w:ascii="Times New Roman" w:hAnsi="Times New Roman"/>
                <w:sz w:val="20"/>
                <w:szCs w:val="20"/>
              </w:rPr>
              <w:t>, ПО обеспечивает:</w:t>
            </w:r>
          </w:p>
          <w:p w:rsidR="00CE4195" w:rsidRPr="00CE4195" w:rsidRDefault="00CE4195" w:rsidP="00CE4195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возможность формирования из имеющихся тестов и сохранения в базе данных сценариев обследования (тестовых батарей), в которых автоматически воспроизводятся:</w:t>
            </w:r>
          </w:p>
          <w:p w:rsidR="00CE4195" w:rsidRPr="00CE4195" w:rsidRDefault="00CE4195" w:rsidP="00CE4195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заданная последовательность предъявления тестов;</w:t>
            </w:r>
          </w:p>
          <w:p w:rsidR="00CE4195" w:rsidRPr="00CE4195" w:rsidRDefault="00CE4195" w:rsidP="00CE4195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решающее правило по расчету прогнозируемой оценки соответствия испытуемого заданным критериям;</w:t>
            </w:r>
          </w:p>
          <w:p w:rsidR="00CE4195" w:rsidRPr="00CE4195" w:rsidRDefault="00CE4195" w:rsidP="00CE4195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количественные критерии отнесения итогового результата к одной из групп соответствия.</w:t>
            </w:r>
          </w:p>
          <w:p w:rsidR="00CE4195" w:rsidRPr="00CE4195" w:rsidRDefault="00CE4195" w:rsidP="00CE419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4195" w:rsidRPr="00CE4195" w:rsidRDefault="00CE4195" w:rsidP="00CE4195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предоставление результатов обследований в графическом, табличном и текстовом виде (с возможностью экспорта текста интерпретаций в файл для составления психологической характеристики обследованного);</w:t>
            </w:r>
          </w:p>
          <w:p w:rsidR="00CE4195" w:rsidRPr="00CE4195" w:rsidRDefault="00CE4195" w:rsidP="00CE4195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возможность вывода одновременно результатов всех тестирований в рамках одного обследования, группы обследований, одного обследуемого, группы обследуемых для сравнительного анализа результатов.</w:t>
            </w:r>
          </w:p>
          <w:p w:rsidR="00CE4195" w:rsidRPr="00CE4195" w:rsidRDefault="00CE4195" w:rsidP="00CE4195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 xml:space="preserve">В целях автоматизации функций, указанных в пункте Г, </w:t>
            </w:r>
            <w:proofErr w:type="gramStart"/>
            <w:r w:rsidRPr="00CE419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CE4195">
              <w:rPr>
                <w:rFonts w:ascii="Times New Roman" w:hAnsi="Times New Roman"/>
                <w:sz w:val="20"/>
                <w:szCs w:val="20"/>
              </w:rPr>
              <w:t xml:space="preserve"> обеспечивает:</w:t>
            </w:r>
          </w:p>
          <w:p w:rsidR="00CE4195" w:rsidRPr="00CE4195" w:rsidRDefault="00CE4195" w:rsidP="00CE4195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наглядное представление списков обследуемых, отобранных по основаниям, в том числе по результатам диагностики;</w:t>
            </w:r>
          </w:p>
          <w:p w:rsidR="00CE4195" w:rsidRPr="00CE4195" w:rsidRDefault="00CE4195" w:rsidP="00CE4195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возможность хранения документов для прикрепления их к обследуемым и обследованиям с возможностью открытия в соответствующих приложениях;</w:t>
            </w:r>
          </w:p>
          <w:p w:rsidR="00CE4195" w:rsidRPr="00CE4195" w:rsidRDefault="00CE4195" w:rsidP="00CE4195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наглядное представление списков проведенных мероприятий с каждым сотрудником (</w:t>
            </w:r>
            <w:proofErr w:type="gramStart"/>
            <w:r w:rsidRPr="00CE4195">
              <w:rPr>
                <w:rFonts w:ascii="Times New Roman" w:hAnsi="Times New Roman"/>
                <w:sz w:val="20"/>
                <w:szCs w:val="20"/>
              </w:rPr>
              <w:t>обследованиях</w:t>
            </w:r>
            <w:proofErr w:type="gramEnd"/>
            <w:r w:rsidRPr="00CE4195">
              <w:rPr>
                <w:rFonts w:ascii="Times New Roman" w:hAnsi="Times New Roman"/>
                <w:sz w:val="20"/>
                <w:szCs w:val="20"/>
              </w:rPr>
              <w:t>, консультациях и коррекционных мероприятиях) и их содержанием (список тестов, форм, документов).</w:t>
            </w:r>
          </w:p>
          <w:p w:rsidR="00CE4195" w:rsidRPr="00CE4195" w:rsidRDefault="00CE4195" w:rsidP="00CE4195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В целях автоматизации функций, указанных в пункте</w:t>
            </w:r>
            <w:proofErr w:type="gramStart"/>
            <w:r w:rsidRPr="00CE4195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CE4195">
              <w:rPr>
                <w:rFonts w:ascii="Times New Roman" w:hAnsi="Times New Roman"/>
                <w:sz w:val="20"/>
                <w:szCs w:val="20"/>
              </w:rPr>
              <w:t>, ПО обеспечивает:</w:t>
            </w:r>
          </w:p>
          <w:p w:rsidR="00CE4195" w:rsidRPr="00CE4195" w:rsidRDefault="00CE4195" w:rsidP="00CE4195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управление уровнем доступа к результатам тестирования и данным с возможностью определения уровня доступа к конкретным сведениям;</w:t>
            </w:r>
          </w:p>
          <w:p w:rsidR="00CE4195" w:rsidRPr="00CE4195" w:rsidRDefault="00CE4195" w:rsidP="00CE4195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 xml:space="preserve">возможность создания профилей администрирования для конкретных </w:t>
            </w:r>
            <w:r w:rsidRPr="00CE4195">
              <w:rPr>
                <w:rFonts w:ascii="Times New Roman" w:hAnsi="Times New Roman"/>
                <w:sz w:val="20"/>
                <w:szCs w:val="20"/>
              </w:rPr>
              <w:lastRenderedPageBreak/>
              <w:t>групп пользователей;</w:t>
            </w:r>
          </w:p>
          <w:p w:rsidR="00CE4195" w:rsidRPr="00CE4195" w:rsidRDefault="00CE4195" w:rsidP="00CE4195">
            <w:pPr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возможность кодирования персональных данных, регистрации и поиска психодиагностических данных по обезличенным идентификационным кодам.</w:t>
            </w:r>
          </w:p>
          <w:p w:rsidR="00CE4195" w:rsidRPr="00CE4195" w:rsidRDefault="00CE4195" w:rsidP="00CE419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195" w:rsidRPr="00CE4195" w:rsidTr="00F86A31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95" w:rsidRPr="00CE4195" w:rsidRDefault="00CE4195" w:rsidP="00CE419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95" w:rsidRPr="00CE4195" w:rsidRDefault="00CE4195" w:rsidP="00CE419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Анализ данных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95" w:rsidRPr="00CE4195" w:rsidRDefault="00CE4195" w:rsidP="00CE419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4195">
              <w:rPr>
                <w:rFonts w:ascii="Times New Roman" w:hAnsi="Times New Roman"/>
                <w:sz w:val="20"/>
                <w:szCs w:val="20"/>
              </w:rPr>
              <w:t>ПО обеспечивает</w:t>
            </w:r>
            <w:proofErr w:type="gramEnd"/>
            <w:r w:rsidRPr="00CE419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E4195" w:rsidRPr="00CE4195" w:rsidRDefault="00CE4195" w:rsidP="00CE419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возможность объединения данных, полученных при обследовании выборок данных (100 000 человек) в единую базу данных (в виде таблиц СУБД, а не текстового архива);</w:t>
            </w:r>
          </w:p>
          <w:p w:rsidR="00CE4195" w:rsidRPr="00CE4195" w:rsidRDefault="00CE4195" w:rsidP="00CE419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наличие средств анализа массивов данных, включая ранжирование, межгрупповое сравнение, расчет дескриптивных статистик;</w:t>
            </w:r>
          </w:p>
          <w:p w:rsidR="00CE4195" w:rsidRPr="00CE4195" w:rsidRDefault="00CE4195" w:rsidP="00CE419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 xml:space="preserve">расчет психометрических параметров теста: индексов надежности и </w:t>
            </w:r>
            <w:proofErr w:type="spellStart"/>
            <w:r w:rsidRPr="00CE4195">
              <w:rPr>
                <w:rFonts w:ascii="Times New Roman" w:hAnsi="Times New Roman"/>
                <w:sz w:val="20"/>
                <w:szCs w:val="20"/>
              </w:rPr>
              <w:t>валидности</w:t>
            </w:r>
            <w:proofErr w:type="spellEnd"/>
            <w:r w:rsidRPr="00CE4195">
              <w:rPr>
                <w:rFonts w:ascii="Times New Roman" w:hAnsi="Times New Roman"/>
                <w:sz w:val="20"/>
                <w:szCs w:val="20"/>
              </w:rPr>
              <w:t xml:space="preserve">, анализ пунктов теста (трудность, </w:t>
            </w:r>
            <w:proofErr w:type="spellStart"/>
            <w:r w:rsidRPr="00CE4195">
              <w:rPr>
                <w:rFonts w:ascii="Times New Roman" w:hAnsi="Times New Roman"/>
                <w:sz w:val="20"/>
                <w:szCs w:val="20"/>
              </w:rPr>
              <w:t>дискриминативность</w:t>
            </w:r>
            <w:proofErr w:type="spellEnd"/>
            <w:r w:rsidRPr="00CE4195">
              <w:rPr>
                <w:rFonts w:ascii="Times New Roman" w:hAnsi="Times New Roman"/>
                <w:sz w:val="20"/>
                <w:szCs w:val="20"/>
              </w:rPr>
              <w:t>, корреляция с общим баллом);</w:t>
            </w:r>
          </w:p>
          <w:p w:rsidR="00CE4195" w:rsidRPr="00CE4195" w:rsidRDefault="00CE4195" w:rsidP="00CE419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использование базовых параметрических методов статистического анализа: корреляционный, структурный, факторный, кластерный, регрессионный, дискриминантный анализ;</w:t>
            </w:r>
          </w:p>
          <w:p w:rsidR="00CE4195" w:rsidRPr="00CE4195" w:rsidRDefault="00CE4195" w:rsidP="00CE419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 xml:space="preserve">возможность формирования формул множественной регрессии и дискриминации для разработки </w:t>
            </w:r>
            <w:proofErr w:type="spellStart"/>
            <w:r w:rsidRPr="00CE4195">
              <w:rPr>
                <w:rFonts w:ascii="Times New Roman" w:hAnsi="Times New Roman"/>
                <w:sz w:val="20"/>
                <w:szCs w:val="20"/>
              </w:rPr>
              <w:t>критериально</w:t>
            </w:r>
            <w:proofErr w:type="spellEnd"/>
            <w:r w:rsidRPr="00CE4195">
              <w:rPr>
                <w:rFonts w:ascii="Times New Roman" w:hAnsi="Times New Roman"/>
                <w:sz w:val="20"/>
                <w:szCs w:val="20"/>
              </w:rPr>
              <w:t>-ориентированных диагностических шкал;</w:t>
            </w:r>
          </w:p>
          <w:p w:rsidR="00CE4195" w:rsidRPr="00CE4195" w:rsidRDefault="00CE4195" w:rsidP="00CE419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 xml:space="preserve">возможность полного и выборочного сохранения массивов данных в формате MS </w:t>
            </w:r>
            <w:proofErr w:type="spellStart"/>
            <w:r w:rsidRPr="00CE4195">
              <w:rPr>
                <w:rFonts w:ascii="Times New Roman" w:hAnsi="Times New Roman"/>
                <w:sz w:val="20"/>
                <w:szCs w:val="20"/>
              </w:rPr>
              <w:t>Excel</w:t>
            </w:r>
            <w:proofErr w:type="spellEnd"/>
            <w:r w:rsidRPr="00CE4195">
              <w:rPr>
                <w:rFonts w:ascii="Times New Roman" w:hAnsi="Times New Roman"/>
                <w:sz w:val="20"/>
                <w:szCs w:val="20"/>
              </w:rPr>
              <w:t>, пригодном для подготовки отчетных материалов и проведения анализа с помощью программных средств;</w:t>
            </w:r>
          </w:p>
          <w:p w:rsidR="00CE4195" w:rsidRPr="00CE4195" w:rsidRDefault="00CE4195" w:rsidP="00CE4195">
            <w:pPr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возможность импорта и экспорта данных в системы.</w:t>
            </w:r>
          </w:p>
          <w:p w:rsidR="00CE4195" w:rsidRPr="00CE4195" w:rsidRDefault="00CE4195" w:rsidP="00CE419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195" w:rsidRPr="00CE4195" w:rsidTr="00F86A31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95" w:rsidRPr="00CE4195" w:rsidRDefault="00CE4195" w:rsidP="00CE419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95" w:rsidRPr="00CE4195" w:rsidRDefault="00CE4195" w:rsidP="00CE419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 xml:space="preserve">Возможности адаптации </w:t>
            </w:r>
            <w:proofErr w:type="gramStart"/>
            <w:r w:rsidRPr="00CE419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CE41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E4195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CE4195">
              <w:rPr>
                <w:rFonts w:ascii="Times New Roman" w:hAnsi="Times New Roman"/>
                <w:sz w:val="20"/>
                <w:szCs w:val="20"/>
              </w:rPr>
              <w:t xml:space="preserve"> контексту использования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95" w:rsidRPr="00CE4195" w:rsidRDefault="00CE4195" w:rsidP="00CE4195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 xml:space="preserve">С целью адаптации ПО к условиям пользователей, постоянного совершенствования психометрического инструментария и структуры базы данных </w:t>
            </w:r>
            <w:proofErr w:type="gramStart"/>
            <w:r w:rsidRPr="00CE419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CE4195">
              <w:rPr>
                <w:rFonts w:ascii="Times New Roman" w:hAnsi="Times New Roman"/>
                <w:sz w:val="20"/>
                <w:szCs w:val="20"/>
              </w:rPr>
              <w:t xml:space="preserve"> обеспечивает:</w:t>
            </w:r>
          </w:p>
          <w:p w:rsidR="00CE4195" w:rsidRPr="00CE4195" w:rsidRDefault="00CE4195" w:rsidP="00CE4195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возможность самостоятельной разработки структуры данных, информационных форм для хранения данных о респондентах, подразделениях и проводимых мероприятиях (обследованиях, индивидуальных консультациях), а также запросов на отбор данных по одной и нескольким формам;</w:t>
            </w:r>
          </w:p>
          <w:p w:rsidR="00CE4195" w:rsidRPr="00CE4195" w:rsidRDefault="00CE4195" w:rsidP="00CE4195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возможность редактирования и самостоятельной компьютеризации пользователем стандартных тестов (личностных опросников, когнитивных тестов, форм ввода результатов наблюдений), специализированных наборов тестов, а также тестовых батарей;</w:t>
            </w:r>
          </w:p>
          <w:p w:rsidR="00CE4195" w:rsidRPr="00CE4195" w:rsidRDefault="00CE4195" w:rsidP="00CE4195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 xml:space="preserve">возможность автоматического формирования новых тестов из шкал имеющихся и их </w:t>
            </w:r>
            <w:proofErr w:type="spellStart"/>
            <w:r w:rsidRPr="00CE4195">
              <w:rPr>
                <w:rFonts w:ascii="Times New Roman" w:hAnsi="Times New Roman"/>
                <w:sz w:val="20"/>
                <w:szCs w:val="20"/>
              </w:rPr>
              <w:t>валидизации</w:t>
            </w:r>
            <w:proofErr w:type="spellEnd"/>
            <w:r w:rsidRPr="00CE4195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E4195" w:rsidRPr="00CE4195" w:rsidRDefault="00CE4195" w:rsidP="00CE4195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возможность разработки и автоматической коррекции частных тестовых норм наряду с репрезентативными нормами автора; возможность формирования автоматически корректируемой библиотеки норм для решения задач;</w:t>
            </w:r>
          </w:p>
          <w:p w:rsidR="00CE4195" w:rsidRPr="00CE4195" w:rsidRDefault="00CE4195" w:rsidP="00CE4195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возможность разработки пользователем алгоритма интерпретации, определения содержания и оформления текстовых интерпретаций;</w:t>
            </w:r>
          </w:p>
          <w:p w:rsidR="00CE4195" w:rsidRPr="00CE4195" w:rsidRDefault="00CE4195" w:rsidP="00CE4195">
            <w:pPr>
              <w:numPr>
                <w:ilvl w:val="0"/>
                <w:numId w:val="9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 xml:space="preserve">простой экспорт/импорт вышеперечисленных компонентов для их использования пользователями </w:t>
            </w:r>
            <w:proofErr w:type="gramStart"/>
            <w:r w:rsidRPr="00CE419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CE419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4195" w:rsidRPr="00CE4195" w:rsidRDefault="00CE4195" w:rsidP="00CE419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4195" w:rsidRPr="00CE4195" w:rsidTr="00F86A31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95" w:rsidRPr="00CE4195" w:rsidRDefault="00CE4195" w:rsidP="00CE419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95" w:rsidRPr="00CE4195" w:rsidRDefault="00CE4195" w:rsidP="00CE419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 xml:space="preserve">Эксплуатационная документация 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95" w:rsidRPr="00CE4195" w:rsidRDefault="00CE4195" w:rsidP="00CE419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В электронном виде</w:t>
            </w:r>
          </w:p>
        </w:tc>
      </w:tr>
      <w:tr w:rsidR="00CE4195" w:rsidRPr="00CE4195" w:rsidTr="00F86A31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95" w:rsidRPr="00CE4195" w:rsidRDefault="00CE4195" w:rsidP="00CE419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95" w:rsidRPr="00CE4195" w:rsidRDefault="00CE4195" w:rsidP="00CE419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Руководство по установке, основным настройкам программы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95" w:rsidRPr="00CE4195" w:rsidRDefault="00CE4195" w:rsidP="00CE419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Техническая документация содержит сведения о назначении и порядке работы с различными модулями программы.</w:t>
            </w:r>
          </w:p>
        </w:tc>
      </w:tr>
      <w:tr w:rsidR="00CE4195" w:rsidRPr="00CE4195" w:rsidTr="00F86A31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95" w:rsidRPr="00CE4195" w:rsidRDefault="00CE4195" w:rsidP="00CE419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95" w:rsidRPr="00CE4195" w:rsidRDefault="00CE4195" w:rsidP="00CE419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Руководство по организации и проведению психодиагностики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95" w:rsidRPr="00CE4195" w:rsidRDefault="00CE4195" w:rsidP="00CE419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Методическое руководство включает в себя описание порядка подготовки, проведения, анализа результатов, получения текстовой интерпретации и написания заключения</w:t>
            </w:r>
          </w:p>
        </w:tc>
      </w:tr>
      <w:tr w:rsidR="00CE4195" w:rsidRPr="00CE4195" w:rsidTr="00F86A31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95" w:rsidRPr="00CE4195" w:rsidRDefault="00CE4195" w:rsidP="00CE419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95" w:rsidRPr="00CE4195" w:rsidRDefault="00CE4195" w:rsidP="00CE419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Руководство по конструированию тестов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95" w:rsidRPr="00CE4195" w:rsidRDefault="00CE4195" w:rsidP="00CE419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Руководство включает в себя описание порядка систематизации тестов в библиотеке тестов, порядка конструирования произвольных тестов и подключения внешних приложений</w:t>
            </w:r>
          </w:p>
        </w:tc>
      </w:tr>
      <w:tr w:rsidR="00CE4195" w:rsidRPr="00CE4195" w:rsidTr="00F86A31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95" w:rsidRPr="00CE4195" w:rsidRDefault="00CE4195" w:rsidP="00CE419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95" w:rsidRPr="00CE4195" w:rsidRDefault="00CE4195" w:rsidP="00CE419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Руководство по работе с СУБД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95" w:rsidRPr="00CE4195" w:rsidRDefault="00CE4195" w:rsidP="00CE419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Руководство  включает в себя описание порядка создания форм для хранения произвольных данных, разработки запросов на отбор данных, формирования дерева запросов, формирования отчетов</w:t>
            </w:r>
          </w:p>
        </w:tc>
      </w:tr>
      <w:tr w:rsidR="00CE4195" w:rsidRPr="00CE4195" w:rsidTr="00F86A31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95" w:rsidRPr="00CE4195" w:rsidRDefault="00CE4195" w:rsidP="00CE419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95" w:rsidRPr="00CE4195" w:rsidRDefault="00CE4195" w:rsidP="00CE419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Руководство по работе с базой знаний (БЗ)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95" w:rsidRPr="00CE4195" w:rsidRDefault="00CE4195" w:rsidP="00CE419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Руководство включает в себя описание порядка формирования структуры БЗ, создания интерпретаторов данных, использования логических выражений для формирования правил, оформления текстовых блоков для вывода итоговых интерпретаций.</w:t>
            </w:r>
          </w:p>
        </w:tc>
      </w:tr>
      <w:tr w:rsidR="00CE4195" w:rsidRPr="00CE4195" w:rsidTr="00F86A31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95" w:rsidRPr="00CE4195" w:rsidRDefault="00CE4195" w:rsidP="00CE419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lastRenderedPageBreak/>
              <w:t>6.6.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95" w:rsidRPr="00CE4195" w:rsidRDefault="00CE4195" w:rsidP="00CE419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 xml:space="preserve">Руководство по </w:t>
            </w:r>
            <w:proofErr w:type="spellStart"/>
            <w:r w:rsidRPr="00CE4195">
              <w:rPr>
                <w:rFonts w:ascii="Times New Roman" w:hAnsi="Times New Roman"/>
                <w:sz w:val="20"/>
                <w:szCs w:val="20"/>
              </w:rPr>
              <w:t>статанализу</w:t>
            </w:r>
            <w:proofErr w:type="spellEnd"/>
            <w:r w:rsidRPr="00CE4195">
              <w:rPr>
                <w:rFonts w:ascii="Times New Roman" w:hAnsi="Times New Roman"/>
                <w:sz w:val="20"/>
                <w:szCs w:val="20"/>
              </w:rPr>
              <w:t xml:space="preserve"> данных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95" w:rsidRPr="00CE4195" w:rsidRDefault="00CE4195" w:rsidP="00CE419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Руководство включает в себя описание порядка организации и проведения научно-исследовательской работы с использованием методов статистического анализа данных</w:t>
            </w:r>
          </w:p>
        </w:tc>
      </w:tr>
      <w:tr w:rsidR="00CE4195" w:rsidRPr="00CE4195" w:rsidTr="00F86A31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95" w:rsidRPr="00CE4195" w:rsidRDefault="00CE4195" w:rsidP="00CE419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6.7.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95" w:rsidRPr="00CE4195" w:rsidRDefault="00CE4195" w:rsidP="00CE419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Методическое руководство</w:t>
            </w:r>
          </w:p>
        </w:tc>
        <w:tc>
          <w:tcPr>
            <w:tcW w:w="3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95" w:rsidRPr="00CE4195" w:rsidRDefault="00CE4195" w:rsidP="00CE419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195">
              <w:rPr>
                <w:rFonts w:ascii="Times New Roman" w:hAnsi="Times New Roman"/>
                <w:sz w:val="20"/>
                <w:szCs w:val="20"/>
              </w:rPr>
              <w:t>Методическое руководство включает в себя описание порядка работы с отдельными тестовыми программами: настройки, проведения и интерпретации результатов.</w:t>
            </w:r>
          </w:p>
        </w:tc>
      </w:tr>
    </w:tbl>
    <w:p w:rsidR="00CE4195" w:rsidRPr="00CE4195" w:rsidRDefault="00CE4195" w:rsidP="00CE4195">
      <w:pPr>
        <w:suppressAutoHyphens w:val="0"/>
        <w:spacing w:after="0" w:line="240" w:lineRule="auto"/>
        <w:jc w:val="both"/>
        <w:rPr>
          <w:rFonts w:ascii="Times New Roman" w:hAnsi="Times New Roman"/>
        </w:rPr>
      </w:pPr>
    </w:p>
    <w:p w:rsidR="000F358C" w:rsidRDefault="000F358C" w:rsidP="00D76F09">
      <w:pPr>
        <w:suppressAutoHyphens w:val="0"/>
        <w:spacing w:after="0" w:line="240" w:lineRule="auto"/>
      </w:pPr>
    </w:p>
    <w:p w:rsidR="000F358C" w:rsidRPr="00BC5B3F" w:rsidRDefault="000F358C" w:rsidP="00D76F09">
      <w:pPr>
        <w:suppressAutoHyphens w:val="0"/>
        <w:spacing w:after="0" w:line="240" w:lineRule="auto"/>
        <w:rPr>
          <w:b/>
        </w:rPr>
      </w:pPr>
    </w:p>
    <w:p w:rsidR="000F358C" w:rsidRPr="00BC5B3F" w:rsidRDefault="00CE4195" w:rsidP="00D76F09">
      <w:pPr>
        <w:suppressAutoHyphens w:val="0"/>
        <w:spacing w:after="0" w:line="240" w:lineRule="auto"/>
        <w:rPr>
          <w:rFonts w:ascii="Times New Roman" w:hAnsi="Times New Roman"/>
          <w:b/>
        </w:rPr>
      </w:pPr>
      <w:r w:rsidRPr="00BC5B3F">
        <w:rPr>
          <w:b/>
        </w:rPr>
        <w:t xml:space="preserve">     </w:t>
      </w:r>
      <w:r w:rsidRPr="00BC5B3F">
        <w:rPr>
          <w:rFonts w:ascii="Times New Roman" w:hAnsi="Times New Roman"/>
          <w:b/>
        </w:rPr>
        <w:t>Заказчик                                                                                         Поставщик</w:t>
      </w:r>
    </w:p>
    <w:p w:rsidR="00CE4195" w:rsidRPr="00CE4195" w:rsidRDefault="00CE4195" w:rsidP="00D76F09">
      <w:pPr>
        <w:suppressAutoHyphens w:val="0"/>
        <w:spacing w:after="0" w:line="240" w:lineRule="auto"/>
        <w:rPr>
          <w:rFonts w:ascii="Times New Roman" w:hAnsi="Times New Roman"/>
        </w:rPr>
      </w:pPr>
    </w:p>
    <w:p w:rsidR="00CE4195" w:rsidRPr="00CE4195" w:rsidRDefault="00CE4195" w:rsidP="00D76F09">
      <w:pPr>
        <w:suppressAutoHyphens w:val="0"/>
        <w:spacing w:after="0" w:line="240" w:lineRule="auto"/>
        <w:rPr>
          <w:rFonts w:ascii="Times New Roman" w:hAnsi="Times New Roman"/>
        </w:rPr>
      </w:pPr>
      <w:r w:rsidRPr="00CE4195">
        <w:rPr>
          <w:rFonts w:ascii="Times New Roman" w:hAnsi="Times New Roman"/>
        </w:rPr>
        <w:t>Проректор_____________</w:t>
      </w:r>
      <w:proofErr w:type="spellStart"/>
      <w:r w:rsidRPr="00CE4195">
        <w:rPr>
          <w:rFonts w:ascii="Times New Roman" w:hAnsi="Times New Roman"/>
        </w:rPr>
        <w:t>О.Ю.Васильев</w:t>
      </w:r>
      <w:proofErr w:type="spellEnd"/>
      <w:r w:rsidRPr="00CE4195">
        <w:rPr>
          <w:rFonts w:ascii="Times New Roman" w:hAnsi="Times New Roman"/>
        </w:rPr>
        <w:t xml:space="preserve">                  Генеральный директор__________</w:t>
      </w:r>
      <w:proofErr w:type="spellStart"/>
      <w:r w:rsidRPr="00CE4195">
        <w:rPr>
          <w:rFonts w:ascii="Times New Roman" w:hAnsi="Times New Roman"/>
        </w:rPr>
        <w:t>С.И.Боровиков</w:t>
      </w:r>
      <w:proofErr w:type="spellEnd"/>
    </w:p>
    <w:p w:rsidR="00CE4195" w:rsidRDefault="00CE4195" w:rsidP="00D76F09">
      <w:pPr>
        <w:suppressAutoHyphens w:val="0"/>
        <w:spacing w:after="0" w:line="240" w:lineRule="auto"/>
        <w:rPr>
          <w:rFonts w:ascii="Times New Roman" w:hAnsi="Times New Roman"/>
        </w:rPr>
      </w:pPr>
      <w:r w:rsidRPr="00CE4195">
        <w:rPr>
          <w:rFonts w:ascii="Times New Roman" w:hAnsi="Times New Roman"/>
        </w:rPr>
        <w:t>Электронная подпись                                                        Электронная подпись</w:t>
      </w:r>
    </w:p>
    <w:p w:rsidR="009745B7" w:rsidRDefault="009745B7" w:rsidP="00D76F09">
      <w:pPr>
        <w:suppressAutoHyphens w:val="0"/>
        <w:spacing w:after="0" w:line="240" w:lineRule="auto"/>
        <w:rPr>
          <w:rFonts w:ascii="Times New Roman" w:hAnsi="Times New Roman"/>
        </w:rPr>
      </w:pPr>
    </w:p>
    <w:p w:rsidR="009745B7" w:rsidRPr="00CE4195" w:rsidRDefault="009745B7" w:rsidP="00D76F09">
      <w:pPr>
        <w:suppressAutoHyphens w:val="0"/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4B9B858D" wp14:editId="38BE89D0">
            <wp:extent cx="6152515" cy="492188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92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45B7" w:rsidRPr="00CE4195" w:rsidSect="009E3C61">
      <w:pgSz w:w="11906" w:h="16838"/>
      <w:pgMar w:top="709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font190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8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singleLevel"/>
    <w:tmpl w:val="00000026"/>
    <w:name w:val="WW8Num38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EBA25EB"/>
    <w:multiLevelType w:val="hybridMultilevel"/>
    <w:tmpl w:val="AE208C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247EC"/>
    <w:multiLevelType w:val="hybridMultilevel"/>
    <w:tmpl w:val="D9ECC0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7545B"/>
    <w:multiLevelType w:val="hybridMultilevel"/>
    <w:tmpl w:val="D6342E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C67430"/>
    <w:multiLevelType w:val="hybridMultilevel"/>
    <w:tmpl w:val="2D2420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07A18"/>
    <w:multiLevelType w:val="hybridMultilevel"/>
    <w:tmpl w:val="7A1CF2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8A"/>
    <w:rsid w:val="00007035"/>
    <w:rsid w:val="00007452"/>
    <w:rsid w:val="0002125E"/>
    <w:rsid w:val="000444C0"/>
    <w:rsid w:val="00044E5A"/>
    <w:rsid w:val="00050A82"/>
    <w:rsid w:val="00051136"/>
    <w:rsid w:val="00071CB1"/>
    <w:rsid w:val="00083D3A"/>
    <w:rsid w:val="00096160"/>
    <w:rsid w:val="000A0710"/>
    <w:rsid w:val="000B0780"/>
    <w:rsid w:val="000C0EC4"/>
    <w:rsid w:val="000D4F68"/>
    <w:rsid w:val="000E5BC6"/>
    <w:rsid w:val="000F358C"/>
    <w:rsid w:val="001063F3"/>
    <w:rsid w:val="001136E1"/>
    <w:rsid w:val="00116CB2"/>
    <w:rsid w:val="001260A6"/>
    <w:rsid w:val="00126575"/>
    <w:rsid w:val="001457EC"/>
    <w:rsid w:val="001967D0"/>
    <w:rsid w:val="001B4D54"/>
    <w:rsid w:val="001C1B2B"/>
    <w:rsid w:val="001C2F23"/>
    <w:rsid w:val="001D64E2"/>
    <w:rsid w:val="001E2D86"/>
    <w:rsid w:val="001E523B"/>
    <w:rsid w:val="00207A21"/>
    <w:rsid w:val="00231A86"/>
    <w:rsid w:val="00233B2B"/>
    <w:rsid w:val="00240AA7"/>
    <w:rsid w:val="002419BA"/>
    <w:rsid w:val="00251403"/>
    <w:rsid w:val="0025463E"/>
    <w:rsid w:val="00281625"/>
    <w:rsid w:val="00293483"/>
    <w:rsid w:val="002A309F"/>
    <w:rsid w:val="002C4ECF"/>
    <w:rsid w:val="002F4541"/>
    <w:rsid w:val="003152E9"/>
    <w:rsid w:val="00324C52"/>
    <w:rsid w:val="003265FD"/>
    <w:rsid w:val="003363F3"/>
    <w:rsid w:val="00351BF5"/>
    <w:rsid w:val="00355864"/>
    <w:rsid w:val="00361214"/>
    <w:rsid w:val="00365691"/>
    <w:rsid w:val="00374BFB"/>
    <w:rsid w:val="00383C1E"/>
    <w:rsid w:val="00390D18"/>
    <w:rsid w:val="003B71BC"/>
    <w:rsid w:val="003F3630"/>
    <w:rsid w:val="003F6EF3"/>
    <w:rsid w:val="0040729F"/>
    <w:rsid w:val="00415ECA"/>
    <w:rsid w:val="00422FB1"/>
    <w:rsid w:val="00426A44"/>
    <w:rsid w:val="0044336E"/>
    <w:rsid w:val="00464477"/>
    <w:rsid w:val="00467958"/>
    <w:rsid w:val="00481107"/>
    <w:rsid w:val="00486EC1"/>
    <w:rsid w:val="0049035B"/>
    <w:rsid w:val="00490E6E"/>
    <w:rsid w:val="004A15BE"/>
    <w:rsid w:val="004A3460"/>
    <w:rsid w:val="004C3DEA"/>
    <w:rsid w:val="004E2958"/>
    <w:rsid w:val="004F1FE2"/>
    <w:rsid w:val="00517B4D"/>
    <w:rsid w:val="005358CA"/>
    <w:rsid w:val="005436B2"/>
    <w:rsid w:val="00554685"/>
    <w:rsid w:val="00567738"/>
    <w:rsid w:val="00577336"/>
    <w:rsid w:val="005A4B98"/>
    <w:rsid w:val="005A5256"/>
    <w:rsid w:val="005B1F1D"/>
    <w:rsid w:val="005B53B5"/>
    <w:rsid w:val="005C1FDB"/>
    <w:rsid w:val="005D0680"/>
    <w:rsid w:val="005D793F"/>
    <w:rsid w:val="005E4744"/>
    <w:rsid w:val="005E4D5A"/>
    <w:rsid w:val="005E7958"/>
    <w:rsid w:val="005F4B6A"/>
    <w:rsid w:val="00636CC7"/>
    <w:rsid w:val="00640D49"/>
    <w:rsid w:val="0064344C"/>
    <w:rsid w:val="006615FE"/>
    <w:rsid w:val="00661C9E"/>
    <w:rsid w:val="006642B5"/>
    <w:rsid w:val="00665DB4"/>
    <w:rsid w:val="00690095"/>
    <w:rsid w:val="00691B39"/>
    <w:rsid w:val="006A44FB"/>
    <w:rsid w:val="006B1F4C"/>
    <w:rsid w:val="006B324E"/>
    <w:rsid w:val="006B6FEC"/>
    <w:rsid w:val="006C1901"/>
    <w:rsid w:val="006F3468"/>
    <w:rsid w:val="0072027B"/>
    <w:rsid w:val="007217A9"/>
    <w:rsid w:val="007351BB"/>
    <w:rsid w:val="0079569E"/>
    <w:rsid w:val="00796F6A"/>
    <w:rsid w:val="007B6D5C"/>
    <w:rsid w:val="007E2AA7"/>
    <w:rsid w:val="007E524C"/>
    <w:rsid w:val="007F3439"/>
    <w:rsid w:val="00823E86"/>
    <w:rsid w:val="00830466"/>
    <w:rsid w:val="00833BB4"/>
    <w:rsid w:val="00852EE5"/>
    <w:rsid w:val="00853076"/>
    <w:rsid w:val="00853623"/>
    <w:rsid w:val="008556A9"/>
    <w:rsid w:val="008E4B21"/>
    <w:rsid w:val="009145BD"/>
    <w:rsid w:val="00914871"/>
    <w:rsid w:val="009250D0"/>
    <w:rsid w:val="009250EE"/>
    <w:rsid w:val="0092529A"/>
    <w:rsid w:val="009344F0"/>
    <w:rsid w:val="0095668E"/>
    <w:rsid w:val="00961269"/>
    <w:rsid w:val="00966E75"/>
    <w:rsid w:val="0097131E"/>
    <w:rsid w:val="00973CFA"/>
    <w:rsid w:val="009745B7"/>
    <w:rsid w:val="009852A2"/>
    <w:rsid w:val="009A2275"/>
    <w:rsid w:val="009A3839"/>
    <w:rsid w:val="009A425E"/>
    <w:rsid w:val="009C506D"/>
    <w:rsid w:val="009E3C61"/>
    <w:rsid w:val="009F7D8A"/>
    <w:rsid w:val="00A06759"/>
    <w:rsid w:val="00A07067"/>
    <w:rsid w:val="00A11599"/>
    <w:rsid w:val="00A2084D"/>
    <w:rsid w:val="00A258C1"/>
    <w:rsid w:val="00A5370D"/>
    <w:rsid w:val="00A62368"/>
    <w:rsid w:val="00A80A4E"/>
    <w:rsid w:val="00A92FCB"/>
    <w:rsid w:val="00A955D8"/>
    <w:rsid w:val="00AA7139"/>
    <w:rsid w:val="00AD47F7"/>
    <w:rsid w:val="00AD5C5A"/>
    <w:rsid w:val="00AD7EE7"/>
    <w:rsid w:val="00AE09BB"/>
    <w:rsid w:val="00AE1176"/>
    <w:rsid w:val="00AE1E5D"/>
    <w:rsid w:val="00AF4D76"/>
    <w:rsid w:val="00B07E21"/>
    <w:rsid w:val="00B33FB8"/>
    <w:rsid w:val="00B45680"/>
    <w:rsid w:val="00B47DE7"/>
    <w:rsid w:val="00B6153F"/>
    <w:rsid w:val="00B97AA7"/>
    <w:rsid w:val="00BB319C"/>
    <w:rsid w:val="00BC5B3F"/>
    <w:rsid w:val="00C042BD"/>
    <w:rsid w:val="00C6487C"/>
    <w:rsid w:val="00C71373"/>
    <w:rsid w:val="00C71CB5"/>
    <w:rsid w:val="00C83596"/>
    <w:rsid w:val="00CB4BC0"/>
    <w:rsid w:val="00CC5CC9"/>
    <w:rsid w:val="00CE4195"/>
    <w:rsid w:val="00CF0BF3"/>
    <w:rsid w:val="00CF5EF9"/>
    <w:rsid w:val="00D20D84"/>
    <w:rsid w:val="00D24C2A"/>
    <w:rsid w:val="00D30FC3"/>
    <w:rsid w:val="00D33085"/>
    <w:rsid w:val="00D56238"/>
    <w:rsid w:val="00D713BB"/>
    <w:rsid w:val="00D76F09"/>
    <w:rsid w:val="00D83893"/>
    <w:rsid w:val="00DB00B3"/>
    <w:rsid w:val="00DB734C"/>
    <w:rsid w:val="00DE065A"/>
    <w:rsid w:val="00DE49F0"/>
    <w:rsid w:val="00DF5B7F"/>
    <w:rsid w:val="00E0470F"/>
    <w:rsid w:val="00E15129"/>
    <w:rsid w:val="00E26FBD"/>
    <w:rsid w:val="00E371DE"/>
    <w:rsid w:val="00E40AD9"/>
    <w:rsid w:val="00E52235"/>
    <w:rsid w:val="00E87435"/>
    <w:rsid w:val="00E91EE4"/>
    <w:rsid w:val="00EB5904"/>
    <w:rsid w:val="00ED2F67"/>
    <w:rsid w:val="00ED6F13"/>
    <w:rsid w:val="00EE3561"/>
    <w:rsid w:val="00F15679"/>
    <w:rsid w:val="00F17BFF"/>
    <w:rsid w:val="00F2531F"/>
    <w:rsid w:val="00F37E5D"/>
    <w:rsid w:val="00F6226D"/>
    <w:rsid w:val="00FA0D9C"/>
    <w:rsid w:val="00FA369D"/>
    <w:rsid w:val="00FB14B9"/>
    <w:rsid w:val="00FC30BC"/>
    <w:rsid w:val="00FF2719"/>
    <w:rsid w:val="00FF3E0A"/>
    <w:rsid w:val="00FF476E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5B7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8A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F7D8A"/>
    <w:pPr>
      <w:keepNext/>
      <w:tabs>
        <w:tab w:val="num" w:pos="432"/>
      </w:tabs>
      <w:suppressAutoHyphens w:val="0"/>
      <w:spacing w:before="240" w:after="60" w:line="240" w:lineRule="auto"/>
      <w:ind w:left="432" w:hanging="432"/>
      <w:jc w:val="center"/>
      <w:outlineLvl w:val="0"/>
    </w:pPr>
    <w:rPr>
      <w:rFonts w:ascii="Times New Roman" w:hAnsi="Times New Roman"/>
      <w:b/>
      <w:bCs/>
      <w:kern w:val="28"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0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F7D8A"/>
    <w:rPr>
      <w:rFonts w:ascii="Times New Roman" w:eastAsia="Times New Roman" w:hAnsi="Times New Roman" w:cs="Times New Roman"/>
      <w:b/>
      <w:bCs/>
      <w:kern w:val="28"/>
      <w:sz w:val="36"/>
      <w:szCs w:val="36"/>
      <w:lang w:eastAsia="ru-RU"/>
    </w:rPr>
  </w:style>
  <w:style w:type="paragraph" w:styleId="a3">
    <w:name w:val="Body Text"/>
    <w:aliases w:val="body text"/>
    <w:basedOn w:val="a"/>
    <w:link w:val="a4"/>
    <w:semiHidden/>
    <w:rsid w:val="009F7D8A"/>
    <w:pPr>
      <w:spacing w:after="120"/>
    </w:pPr>
  </w:style>
  <w:style w:type="character" w:customStyle="1" w:styleId="a4">
    <w:name w:val="Основной текст Знак"/>
    <w:aliases w:val="body text Знак"/>
    <w:basedOn w:val="a0"/>
    <w:link w:val="a3"/>
    <w:semiHidden/>
    <w:rsid w:val="009F7D8A"/>
    <w:rPr>
      <w:rFonts w:ascii="Calibri" w:eastAsia="Times New Roman" w:hAnsi="Calibri" w:cs="Times New Roman"/>
      <w:kern w:val="1"/>
      <w:lang w:eastAsia="ar-SA"/>
    </w:rPr>
  </w:style>
  <w:style w:type="paragraph" w:styleId="2">
    <w:name w:val="Body Text Indent 2"/>
    <w:aliases w:val="Знак"/>
    <w:link w:val="20"/>
    <w:semiHidden/>
    <w:rsid w:val="009F7D8A"/>
    <w:pPr>
      <w:widowControl w:val="0"/>
      <w:suppressAutoHyphens/>
      <w:spacing w:after="120" w:line="480" w:lineRule="auto"/>
      <w:ind w:left="283"/>
    </w:pPr>
    <w:rPr>
      <w:rFonts w:ascii="Calibri" w:eastAsia="DejaVu Sans" w:hAnsi="Calibri" w:cs="font190"/>
      <w:kern w:val="1"/>
      <w:lang w:eastAsia="ar-SA"/>
    </w:rPr>
  </w:style>
  <w:style w:type="character" w:customStyle="1" w:styleId="20">
    <w:name w:val="Основной текст с отступом 2 Знак"/>
    <w:aliases w:val="Знак Знак"/>
    <w:basedOn w:val="a0"/>
    <w:link w:val="2"/>
    <w:semiHidden/>
    <w:rsid w:val="009F7D8A"/>
    <w:rPr>
      <w:rFonts w:ascii="Calibri" w:eastAsia="DejaVu Sans" w:hAnsi="Calibri" w:cs="font190"/>
      <w:kern w:val="1"/>
      <w:lang w:eastAsia="ar-SA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rsid w:val="00FA0D9C"/>
    <w:pPr>
      <w:suppressAutoHyphens w:val="0"/>
      <w:spacing w:before="100" w:beforeAutospacing="1" w:after="100" w:afterAutospacing="1" w:line="240" w:lineRule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0B0780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  <w:lang w:eastAsia="ar-SA"/>
    </w:rPr>
  </w:style>
  <w:style w:type="character" w:styleId="a6">
    <w:name w:val="Hyperlink"/>
    <w:basedOn w:val="a0"/>
    <w:uiPriority w:val="99"/>
    <w:unhideWhenUsed/>
    <w:rsid w:val="005B1F1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74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5B7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Evgeniy.Shestopalov@softli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30064-A26C-4495-AE7A-F715FEE9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9</Pages>
  <Words>5000</Words>
  <Characters>28503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33437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irna</dc:creator>
  <cp:lastModifiedBy>Хомяк</cp:lastModifiedBy>
  <cp:revision>2</cp:revision>
  <dcterms:created xsi:type="dcterms:W3CDTF">2018-10-25T09:09:00Z</dcterms:created>
  <dcterms:modified xsi:type="dcterms:W3CDTF">2018-11-19T01:28:00Z</dcterms:modified>
</cp:coreProperties>
</file>