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8C1AAE" w:rsidRDefault="00FF01C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2637FD" w:rsidRPr="002637FD" w:rsidRDefault="00772BAD" w:rsidP="00772BAD">
      <w:pPr>
        <w:spacing w:after="0" w:line="240" w:lineRule="auto"/>
        <w:jc w:val="center"/>
        <w:rPr>
          <w:rFonts w:ascii="Times New Roman" w:eastAsia="Calibri" w:hAnsi="Times New Roman" w:cs="Times New Roman"/>
          <w:sz w:val="18"/>
          <w:szCs w:val="18"/>
          <w:lang w:eastAsia="en-US"/>
        </w:rPr>
      </w:pPr>
      <w:r>
        <w:rPr>
          <w:rFonts w:ascii="Times New Roman" w:hAnsi="Times New Roman" w:cs="Times New Roman"/>
          <w:b/>
          <w:sz w:val="18"/>
          <w:szCs w:val="18"/>
        </w:rPr>
        <w:t>О</w:t>
      </w:r>
      <w:r w:rsidRPr="00772BAD">
        <w:rPr>
          <w:rFonts w:ascii="Times New Roman" w:hAnsi="Times New Roman" w:cs="Times New Roman"/>
          <w:b/>
          <w:sz w:val="18"/>
          <w:szCs w:val="18"/>
        </w:rPr>
        <w:t>формление подписки и доставка периодических изданий на второе полугодие 2019 года</w:t>
      </w:r>
      <w:r>
        <w:rPr>
          <w:rFonts w:ascii="Times New Roman" w:hAnsi="Times New Roman" w:cs="Times New Roman"/>
          <w:b/>
          <w:sz w:val="18"/>
          <w:szCs w:val="18"/>
        </w:rPr>
        <w:t xml:space="preserve"> для нужд Томского техникума железнодорожного транспорта – филиала Заказчика</w:t>
      </w:r>
    </w:p>
    <w:p w:rsidR="002D0D29" w:rsidRPr="002D0D29" w:rsidRDefault="002D0D29" w:rsidP="002D0D29">
      <w:pPr>
        <w:spacing w:after="0" w:line="240" w:lineRule="auto"/>
        <w:rPr>
          <w:rFonts w:ascii="Times New Roman" w:hAnsi="Times New Roman" w:cs="Times New Roman"/>
          <w:b/>
          <w:sz w:val="18"/>
          <w:szCs w:val="18"/>
        </w:rPr>
      </w:pPr>
    </w:p>
    <w:p w:rsidR="002D0D29"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bCs/>
          <w:sz w:val="18"/>
          <w:szCs w:val="18"/>
        </w:rPr>
        <w:t xml:space="preserve">      Место доставки поставляемых товаров, место выполнения работ, место оказания услуг: </w:t>
      </w:r>
      <w:r w:rsidRPr="002D0D29">
        <w:rPr>
          <w:rFonts w:ascii="Times New Roman" w:hAnsi="Times New Roman" w:cs="Times New Roman"/>
          <w:sz w:val="18"/>
          <w:szCs w:val="18"/>
        </w:rPr>
        <w:t xml:space="preserve">634006, </w:t>
      </w:r>
      <w:proofErr w:type="spellStart"/>
      <w:r w:rsidRPr="002D0D29">
        <w:rPr>
          <w:rFonts w:ascii="Times New Roman" w:hAnsi="Times New Roman" w:cs="Times New Roman"/>
          <w:sz w:val="18"/>
          <w:szCs w:val="18"/>
        </w:rPr>
        <w:t>г</w:t>
      </w:r>
      <w:proofErr w:type="gramStart"/>
      <w:r w:rsidRPr="002D0D29">
        <w:rPr>
          <w:rFonts w:ascii="Times New Roman" w:hAnsi="Times New Roman" w:cs="Times New Roman"/>
          <w:sz w:val="18"/>
          <w:szCs w:val="18"/>
        </w:rPr>
        <w:t>.Т</w:t>
      </w:r>
      <w:proofErr w:type="gramEnd"/>
      <w:r w:rsidRPr="002D0D29">
        <w:rPr>
          <w:rFonts w:ascii="Times New Roman" w:hAnsi="Times New Roman" w:cs="Times New Roman"/>
          <w:sz w:val="18"/>
          <w:szCs w:val="18"/>
        </w:rPr>
        <w:t>омск</w:t>
      </w:r>
      <w:proofErr w:type="spellEnd"/>
      <w:r w:rsidRPr="002D0D29">
        <w:rPr>
          <w:rFonts w:ascii="Times New Roman" w:hAnsi="Times New Roman" w:cs="Times New Roman"/>
          <w:sz w:val="18"/>
          <w:szCs w:val="18"/>
        </w:rPr>
        <w:t xml:space="preserve">, пер. Переездный д.1 – ТТЖТ филиал Заказчика, помещение библиотеки (каб.210). Доставка периодических изданий производится в период с 01 июля по 31 декабря 2019 года. Согласно выходу изданий (но не позднее следующего за выходом изданий дня), ежедневно до 10.30 всех изданий (согласно спецификации) в полном объеме, т.е. в соответствии с количеством экземпляров каждого. </w:t>
      </w:r>
    </w:p>
    <w:p w:rsidR="002D0D29"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bCs/>
          <w:sz w:val="18"/>
          <w:szCs w:val="18"/>
        </w:rPr>
        <w:t xml:space="preserve"> </w:t>
      </w:r>
    </w:p>
    <w:p w:rsidR="002D0D29"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 xml:space="preserve">  </w:t>
      </w:r>
      <w:r w:rsidRPr="002D0D29">
        <w:rPr>
          <w:rFonts w:ascii="Times New Roman" w:hAnsi="Times New Roman" w:cs="Times New Roman"/>
          <w:i/>
          <w:sz w:val="18"/>
          <w:szCs w:val="18"/>
        </w:rPr>
        <w:t>Таблица 1</w:t>
      </w:r>
      <w:bookmarkStart w:id="0" w:name="_GoBack"/>
      <w:bookmarkEnd w:id="0"/>
    </w:p>
    <w:tbl>
      <w:tblPr>
        <w:tblW w:w="0" w:type="auto"/>
        <w:tblInd w:w="-232" w:type="dxa"/>
        <w:tblLayout w:type="fixed"/>
        <w:tblCellMar>
          <w:left w:w="103" w:type="dxa"/>
        </w:tblCellMar>
        <w:tblLook w:val="04A0" w:firstRow="1" w:lastRow="0" w:firstColumn="1" w:lastColumn="0" w:noHBand="0" w:noVBand="1"/>
      </w:tblPr>
      <w:tblGrid>
        <w:gridCol w:w="780"/>
        <w:gridCol w:w="5539"/>
        <w:gridCol w:w="1275"/>
        <w:gridCol w:w="1278"/>
        <w:gridCol w:w="1953"/>
      </w:tblGrid>
      <w:tr w:rsidR="002D0D29" w:rsidRPr="002D0D29" w:rsidTr="002D0D29">
        <w:trPr>
          <w:trHeight w:val="630"/>
        </w:trPr>
        <w:tc>
          <w:tcPr>
            <w:tcW w:w="780" w:type="dxa"/>
            <w:tcBorders>
              <w:top w:val="single" w:sz="8"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bCs/>
                <w:sz w:val="18"/>
                <w:szCs w:val="18"/>
              </w:rPr>
              <w:t xml:space="preserve">№ </w:t>
            </w:r>
            <w:proofErr w:type="gramStart"/>
            <w:r w:rsidRPr="002D0D29">
              <w:rPr>
                <w:rFonts w:ascii="Times New Roman" w:hAnsi="Times New Roman" w:cs="Times New Roman"/>
                <w:bCs/>
                <w:sz w:val="18"/>
                <w:szCs w:val="18"/>
              </w:rPr>
              <w:t>п</w:t>
            </w:r>
            <w:proofErr w:type="gramEnd"/>
            <w:r w:rsidRPr="002D0D29">
              <w:rPr>
                <w:rFonts w:ascii="Times New Roman" w:hAnsi="Times New Roman" w:cs="Times New Roman"/>
                <w:bCs/>
                <w:sz w:val="18"/>
                <w:szCs w:val="18"/>
              </w:rPr>
              <w:t>/п</w:t>
            </w:r>
          </w:p>
        </w:tc>
        <w:tc>
          <w:tcPr>
            <w:tcW w:w="5539" w:type="dxa"/>
            <w:tcBorders>
              <w:top w:val="single" w:sz="8"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bCs/>
                <w:sz w:val="18"/>
                <w:szCs w:val="18"/>
              </w:rPr>
              <w:t>Наименование</w:t>
            </w:r>
          </w:p>
        </w:tc>
        <w:tc>
          <w:tcPr>
            <w:tcW w:w="1275" w:type="dxa"/>
            <w:tcBorders>
              <w:top w:val="single" w:sz="8" w:space="0" w:color="000001"/>
              <w:left w:val="single" w:sz="4" w:space="0" w:color="000001"/>
              <w:bottom w:val="single" w:sz="4" w:space="0" w:color="000001"/>
              <w:right w:val="nil"/>
            </w:tcBorders>
            <w:shd w:val="clear" w:color="auto" w:fill="FFFFFF"/>
            <w:hideMark/>
          </w:tcPr>
          <w:p w:rsidR="002D0D29"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bCs/>
                <w:sz w:val="18"/>
                <w:szCs w:val="18"/>
              </w:rPr>
              <w:t xml:space="preserve">Кол - </w:t>
            </w:r>
            <w:proofErr w:type="gramStart"/>
            <w:r w:rsidRPr="002D0D29">
              <w:rPr>
                <w:rFonts w:ascii="Times New Roman" w:hAnsi="Times New Roman" w:cs="Times New Roman"/>
                <w:bCs/>
                <w:sz w:val="18"/>
                <w:szCs w:val="18"/>
              </w:rPr>
              <w:t>во</w:t>
            </w:r>
            <w:proofErr w:type="gramEnd"/>
          </w:p>
          <w:p w:rsidR="00000000" w:rsidRPr="002D0D29" w:rsidRDefault="002D0D29" w:rsidP="002D0D29">
            <w:pPr>
              <w:spacing w:after="0" w:line="240" w:lineRule="auto"/>
              <w:rPr>
                <w:rFonts w:ascii="Times New Roman" w:hAnsi="Times New Roman" w:cs="Times New Roman"/>
                <w:sz w:val="18"/>
                <w:szCs w:val="18"/>
              </w:rPr>
            </w:pPr>
            <w:proofErr w:type="spellStart"/>
            <w:r w:rsidRPr="002D0D29">
              <w:rPr>
                <w:rFonts w:ascii="Times New Roman" w:hAnsi="Times New Roman" w:cs="Times New Roman"/>
                <w:bCs/>
                <w:sz w:val="18"/>
                <w:szCs w:val="18"/>
              </w:rPr>
              <w:t>компл</w:t>
            </w:r>
            <w:proofErr w:type="spellEnd"/>
            <w:r w:rsidRPr="002D0D29">
              <w:rPr>
                <w:rFonts w:ascii="Times New Roman" w:hAnsi="Times New Roman" w:cs="Times New Roman"/>
                <w:bCs/>
                <w:sz w:val="18"/>
                <w:szCs w:val="18"/>
              </w:rPr>
              <w:t>.</w:t>
            </w:r>
          </w:p>
        </w:tc>
        <w:tc>
          <w:tcPr>
            <w:tcW w:w="1278" w:type="dxa"/>
            <w:tcBorders>
              <w:top w:val="single" w:sz="8"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bCs/>
                <w:sz w:val="18"/>
                <w:szCs w:val="18"/>
              </w:rPr>
              <w:t xml:space="preserve">Кол - во экз. в </w:t>
            </w:r>
            <w:proofErr w:type="spellStart"/>
            <w:r w:rsidRPr="002D0D29">
              <w:rPr>
                <w:rFonts w:ascii="Times New Roman" w:hAnsi="Times New Roman" w:cs="Times New Roman"/>
                <w:bCs/>
                <w:sz w:val="18"/>
                <w:szCs w:val="18"/>
              </w:rPr>
              <w:t>компл</w:t>
            </w:r>
            <w:proofErr w:type="spellEnd"/>
            <w:r w:rsidRPr="002D0D29">
              <w:rPr>
                <w:rFonts w:ascii="Times New Roman" w:hAnsi="Times New Roman" w:cs="Times New Roman"/>
                <w:bCs/>
                <w:sz w:val="18"/>
                <w:szCs w:val="18"/>
              </w:rPr>
              <w:t>.</w:t>
            </w:r>
          </w:p>
        </w:tc>
        <w:tc>
          <w:tcPr>
            <w:tcW w:w="1953" w:type="dxa"/>
            <w:tcBorders>
              <w:top w:val="single" w:sz="8" w:space="0" w:color="000001"/>
              <w:left w:val="single" w:sz="4" w:space="0" w:color="000001"/>
              <w:bottom w:val="single" w:sz="4" w:space="0" w:color="000001"/>
              <w:right w:val="single" w:sz="4" w:space="0" w:color="000001"/>
            </w:tcBorders>
            <w:shd w:val="clear" w:color="auto" w:fill="FFFFFF"/>
            <w:hideMark/>
          </w:tcPr>
          <w:p w:rsidR="002D0D29"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bCs/>
                <w:sz w:val="18"/>
                <w:szCs w:val="18"/>
              </w:rPr>
              <w:t>Един.</w:t>
            </w:r>
          </w:p>
          <w:p w:rsidR="00000000" w:rsidRPr="002D0D29" w:rsidRDefault="002D0D29" w:rsidP="002D0D29">
            <w:pPr>
              <w:spacing w:after="0" w:line="240" w:lineRule="auto"/>
              <w:rPr>
                <w:rFonts w:ascii="Times New Roman" w:hAnsi="Times New Roman" w:cs="Times New Roman"/>
                <w:sz w:val="18"/>
                <w:szCs w:val="18"/>
              </w:rPr>
            </w:pPr>
            <w:proofErr w:type="spellStart"/>
            <w:r w:rsidRPr="002D0D29">
              <w:rPr>
                <w:rFonts w:ascii="Times New Roman" w:hAnsi="Times New Roman" w:cs="Times New Roman"/>
                <w:bCs/>
                <w:sz w:val="18"/>
                <w:szCs w:val="18"/>
              </w:rPr>
              <w:t>измер</w:t>
            </w:r>
            <w:proofErr w:type="spellEnd"/>
            <w:r w:rsidRPr="002D0D29">
              <w:rPr>
                <w:rFonts w:ascii="Times New Roman" w:hAnsi="Times New Roman" w:cs="Times New Roman"/>
                <w:bCs/>
                <w:sz w:val="18"/>
                <w:szCs w:val="18"/>
              </w:rPr>
              <w:t>.</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АВТОМАТИКА, СВЯЗЬ, ИНФОРМАТИКА</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2</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В МИРЕ НЕРАЗРУШАЮЩЕГО КОНТРОЛЯ</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2</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nil"/>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3</w:t>
            </w:r>
          </w:p>
        </w:tc>
        <w:tc>
          <w:tcPr>
            <w:tcW w:w="5539"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ГУДОК (комплект)</w:t>
            </w:r>
          </w:p>
        </w:tc>
        <w:tc>
          <w:tcPr>
            <w:tcW w:w="1275"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128</w:t>
            </w:r>
          </w:p>
        </w:tc>
        <w:tc>
          <w:tcPr>
            <w:tcW w:w="1953" w:type="dxa"/>
            <w:tcBorders>
              <w:top w:val="nil"/>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4</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ЖЕЛЕЗНОДОРОЖНЫЙ ТРАНСПОРТ</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5</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ЖЕЛЕЗНЫЕ ДОРОГИ МИРА</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КРАСНОЕ ЗНАМЯ</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103</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nil"/>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7</w:t>
            </w:r>
          </w:p>
        </w:tc>
        <w:tc>
          <w:tcPr>
            <w:tcW w:w="5539"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ЛОГИСТИКА  И УПРАВЛЕНИЕ ЦЕПЯМИ ПОСТАВОК</w:t>
            </w:r>
          </w:p>
        </w:tc>
        <w:tc>
          <w:tcPr>
            <w:tcW w:w="1275"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3</w:t>
            </w:r>
          </w:p>
        </w:tc>
        <w:tc>
          <w:tcPr>
            <w:tcW w:w="1953" w:type="dxa"/>
            <w:tcBorders>
              <w:top w:val="nil"/>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nil"/>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8</w:t>
            </w:r>
          </w:p>
        </w:tc>
        <w:tc>
          <w:tcPr>
            <w:tcW w:w="5539"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ОХРАНА ТРУДА И ПОЖАРНАЯ БЕЗОПАСНОСТЬ В ОБРАЗОВАТЕЛЬНЫХ УЧРЕЖДЕНИЯХ</w:t>
            </w:r>
          </w:p>
        </w:tc>
        <w:tc>
          <w:tcPr>
            <w:tcW w:w="1275"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nil"/>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nil"/>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9</w:t>
            </w:r>
          </w:p>
        </w:tc>
        <w:tc>
          <w:tcPr>
            <w:tcW w:w="5539"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ПУТЬ И ПУТЕВОЕ ХОЗЯЙСТВО</w:t>
            </w:r>
          </w:p>
        </w:tc>
        <w:tc>
          <w:tcPr>
            <w:tcW w:w="1275"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nil"/>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nil"/>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10</w:t>
            </w:r>
          </w:p>
        </w:tc>
        <w:tc>
          <w:tcPr>
            <w:tcW w:w="5539"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РАДИО</w:t>
            </w:r>
          </w:p>
        </w:tc>
        <w:tc>
          <w:tcPr>
            <w:tcW w:w="1275"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nil"/>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11</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РОДИНА</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12</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СВАРКА И ДИАГНОСТИКА</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3</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nil"/>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13</w:t>
            </w:r>
          </w:p>
        </w:tc>
        <w:tc>
          <w:tcPr>
            <w:tcW w:w="5539"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СРЕДНЕЕ ПРОФЕССИОНАЛЬНОЕ ОБРАЗОВАНИЕ</w:t>
            </w:r>
            <w:proofErr w:type="gramStart"/>
            <w:r w:rsidRPr="002D0D29">
              <w:rPr>
                <w:rFonts w:ascii="Times New Roman" w:hAnsi="Times New Roman" w:cs="Times New Roman"/>
                <w:sz w:val="18"/>
                <w:szCs w:val="18"/>
              </w:rPr>
              <w:t>.</w:t>
            </w:r>
            <w:proofErr w:type="gramEnd"/>
            <w:r w:rsidRPr="002D0D29">
              <w:rPr>
                <w:rFonts w:ascii="Times New Roman" w:hAnsi="Times New Roman" w:cs="Times New Roman"/>
                <w:sz w:val="18"/>
                <w:szCs w:val="18"/>
              </w:rPr>
              <w:t xml:space="preserve"> (</w:t>
            </w:r>
            <w:proofErr w:type="gramStart"/>
            <w:r w:rsidRPr="002D0D29">
              <w:rPr>
                <w:rFonts w:ascii="Times New Roman" w:hAnsi="Times New Roman" w:cs="Times New Roman"/>
                <w:sz w:val="18"/>
                <w:szCs w:val="18"/>
              </w:rPr>
              <w:t>к</w:t>
            </w:r>
            <w:proofErr w:type="gramEnd"/>
            <w:r w:rsidRPr="002D0D29">
              <w:rPr>
                <w:rFonts w:ascii="Times New Roman" w:hAnsi="Times New Roman" w:cs="Times New Roman"/>
                <w:sz w:val="18"/>
                <w:szCs w:val="18"/>
              </w:rPr>
              <w:t>омплект)</w:t>
            </w:r>
          </w:p>
        </w:tc>
        <w:tc>
          <w:tcPr>
            <w:tcW w:w="1275"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nil"/>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18</w:t>
            </w:r>
          </w:p>
        </w:tc>
        <w:tc>
          <w:tcPr>
            <w:tcW w:w="1953" w:type="dxa"/>
            <w:tcBorders>
              <w:top w:val="nil"/>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14</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ТРАНСПОРТ РОССИИ</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26</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15</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ФИЗКУЛЬТУРА И СПОРТ</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16</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ЭКОНОМИКА ЖЕЛЕЗНЫХ ДОРОГ</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r w:rsidR="002D0D29" w:rsidRPr="002D0D29" w:rsidTr="002D0D29">
        <w:trPr>
          <w:trHeight w:val="337"/>
        </w:trPr>
        <w:tc>
          <w:tcPr>
            <w:tcW w:w="780" w:type="dxa"/>
            <w:tcBorders>
              <w:top w:val="single" w:sz="4" w:space="0" w:color="000001"/>
              <w:left w:val="single" w:sz="8"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17</w:t>
            </w:r>
          </w:p>
        </w:tc>
        <w:tc>
          <w:tcPr>
            <w:tcW w:w="5539"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ЭЛЕКТРОСВЯЗЬ</w:t>
            </w:r>
          </w:p>
        </w:tc>
        <w:tc>
          <w:tcPr>
            <w:tcW w:w="1275"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1</w:t>
            </w:r>
          </w:p>
        </w:tc>
        <w:tc>
          <w:tcPr>
            <w:tcW w:w="1278" w:type="dxa"/>
            <w:tcBorders>
              <w:top w:val="single" w:sz="4" w:space="0" w:color="000001"/>
              <w:left w:val="single" w:sz="4" w:space="0" w:color="000001"/>
              <w:bottom w:val="single" w:sz="4" w:space="0" w:color="000001"/>
              <w:right w:val="nil"/>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6</w:t>
            </w:r>
          </w:p>
        </w:tc>
        <w:tc>
          <w:tcPr>
            <w:tcW w:w="1953" w:type="dxa"/>
            <w:tcBorders>
              <w:top w:val="single" w:sz="4" w:space="0" w:color="000001"/>
              <w:left w:val="single" w:sz="4" w:space="0" w:color="000001"/>
              <w:bottom w:val="single" w:sz="4" w:space="0" w:color="000001"/>
              <w:right w:val="single" w:sz="4" w:space="0" w:color="000001"/>
            </w:tcBorders>
            <w:shd w:val="clear" w:color="auto" w:fill="FFFFFF"/>
            <w:hideMark/>
          </w:tcPr>
          <w:p w:rsidR="00000000" w:rsidRPr="002D0D29" w:rsidRDefault="002D0D29" w:rsidP="002D0D29">
            <w:pPr>
              <w:spacing w:after="0" w:line="240" w:lineRule="auto"/>
              <w:rPr>
                <w:rFonts w:ascii="Times New Roman" w:hAnsi="Times New Roman" w:cs="Times New Roman"/>
                <w:sz w:val="18"/>
                <w:szCs w:val="18"/>
              </w:rPr>
            </w:pPr>
            <w:r w:rsidRPr="002D0D29">
              <w:rPr>
                <w:rFonts w:ascii="Times New Roman" w:hAnsi="Times New Roman" w:cs="Times New Roman"/>
                <w:sz w:val="18"/>
                <w:szCs w:val="18"/>
              </w:rPr>
              <w:t>комплект</w:t>
            </w:r>
          </w:p>
        </w:tc>
      </w:tr>
    </w:tbl>
    <w:p w:rsidR="00A654FC" w:rsidRPr="002D0D29" w:rsidRDefault="00A654FC" w:rsidP="00BB3164">
      <w:pPr>
        <w:spacing w:after="0" w:line="240" w:lineRule="auto"/>
        <w:rPr>
          <w:rFonts w:ascii="Times New Roman" w:hAnsi="Times New Roman" w:cs="Times New Roman"/>
          <w:sz w:val="18"/>
          <w:szCs w:val="18"/>
        </w:rPr>
      </w:pPr>
    </w:p>
    <w:p w:rsidR="00A654FC" w:rsidRDefault="00A654FC" w:rsidP="00BB3164">
      <w:pPr>
        <w:spacing w:after="0" w:line="240" w:lineRule="auto"/>
        <w:rPr>
          <w:rFonts w:ascii="Times New Roman" w:hAnsi="Times New Roman" w:cs="Times New Roman"/>
          <w:b/>
          <w:sz w:val="18"/>
          <w:szCs w:val="18"/>
        </w:rPr>
      </w:pPr>
    </w:p>
    <w:p w:rsidR="00F75875" w:rsidRPr="00FF01C5" w:rsidRDefault="00F75875" w:rsidP="00FF01C5">
      <w:pPr>
        <w:pStyle w:val="ab"/>
        <w:numPr>
          <w:ilvl w:val="0"/>
          <w:numId w:val="22"/>
        </w:numPr>
        <w:spacing w:after="0" w:line="240" w:lineRule="auto"/>
        <w:ind w:left="426" w:hanging="426"/>
        <w:jc w:val="center"/>
        <w:rPr>
          <w:rFonts w:ascii="Times New Roman" w:hAnsi="Times New Roman"/>
          <w:b/>
          <w:bCs/>
          <w:sz w:val="20"/>
          <w:szCs w:val="20"/>
        </w:rPr>
      </w:pPr>
      <w:r w:rsidRPr="00FF01C5">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772BAD" w:rsidRPr="002637FD" w:rsidRDefault="00772BAD" w:rsidP="00772BAD">
      <w:pPr>
        <w:spacing w:after="0" w:line="240" w:lineRule="auto"/>
        <w:jc w:val="center"/>
        <w:rPr>
          <w:rFonts w:ascii="Times New Roman" w:eastAsia="Calibri" w:hAnsi="Times New Roman" w:cs="Times New Roman"/>
          <w:sz w:val="18"/>
          <w:szCs w:val="18"/>
          <w:lang w:eastAsia="en-US"/>
        </w:rPr>
      </w:pPr>
      <w:r>
        <w:rPr>
          <w:rFonts w:ascii="Times New Roman" w:hAnsi="Times New Roman" w:cs="Times New Roman"/>
          <w:b/>
          <w:sz w:val="18"/>
          <w:szCs w:val="18"/>
        </w:rPr>
        <w:t>О</w:t>
      </w:r>
      <w:r w:rsidRPr="00772BAD">
        <w:rPr>
          <w:rFonts w:ascii="Times New Roman" w:hAnsi="Times New Roman" w:cs="Times New Roman"/>
          <w:b/>
          <w:sz w:val="18"/>
          <w:szCs w:val="18"/>
        </w:rPr>
        <w:t>формление подписки и доставка периодических изданий на второе полугодие 2019 года</w:t>
      </w:r>
      <w:r>
        <w:rPr>
          <w:rFonts w:ascii="Times New Roman" w:hAnsi="Times New Roman" w:cs="Times New Roman"/>
          <w:b/>
          <w:sz w:val="18"/>
          <w:szCs w:val="18"/>
        </w:rPr>
        <w:t xml:space="preserve"> для нужд Томского техникума железнодорожного транспорта – филиала Заказчика</w:t>
      </w:r>
    </w:p>
    <w:p w:rsidR="002637FD" w:rsidRPr="002637FD" w:rsidRDefault="002637FD" w:rsidP="002637FD">
      <w:pPr>
        <w:spacing w:after="0" w:line="240" w:lineRule="auto"/>
        <w:jc w:val="center"/>
        <w:rPr>
          <w:rFonts w:ascii="Times New Roman" w:hAnsi="Times New Roman" w:cs="Times New Roman"/>
          <w:b/>
          <w:sz w:val="18"/>
          <w:szCs w:val="18"/>
        </w:rPr>
      </w:pP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2637FD" w:rsidRPr="00772BAD" w:rsidRDefault="00772BAD" w:rsidP="00772BAD">
            <w:pPr>
              <w:spacing w:after="0" w:line="240" w:lineRule="auto"/>
              <w:jc w:val="center"/>
              <w:rPr>
                <w:rFonts w:ascii="Times New Roman" w:eastAsia="Calibri" w:hAnsi="Times New Roman" w:cs="Times New Roman"/>
                <w:sz w:val="18"/>
                <w:szCs w:val="18"/>
                <w:lang w:eastAsia="en-US"/>
              </w:rPr>
            </w:pPr>
            <w:r>
              <w:rPr>
                <w:rFonts w:ascii="Times New Roman" w:hAnsi="Times New Roman" w:cs="Times New Roman"/>
                <w:b/>
                <w:sz w:val="18"/>
                <w:szCs w:val="18"/>
              </w:rPr>
              <w:t>О</w:t>
            </w:r>
            <w:r w:rsidRPr="00772BAD">
              <w:rPr>
                <w:rFonts w:ascii="Times New Roman" w:hAnsi="Times New Roman" w:cs="Times New Roman"/>
                <w:b/>
                <w:sz w:val="18"/>
                <w:szCs w:val="18"/>
              </w:rPr>
              <w:t>формление подписки и доставка периодических изданий на второе полугодие 2019 года</w:t>
            </w:r>
            <w:r>
              <w:rPr>
                <w:rFonts w:ascii="Times New Roman" w:hAnsi="Times New Roman" w:cs="Times New Roman"/>
                <w:b/>
                <w:sz w:val="18"/>
                <w:szCs w:val="18"/>
              </w:rPr>
              <w:t xml:space="preserve"> для нужд Томского техникума железнодорожного транспорта – филиала Заказчика</w:t>
            </w:r>
          </w:p>
          <w:p w:rsidR="00F71993" w:rsidRPr="00EC0D89" w:rsidRDefault="00F71993" w:rsidP="004519D7">
            <w:pPr>
              <w:spacing w:after="0" w:line="240" w:lineRule="auto"/>
              <w:rPr>
                <w:b/>
                <w:sz w:val="20"/>
                <w:szCs w:val="20"/>
              </w:rPr>
            </w:pP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772BAD">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772BAD">
              <w:rPr>
                <w:rFonts w:ascii="Times New Roman" w:hAnsi="Times New Roman" w:cs="Times New Roman"/>
                <w:sz w:val="20"/>
                <w:szCs w:val="20"/>
              </w:rPr>
              <w:t>1</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772BAD">
              <w:rPr>
                <w:rFonts w:ascii="Times New Roman" w:hAnsi="Times New Roman" w:cs="Times New Roman"/>
                <w:sz w:val="20"/>
                <w:szCs w:val="20"/>
              </w:rPr>
              <w:t>1 услуга (17 наименований)</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lastRenderedPageBreak/>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lastRenderedPageBreak/>
              <w:t>Дата подготовки обоснования НМЦК:</w:t>
            </w:r>
          </w:p>
        </w:tc>
        <w:tc>
          <w:tcPr>
            <w:tcW w:w="4252" w:type="dxa"/>
            <w:tcBorders>
              <w:left w:val="nil"/>
            </w:tcBorders>
          </w:tcPr>
          <w:p w:rsidR="00F71993" w:rsidRPr="00EF070E" w:rsidRDefault="00772BAD" w:rsidP="00772BA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18</w:t>
            </w:r>
            <w:r w:rsidR="002516E4">
              <w:rPr>
                <w:rFonts w:ascii="Times New Roman" w:hAnsi="Times New Roman" w:cs="Times New Roman"/>
                <w:b/>
                <w:bCs/>
                <w:sz w:val="20"/>
                <w:szCs w:val="20"/>
              </w:rPr>
              <w:t>.</w:t>
            </w:r>
            <w:r w:rsidR="00A826FE">
              <w:rPr>
                <w:rFonts w:ascii="Times New Roman" w:hAnsi="Times New Roman" w:cs="Times New Roman"/>
                <w:b/>
                <w:bCs/>
                <w:sz w:val="20"/>
                <w:szCs w:val="20"/>
              </w:rPr>
              <w:t>0</w:t>
            </w:r>
            <w:r>
              <w:rPr>
                <w:rFonts w:ascii="Times New Roman" w:hAnsi="Times New Roman" w:cs="Times New Roman"/>
                <w:b/>
                <w:bCs/>
                <w:sz w:val="20"/>
                <w:szCs w:val="20"/>
              </w:rPr>
              <w:t>4</w:t>
            </w:r>
            <w:r w:rsidR="00F71993" w:rsidRPr="00EF070E">
              <w:rPr>
                <w:rFonts w:ascii="Times New Roman" w:hAnsi="Times New Roman" w:cs="Times New Roman"/>
                <w:b/>
                <w:bCs/>
                <w:sz w:val="20"/>
                <w:szCs w:val="20"/>
              </w:rPr>
              <w:t>.201</w:t>
            </w:r>
            <w:r w:rsidR="00A826FE">
              <w:rPr>
                <w:rFonts w:ascii="Times New Roman" w:hAnsi="Times New Roman" w:cs="Times New Roman"/>
                <w:b/>
                <w:bCs/>
                <w:sz w:val="20"/>
                <w:szCs w:val="20"/>
              </w:rPr>
              <w:t>9</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772BAD">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916B01">
              <w:rPr>
                <w:rFonts w:eastAsia="Times New Roman" w:cs="Times New Roman"/>
                <w:sz w:val="16"/>
                <w:szCs w:val="16"/>
              </w:rPr>
              <w:t xml:space="preserve">, </w:t>
            </w:r>
            <w:r w:rsidR="00772BAD">
              <w:rPr>
                <w:rFonts w:eastAsia="Times New Roman" w:cs="Times New Roman"/>
                <w:sz w:val="16"/>
                <w:szCs w:val="16"/>
              </w:rPr>
              <w:t>услуга</w:t>
            </w:r>
            <w:r w:rsidR="00916B01">
              <w:rPr>
                <w:rFonts w:eastAsia="Times New Roman" w:cs="Times New Roman"/>
                <w:sz w:val="16"/>
                <w:szCs w:val="16"/>
              </w:rPr>
              <w:t>.</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9E5FF0">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9E5FF0">
            <w:pPr>
              <w:spacing w:after="0" w:line="240" w:lineRule="auto"/>
              <w:jc w:val="center"/>
              <w:rPr>
                <w:rFonts w:eastAsia="Times New Roman" w:cs="Times New Roman"/>
                <w:sz w:val="16"/>
                <w:szCs w:val="16"/>
              </w:rPr>
            </w:pPr>
          </w:p>
        </w:tc>
      </w:tr>
      <w:tr w:rsidR="003353E0" w:rsidRPr="00EC0D89" w:rsidTr="00772BAD">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3353E0" w:rsidRPr="00772BAD" w:rsidRDefault="00772BAD" w:rsidP="00772BAD">
            <w:pPr>
              <w:spacing w:after="0" w:line="240" w:lineRule="auto"/>
              <w:jc w:val="center"/>
              <w:rPr>
                <w:rFonts w:ascii="Times New Roman" w:eastAsia="Calibri" w:hAnsi="Times New Roman" w:cs="Times New Roman"/>
                <w:sz w:val="18"/>
                <w:szCs w:val="18"/>
                <w:lang w:eastAsia="en-US"/>
              </w:rPr>
            </w:pPr>
            <w:r w:rsidRPr="00772BAD">
              <w:rPr>
                <w:rFonts w:ascii="Times New Roman" w:hAnsi="Times New Roman" w:cs="Times New Roman"/>
                <w:sz w:val="18"/>
                <w:szCs w:val="18"/>
              </w:rPr>
              <w:t>О</w:t>
            </w:r>
            <w:r w:rsidRPr="00772BAD">
              <w:rPr>
                <w:rFonts w:ascii="Times New Roman" w:hAnsi="Times New Roman" w:cs="Times New Roman"/>
                <w:sz w:val="18"/>
                <w:szCs w:val="18"/>
              </w:rPr>
              <w:t>формление подписки и доставка периодических изданий на второе полугодие 2019 года</w:t>
            </w:r>
            <w:r w:rsidRPr="00772BAD">
              <w:rPr>
                <w:rFonts w:ascii="Times New Roman" w:hAnsi="Times New Roman" w:cs="Times New Roman"/>
                <w:sz w:val="18"/>
                <w:szCs w:val="18"/>
              </w:rPr>
              <w:t xml:space="preserve"> для нужд Томского техникума железнодорожного транспорта – филиала Заказчика</w:t>
            </w:r>
          </w:p>
        </w:tc>
        <w:tc>
          <w:tcPr>
            <w:tcW w:w="1227" w:type="dxa"/>
            <w:tcBorders>
              <w:top w:val="nil"/>
              <w:left w:val="single" w:sz="4" w:space="0" w:color="auto"/>
              <w:bottom w:val="single" w:sz="8" w:space="0" w:color="auto"/>
              <w:right w:val="single" w:sz="8" w:space="0" w:color="auto"/>
            </w:tcBorders>
            <w:shd w:val="clear" w:color="auto" w:fill="auto"/>
            <w:vAlign w:val="center"/>
          </w:tcPr>
          <w:p w:rsidR="003353E0" w:rsidRPr="00DC2A5B" w:rsidRDefault="00772BAD" w:rsidP="00772BAD">
            <w:pPr>
              <w:spacing w:after="0" w:line="240" w:lineRule="auto"/>
              <w:jc w:val="center"/>
              <w:rPr>
                <w:rFonts w:ascii="Calibri" w:hAnsi="Calibri"/>
                <w:color w:val="000000"/>
                <w:sz w:val="18"/>
                <w:szCs w:val="18"/>
              </w:rPr>
            </w:pPr>
            <w:r>
              <w:rPr>
                <w:rFonts w:ascii="Calibri" w:hAnsi="Calibri"/>
                <w:color w:val="000000"/>
                <w:sz w:val="18"/>
                <w:szCs w:val="18"/>
              </w:rPr>
              <w:t>1</w:t>
            </w:r>
          </w:p>
        </w:tc>
        <w:tc>
          <w:tcPr>
            <w:tcW w:w="1295" w:type="dxa"/>
            <w:tcBorders>
              <w:top w:val="nil"/>
              <w:left w:val="nil"/>
              <w:bottom w:val="single" w:sz="8" w:space="0" w:color="auto"/>
              <w:right w:val="single" w:sz="8" w:space="0" w:color="auto"/>
            </w:tcBorders>
            <w:shd w:val="clear" w:color="auto" w:fill="auto"/>
            <w:vAlign w:val="center"/>
          </w:tcPr>
          <w:p w:rsidR="003353E0" w:rsidRPr="00DC2A5B" w:rsidRDefault="003353E0" w:rsidP="00772BAD">
            <w:pPr>
              <w:spacing w:after="0" w:line="240" w:lineRule="auto"/>
              <w:jc w:val="center"/>
              <w:rPr>
                <w:rFonts w:ascii="Calibri" w:hAnsi="Calibri" w:cs="Arial"/>
                <w:color w:val="000000"/>
                <w:sz w:val="18"/>
                <w:szCs w:val="18"/>
              </w:rPr>
            </w:pPr>
            <w:r w:rsidRPr="00DC2A5B">
              <w:rPr>
                <w:rFonts w:ascii="Calibri" w:hAnsi="Calibri"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3353E0" w:rsidRPr="00DC2A5B" w:rsidRDefault="00772BAD" w:rsidP="00772BAD">
            <w:pPr>
              <w:spacing w:after="0" w:line="240" w:lineRule="auto"/>
              <w:jc w:val="center"/>
              <w:rPr>
                <w:rFonts w:ascii="Calibri" w:hAnsi="Calibri"/>
                <w:sz w:val="18"/>
                <w:szCs w:val="18"/>
              </w:rPr>
            </w:pPr>
            <w:r>
              <w:rPr>
                <w:rFonts w:ascii="Calibri" w:hAnsi="Calibri"/>
                <w:sz w:val="18"/>
                <w:szCs w:val="18"/>
              </w:rPr>
              <w:t>74907,67</w:t>
            </w:r>
          </w:p>
        </w:tc>
        <w:tc>
          <w:tcPr>
            <w:tcW w:w="1080" w:type="dxa"/>
            <w:tcBorders>
              <w:top w:val="nil"/>
              <w:left w:val="nil"/>
              <w:bottom w:val="single" w:sz="8" w:space="0" w:color="auto"/>
              <w:right w:val="single" w:sz="8" w:space="0" w:color="auto"/>
            </w:tcBorders>
            <w:shd w:val="clear" w:color="auto" w:fill="auto"/>
            <w:vAlign w:val="center"/>
          </w:tcPr>
          <w:p w:rsidR="003353E0" w:rsidRPr="00DC2A5B" w:rsidRDefault="00772BAD" w:rsidP="00772BAD">
            <w:pPr>
              <w:spacing w:after="0" w:line="240" w:lineRule="auto"/>
              <w:jc w:val="center"/>
              <w:rPr>
                <w:rFonts w:ascii="Calibri" w:hAnsi="Calibri"/>
                <w:sz w:val="18"/>
                <w:szCs w:val="18"/>
              </w:rPr>
            </w:pPr>
            <w:r>
              <w:rPr>
                <w:rFonts w:ascii="Calibri" w:hAnsi="Calibri"/>
                <w:sz w:val="18"/>
                <w:szCs w:val="18"/>
              </w:rPr>
              <w:t>75538,18</w:t>
            </w:r>
          </w:p>
        </w:tc>
        <w:tc>
          <w:tcPr>
            <w:tcW w:w="1077" w:type="dxa"/>
            <w:tcBorders>
              <w:top w:val="nil"/>
              <w:left w:val="nil"/>
              <w:bottom w:val="single" w:sz="8" w:space="0" w:color="auto"/>
              <w:right w:val="single" w:sz="8" w:space="0" w:color="auto"/>
            </w:tcBorders>
            <w:shd w:val="clear" w:color="auto" w:fill="auto"/>
            <w:vAlign w:val="center"/>
          </w:tcPr>
          <w:p w:rsidR="003353E0" w:rsidRPr="009E5FF0" w:rsidRDefault="00772BAD" w:rsidP="00772BAD">
            <w:pPr>
              <w:spacing w:after="0" w:line="240" w:lineRule="auto"/>
              <w:jc w:val="center"/>
              <w:rPr>
                <w:sz w:val="18"/>
                <w:szCs w:val="18"/>
              </w:rPr>
            </w:pPr>
            <w:r>
              <w:rPr>
                <w:sz w:val="18"/>
                <w:szCs w:val="18"/>
              </w:rPr>
              <w:t>76167,41</w:t>
            </w:r>
          </w:p>
        </w:tc>
        <w:tc>
          <w:tcPr>
            <w:tcW w:w="1603" w:type="dxa"/>
            <w:tcBorders>
              <w:top w:val="nil"/>
              <w:left w:val="nil"/>
              <w:bottom w:val="single" w:sz="8" w:space="0" w:color="auto"/>
              <w:right w:val="single" w:sz="8" w:space="0" w:color="auto"/>
            </w:tcBorders>
            <w:shd w:val="clear" w:color="auto" w:fill="auto"/>
            <w:vAlign w:val="center"/>
          </w:tcPr>
          <w:p w:rsidR="003353E0" w:rsidRPr="003353E0" w:rsidRDefault="00772BAD" w:rsidP="00772BAD">
            <w:pPr>
              <w:spacing w:after="0" w:line="240" w:lineRule="auto"/>
              <w:jc w:val="center"/>
              <w:rPr>
                <w:rFonts w:ascii="Calibri" w:hAnsi="Calibri" w:cs="Arial"/>
                <w:sz w:val="18"/>
                <w:szCs w:val="18"/>
              </w:rPr>
            </w:pPr>
            <w:r>
              <w:rPr>
                <w:rFonts w:ascii="Calibri" w:hAnsi="Calibri" w:cs="Arial"/>
                <w:sz w:val="18"/>
                <w:szCs w:val="18"/>
              </w:rPr>
              <w:t>75537,75</w:t>
            </w:r>
          </w:p>
        </w:tc>
        <w:tc>
          <w:tcPr>
            <w:tcW w:w="1743" w:type="dxa"/>
            <w:tcBorders>
              <w:top w:val="nil"/>
              <w:left w:val="nil"/>
              <w:bottom w:val="single" w:sz="8" w:space="0" w:color="auto"/>
              <w:right w:val="single" w:sz="8" w:space="0" w:color="auto"/>
            </w:tcBorders>
            <w:vAlign w:val="center"/>
          </w:tcPr>
          <w:p w:rsidR="003353E0" w:rsidRPr="003353E0" w:rsidRDefault="00772BAD" w:rsidP="00772BAD">
            <w:pPr>
              <w:spacing w:after="0" w:line="240" w:lineRule="auto"/>
              <w:jc w:val="center"/>
              <w:rPr>
                <w:rFonts w:ascii="Calibri" w:hAnsi="Calibri" w:cs="Arial"/>
                <w:sz w:val="18"/>
                <w:szCs w:val="18"/>
              </w:rPr>
            </w:pPr>
            <w:r>
              <w:rPr>
                <w:rFonts w:ascii="Calibri" w:hAnsi="Calibri" w:cs="Arial"/>
                <w:sz w:val="18"/>
                <w:szCs w:val="18"/>
              </w:rPr>
              <w:t>75537,75</w:t>
            </w:r>
          </w:p>
        </w:tc>
      </w:tr>
      <w:tr w:rsidR="00174639"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174639" w:rsidRPr="00DC2A5B" w:rsidRDefault="00174639" w:rsidP="009E5FF0">
            <w:pPr>
              <w:spacing w:after="0" w:line="240" w:lineRule="auto"/>
              <w:jc w:val="center"/>
              <w:rPr>
                <w:rFonts w:ascii="Calibri" w:eastAsia="Times New Roman" w:hAnsi="Calibri" w:cs="Times New Roman"/>
                <w:b/>
                <w:sz w:val="18"/>
                <w:szCs w:val="18"/>
              </w:rPr>
            </w:pPr>
            <w:r w:rsidRPr="00DC2A5B">
              <w:rPr>
                <w:rFonts w:ascii="Calibri" w:eastAsia="Times New Roman" w:hAnsi="Calibri" w:cs="Times New Roman"/>
                <w:b/>
                <w:sz w:val="18"/>
                <w:szCs w:val="18"/>
              </w:rPr>
              <w:t>НМЦК</w:t>
            </w:r>
          </w:p>
        </w:tc>
        <w:tc>
          <w:tcPr>
            <w:tcW w:w="1603" w:type="dxa"/>
            <w:tcBorders>
              <w:top w:val="nil"/>
              <w:left w:val="nil"/>
              <w:bottom w:val="single" w:sz="8" w:space="0" w:color="auto"/>
              <w:right w:val="single" w:sz="8" w:space="0" w:color="auto"/>
            </w:tcBorders>
            <w:shd w:val="clear" w:color="auto" w:fill="auto"/>
            <w:vAlign w:val="center"/>
          </w:tcPr>
          <w:p w:rsidR="00174639" w:rsidRPr="00DC2A5B" w:rsidRDefault="00174639" w:rsidP="009E5FF0">
            <w:pPr>
              <w:spacing w:after="0" w:line="240" w:lineRule="auto"/>
              <w:jc w:val="center"/>
              <w:rPr>
                <w:rFonts w:ascii="Calibri" w:eastAsia="Times New Roman" w:hAnsi="Calibri" w:cs="Times New Roman"/>
                <w:b/>
                <w:sz w:val="18"/>
                <w:szCs w:val="18"/>
              </w:rPr>
            </w:pPr>
          </w:p>
        </w:tc>
        <w:tc>
          <w:tcPr>
            <w:tcW w:w="1743" w:type="dxa"/>
            <w:tcBorders>
              <w:top w:val="nil"/>
              <w:left w:val="nil"/>
              <w:bottom w:val="single" w:sz="8" w:space="0" w:color="auto"/>
              <w:right w:val="single" w:sz="8" w:space="0" w:color="auto"/>
            </w:tcBorders>
            <w:vAlign w:val="center"/>
          </w:tcPr>
          <w:p w:rsidR="00174639" w:rsidRPr="00DC2A5B" w:rsidRDefault="00772BAD" w:rsidP="003353E0">
            <w:pPr>
              <w:spacing w:after="0" w:line="240" w:lineRule="auto"/>
              <w:jc w:val="right"/>
              <w:rPr>
                <w:rFonts w:ascii="Calibri" w:hAnsi="Calibri" w:cs="Arial"/>
                <w:b/>
                <w:sz w:val="18"/>
                <w:szCs w:val="18"/>
              </w:rPr>
            </w:pPr>
            <w:r>
              <w:rPr>
                <w:rFonts w:ascii="Calibri" w:hAnsi="Calibri" w:cs="Arial"/>
                <w:b/>
                <w:sz w:val="18"/>
                <w:szCs w:val="18"/>
              </w:rPr>
              <w:t>75537,75</w:t>
            </w:r>
          </w:p>
        </w:tc>
      </w:tr>
    </w:tbl>
    <w:p w:rsidR="00932FCC" w:rsidRDefault="00932FCC" w:rsidP="007E13FA">
      <w:pPr>
        <w:pStyle w:val="1"/>
        <w:tabs>
          <w:tab w:val="clear" w:pos="432"/>
        </w:tabs>
        <w:spacing w:before="0" w:after="0"/>
        <w:ind w:left="0" w:firstLine="0"/>
        <w:jc w:val="left"/>
        <w:rPr>
          <w:sz w:val="20"/>
          <w:szCs w:val="20"/>
        </w:rPr>
      </w:pPr>
    </w:p>
    <w:p w:rsidR="003353E0" w:rsidRDefault="008064E8" w:rsidP="003353E0">
      <w:pPr>
        <w:pStyle w:val="1"/>
        <w:numPr>
          <w:ilvl w:val="0"/>
          <w:numId w:val="17"/>
        </w:numPr>
        <w:spacing w:before="0" w:after="0"/>
        <w:jc w:val="left"/>
        <w:rPr>
          <w:sz w:val="20"/>
          <w:szCs w:val="20"/>
        </w:rPr>
      </w:pPr>
      <w:r>
        <w:rPr>
          <w:sz w:val="20"/>
          <w:szCs w:val="20"/>
        </w:rPr>
        <w:t>Проект договора</w:t>
      </w:r>
    </w:p>
    <w:p w:rsidR="0001583B" w:rsidRPr="00C31125" w:rsidRDefault="00772BAD" w:rsidP="0001583B">
      <w:pPr>
        <w:spacing w:after="0" w:line="240" w:lineRule="auto"/>
        <w:ind w:left="360"/>
        <w:jc w:val="center"/>
        <w:rPr>
          <w:rFonts w:ascii="Times New Roman" w:hAnsi="Times New Roman"/>
          <w:sz w:val="18"/>
          <w:szCs w:val="18"/>
        </w:rPr>
      </w:pPr>
      <w:r>
        <w:rPr>
          <w:rFonts w:ascii="Times New Roman" w:hAnsi="Times New Roman"/>
          <w:sz w:val="18"/>
          <w:szCs w:val="18"/>
        </w:rPr>
        <w:t>Д</w:t>
      </w:r>
      <w:r w:rsidR="0001583B" w:rsidRPr="00C31125">
        <w:rPr>
          <w:rFonts w:ascii="Times New Roman" w:hAnsi="Times New Roman"/>
          <w:sz w:val="18"/>
          <w:szCs w:val="18"/>
        </w:rPr>
        <w:t>ОГОВОР № _____</w:t>
      </w:r>
    </w:p>
    <w:p w:rsidR="0001583B" w:rsidRPr="00C31125" w:rsidRDefault="0001583B" w:rsidP="0001583B">
      <w:pPr>
        <w:pStyle w:val="ab"/>
        <w:spacing w:after="0" w:line="240" w:lineRule="auto"/>
        <w:jc w:val="center"/>
        <w:rPr>
          <w:rFonts w:ascii="Times New Roman" w:hAnsi="Times New Roman"/>
          <w:sz w:val="18"/>
          <w:szCs w:val="18"/>
        </w:rPr>
      </w:pPr>
      <w:r w:rsidRPr="00C31125">
        <w:rPr>
          <w:rFonts w:ascii="Times New Roman" w:hAnsi="Times New Roman"/>
          <w:sz w:val="18"/>
          <w:szCs w:val="18"/>
        </w:rPr>
        <w:t>на оказание услуг</w:t>
      </w:r>
    </w:p>
    <w:p w:rsidR="0001583B" w:rsidRPr="00C31125" w:rsidRDefault="0001583B" w:rsidP="0001583B">
      <w:pPr>
        <w:spacing w:after="0" w:line="240" w:lineRule="auto"/>
        <w:ind w:left="360"/>
        <w:jc w:val="center"/>
        <w:rPr>
          <w:rFonts w:ascii="Times New Roman" w:hAnsi="Times New Roman"/>
          <w:sz w:val="18"/>
          <w:szCs w:val="18"/>
        </w:rPr>
      </w:pPr>
      <w:r w:rsidRPr="00C31125">
        <w:rPr>
          <w:rFonts w:ascii="Times New Roman" w:hAnsi="Times New Roman"/>
          <w:sz w:val="18"/>
          <w:szCs w:val="18"/>
        </w:rPr>
        <w:t>г. Новосибирск                                                                                                           «___»  __________ 2019 г.</w:t>
      </w:r>
    </w:p>
    <w:p w:rsidR="0001583B" w:rsidRPr="00C31125" w:rsidRDefault="0001583B" w:rsidP="0001583B">
      <w:pPr>
        <w:spacing w:after="0" w:line="240" w:lineRule="auto"/>
        <w:ind w:left="360"/>
        <w:rPr>
          <w:rFonts w:ascii="Times New Roman" w:hAnsi="Times New Roman"/>
          <w:b/>
          <w:sz w:val="18"/>
          <w:szCs w:val="18"/>
        </w:rPr>
      </w:pPr>
    </w:p>
    <w:p w:rsidR="0001583B" w:rsidRPr="00C31125" w:rsidRDefault="0001583B" w:rsidP="0001583B">
      <w:pPr>
        <w:pStyle w:val="a5"/>
        <w:spacing w:after="0" w:line="240" w:lineRule="auto"/>
        <w:ind w:left="720"/>
        <w:jc w:val="both"/>
        <w:rPr>
          <w:rFonts w:ascii="Times New Roman" w:hAnsi="Times New Roman"/>
          <w:b/>
          <w:sz w:val="18"/>
          <w:szCs w:val="18"/>
        </w:rPr>
      </w:pPr>
      <w:r w:rsidRPr="00C31125">
        <w:rPr>
          <w:rFonts w:ascii="Times New Roman" w:hAnsi="Times New Roman"/>
          <w:b/>
          <w:sz w:val="18"/>
          <w:szCs w:val="18"/>
        </w:rPr>
        <w:t xml:space="preserve">         Идентификационный код закупки №</w:t>
      </w:r>
      <w:r w:rsidRPr="006A5EEC">
        <w:rPr>
          <w:rFonts w:ascii="Times New Roman" w:hAnsi="Times New Roman"/>
          <w:b/>
          <w:sz w:val="18"/>
          <w:szCs w:val="18"/>
        </w:rPr>
        <w:t>191540211315554020100100560255310000</w:t>
      </w:r>
      <w:r w:rsidRPr="00C31125">
        <w:rPr>
          <w:rFonts w:ascii="Times New Roman" w:hAnsi="Times New Roman"/>
          <w:b/>
          <w:sz w:val="18"/>
          <w:szCs w:val="18"/>
        </w:rPr>
        <w:t xml:space="preserve"> </w:t>
      </w:r>
    </w:p>
    <w:p w:rsidR="0001583B" w:rsidRPr="00C31125" w:rsidRDefault="0001583B" w:rsidP="0001583B">
      <w:pPr>
        <w:pStyle w:val="western"/>
        <w:spacing w:after="0"/>
        <w:ind w:firstLine="363"/>
        <w:jc w:val="both"/>
        <w:rPr>
          <w:sz w:val="18"/>
          <w:szCs w:val="18"/>
        </w:rPr>
      </w:pPr>
      <w:r w:rsidRPr="00C31125">
        <w:rPr>
          <w:rFonts w:ascii="Times New Roman" w:hAnsi="Times New Roman"/>
          <w:b/>
          <w:sz w:val="18"/>
          <w:szCs w:val="18"/>
        </w:rPr>
        <w:t xml:space="preserve"> </w:t>
      </w:r>
      <w:proofErr w:type="gramStart"/>
      <w:r w:rsidRPr="00C31125">
        <w:rPr>
          <w:rFonts w:ascii="Times New Roman" w:hAnsi="Times New Roman"/>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31125">
        <w:rPr>
          <w:rFonts w:ascii="Times New Roman" w:hAnsi="Times New Roman"/>
          <w:sz w:val="18"/>
          <w:szCs w:val="18"/>
        </w:rPr>
        <w:t xml:space="preserve">, именуемое в дальнейшем Заказчик, в лице </w:t>
      </w:r>
      <w:r w:rsidRPr="006A5EEC">
        <w:rPr>
          <w:rFonts w:ascii="Times New Roman" w:hAnsi="Times New Roman"/>
          <w:sz w:val="18"/>
          <w:szCs w:val="18"/>
        </w:rPr>
        <w:t xml:space="preserve"> </w:t>
      </w:r>
      <w:r>
        <w:rPr>
          <w:rFonts w:ascii="Times New Roman" w:hAnsi="Times New Roman"/>
          <w:sz w:val="18"/>
          <w:szCs w:val="18"/>
        </w:rPr>
        <w:t>проректора Васильева Олега Юрьевича</w:t>
      </w:r>
      <w:r w:rsidRPr="00C31125">
        <w:rPr>
          <w:rFonts w:ascii="Times New Roman" w:hAnsi="Times New Roman"/>
          <w:sz w:val="18"/>
          <w:szCs w:val="18"/>
        </w:rPr>
        <w:t xml:space="preserve">, действующего на основании </w:t>
      </w:r>
      <w:r>
        <w:rPr>
          <w:rFonts w:ascii="Times New Roman" w:hAnsi="Times New Roman"/>
          <w:sz w:val="18"/>
          <w:szCs w:val="18"/>
        </w:rPr>
        <w:t xml:space="preserve"> доверенности №48 от 24.11.2017г.</w:t>
      </w:r>
      <w:r w:rsidRPr="00C31125">
        <w:rPr>
          <w:rFonts w:ascii="Times New Roman" w:hAnsi="Times New Roman"/>
          <w:sz w:val="18"/>
          <w:szCs w:val="18"/>
        </w:rPr>
        <w:t xml:space="preserve">, с одной стороны, и </w:t>
      </w:r>
      <w:r w:rsidRPr="00C31125">
        <w:rPr>
          <w:rFonts w:ascii="Times New Roman" w:hAnsi="Times New Roman"/>
          <w:b/>
          <w:sz w:val="18"/>
          <w:szCs w:val="18"/>
        </w:rPr>
        <w:t xml:space="preserve"> _________________ </w:t>
      </w:r>
      <w:r w:rsidRPr="00C31125">
        <w:rPr>
          <w:rFonts w:ascii="Times New Roman" w:hAnsi="Times New Roman"/>
          <w:sz w:val="18"/>
          <w:szCs w:val="18"/>
        </w:rPr>
        <w:t>именуемое в дальнейшем Исполнитель, в лице  __________________,  действующего  на основании  _____________, с другой стороны, в результате осуществления закупки в соответствии с Федеральным законом от  05.04.2013г. № 44-ФЗ</w:t>
      </w:r>
      <w:proofErr w:type="gramEnd"/>
      <w:r w:rsidRPr="00C31125">
        <w:rPr>
          <w:rFonts w:ascii="Times New Roman" w:hAnsi="Times New Roman"/>
          <w:sz w:val="18"/>
          <w:szCs w:val="18"/>
        </w:rPr>
        <w:t xml:space="preserve"> путем проведения запроса котировок</w:t>
      </w:r>
      <w:r>
        <w:rPr>
          <w:rFonts w:ascii="Times New Roman" w:hAnsi="Times New Roman"/>
          <w:sz w:val="18"/>
          <w:szCs w:val="18"/>
        </w:rPr>
        <w:t xml:space="preserve"> в электронной форме</w:t>
      </w:r>
      <w:r w:rsidRPr="00C31125">
        <w:rPr>
          <w:rFonts w:ascii="Times New Roman" w:hAnsi="Times New Roman"/>
          <w:sz w:val="18"/>
          <w:szCs w:val="18"/>
        </w:rPr>
        <w:t xml:space="preserve"> для субъектов малого предпринимательства</w:t>
      </w:r>
      <w:r>
        <w:rPr>
          <w:rFonts w:ascii="Times New Roman" w:hAnsi="Times New Roman"/>
          <w:sz w:val="18"/>
          <w:szCs w:val="18"/>
        </w:rPr>
        <w:t xml:space="preserve"> и</w:t>
      </w:r>
      <w:r w:rsidRPr="00C31125">
        <w:rPr>
          <w:rFonts w:ascii="Times New Roman" w:hAnsi="Times New Roman"/>
          <w:sz w:val="18"/>
          <w:szCs w:val="18"/>
        </w:rPr>
        <w:t xml:space="preserve"> социально ориентированных некоммерческих организаций № _______________,  на основании протокола</w:t>
      </w:r>
      <w:r w:rsidRPr="006A5EEC">
        <w:rPr>
          <w:rFonts w:ascii="Times New Roman" w:hAnsi="Times New Roman"/>
          <w:sz w:val="18"/>
          <w:szCs w:val="18"/>
        </w:rPr>
        <w:t xml:space="preserve">  рассмотрения и оценки заявок на участие в запросе котировок в электронной форме</w:t>
      </w:r>
      <w:r w:rsidRPr="00C31125">
        <w:rPr>
          <w:rFonts w:ascii="Times New Roman" w:hAnsi="Times New Roman"/>
          <w:sz w:val="18"/>
          <w:szCs w:val="18"/>
        </w:rPr>
        <w:t xml:space="preserve"> </w:t>
      </w:r>
      <w:proofErr w:type="gramStart"/>
      <w:r w:rsidRPr="00C31125">
        <w:rPr>
          <w:rFonts w:ascii="Times New Roman" w:hAnsi="Times New Roman"/>
          <w:sz w:val="18"/>
          <w:szCs w:val="18"/>
        </w:rPr>
        <w:t>от</w:t>
      </w:r>
      <w:proofErr w:type="gramEnd"/>
      <w:r w:rsidRPr="00C31125">
        <w:rPr>
          <w:rFonts w:ascii="Times New Roman" w:hAnsi="Times New Roman"/>
          <w:sz w:val="18"/>
          <w:szCs w:val="18"/>
        </w:rPr>
        <w:t xml:space="preserve"> _________, заключили </w:t>
      </w:r>
      <w:proofErr w:type="gramStart"/>
      <w:r w:rsidRPr="00C31125">
        <w:rPr>
          <w:rFonts w:ascii="Times New Roman" w:hAnsi="Times New Roman"/>
          <w:sz w:val="18"/>
          <w:szCs w:val="18"/>
        </w:rPr>
        <w:t>путем</w:t>
      </w:r>
      <w:proofErr w:type="gramEnd"/>
      <w:r w:rsidRPr="00C31125">
        <w:rPr>
          <w:rFonts w:ascii="Times New Roman" w:hAnsi="Times New Roman"/>
          <w:sz w:val="18"/>
          <w:szCs w:val="18"/>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01583B" w:rsidRPr="00C31125" w:rsidRDefault="0001583B" w:rsidP="0001583B">
      <w:pPr>
        <w:pStyle w:val="ab"/>
        <w:spacing w:after="0"/>
        <w:jc w:val="center"/>
        <w:rPr>
          <w:rFonts w:ascii="Times New Roman" w:hAnsi="Times New Roman"/>
          <w:b/>
          <w:sz w:val="18"/>
          <w:szCs w:val="18"/>
        </w:rPr>
      </w:pPr>
    </w:p>
    <w:p w:rsidR="0001583B" w:rsidRPr="00C31125" w:rsidRDefault="0001583B" w:rsidP="0001583B">
      <w:pPr>
        <w:pStyle w:val="ab"/>
        <w:spacing w:after="0"/>
        <w:jc w:val="center"/>
        <w:rPr>
          <w:rFonts w:ascii="Times New Roman" w:hAnsi="Times New Roman"/>
          <w:b/>
          <w:sz w:val="18"/>
          <w:szCs w:val="18"/>
        </w:rPr>
      </w:pPr>
      <w:r w:rsidRPr="00C31125">
        <w:rPr>
          <w:rFonts w:ascii="Times New Roman" w:hAnsi="Times New Roman"/>
          <w:b/>
          <w:sz w:val="18"/>
          <w:szCs w:val="18"/>
        </w:rPr>
        <w:t>1.Предмет договора</w:t>
      </w:r>
    </w:p>
    <w:p w:rsidR="0001583B" w:rsidRPr="00C31125" w:rsidRDefault="0001583B" w:rsidP="0001583B">
      <w:pPr>
        <w:pStyle w:val="ab"/>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1.1. По настоящему договору Исполнитель принимает на себя обязательства по оказанию услуг – </w:t>
      </w:r>
      <w:r w:rsidRPr="00C31125">
        <w:rPr>
          <w:rFonts w:ascii="Times New Roman" w:hAnsi="Times New Roman"/>
          <w:b/>
          <w:sz w:val="18"/>
          <w:szCs w:val="18"/>
        </w:rPr>
        <w:t>оформление подписки и доставка периодических изданий 17 наименований на второе полугодие 2019 года</w:t>
      </w:r>
      <w:r w:rsidRPr="00C31125">
        <w:rPr>
          <w:rFonts w:ascii="Times New Roman" w:hAnsi="Times New Roman"/>
          <w:sz w:val="18"/>
          <w:szCs w:val="18"/>
        </w:rPr>
        <w:t>, а Заказчик обязуется принять эти услуги  и оплатить их стоимость.</w:t>
      </w:r>
    </w:p>
    <w:p w:rsidR="0001583B" w:rsidRPr="00C31125" w:rsidRDefault="0001583B" w:rsidP="0001583B">
      <w:pPr>
        <w:pStyle w:val="ab"/>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1.2.Оформление подписки на периодические издания и их доставка производится для нужд Томского техникума железнодорожного транспорта (ТТЖТ) - филиала СГУПС  и по месту его нахождения. </w:t>
      </w:r>
    </w:p>
    <w:p w:rsidR="0001583B" w:rsidRPr="00C31125" w:rsidRDefault="0001583B" w:rsidP="0001583B">
      <w:pPr>
        <w:pStyle w:val="a5"/>
        <w:spacing w:after="0" w:line="240" w:lineRule="auto"/>
        <w:ind w:firstLine="567"/>
        <w:jc w:val="both"/>
        <w:rPr>
          <w:rFonts w:ascii="Times New Roman" w:hAnsi="Times New Roman"/>
          <w:sz w:val="18"/>
          <w:szCs w:val="18"/>
        </w:rPr>
      </w:pPr>
      <w:r w:rsidRPr="00C31125">
        <w:rPr>
          <w:rFonts w:ascii="Times New Roman" w:hAnsi="Times New Roman"/>
          <w:sz w:val="18"/>
          <w:szCs w:val="18"/>
        </w:rPr>
        <w:t>1.3. Перечень, количество подписных изданий и стоимость услуг определяется Приложением № 1 к договору, которое составляется в соответствии с заданием Заказчика. Приложение №1 составляется в двух экземплярах, подписывается полномочными представителями сторон и является  неотъемлемой частью настоящего  договора.</w:t>
      </w:r>
    </w:p>
    <w:p w:rsidR="0001583B" w:rsidRPr="00C31125" w:rsidRDefault="0001583B" w:rsidP="0001583B">
      <w:pPr>
        <w:pStyle w:val="ab"/>
        <w:spacing w:after="0" w:line="240" w:lineRule="auto"/>
        <w:ind w:left="0" w:firstLine="567"/>
        <w:jc w:val="both"/>
        <w:rPr>
          <w:rFonts w:ascii="Times New Roman" w:hAnsi="Times New Roman"/>
          <w:sz w:val="18"/>
          <w:szCs w:val="18"/>
        </w:rPr>
      </w:pPr>
      <w:r w:rsidRPr="00C31125">
        <w:rPr>
          <w:rFonts w:ascii="Times New Roman" w:hAnsi="Times New Roman"/>
          <w:sz w:val="18"/>
          <w:szCs w:val="18"/>
        </w:rPr>
        <w:t>1.4. При исполнении договора представителем Заказчика является ТТЖТ – филиал СГУПС, в лице уполномоченного должностного лица филиала.</w:t>
      </w:r>
    </w:p>
    <w:p w:rsidR="0001583B" w:rsidRPr="00C31125" w:rsidRDefault="0001583B" w:rsidP="0001583B">
      <w:pPr>
        <w:pStyle w:val="ab"/>
        <w:spacing w:after="0" w:line="240" w:lineRule="auto"/>
        <w:jc w:val="both"/>
        <w:rPr>
          <w:rFonts w:ascii="Times New Roman" w:hAnsi="Times New Roman"/>
          <w:sz w:val="18"/>
          <w:szCs w:val="18"/>
        </w:rPr>
      </w:pPr>
    </w:p>
    <w:p w:rsidR="0001583B" w:rsidRPr="00C31125" w:rsidRDefault="0001583B" w:rsidP="0001583B">
      <w:pPr>
        <w:pStyle w:val="2"/>
        <w:autoSpaceDE w:val="0"/>
        <w:autoSpaceDN w:val="0"/>
        <w:adjustRightInd w:val="0"/>
        <w:spacing w:after="0" w:line="240" w:lineRule="auto"/>
        <w:ind w:left="360"/>
        <w:jc w:val="center"/>
        <w:rPr>
          <w:rFonts w:ascii="Times New Roman" w:hAnsi="Times New Roman" w:cs="Times New Roman"/>
          <w:b/>
          <w:sz w:val="18"/>
          <w:szCs w:val="18"/>
        </w:rPr>
      </w:pPr>
      <w:r w:rsidRPr="00C31125">
        <w:rPr>
          <w:rFonts w:ascii="Times New Roman" w:hAnsi="Times New Roman" w:cs="Times New Roman"/>
          <w:b/>
          <w:sz w:val="18"/>
          <w:szCs w:val="18"/>
        </w:rPr>
        <w:t>2.Цена  договора и порядок оплаты</w:t>
      </w:r>
    </w:p>
    <w:p w:rsidR="0001583B" w:rsidRPr="00C31125" w:rsidRDefault="0001583B" w:rsidP="0001583B">
      <w:pPr>
        <w:pStyle w:val="2"/>
        <w:spacing w:after="0" w:line="240" w:lineRule="auto"/>
        <w:ind w:left="0" w:firstLine="567"/>
        <w:jc w:val="both"/>
        <w:rPr>
          <w:rFonts w:ascii="Times New Roman" w:hAnsi="Times New Roman" w:cs="Times New Roman"/>
          <w:b/>
          <w:sz w:val="18"/>
          <w:szCs w:val="18"/>
        </w:rPr>
      </w:pPr>
      <w:r w:rsidRPr="00C31125">
        <w:rPr>
          <w:rFonts w:ascii="Times New Roman" w:hAnsi="Times New Roman" w:cs="Times New Roman"/>
          <w:sz w:val="18"/>
          <w:szCs w:val="18"/>
        </w:rPr>
        <w:t xml:space="preserve">2.1. Цена договора  </w:t>
      </w:r>
      <w:r w:rsidRPr="00C31125">
        <w:rPr>
          <w:rFonts w:ascii="Times New Roman" w:hAnsi="Times New Roman" w:cs="Times New Roman"/>
          <w:b/>
          <w:sz w:val="18"/>
          <w:szCs w:val="18"/>
        </w:rPr>
        <w:t>составляет</w:t>
      </w:r>
      <w:proofErr w:type="gramStart"/>
      <w:r w:rsidRPr="00C31125">
        <w:rPr>
          <w:rFonts w:ascii="Times New Roman" w:hAnsi="Times New Roman" w:cs="Times New Roman"/>
          <w:b/>
          <w:sz w:val="18"/>
          <w:szCs w:val="18"/>
        </w:rPr>
        <w:t xml:space="preserve">  _______ (_____________) </w:t>
      </w:r>
      <w:proofErr w:type="gramEnd"/>
      <w:r w:rsidRPr="00C31125">
        <w:rPr>
          <w:rFonts w:ascii="Times New Roman" w:hAnsi="Times New Roman" w:cs="Times New Roman"/>
          <w:b/>
          <w:sz w:val="18"/>
          <w:szCs w:val="18"/>
        </w:rPr>
        <w:t xml:space="preserve">рублей ____ коп., с учетом\без учета НДС </w:t>
      </w:r>
    </w:p>
    <w:p w:rsidR="0001583B" w:rsidRPr="00C31125" w:rsidRDefault="0001583B" w:rsidP="0001583B">
      <w:pPr>
        <w:pStyle w:val="western"/>
        <w:spacing w:before="0" w:beforeAutospacing="0" w:after="0"/>
        <w:jc w:val="both"/>
        <w:rPr>
          <w:rFonts w:ascii="Times New Roman" w:hAnsi="Times New Roman"/>
          <w:sz w:val="18"/>
          <w:szCs w:val="18"/>
        </w:rPr>
      </w:pPr>
      <w:proofErr w:type="gramStart"/>
      <w:r w:rsidRPr="00C31125">
        <w:rPr>
          <w:rFonts w:ascii="Times New Roman" w:hAnsi="Times New Roman"/>
          <w:sz w:val="18"/>
          <w:szCs w:val="18"/>
        </w:rPr>
        <w:t xml:space="preserve">Сумма, подлежащая уплате Заказчиком </w:t>
      </w:r>
      <w:r>
        <w:rPr>
          <w:rFonts w:ascii="Times New Roman" w:hAnsi="Times New Roman"/>
          <w:sz w:val="18"/>
          <w:szCs w:val="18"/>
        </w:rPr>
        <w:t>Исполнителю</w:t>
      </w:r>
      <w:r w:rsidRPr="00C31125">
        <w:rPr>
          <w:rFonts w:ascii="Times New Roman" w:hAnsi="Times New Roman"/>
          <w:sz w:val="18"/>
          <w:szCs w:val="18"/>
        </w:rPr>
        <w:t xml:space="preserve">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31125">
        <w:rPr>
          <w:rFonts w:ascii="Times New Roman" w:hAnsi="Times New Roman"/>
          <w:sz w:val="18"/>
          <w:szCs w:val="18"/>
        </w:rPr>
        <w:t xml:space="preserve"> в бюджеты бюджетной системы Российской Федерации Заказчиком.</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2.2. Заказчик производит оплату предоставляемых услуг ежемесячно, исходя из фактически оказанных объемов услуг, их принятия и подписания сторонами акта сдачи-приемки исполнения обязательств  по оказанию услуг.</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2.3.Оплата цены договора производится Заказ</w:t>
      </w:r>
      <w:r>
        <w:rPr>
          <w:rFonts w:ascii="Times New Roman" w:hAnsi="Times New Roman"/>
          <w:sz w:val="18"/>
          <w:szCs w:val="18"/>
        </w:rPr>
        <w:t>чиком в течение 10-ти рабочих</w:t>
      </w:r>
      <w:r w:rsidRPr="00C31125">
        <w:rPr>
          <w:rFonts w:ascii="Times New Roman" w:hAnsi="Times New Roman"/>
          <w:sz w:val="18"/>
          <w:szCs w:val="18"/>
        </w:rPr>
        <w:t xml:space="preserve"> дней со дня предоставления Исполнителем документов на оплату (счет, счет-фактура, товарная накладная, акт сдачи-приемки исполнения обязательств по оказанию услуг). </w:t>
      </w:r>
    </w:p>
    <w:p w:rsidR="0001583B" w:rsidRPr="00C31125" w:rsidRDefault="0001583B" w:rsidP="0001583B">
      <w:pPr>
        <w:pStyle w:val="2"/>
        <w:spacing w:after="0" w:line="240" w:lineRule="auto"/>
        <w:ind w:left="0" w:firstLine="567"/>
        <w:jc w:val="both"/>
        <w:rPr>
          <w:rFonts w:ascii="Times New Roman" w:hAnsi="Times New Roman" w:cs="Times New Roman"/>
          <w:sz w:val="18"/>
          <w:szCs w:val="18"/>
        </w:rPr>
      </w:pPr>
      <w:r w:rsidRPr="00C31125">
        <w:rPr>
          <w:rFonts w:ascii="Times New Roman" w:hAnsi="Times New Roman" w:cs="Times New Roman"/>
          <w:sz w:val="18"/>
          <w:szCs w:val="18"/>
        </w:rPr>
        <w:t>2.4.Цена договора включает в себя оформления подписки на весь перечень изданий, стоимость поставляемого товара, стоимость упаковки, транспортные расходы, погрузку-разгрузку, транспортные расходы, расходы по доставке, расходы по  уплате всех необходимых пошлин, сборов и налогов.</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sidRPr="00C31125">
        <w:rPr>
          <w:rFonts w:ascii="Times New Roman" w:hAnsi="Times New Roman"/>
          <w:sz w:val="18"/>
          <w:szCs w:val="18"/>
        </w:rPr>
        <w:t xml:space="preserve">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при снижении цены договора по соглашению сторон без изменения, предусмотренного </w:t>
      </w:r>
      <w:r w:rsidRPr="00C31125">
        <w:rPr>
          <w:rFonts w:ascii="Times New Roman" w:hAnsi="Times New Roman"/>
          <w:sz w:val="18"/>
          <w:szCs w:val="18"/>
        </w:rPr>
        <w:lastRenderedPageBreak/>
        <w:t>договором количества и качества товара и иных условий его исполнения.  При этом стороны составляют и подписывают дополнительное соглашение к договору.</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Исполнителя. </w:t>
      </w:r>
    </w:p>
    <w:p w:rsidR="0001583B" w:rsidRPr="00C31125" w:rsidRDefault="0001583B" w:rsidP="0001583B">
      <w:pPr>
        <w:pStyle w:val="ab"/>
        <w:autoSpaceDE w:val="0"/>
        <w:autoSpaceDN w:val="0"/>
        <w:adjustRightInd w:val="0"/>
        <w:spacing w:after="0" w:line="240" w:lineRule="auto"/>
        <w:jc w:val="both"/>
        <w:rPr>
          <w:rFonts w:ascii="Times New Roman" w:hAnsi="Times New Roman"/>
          <w:sz w:val="18"/>
          <w:szCs w:val="18"/>
        </w:rPr>
      </w:pPr>
    </w:p>
    <w:p w:rsidR="0001583B" w:rsidRPr="00C31125" w:rsidRDefault="0001583B" w:rsidP="0001583B">
      <w:pPr>
        <w:autoSpaceDE w:val="0"/>
        <w:autoSpaceDN w:val="0"/>
        <w:adjustRightInd w:val="0"/>
        <w:spacing w:after="0"/>
        <w:ind w:left="360"/>
        <w:jc w:val="center"/>
        <w:rPr>
          <w:rFonts w:ascii="Times New Roman" w:hAnsi="Times New Roman"/>
          <w:b/>
          <w:bCs/>
          <w:sz w:val="18"/>
          <w:szCs w:val="18"/>
        </w:rPr>
      </w:pPr>
      <w:r w:rsidRPr="00C31125">
        <w:rPr>
          <w:rFonts w:ascii="Times New Roman" w:hAnsi="Times New Roman"/>
          <w:b/>
          <w:bCs/>
          <w:sz w:val="18"/>
          <w:szCs w:val="18"/>
        </w:rPr>
        <w:t>3. Условия приемки оказанной услуги</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3.1. Исполнитель производит оформление подписки на периодические издания для ТТЖТ – филиала СГУПС в соответствии с приложением №1 договора. </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b/>
          <w:sz w:val="18"/>
          <w:szCs w:val="18"/>
        </w:rPr>
      </w:pPr>
      <w:r w:rsidRPr="00C31125">
        <w:rPr>
          <w:rFonts w:ascii="Times New Roman" w:hAnsi="Times New Roman"/>
          <w:sz w:val="18"/>
          <w:szCs w:val="18"/>
        </w:rPr>
        <w:t xml:space="preserve">3.2. Исполнитель производит доставку оригиналов подписных периодических изданий по месту нахождения филиала Заказчика по адресу: </w:t>
      </w:r>
      <w:proofErr w:type="spellStart"/>
      <w:r w:rsidRPr="00C31125">
        <w:rPr>
          <w:rFonts w:ascii="Times New Roman" w:hAnsi="Times New Roman"/>
          <w:sz w:val="18"/>
          <w:szCs w:val="18"/>
        </w:rPr>
        <w:t>г</w:t>
      </w:r>
      <w:proofErr w:type="gramStart"/>
      <w:r w:rsidRPr="00C31125">
        <w:rPr>
          <w:rFonts w:ascii="Times New Roman" w:hAnsi="Times New Roman"/>
          <w:sz w:val="18"/>
          <w:szCs w:val="18"/>
        </w:rPr>
        <w:t>.Т</w:t>
      </w:r>
      <w:proofErr w:type="gramEnd"/>
      <w:r w:rsidRPr="00C31125">
        <w:rPr>
          <w:rFonts w:ascii="Times New Roman" w:hAnsi="Times New Roman"/>
          <w:sz w:val="18"/>
          <w:szCs w:val="18"/>
        </w:rPr>
        <w:t>омск</w:t>
      </w:r>
      <w:proofErr w:type="spellEnd"/>
      <w:r w:rsidRPr="00C31125">
        <w:rPr>
          <w:rFonts w:ascii="Times New Roman" w:hAnsi="Times New Roman"/>
          <w:sz w:val="18"/>
          <w:szCs w:val="18"/>
        </w:rPr>
        <w:t xml:space="preserve">, </w:t>
      </w:r>
      <w:proofErr w:type="spellStart"/>
      <w:r w:rsidRPr="00C31125">
        <w:rPr>
          <w:rFonts w:ascii="Times New Roman" w:hAnsi="Times New Roman"/>
          <w:sz w:val="18"/>
          <w:szCs w:val="18"/>
        </w:rPr>
        <w:t>пер.Переездный</w:t>
      </w:r>
      <w:proofErr w:type="spellEnd"/>
      <w:r w:rsidRPr="00C31125">
        <w:rPr>
          <w:rFonts w:ascii="Times New Roman" w:hAnsi="Times New Roman"/>
          <w:sz w:val="18"/>
          <w:szCs w:val="18"/>
        </w:rPr>
        <w:t xml:space="preserve"> д.1, помещение библиотеки каб.210. </w:t>
      </w:r>
      <w:r w:rsidRPr="00C31125">
        <w:rPr>
          <w:rFonts w:ascii="Times New Roman" w:hAnsi="Times New Roman"/>
          <w:b/>
          <w:sz w:val="18"/>
          <w:szCs w:val="18"/>
        </w:rPr>
        <w:t>Доставка периодических изданий производится в период с 1 июля 2019г.  по 31 декабря 2019 года</w:t>
      </w:r>
      <w:r w:rsidRPr="00C31125">
        <w:rPr>
          <w:rFonts w:ascii="Times New Roman" w:hAnsi="Times New Roman"/>
          <w:sz w:val="18"/>
          <w:szCs w:val="18"/>
        </w:rPr>
        <w:t xml:space="preserve"> ежедневно до 10.30 часов утра согласно выходу изданий, но не позднее следующего за выходом изданий дня.</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3.3. 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3.4.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r w:rsidRPr="00C31125">
        <w:rPr>
          <w:rFonts w:ascii="Times New Roman" w:hAnsi="Times New Roman"/>
          <w:kern w:val="2"/>
          <w:sz w:val="18"/>
          <w:szCs w:val="18"/>
          <w:lang w:eastAsia="ar-SA"/>
        </w:rPr>
        <w:t xml:space="preserve"> ежемесячно, по  факту оказания услуг за каждый отчетный месяц.</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3.5. </w:t>
      </w:r>
      <w:r w:rsidRPr="00C31125">
        <w:rPr>
          <w:rFonts w:ascii="Times New Roman" w:hAnsi="Times New Roman"/>
          <w:kern w:val="2"/>
          <w:sz w:val="18"/>
          <w:szCs w:val="18"/>
          <w:lang w:eastAsia="ar-SA"/>
        </w:rPr>
        <w:t xml:space="preserve">Ежемесячно после фактического оказания услуги Заказчик в </w:t>
      </w:r>
      <w:r w:rsidRPr="00C31125">
        <w:rPr>
          <w:rFonts w:ascii="Times New Roman" w:hAnsi="Times New Roman"/>
          <w:sz w:val="18"/>
          <w:szCs w:val="18"/>
        </w:rPr>
        <w:t xml:space="preserve">течение </w:t>
      </w:r>
      <w:r w:rsidRPr="00C31125">
        <w:rPr>
          <w:rFonts w:ascii="Times New Roman" w:hAnsi="Times New Roman"/>
          <w:b/>
          <w:sz w:val="18"/>
          <w:szCs w:val="18"/>
        </w:rPr>
        <w:t>5 (пяти) рабочих дней</w:t>
      </w:r>
      <w:r w:rsidRPr="00C31125">
        <w:rPr>
          <w:rFonts w:ascii="Times New Roman" w:hAnsi="Times New Roman"/>
          <w:sz w:val="18"/>
          <w:szCs w:val="18"/>
        </w:rPr>
        <w:t xml:space="preserve"> с момента окончания </w:t>
      </w:r>
      <w:r w:rsidRPr="00C31125">
        <w:rPr>
          <w:rFonts w:ascii="Times New Roman" w:hAnsi="Times New Roman"/>
          <w:kern w:val="2"/>
          <w:sz w:val="18"/>
          <w:szCs w:val="18"/>
          <w:lang w:eastAsia="ar-SA"/>
        </w:rPr>
        <w:t xml:space="preserve">и предоставления отчетных документов на оказанные услуги </w:t>
      </w:r>
      <w:r w:rsidRPr="00C31125">
        <w:rPr>
          <w:rFonts w:ascii="Times New Roman" w:hAnsi="Times New Roman"/>
          <w:sz w:val="18"/>
          <w:szCs w:val="18"/>
        </w:rPr>
        <w:t>проводит:</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3.6. С учетом заключения  экспертизы  по предмету поставки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Подписанный Заказчиком акт сдачи-приемки исполнения обязательств Заказчик передает Исполнителю для подписания. </w:t>
      </w:r>
      <w:r w:rsidRPr="00C31125">
        <w:rPr>
          <w:rFonts w:ascii="Times New Roman" w:hAnsi="Times New Roman"/>
          <w:b/>
          <w:sz w:val="18"/>
          <w:szCs w:val="18"/>
        </w:rPr>
        <w:t>В течение 3 (трех) рабочих дней</w:t>
      </w:r>
      <w:r w:rsidRPr="00C31125">
        <w:rPr>
          <w:rFonts w:ascii="Times New Roman" w:hAnsi="Times New Roman"/>
          <w:sz w:val="18"/>
          <w:szCs w:val="18"/>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3.7.  Заказчик  направляет Исполнителю  мотивированный отказ от приемки результатов исполнения </w:t>
      </w:r>
      <w:proofErr w:type="gramStart"/>
      <w:r w:rsidRPr="00C31125">
        <w:rPr>
          <w:rFonts w:ascii="Times New Roman" w:hAnsi="Times New Roman"/>
          <w:sz w:val="18"/>
          <w:szCs w:val="18"/>
        </w:rPr>
        <w:t>обязательств</w:t>
      </w:r>
      <w:proofErr w:type="gramEnd"/>
      <w:r w:rsidRPr="00C31125">
        <w:rPr>
          <w:rFonts w:ascii="Times New Roman" w:hAnsi="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является  некачественной, не соответствующей по количеству, ассортименту,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3.8. </w:t>
      </w:r>
      <w:proofErr w:type="gramStart"/>
      <w:r w:rsidRPr="00C31125">
        <w:rPr>
          <w:rFonts w:ascii="Times New Roman" w:hAnsi="Times New Roman"/>
          <w:sz w:val="18"/>
          <w:szCs w:val="18"/>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C31125">
        <w:rPr>
          <w:rFonts w:ascii="Times New Roman" w:hAnsi="Times New Roman"/>
          <w:b/>
          <w:sz w:val="18"/>
          <w:szCs w:val="18"/>
        </w:rPr>
        <w:t>2 (двух) рабочих дней</w:t>
      </w:r>
      <w:r w:rsidRPr="00C31125">
        <w:rPr>
          <w:rFonts w:ascii="Times New Roman" w:hAnsi="Times New Roman"/>
          <w:sz w:val="18"/>
          <w:szCs w:val="18"/>
        </w:rPr>
        <w:t xml:space="preserve"> с момента его получения.</w:t>
      </w:r>
      <w:proofErr w:type="gramEnd"/>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принять услуги в части и отказаться от той части услуги, которая не соответствует требованиям и условиям договора;</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отказаться от оказанной услуги и (или) от её оплаты;</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потребовать возмещения убытков и уплаты штрафных санкций;</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принять решение об одностороннем отказе от исполнения договора.</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3.9.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3.10.Подписанные сторонами документы: акт сдачи–приемки исполнения обязательств по договору, счет и счет-фактура являются основанием для оплаты Заказчиком цены (части цены) договора.  </w:t>
      </w:r>
    </w:p>
    <w:p w:rsidR="0001583B" w:rsidRPr="00C31125" w:rsidRDefault="0001583B" w:rsidP="0001583B">
      <w:pPr>
        <w:pStyle w:val="ab"/>
        <w:autoSpaceDE w:val="0"/>
        <w:autoSpaceDN w:val="0"/>
        <w:adjustRightInd w:val="0"/>
        <w:spacing w:after="0" w:line="240" w:lineRule="auto"/>
        <w:rPr>
          <w:rFonts w:ascii="Times New Roman" w:hAnsi="Times New Roman"/>
          <w:sz w:val="18"/>
          <w:szCs w:val="18"/>
        </w:rPr>
      </w:pPr>
    </w:p>
    <w:p w:rsidR="0001583B" w:rsidRPr="00C31125" w:rsidRDefault="0001583B" w:rsidP="0001583B">
      <w:pPr>
        <w:autoSpaceDE w:val="0"/>
        <w:autoSpaceDN w:val="0"/>
        <w:adjustRightInd w:val="0"/>
        <w:spacing w:after="0" w:line="240" w:lineRule="auto"/>
        <w:ind w:left="360"/>
        <w:jc w:val="center"/>
        <w:rPr>
          <w:rFonts w:ascii="Times New Roman" w:hAnsi="Times New Roman"/>
          <w:b/>
          <w:sz w:val="18"/>
          <w:szCs w:val="18"/>
        </w:rPr>
      </w:pPr>
      <w:r w:rsidRPr="00C31125">
        <w:rPr>
          <w:rFonts w:ascii="Times New Roman" w:hAnsi="Times New Roman"/>
          <w:b/>
          <w:sz w:val="18"/>
          <w:szCs w:val="18"/>
        </w:rPr>
        <w:t>4. Права и обязанности сторон</w:t>
      </w:r>
    </w:p>
    <w:p w:rsidR="0001583B" w:rsidRPr="00C31125" w:rsidRDefault="0001583B" w:rsidP="0001583B">
      <w:pPr>
        <w:pStyle w:val="a5"/>
        <w:autoSpaceDE w:val="0"/>
        <w:autoSpaceDN w:val="0"/>
        <w:adjustRightInd w:val="0"/>
        <w:spacing w:after="0" w:line="240" w:lineRule="auto"/>
        <w:ind w:firstLine="567"/>
        <w:jc w:val="both"/>
        <w:rPr>
          <w:rFonts w:ascii="Times New Roman" w:hAnsi="Times New Roman"/>
          <w:sz w:val="18"/>
          <w:szCs w:val="18"/>
        </w:rPr>
      </w:pPr>
      <w:r w:rsidRPr="00C31125">
        <w:rPr>
          <w:rFonts w:ascii="Times New Roman" w:hAnsi="Times New Roman"/>
          <w:sz w:val="18"/>
          <w:szCs w:val="18"/>
        </w:rPr>
        <w:t xml:space="preserve">4.1. Исполнитель обязан оказать услуги Заказчику с </w:t>
      </w:r>
      <w:proofErr w:type="gramStart"/>
      <w:r w:rsidRPr="00C31125">
        <w:rPr>
          <w:rFonts w:ascii="Times New Roman" w:hAnsi="Times New Roman"/>
          <w:sz w:val="18"/>
          <w:szCs w:val="18"/>
        </w:rPr>
        <w:t>надлежащем</w:t>
      </w:r>
      <w:proofErr w:type="gramEnd"/>
      <w:r w:rsidRPr="00C31125">
        <w:rPr>
          <w:rFonts w:ascii="Times New Roman" w:hAnsi="Times New Roman"/>
          <w:sz w:val="18"/>
          <w:szCs w:val="18"/>
        </w:rPr>
        <w:t xml:space="preserve"> качеством и в срок определенный настоящим договором. </w:t>
      </w:r>
    </w:p>
    <w:p w:rsidR="0001583B" w:rsidRPr="00C31125" w:rsidRDefault="0001583B" w:rsidP="0001583B">
      <w:pPr>
        <w:pStyle w:val="ConsPlusNormal"/>
        <w:ind w:firstLine="567"/>
        <w:jc w:val="both"/>
        <w:rPr>
          <w:rFonts w:ascii="Times New Roman" w:hAnsi="Times New Roman" w:cs="Times New Roman"/>
          <w:sz w:val="18"/>
          <w:szCs w:val="18"/>
        </w:rPr>
      </w:pPr>
      <w:r w:rsidRPr="00C31125">
        <w:rPr>
          <w:rFonts w:ascii="Times New Roman" w:hAnsi="Times New Roman" w:cs="Times New Roman"/>
          <w:sz w:val="18"/>
          <w:szCs w:val="18"/>
        </w:rPr>
        <w:t>4.2.</w:t>
      </w:r>
      <w:r w:rsidRPr="00C31125">
        <w:rPr>
          <w:rFonts w:ascii="Times New Roman" w:hAnsi="Times New Roman" w:cs="Times New Roman"/>
          <w:sz w:val="18"/>
          <w:szCs w:val="18"/>
          <w:lang w:eastAsia="en-US"/>
        </w:rPr>
        <w:t xml:space="preserve"> </w:t>
      </w:r>
      <w:r w:rsidRPr="00C31125">
        <w:rPr>
          <w:rFonts w:ascii="Times New Roman" w:hAnsi="Times New Roman" w:cs="Times New Roman"/>
          <w:sz w:val="18"/>
          <w:szCs w:val="18"/>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4.3. </w:t>
      </w:r>
      <w:proofErr w:type="gramStart"/>
      <w:r w:rsidRPr="00C31125">
        <w:rPr>
          <w:rFonts w:ascii="Times New Roman" w:hAnsi="Times New Roman"/>
          <w:sz w:val="18"/>
          <w:szCs w:val="18"/>
        </w:rPr>
        <w:t>Своевременно произвести оформление подписки на периодические издание, определенные приложением №1 к настоящему договору.</w:t>
      </w:r>
      <w:proofErr w:type="gramEnd"/>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4.4. Своевременно производить доставку периодических изданий.</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 xml:space="preserve">4.5. Заказчик обязан  принять услуги и </w:t>
      </w:r>
      <w:proofErr w:type="gramStart"/>
      <w:r w:rsidRPr="00C31125">
        <w:rPr>
          <w:rFonts w:ascii="Times New Roman" w:hAnsi="Times New Roman"/>
          <w:sz w:val="18"/>
          <w:szCs w:val="18"/>
        </w:rPr>
        <w:t>оплатить его стоимость на</w:t>
      </w:r>
      <w:proofErr w:type="gramEnd"/>
      <w:r w:rsidRPr="00C31125">
        <w:rPr>
          <w:rFonts w:ascii="Times New Roman" w:hAnsi="Times New Roman"/>
          <w:sz w:val="18"/>
          <w:szCs w:val="18"/>
        </w:rPr>
        <w:t xml:space="preserve"> условиях настоящего договора. </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4.6. Заказчик вправе получать от Исполнителя объяснения, связанные с оказанием услуг, обусловленного договором.</w:t>
      </w:r>
    </w:p>
    <w:p w:rsidR="0001583B" w:rsidRPr="00C31125" w:rsidRDefault="0001583B" w:rsidP="0001583B">
      <w:pPr>
        <w:pStyle w:val="ab"/>
        <w:autoSpaceDE w:val="0"/>
        <w:autoSpaceDN w:val="0"/>
        <w:adjustRightInd w:val="0"/>
        <w:spacing w:after="0" w:line="240" w:lineRule="auto"/>
        <w:ind w:left="0" w:firstLine="567"/>
        <w:jc w:val="both"/>
        <w:rPr>
          <w:rFonts w:ascii="Times New Roman" w:hAnsi="Times New Roman"/>
          <w:sz w:val="18"/>
          <w:szCs w:val="18"/>
        </w:rPr>
      </w:pPr>
      <w:r w:rsidRPr="00C31125">
        <w:rPr>
          <w:rFonts w:ascii="Times New Roman" w:hAnsi="Times New Roman"/>
          <w:sz w:val="18"/>
          <w:szCs w:val="18"/>
        </w:rPr>
        <w:t>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1583B" w:rsidRPr="00C31125" w:rsidRDefault="0001583B" w:rsidP="0001583B">
      <w:pPr>
        <w:pStyle w:val="ab"/>
        <w:autoSpaceDE w:val="0"/>
        <w:autoSpaceDN w:val="0"/>
        <w:adjustRightInd w:val="0"/>
        <w:spacing w:after="0" w:line="240" w:lineRule="auto"/>
        <w:jc w:val="both"/>
        <w:rPr>
          <w:rFonts w:ascii="Times New Roman" w:hAnsi="Times New Roman"/>
          <w:sz w:val="18"/>
          <w:szCs w:val="18"/>
        </w:rPr>
      </w:pPr>
    </w:p>
    <w:p w:rsidR="0001583B" w:rsidRPr="00C31125" w:rsidRDefault="0001583B" w:rsidP="0001583B">
      <w:pPr>
        <w:pStyle w:val="western"/>
        <w:spacing w:before="0" w:beforeAutospacing="0" w:after="0"/>
        <w:jc w:val="center"/>
        <w:rPr>
          <w:rFonts w:ascii="Times New Roman" w:hAnsi="Times New Roman"/>
          <w:sz w:val="18"/>
          <w:szCs w:val="18"/>
        </w:rPr>
      </w:pPr>
      <w:r>
        <w:rPr>
          <w:rFonts w:ascii="Times New Roman" w:hAnsi="Times New Roman"/>
          <w:b/>
          <w:bCs/>
          <w:sz w:val="18"/>
          <w:szCs w:val="18"/>
        </w:rPr>
        <w:t>5</w:t>
      </w:r>
      <w:r w:rsidRPr="00C31125">
        <w:rPr>
          <w:rFonts w:ascii="Times New Roman" w:hAnsi="Times New Roman"/>
          <w:b/>
          <w:bCs/>
          <w:sz w:val="18"/>
          <w:szCs w:val="18"/>
        </w:rPr>
        <w:t xml:space="preserve"> Ответственность сторон</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5</w:t>
      </w:r>
      <w:r w:rsidRPr="00C31125">
        <w:rPr>
          <w:rFonts w:ascii="Times New Roman" w:hAnsi="Times New Roman"/>
          <w:sz w:val="18"/>
          <w:szCs w:val="18"/>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5</w:t>
      </w:r>
      <w:r w:rsidRPr="00C31125">
        <w:rPr>
          <w:rFonts w:ascii="Times New Roman" w:hAnsi="Times New Roman"/>
          <w:sz w:val="18"/>
          <w:szCs w:val="18"/>
        </w:rPr>
        <w:t xml:space="preserve">.2. В случае просрочки </w:t>
      </w:r>
      <w:r>
        <w:rPr>
          <w:rFonts w:ascii="Times New Roman" w:hAnsi="Times New Roman"/>
          <w:sz w:val="18"/>
          <w:szCs w:val="18"/>
        </w:rPr>
        <w:t>Исполнителем</w:t>
      </w:r>
      <w:r w:rsidRPr="00C31125">
        <w:rPr>
          <w:rFonts w:ascii="Times New Roman" w:hAnsi="Times New Roman"/>
          <w:sz w:val="18"/>
          <w:szCs w:val="18"/>
        </w:rPr>
        <w:t xml:space="preserve"> исполнения обязательств, предусмотренных договором, а также в случае неисполнения или ненадлежащего исполнения </w:t>
      </w:r>
      <w:r>
        <w:rPr>
          <w:rFonts w:ascii="Times New Roman" w:hAnsi="Times New Roman"/>
          <w:sz w:val="18"/>
          <w:szCs w:val="18"/>
        </w:rPr>
        <w:t>Исполнителем</w:t>
      </w:r>
      <w:r w:rsidRPr="00C31125">
        <w:rPr>
          <w:rFonts w:ascii="Times New Roman" w:hAnsi="Times New Roman"/>
          <w:sz w:val="18"/>
          <w:szCs w:val="18"/>
        </w:rPr>
        <w:t xml:space="preserve"> обязательств, предусмотренных договором, Заказчик начисляет неустойку (пеню, штраф) и направляет </w:t>
      </w:r>
      <w:r>
        <w:rPr>
          <w:rFonts w:ascii="Times New Roman" w:hAnsi="Times New Roman"/>
          <w:sz w:val="18"/>
          <w:szCs w:val="18"/>
        </w:rPr>
        <w:t>Исполнителю</w:t>
      </w:r>
      <w:r w:rsidRPr="00C31125">
        <w:rPr>
          <w:rFonts w:ascii="Times New Roman" w:hAnsi="Times New Roman"/>
          <w:sz w:val="18"/>
          <w:szCs w:val="18"/>
        </w:rPr>
        <w:t xml:space="preserve"> требование об уплате пени.</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lastRenderedPageBreak/>
        <w:t>5</w:t>
      </w:r>
      <w:r w:rsidRPr="00C31125">
        <w:rPr>
          <w:rFonts w:ascii="Times New Roman" w:hAnsi="Times New Roman"/>
          <w:sz w:val="18"/>
          <w:szCs w:val="18"/>
        </w:rPr>
        <w:t xml:space="preserve">.3. Пеня начисляется за каждый день просрочки исполнения </w:t>
      </w:r>
      <w:r>
        <w:rPr>
          <w:rFonts w:ascii="Times New Roman" w:hAnsi="Times New Roman"/>
          <w:sz w:val="18"/>
          <w:szCs w:val="18"/>
        </w:rPr>
        <w:t>Исполнителем</w:t>
      </w:r>
      <w:r w:rsidRPr="00C31125">
        <w:rPr>
          <w:rFonts w:ascii="Times New Roman" w:hAnsi="Times New Roman"/>
          <w:sz w:val="18"/>
          <w:szCs w:val="18"/>
        </w:rPr>
        <w:t xml:space="preserve">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hAnsi="Times New Roman"/>
          <w:sz w:val="18"/>
          <w:szCs w:val="18"/>
        </w:rPr>
        <w:t>Исполнителем</w:t>
      </w:r>
      <w:r w:rsidRPr="00C31125">
        <w:rPr>
          <w:rFonts w:ascii="Times New Roman" w:hAnsi="Times New Roman"/>
          <w:sz w:val="18"/>
          <w:szCs w:val="18"/>
        </w:rPr>
        <w:t>.</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5</w:t>
      </w:r>
      <w:r w:rsidRPr="00C31125">
        <w:rPr>
          <w:rFonts w:ascii="Times New Roman" w:hAnsi="Times New Roman"/>
          <w:sz w:val="18"/>
          <w:szCs w:val="18"/>
        </w:rPr>
        <w:t xml:space="preserve">.4. За каждый факт неисполнения или ненадлежащего исполнения </w:t>
      </w:r>
      <w:r>
        <w:rPr>
          <w:rFonts w:ascii="Times New Roman" w:hAnsi="Times New Roman"/>
          <w:sz w:val="18"/>
          <w:szCs w:val="18"/>
        </w:rPr>
        <w:t>Исполнителем</w:t>
      </w:r>
      <w:r w:rsidRPr="00C31125">
        <w:rPr>
          <w:rFonts w:ascii="Times New Roman" w:hAnsi="Times New Roman"/>
          <w:sz w:val="18"/>
          <w:szCs w:val="18"/>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5</w:t>
      </w:r>
      <w:r w:rsidRPr="00C31125">
        <w:rPr>
          <w:rFonts w:ascii="Times New Roman" w:hAnsi="Times New Roman"/>
          <w:sz w:val="18"/>
          <w:szCs w:val="18"/>
        </w:rPr>
        <w:t xml:space="preserve">.5. За каждый факт неисполнения или ненадлежащего исполнения </w:t>
      </w:r>
      <w:r>
        <w:rPr>
          <w:rFonts w:ascii="Times New Roman" w:hAnsi="Times New Roman"/>
          <w:sz w:val="18"/>
          <w:szCs w:val="18"/>
        </w:rPr>
        <w:t>Исполнителем</w:t>
      </w:r>
      <w:r w:rsidRPr="00C31125">
        <w:rPr>
          <w:rFonts w:ascii="Times New Roman" w:hAnsi="Times New Roman"/>
          <w:sz w:val="18"/>
          <w:szCs w:val="18"/>
        </w:rPr>
        <w:t xml:space="preserve">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5</w:t>
      </w:r>
      <w:r w:rsidRPr="00C31125">
        <w:rPr>
          <w:rFonts w:ascii="Times New Roman" w:hAnsi="Times New Roman"/>
          <w:sz w:val="18"/>
          <w:szCs w:val="18"/>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rFonts w:ascii="Times New Roman" w:hAnsi="Times New Roman"/>
          <w:sz w:val="18"/>
          <w:szCs w:val="18"/>
        </w:rPr>
        <w:t>Исполнитель</w:t>
      </w:r>
      <w:r w:rsidRPr="00C31125">
        <w:rPr>
          <w:rFonts w:ascii="Times New Roman" w:hAnsi="Times New Roman"/>
          <w:sz w:val="18"/>
          <w:szCs w:val="18"/>
        </w:rPr>
        <w:t xml:space="preserve"> вправе потребовать уплаты неустойки </w:t>
      </w:r>
      <w:proofErr w:type="gramStart"/>
      <w:r w:rsidRPr="00C31125">
        <w:rPr>
          <w:rFonts w:ascii="Times New Roman" w:hAnsi="Times New Roman"/>
          <w:sz w:val="18"/>
          <w:szCs w:val="18"/>
        </w:rPr>
        <w:t xml:space="preserve">( </w:t>
      </w:r>
      <w:proofErr w:type="gramEnd"/>
      <w:r w:rsidRPr="00C31125">
        <w:rPr>
          <w:rFonts w:ascii="Times New Roman" w:hAnsi="Times New Roman"/>
          <w:sz w:val="18"/>
          <w:szCs w:val="18"/>
        </w:rPr>
        <w:t>штрафа, пени) на следующих условиях:</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sidRPr="00C31125">
        <w:rPr>
          <w:rFonts w:ascii="Times New Roman" w:hAnsi="Times New Roman"/>
          <w:sz w:val="18"/>
          <w:szCs w:val="18"/>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sidRPr="00C31125">
        <w:rPr>
          <w:rFonts w:ascii="Times New Roman" w:hAnsi="Times New Roman"/>
          <w:sz w:val="18"/>
          <w:szCs w:val="18"/>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5</w:t>
      </w:r>
      <w:r w:rsidRPr="00C31125">
        <w:rPr>
          <w:rFonts w:ascii="Times New Roman" w:hAnsi="Times New Roman"/>
          <w:sz w:val="18"/>
          <w:szCs w:val="18"/>
        </w:rPr>
        <w:t xml:space="preserve">.7. Общая сумма начисленной неустойки (штрафов, пени) за неисполнение или ненадлежащее исполнение </w:t>
      </w:r>
      <w:r>
        <w:rPr>
          <w:rFonts w:ascii="Times New Roman" w:hAnsi="Times New Roman"/>
          <w:sz w:val="18"/>
          <w:szCs w:val="18"/>
        </w:rPr>
        <w:t>Исполнителем</w:t>
      </w:r>
      <w:r w:rsidRPr="00C31125">
        <w:rPr>
          <w:rFonts w:ascii="Times New Roman" w:hAnsi="Times New Roman"/>
          <w:sz w:val="18"/>
          <w:szCs w:val="18"/>
        </w:rPr>
        <w:t xml:space="preserve"> обязательств, предусмотренных договором, не может превышать цену договора.</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5</w:t>
      </w:r>
      <w:r w:rsidRPr="00C31125">
        <w:rPr>
          <w:rFonts w:ascii="Times New Roman" w:hAnsi="Times New Roman"/>
          <w:sz w:val="18"/>
          <w:szCs w:val="18"/>
        </w:rPr>
        <w:t>.8.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5</w:t>
      </w:r>
      <w:r w:rsidRPr="00C31125">
        <w:rPr>
          <w:rFonts w:ascii="Times New Roman" w:hAnsi="Times New Roman"/>
          <w:sz w:val="18"/>
          <w:szCs w:val="18"/>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1583B"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5</w:t>
      </w:r>
      <w:r w:rsidRPr="00C31125">
        <w:rPr>
          <w:rFonts w:ascii="Times New Roman" w:hAnsi="Times New Roman"/>
          <w:sz w:val="18"/>
          <w:szCs w:val="18"/>
        </w:rPr>
        <w:t xml:space="preserve">.10. Возмещение убытков и выплата неустойки не освобождает стороны от исполнения своих обязательств по договору в полном объеме. </w:t>
      </w:r>
    </w:p>
    <w:p w:rsidR="0001583B" w:rsidRPr="00C31125" w:rsidRDefault="0001583B" w:rsidP="0001583B">
      <w:pPr>
        <w:pStyle w:val="western"/>
        <w:spacing w:before="0" w:beforeAutospacing="0" w:after="0"/>
        <w:jc w:val="both"/>
        <w:rPr>
          <w:rFonts w:ascii="Times New Roman" w:hAnsi="Times New Roman"/>
          <w:sz w:val="18"/>
          <w:szCs w:val="18"/>
        </w:rPr>
      </w:pPr>
    </w:p>
    <w:p w:rsidR="0001583B" w:rsidRPr="00C31125" w:rsidRDefault="0001583B" w:rsidP="0001583B">
      <w:pPr>
        <w:pStyle w:val="western"/>
        <w:spacing w:before="0" w:beforeAutospacing="0" w:after="0"/>
        <w:jc w:val="center"/>
        <w:rPr>
          <w:rFonts w:ascii="Times New Roman" w:hAnsi="Times New Roman"/>
          <w:sz w:val="18"/>
          <w:szCs w:val="18"/>
        </w:rPr>
      </w:pPr>
      <w:r>
        <w:rPr>
          <w:rFonts w:ascii="Times New Roman" w:hAnsi="Times New Roman"/>
          <w:b/>
          <w:bCs/>
          <w:sz w:val="18"/>
          <w:szCs w:val="18"/>
        </w:rPr>
        <w:t>6</w:t>
      </w:r>
      <w:r w:rsidRPr="00C31125">
        <w:rPr>
          <w:rFonts w:ascii="Times New Roman" w:hAnsi="Times New Roman"/>
          <w:b/>
          <w:bCs/>
          <w:sz w:val="18"/>
          <w:szCs w:val="18"/>
        </w:rPr>
        <w:t>. Обстоятельства непреодолимой силы</w:t>
      </w:r>
    </w:p>
    <w:p w:rsidR="0001583B" w:rsidRPr="00C31125" w:rsidRDefault="0001583B" w:rsidP="0001583B">
      <w:pPr>
        <w:pStyle w:val="western"/>
        <w:spacing w:before="0" w:beforeAutospacing="0" w:after="0"/>
        <w:ind w:firstLine="567"/>
        <w:jc w:val="both"/>
        <w:rPr>
          <w:rFonts w:ascii="Times New Roman" w:hAnsi="Times New Roman"/>
          <w:sz w:val="18"/>
          <w:szCs w:val="18"/>
        </w:rPr>
      </w:pPr>
      <w:proofErr w:type="gramStart"/>
      <w:r>
        <w:rPr>
          <w:rFonts w:ascii="Times New Roman" w:hAnsi="Times New Roman"/>
          <w:sz w:val="18"/>
          <w:szCs w:val="18"/>
        </w:rPr>
        <w:t>6</w:t>
      </w:r>
      <w:r w:rsidRPr="00C31125">
        <w:rPr>
          <w:rFonts w:ascii="Times New Roman" w:hAnsi="Times New Roman"/>
          <w:sz w:val="18"/>
          <w:szCs w:val="18"/>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6</w:t>
      </w:r>
      <w:r w:rsidRPr="00C31125">
        <w:rPr>
          <w:rFonts w:ascii="Times New Roman" w:hAnsi="Times New Roman"/>
          <w:sz w:val="18"/>
          <w:szCs w:val="18"/>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6</w:t>
      </w:r>
      <w:r w:rsidRPr="00C31125">
        <w:rPr>
          <w:rFonts w:ascii="Times New Roman" w:hAnsi="Times New Roman"/>
          <w:sz w:val="18"/>
          <w:szCs w:val="18"/>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6.</w:t>
      </w:r>
      <w:r w:rsidRPr="00C31125">
        <w:rPr>
          <w:rFonts w:ascii="Times New Roman" w:hAnsi="Times New Roman"/>
          <w:sz w:val="18"/>
          <w:szCs w:val="18"/>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1583B" w:rsidRPr="00C31125" w:rsidRDefault="0001583B" w:rsidP="0001583B">
      <w:pPr>
        <w:pStyle w:val="western"/>
        <w:spacing w:before="0" w:beforeAutospacing="0" w:after="0"/>
        <w:jc w:val="both"/>
        <w:rPr>
          <w:rFonts w:ascii="Times New Roman" w:hAnsi="Times New Roman"/>
          <w:sz w:val="18"/>
          <w:szCs w:val="18"/>
        </w:rPr>
      </w:pPr>
    </w:p>
    <w:p w:rsidR="0001583B" w:rsidRPr="00C31125" w:rsidRDefault="0001583B" w:rsidP="0001583B">
      <w:pPr>
        <w:pStyle w:val="western"/>
        <w:spacing w:before="0" w:beforeAutospacing="0" w:after="0"/>
        <w:jc w:val="center"/>
        <w:rPr>
          <w:rFonts w:ascii="Times New Roman" w:hAnsi="Times New Roman"/>
          <w:sz w:val="18"/>
          <w:szCs w:val="18"/>
        </w:rPr>
      </w:pPr>
      <w:r>
        <w:rPr>
          <w:rFonts w:ascii="Times New Roman" w:hAnsi="Times New Roman"/>
          <w:b/>
          <w:bCs/>
          <w:sz w:val="18"/>
          <w:szCs w:val="18"/>
        </w:rPr>
        <w:t>7</w:t>
      </w:r>
      <w:r w:rsidRPr="00C31125">
        <w:rPr>
          <w:rFonts w:ascii="Times New Roman" w:hAnsi="Times New Roman"/>
          <w:b/>
          <w:bCs/>
          <w:sz w:val="18"/>
          <w:szCs w:val="18"/>
        </w:rPr>
        <w:t>. Порядок разрешения споров</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7</w:t>
      </w:r>
      <w:r w:rsidRPr="00C31125">
        <w:rPr>
          <w:rFonts w:ascii="Times New Roman" w:hAnsi="Times New Roman"/>
          <w:sz w:val="18"/>
          <w:szCs w:val="18"/>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7</w:t>
      </w:r>
      <w:r w:rsidRPr="00C31125">
        <w:rPr>
          <w:rFonts w:ascii="Times New Roman" w:hAnsi="Times New Roman"/>
          <w:sz w:val="18"/>
          <w:szCs w:val="18"/>
        </w:rPr>
        <w:t xml:space="preserve">.2. Любые споры, не урегулированные во внесудебном порядке, разрешаются арбитражным судом </w:t>
      </w:r>
      <w:r>
        <w:rPr>
          <w:rFonts w:ascii="Times New Roman" w:hAnsi="Times New Roman"/>
          <w:sz w:val="18"/>
          <w:szCs w:val="18"/>
        </w:rPr>
        <w:t>Томской</w:t>
      </w:r>
      <w:r w:rsidRPr="00C31125">
        <w:rPr>
          <w:rFonts w:ascii="Times New Roman" w:hAnsi="Times New Roman"/>
          <w:sz w:val="18"/>
          <w:szCs w:val="18"/>
        </w:rPr>
        <w:t xml:space="preserve"> области.</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7</w:t>
      </w:r>
      <w:r w:rsidRPr="00C31125">
        <w:rPr>
          <w:rFonts w:ascii="Times New Roman" w:hAnsi="Times New Roman"/>
          <w:sz w:val="18"/>
          <w:szCs w:val="18"/>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1583B" w:rsidRPr="00C31125" w:rsidRDefault="0001583B" w:rsidP="0001583B">
      <w:pPr>
        <w:pStyle w:val="western"/>
        <w:spacing w:before="0" w:beforeAutospacing="0" w:after="0"/>
        <w:jc w:val="both"/>
        <w:rPr>
          <w:rFonts w:ascii="Times New Roman" w:hAnsi="Times New Roman"/>
          <w:sz w:val="18"/>
          <w:szCs w:val="18"/>
        </w:rPr>
      </w:pPr>
    </w:p>
    <w:p w:rsidR="0001583B" w:rsidRPr="00C31125" w:rsidRDefault="0001583B" w:rsidP="0001583B">
      <w:pPr>
        <w:pStyle w:val="western"/>
        <w:spacing w:before="0" w:beforeAutospacing="0" w:after="0"/>
        <w:jc w:val="center"/>
        <w:rPr>
          <w:rFonts w:ascii="Times New Roman" w:hAnsi="Times New Roman"/>
          <w:sz w:val="18"/>
          <w:szCs w:val="18"/>
        </w:rPr>
      </w:pPr>
      <w:r>
        <w:rPr>
          <w:rFonts w:ascii="Times New Roman" w:hAnsi="Times New Roman"/>
          <w:b/>
          <w:bCs/>
          <w:sz w:val="18"/>
          <w:szCs w:val="18"/>
        </w:rPr>
        <w:t>8</w:t>
      </w:r>
      <w:r w:rsidRPr="00C31125">
        <w:rPr>
          <w:rFonts w:ascii="Times New Roman" w:hAnsi="Times New Roman"/>
          <w:b/>
          <w:bCs/>
          <w:sz w:val="18"/>
          <w:szCs w:val="18"/>
        </w:rPr>
        <w:t>.Срок действия договора и прочие условия.</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8</w:t>
      </w:r>
      <w:r w:rsidRPr="00C31125">
        <w:rPr>
          <w:rFonts w:ascii="Times New Roman" w:hAnsi="Times New Roman"/>
          <w:sz w:val="18"/>
          <w:szCs w:val="18"/>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8</w:t>
      </w:r>
      <w:r w:rsidRPr="00C31125">
        <w:rPr>
          <w:rFonts w:ascii="Times New Roman" w:hAnsi="Times New Roman"/>
          <w:sz w:val="18"/>
          <w:szCs w:val="18"/>
        </w:rPr>
        <w:t xml:space="preserve">.2. Договора заключается в электронной форме и подписывается сторонами электронной подписью. </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8</w:t>
      </w:r>
      <w:r w:rsidRPr="00C31125">
        <w:rPr>
          <w:rFonts w:ascii="Times New Roman" w:hAnsi="Times New Roman"/>
          <w:sz w:val="18"/>
          <w:szCs w:val="18"/>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8</w:t>
      </w:r>
      <w:r w:rsidRPr="00C31125">
        <w:rPr>
          <w:rFonts w:ascii="Times New Roman" w:hAnsi="Times New Roman"/>
          <w:sz w:val="18"/>
          <w:szCs w:val="18"/>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1583B" w:rsidRPr="00C31125"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8</w:t>
      </w:r>
      <w:r w:rsidRPr="00C31125">
        <w:rPr>
          <w:rFonts w:ascii="Times New Roman" w:hAnsi="Times New Roman"/>
          <w:sz w:val="18"/>
          <w:szCs w:val="18"/>
        </w:rPr>
        <w:t xml:space="preserve">.5.При исполнении договора не допускается перемена </w:t>
      </w:r>
      <w:r>
        <w:rPr>
          <w:rFonts w:ascii="Times New Roman" w:hAnsi="Times New Roman"/>
          <w:sz w:val="18"/>
          <w:szCs w:val="18"/>
        </w:rPr>
        <w:t>Исполнителя</w:t>
      </w:r>
      <w:r w:rsidRPr="00C31125">
        <w:rPr>
          <w:rFonts w:ascii="Times New Roman" w:hAnsi="Times New Roman"/>
          <w:sz w:val="18"/>
          <w:szCs w:val="18"/>
        </w:rPr>
        <w:t xml:space="preserve">, за исключением случая, если новый </w:t>
      </w:r>
      <w:r>
        <w:rPr>
          <w:rFonts w:ascii="Times New Roman" w:hAnsi="Times New Roman"/>
          <w:sz w:val="18"/>
          <w:szCs w:val="18"/>
        </w:rPr>
        <w:t xml:space="preserve">Исполнитель </w:t>
      </w:r>
      <w:r w:rsidRPr="00C31125">
        <w:rPr>
          <w:rFonts w:ascii="Times New Roman" w:hAnsi="Times New Roman"/>
          <w:sz w:val="18"/>
          <w:szCs w:val="18"/>
        </w:rPr>
        <w:t xml:space="preserve"> является правопреемником </w:t>
      </w:r>
      <w:r>
        <w:rPr>
          <w:rFonts w:ascii="Times New Roman" w:hAnsi="Times New Roman"/>
          <w:sz w:val="18"/>
          <w:szCs w:val="18"/>
        </w:rPr>
        <w:t>Исполнителя</w:t>
      </w:r>
      <w:r w:rsidRPr="00C31125">
        <w:rPr>
          <w:rFonts w:ascii="Times New Roman" w:hAnsi="Times New Roman"/>
          <w:sz w:val="18"/>
          <w:szCs w:val="18"/>
        </w:rPr>
        <w:t xml:space="preserve"> по настоящему договору вследствие реорганизации юридического лица в форме преобразования, слияния или присоединения.</w:t>
      </w:r>
    </w:p>
    <w:p w:rsidR="0001583B" w:rsidRDefault="0001583B" w:rsidP="0001583B">
      <w:pPr>
        <w:pStyle w:val="western"/>
        <w:spacing w:before="0" w:beforeAutospacing="0" w:after="0"/>
        <w:ind w:firstLine="567"/>
        <w:jc w:val="both"/>
        <w:rPr>
          <w:rFonts w:ascii="Times New Roman" w:hAnsi="Times New Roman"/>
          <w:sz w:val="18"/>
          <w:szCs w:val="18"/>
        </w:rPr>
      </w:pPr>
      <w:r>
        <w:rPr>
          <w:rFonts w:ascii="Times New Roman" w:hAnsi="Times New Roman"/>
          <w:sz w:val="18"/>
          <w:szCs w:val="18"/>
        </w:rPr>
        <w:t>8</w:t>
      </w:r>
      <w:r w:rsidRPr="00C31125">
        <w:rPr>
          <w:rFonts w:ascii="Times New Roman" w:hAnsi="Times New Roman"/>
          <w:sz w:val="18"/>
          <w:szCs w:val="18"/>
        </w:rPr>
        <w:t>.6. В случае перемены Заказчика права и обязанности Заказчика, предусмотренные договором, переходят к новому Заказчику.</w:t>
      </w:r>
    </w:p>
    <w:p w:rsidR="0001583B" w:rsidRPr="00C31125" w:rsidRDefault="0001583B" w:rsidP="0001583B">
      <w:pPr>
        <w:pStyle w:val="western"/>
        <w:spacing w:before="0" w:beforeAutospacing="0" w:after="0"/>
        <w:ind w:firstLine="567"/>
        <w:jc w:val="both"/>
        <w:rPr>
          <w:rFonts w:ascii="Times New Roman" w:hAnsi="Times New Roman"/>
          <w:sz w:val="18"/>
          <w:szCs w:val="18"/>
        </w:rPr>
      </w:pPr>
    </w:p>
    <w:p w:rsidR="0001583B" w:rsidRPr="00C31125" w:rsidRDefault="0001583B" w:rsidP="0001583B">
      <w:pPr>
        <w:pStyle w:val="western"/>
        <w:spacing w:before="0" w:beforeAutospacing="0" w:after="0"/>
        <w:ind w:firstLine="363"/>
        <w:jc w:val="center"/>
        <w:rPr>
          <w:rFonts w:ascii="Times New Roman" w:hAnsi="Times New Roman"/>
          <w:sz w:val="18"/>
          <w:szCs w:val="18"/>
        </w:rPr>
      </w:pPr>
      <w:r>
        <w:rPr>
          <w:rFonts w:ascii="Times New Roman" w:hAnsi="Times New Roman"/>
          <w:b/>
          <w:bCs/>
          <w:sz w:val="18"/>
          <w:szCs w:val="18"/>
        </w:rPr>
        <w:t>9</w:t>
      </w:r>
      <w:r w:rsidRPr="00C31125">
        <w:rPr>
          <w:rFonts w:ascii="Times New Roman" w:hAnsi="Times New Roman"/>
          <w:b/>
          <w:bCs/>
          <w:sz w:val="18"/>
          <w:szCs w:val="18"/>
        </w:rPr>
        <w:t>. Порядок расторжения договора</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 xml:space="preserve">.3. </w:t>
      </w:r>
      <w:proofErr w:type="gramStart"/>
      <w:r w:rsidRPr="00C31125">
        <w:rPr>
          <w:rFonts w:ascii="Times New Roman" w:hAnsi="Times New Roman"/>
          <w:sz w:val="18"/>
          <w:szCs w:val="18"/>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w:t>
      </w:r>
      <w:r>
        <w:rPr>
          <w:rFonts w:ascii="Times New Roman" w:hAnsi="Times New Roman"/>
          <w:sz w:val="18"/>
          <w:szCs w:val="18"/>
        </w:rPr>
        <w:t>Исполнителю</w:t>
      </w:r>
      <w:r w:rsidRPr="00C31125">
        <w:rPr>
          <w:rFonts w:ascii="Times New Roman" w:hAnsi="Times New Roman"/>
          <w:sz w:val="18"/>
          <w:szCs w:val="18"/>
        </w:rPr>
        <w:t xml:space="preserve"> по почте заказным письмом с уведомлением о вручении по адресу </w:t>
      </w:r>
      <w:r>
        <w:rPr>
          <w:rFonts w:ascii="Times New Roman" w:hAnsi="Times New Roman"/>
          <w:sz w:val="18"/>
          <w:szCs w:val="18"/>
        </w:rPr>
        <w:t>Исполнителя</w:t>
      </w:r>
      <w:r w:rsidRPr="00C31125">
        <w:rPr>
          <w:rFonts w:ascii="Times New Roman" w:hAnsi="Times New Roman"/>
          <w:sz w:val="18"/>
          <w:szCs w:val="18"/>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31125">
        <w:rPr>
          <w:rFonts w:ascii="Times New Roman" w:hAnsi="Times New Roman"/>
          <w:sz w:val="18"/>
          <w:szCs w:val="18"/>
        </w:rPr>
        <w:t xml:space="preserve"> связи и доставки, </w:t>
      </w:r>
      <w:proofErr w:type="gramStart"/>
      <w:r w:rsidRPr="00C31125">
        <w:rPr>
          <w:rFonts w:ascii="Times New Roman" w:hAnsi="Times New Roman"/>
          <w:sz w:val="18"/>
          <w:szCs w:val="18"/>
        </w:rPr>
        <w:t>обеспечивающих</w:t>
      </w:r>
      <w:proofErr w:type="gramEnd"/>
      <w:r w:rsidRPr="00C31125">
        <w:rPr>
          <w:rFonts w:ascii="Times New Roman" w:hAnsi="Times New Roman"/>
          <w:sz w:val="18"/>
          <w:szCs w:val="18"/>
        </w:rPr>
        <w:t xml:space="preserve"> фиксирование такого уведомления и получение Заказчиком подтверждения о его вручении </w:t>
      </w:r>
      <w:r>
        <w:rPr>
          <w:rFonts w:ascii="Times New Roman" w:hAnsi="Times New Roman"/>
          <w:sz w:val="18"/>
          <w:szCs w:val="18"/>
        </w:rPr>
        <w:t>Исполнителю</w:t>
      </w:r>
      <w:r w:rsidRPr="00C31125">
        <w:rPr>
          <w:rFonts w:ascii="Times New Roman" w:hAnsi="Times New Roman"/>
          <w:sz w:val="18"/>
          <w:szCs w:val="18"/>
        </w:rPr>
        <w:t>.</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.4. Выполнение Заказчиком требований, указанных в п.</w:t>
      </w:r>
      <w:r>
        <w:rPr>
          <w:rFonts w:ascii="Times New Roman" w:hAnsi="Times New Roman"/>
          <w:sz w:val="18"/>
          <w:szCs w:val="18"/>
        </w:rPr>
        <w:t>9</w:t>
      </w:r>
      <w:r w:rsidRPr="00C31125">
        <w:rPr>
          <w:rFonts w:ascii="Times New Roman" w:hAnsi="Times New Roman"/>
          <w:sz w:val="18"/>
          <w:szCs w:val="18"/>
        </w:rPr>
        <w:t xml:space="preserve">.3 договора, считается надлежащим уведомлением </w:t>
      </w:r>
      <w:r>
        <w:rPr>
          <w:rFonts w:ascii="Times New Roman" w:hAnsi="Times New Roman"/>
          <w:sz w:val="18"/>
          <w:szCs w:val="18"/>
        </w:rPr>
        <w:t>Исполнителя</w:t>
      </w:r>
      <w:r w:rsidRPr="00C31125">
        <w:rPr>
          <w:rFonts w:ascii="Times New Roman" w:hAnsi="Times New Roman"/>
          <w:sz w:val="18"/>
          <w:szCs w:val="18"/>
        </w:rPr>
        <w:t xml:space="preserve"> об одностороннем отказе от исполнения договора. Датой такого надлежащего уведомления признается дата получения Заказчиком </w:t>
      </w:r>
      <w:r w:rsidRPr="00C31125">
        <w:rPr>
          <w:rFonts w:ascii="Times New Roman" w:hAnsi="Times New Roman"/>
          <w:sz w:val="18"/>
          <w:szCs w:val="18"/>
        </w:rPr>
        <w:lastRenderedPageBreak/>
        <w:t xml:space="preserve">подтверждения о вручении </w:t>
      </w:r>
      <w:r>
        <w:rPr>
          <w:rFonts w:ascii="Times New Roman" w:hAnsi="Times New Roman"/>
          <w:sz w:val="18"/>
          <w:szCs w:val="18"/>
        </w:rPr>
        <w:t>Исполнителю</w:t>
      </w:r>
      <w:r w:rsidRPr="00C31125">
        <w:rPr>
          <w:rFonts w:ascii="Times New Roman" w:hAnsi="Times New Roman"/>
          <w:sz w:val="18"/>
          <w:szCs w:val="18"/>
        </w:rPr>
        <w:t xml:space="preserve"> указанного уведомления либо дата получения Заказчиком информации об отсутствии </w:t>
      </w:r>
      <w:r>
        <w:rPr>
          <w:rFonts w:ascii="Times New Roman" w:hAnsi="Times New Roman"/>
          <w:sz w:val="18"/>
          <w:szCs w:val="18"/>
        </w:rPr>
        <w:t>Исполнителя</w:t>
      </w:r>
      <w:r w:rsidRPr="00C31125">
        <w:rPr>
          <w:rFonts w:ascii="Times New Roman" w:hAnsi="Times New Roman"/>
          <w:sz w:val="18"/>
          <w:szCs w:val="18"/>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31125">
        <w:rPr>
          <w:rFonts w:ascii="Times New Roman" w:hAnsi="Times New Roman"/>
          <w:sz w:val="18"/>
          <w:szCs w:val="18"/>
        </w:rPr>
        <w:t>с даты размещения</w:t>
      </w:r>
      <w:proofErr w:type="gramEnd"/>
      <w:r w:rsidRPr="00C31125">
        <w:rPr>
          <w:rFonts w:ascii="Times New Roman" w:hAnsi="Times New Roman"/>
          <w:sz w:val="18"/>
          <w:szCs w:val="18"/>
        </w:rPr>
        <w:t xml:space="preserve"> решения Заказчика об одностороннем отказе от исполнения договора в единой информационной системе.</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 xml:space="preserve">.5. Решение Заказчика об одностороннем отказе от исполнения договора вступает в </w:t>
      </w:r>
      <w:proofErr w:type="gramStart"/>
      <w:r w:rsidRPr="00C31125">
        <w:rPr>
          <w:rFonts w:ascii="Times New Roman" w:hAnsi="Times New Roman"/>
          <w:sz w:val="18"/>
          <w:szCs w:val="18"/>
        </w:rPr>
        <w:t>силу</w:t>
      </w:r>
      <w:proofErr w:type="gramEnd"/>
      <w:r w:rsidRPr="00C31125">
        <w:rPr>
          <w:rFonts w:ascii="Times New Roman" w:hAnsi="Times New Roman"/>
          <w:sz w:val="18"/>
          <w:szCs w:val="18"/>
        </w:rPr>
        <w:t xml:space="preserve"> и договор считается расторгнутым через 10 дней с даты надл</w:t>
      </w:r>
      <w:r>
        <w:rPr>
          <w:rFonts w:ascii="Times New Roman" w:hAnsi="Times New Roman"/>
          <w:sz w:val="18"/>
          <w:szCs w:val="18"/>
        </w:rPr>
        <w:t>ежащего уведомления Заказчиком Исполнителя</w:t>
      </w:r>
      <w:r w:rsidRPr="00C31125">
        <w:rPr>
          <w:rFonts w:ascii="Times New Roman" w:hAnsi="Times New Roman"/>
          <w:sz w:val="18"/>
          <w:szCs w:val="18"/>
        </w:rPr>
        <w:t xml:space="preserve"> об одностороннем отказе от исполнения договора.</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 xml:space="preserve">.6. </w:t>
      </w:r>
      <w:proofErr w:type="gramStart"/>
      <w:r w:rsidRPr="00C31125">
        <w:rPr>
          <w:rFonts w:ascii="Times New Roman" w:hAnsi="Times New Roman"/>
          <w:sz w:val="18"/>
          <w:szCs w:val="18"/>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rFonts w:ascii="Times New Roman" w:hAnsi="Times New Roman"/>
          <w:sz w:val="18"/>
          <w:szCs w:val="18"/>
        </w:rPr>
        <w:t>Исполнителя</w:t>
      </w:r>
      <w:r w:rsidRPr="00C31125">
        <w:rPr>
          <w:rFonts w:ascii="Times New Roman" w:hAnsi="Times New Roman"/>
          <w:sz w:val="18"/>
          <w:szCs w:val="18"/>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31125">
        <w:rPr>
          <w:rFonts w:ascii="Times New Roman" w:hAnsi="Times New Roman"/>
          <w:sz w:val="18"/>
          <w:szCs w:val="18"/>
        </w:rPr>
        <w:t xml:space="preserve"> Данное правило не применяется в случае повторного нарушения </w:t>
      </w:r>
      <w:r>
        <w:rPr>
          <w:rFonts w:ascii="Times New Roman" w:hAnsi="Times New Roman"/>
          <w:sz w:val="18"/>
          <w:szCs w:val="18"/>
        </w:rPr>
        <w:t>Исполнителем</w:t>
      </w:r>
      <w:r w:rsidRPr="00C31125">
        <w:rPr>
          <w:rFonts w:ascii="Times New Roman" w:hAnsi="Times New Roman"/>
          <w:sz w:val="18"/>
          <w:szCs w:val="18"/>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 xml:space="preserve">.7. Заказчик принимает решение об одностороннем отказе от исполнения договора, если в ходе исполнения договора установлено, что </w:t>
      </w:r>
      <w:r>
        <w:rPr>
          <w:rFonts w:ascii="Times New Roman" w:hAnsi="Times New Roman"/>
          <w:sz w:val="18"/>
          <w:szCs w:val="18"/>
        </w:rPr>
        <w:t>Исполнитель</w:t>
      </w:r>
      <w:r w:rsidRPr="00C31125">
        <w:rPr>
          <w:rFonts w:ascii="Times New Roman" w:hAnsi="Times New Roman"/>
          <w:sz w:val="18"/>
          <w:szCs w:val="18"/>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 xml:space="preserve">.8. </w:t>
      </w:r>
      <w:r>
        <w:rPr>
          <w:rFonts w:ascii="Times New Roman" w:hAnsi="Times New Roman"/>
          <w:sz w:val="18"/>
          <w:szCs w:val="18"/>
        </w:rPr>
        <w:t>Исполнитель</w:t>
      </w:r>
      <w:r w:rsidRPr="00C31125">
        <w:rPr>
          <w:rFonts w:ascii="Times New Roman" w:hAnsi="Times New Roman"/>
          <w:sz w:val="18"/>
          <w:szCs w:val="1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 xml:space="preserve">.9. </w:t>
      </w:r>
      <w:proofErr w:type="gramStart"/>
      <w:r w:rsidRPr="00C31125">
        <w:rPr>
          <w:rFonts w:ascii="Times New Roman" w:hAnsi="Times New Roman"/>
          <w:sz w:val="18"/>
          <w:szCs w:val="18"/>
        </w:rPr>
        <w:t xml:space="preserve">Решение </w:t>
      </w:r>
      <w:r>
        <w:rPr>
          <w:rFonts w:ascii="Times New Roman" w:hAnsi="Times New Roman"/>
          <w:sz w:val="18"/>
          <w:szCs w:val="18"/>
        </w:rPr>
        <w:t xml:space="preserve">Исполнителя </w:t>
      </w:r>
      <w:r w:rsidRPr="00C31125">
        <w:rPr>
          <w:rFonts w:ascii="Times New Roman" w:hAnsi="Times New Roman"/>
          <w:sz w:val="18"/>
          <w:szCs w:val="18"/>
        </w:rPr>
        <w:t>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31125">
        <w:rPr>
          <w:rFonts w:ascii="Times New Roman" w:hAnsi="Times New Roman"/>
          <w:sz w:val="18"/>
          <w:szCs w:val="18"/>
        </w:rPr>
        <w:t xml:space="preserve"> уведомления и получение </w:t>
      </w:r>
      <w:r>
        <w:rPr>
          <w:rFonts w:ascii="Times New Roman" w:hAnsi="Times New Roman"/>
          <w:sz w:val="18"/>
          <w:szCs w:val="18"/>
        </w:rPr>
        <w:t>Исполнителем</w:t>
      </w:r>
      <w:r w:rsidRPr="00C31125">
        <w:rPr>
          <w:rFonts w:ascii="Times New Roman" w:hAnsi="Times New Roman"/>
          <w:sz w:val="18"/>
          <w:szCs w:val="18"/>
        </w:rPr>
        <w:t xml:space="preserve"> подтверждения о его вручении Заказчику. Выполнение </w:t>
      </w:r>
      <w:r>
        <w:rPr>
          <w:rFonts w:ascii="Times New Roman" w:hAnsi="Times New Roman"/>
          <w:sz w:val="18"/>
          <w:szCs w:val="18"/>
        </w:rPr>
        <w:t>Исполнителем</w:t>
      </w:r>
      <w:r w:rsidRPr="00C31125">
        <w:rPr>
          <w:rFonts w:ascii="Times New Roman" w:hAnsi="Times New Roman"/>
          <w:sz w:val="18"/>
          <w:szCs w:val="18"/>
        </w:rPr>
        <w:t xml:space="preserve">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w:t>
      </w:r>
      <w:r>
        <w:rPr>
          <w:rFonts w:ascii="Times New Roman" w:hAnsi="Times New Roman"/>
          <w:sz w:val="18"/>
          <w:szCs w:val="18"/>
        </w:rPr>
        <w:t>Исполнителем</w:t>
      </w:r>
      <w:r w:rsidRPr="00C31125">
        <w:rPr>
          <w:rFonts w:ascii="Times New Roman" w:hAnsi="Times New Roman"/>
          <w:sz w:val="18"/>
          <w:szCs w:val="18"/>
        </w:rPr>
        <w:t xml:space="preserve"> подтверждения о вручении Заказчику указанного уведомления.</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 xml:space="preserve">.10. Решение </w:t>
      </w:r>
      <w:r>
        <w:rPr>
          <w:rFonts w:ascii="Times New Roman" w:hAnsi="Times New Roman"/>
          <w:sz w:val="18"/>
          <w:szCs w:val="18"/>
        </w:rPr>
        <w:t>Исполнителя</w:t>
      </w:r>
      <w:r w:rsidRPr="00C31125">
        <w:rPr>
          <w:rFonts w:ascii="Times New Roman" w:hAnsi="Times New Roman"/>
          <w:sz w:val="18"/>
          <w:szCs w:val="18"/>
        </w:rPr>
        <w:t xml:space="preserve"> об одностороннем отказе от исполнения договора вступает в </w:t>
      </w:r>
      <w:proofErr w:type="gramStart"/>
      <w:r w:rsidRPr="00C31125">
        <w:rPr>
          <w:rFonts w:ascii="Times New Roman" w:hAnsi="Times New Roman"/>
          <w:sz w:val="18"/>
          <w:szCs w:val="18"/>
        </w:rPr>
        <w:t>силу</w:t>
      </w:r>
      <w:proofErr w:type="gramEnd"/>
      <w:r w:rsidRPr="00C31125">
        <w:rPr>
          <w:rFonts w:ascii="Times New Roman" w:hAnsi="Times New Roman"/>
          <w:sz w:val="18"/>
          <w:szCs w:val="18"/>
        </w:rPr>
        <w:t xml:space="preserve"> и договор считается расторгнутым через десять дней с даты надлежащего уведомления </w:t>
      </w:r>
      <w:r>
        <w:rPr>
          <w:rFonts w:ascii="Times New Roman" w:hAnsi="Times New Roman"/>
          <w:sz w:val="18"/>
          <w:szCs w:val="18"/>
        </w:rPr>
        <w:t>Исполнителем</w:t>
      </w:r>
      <w:r w:rsidRPr="00C31125">
        <w:rPr>
          <w:rFonts w:ascii="Times New Roman" w:hAnsi="Times New Roman"/>
          <w:sz w:val="18"/>
          <w:szCs w:val="18"/>
        </w:rPr>
        <w:t xml:space="preserve"> Заказчика об одностороннем отказе от исполнения договора.</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 xml:space="preserve">.11. </w:t>
      </w:r>
      <w:r>
        <w:rPr>
          <w:rFonts w:ascii="Times New Roman" w:hAnsi="Times New Roman"/>
          <w:sz w:val="18"/>
          <w:szCs w:val="18"/>
        </w:rPr>
        <w:t>Исполнитель</w:t>
      </w:r>
      <w:r w:rsidRPr="00C31125">
        <w:rPr>
          <w:rFonts w:ascii="Times New Roman" w:hAnsi="Times New Roman"/>
          <w:sz w:val="18"/>
          <w:szCs w:val="18"/>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31125">
        <w:rPr>
          <w:rFonts w:ascii="Times New Roman" w:hAnsi="Times New Roman"/>
          <w:sz w:val="18"/>
          <w:szCs w:val="18"/>
        </w:rPr>
        <w:t>решении</w:t>
      </w:r>
      <w:proofErr w:type="gramEnd"/>
      <w:r w:rsidRPr="00C31125">
        <w:rPr>
          <w:rFonts w:ascii="Times New Roman" w:hAnsi="Times New Roman"/>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1583B" w:rsidRPr="00C31125" w:rsidRDefault="0001583B" w:rsidP="0001583B">
      <w:pPr>
        <w:pStyle w:val="western"/>
        <w:spacing w:before="0" w:beforeAutospacing="0" w:after="0"/>
        <w:ind w:firstLine="363"/>
        <w:jc w:val="both"/>
        <w:rPr>
          <w:rFonts w:ascii="Times New Roman" w:hAnsi="Times New Roman"/>
          <w:sz w:val="18"/>
          <w:szCs w:val="18"/>
        </w:rPr>
      </w:pPr>
      <w:r>
        <w:rPr>
          <w:rFonts w:ascii="Times New Roman" w:hAnsi="Times New Roman"/>
          <w:sz w:val="18"/>
          <w:szCs w:val="18"/>
        </w:rPr>
        <w:t>9</w:t>
      </w:r>
      <w:r w:rsidRPr="00C31125">
        <w:rPr>
          <w:rFonts w:ascii="Times New Roman" w:hAnsi="Times New Roman"/>
          <w:sz w:val="18"/>
          <w:szCs w:val="18"/>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1583B" w:rsidRPr="00C31125" w:rsidRDefault="0001583B" w:rsidP="0001583B">
      <w:pPr>
        <w:pStyle w:val="2"/>
        <w:spacing w:after="0" w:line="240" w:lineRule="auto"/>
        <w:ind w:left="0" w:firstLine="567"/>
        <w:jc w:val="both"/>
        <w:rPr>
          <w:rFonts w:ascii="Times New Roman" w:hAnsi="Times New Roman" w:cs="Times New Roman"/>
          <w:bCs/>
          <w:sz w:val="18"/>
          <w:szCs w:val="18"/>
        </w:rPr>
      </w:pPr>
    </w:p>
    <w:p w:rsidR="0001583B" w:rsidRPr="00C31125" w:rsidRDefault="0001583B" w:rsidP="0001583B">
      <w:pPr>
        <w:pStyle w:val="2"/>
        <w:spacing w:after="0" w:line="240" w:lineRule="auto"/>
        <w:ind w:left="0" w:firstLine="567"/>
        <w:jc w:val="both"/>
        <w:rPr>
          <w:rFonts w:ascii="Times New Roman" w:hAnsi="Times New Roman" w:cs="Times New Roman"/>
          <w:bCs/>
          <w:sz w:val="18"/>
          <w:szCs w:val="18"/>
        </w:rPr>
      </w:pPr>
    </w:p>
    <w:p w:rsidR="0001583B" w:rsidRPr="00C31125" w:rsidRDefault="0001583B" w:rsidP="0001583B">
      <w:pPr>
        <w:pStyle w:val="2"/>
        <w:spacing w:after="0" w:line="240" w:lineRule="auto"/>
        <w:ind w:left="360"/>
        <w:jc w:val="center"/>
        <w:rPr>
          <w:rFonts w:ascii="Times New Roman" w:hAnsi="Times New Roman" w:cs="Times New Roman"/>
          <w:b/>
          <w:sz w:val="18"/>
          <w:szCs w:val="18"/>
        </w:rPr>
      </w:pPr>
      <w:r w:rsidRPr="00C31125">
        <w:rPr>
          <w:rFonts w:ascii="Times New Roman" w:hAnsi="Times New Roman" w:cs="Times New Roman"/>
          <w:b/>
          <w:sz w:val="18"/>
          <w:szCs w:val="18"/>
        </w:rPr>
        <w:t>10.Юридические адреса сторон</w:t>
      </w:r>
    </w:p>
    <w:tbl>
      <w:tblPr>
        <w:tblW w:w="9795" w:type="dxa"/>
        <w:tblInd w:w="225" w:type="dxa"/>
        <w:tblLayout w:type="fixed"/>
        <w:tblLook w:val="04A0" w:firstRow="1" w:lastRow="0" w:firstColumn="1" w:lastColumn="0" w:noHBand="0" w:noVBand="1"/>
      </w:tblPr>
      <w:tblGrid>
        <w:gridCol w:w="5140"/>
        <w:gridCol w:w="4655"/>
      </w:tblGrid>
      <w:tr w:rsidR="0001583B" w:rsidRPr="00C31125" w:rsidTr="00342026">
        <w:trPr>
          <w:trHeight w:val="3647"/>
        </w:trPr>
        <w:tc>
          <w:tcPr>
            <w:tcW w:w="5140" w:type="dxa"/>
          </w:tcPr>
          <w:p w:rsidR="0001583B" w:rsidRPr="006A5EEC" w:rsidRDefault="0001583B" w:rsidP="00342026">
            <w:pPr>
              <w:pStyle w:val="2"/>
              <w:spacing w:after="0" w:line="240" w:lineRule="auto"/>
              <w:jc w:val="center"/>
              <w:rPr>
                <w:rFonts w:ascii="Times New Roman" w:hAnsi="Times New Roman" w:cs="Times New Roman"/>
                <w:b/>
                <w:sz w:val="18"/>
                <w:szCs w:val="18"/>
              </w:rPr>
            </w:pPr>
            <w:r w:rsidRPr="006A5EEC">
              <w:rPr>
                <w:rFonts w:ascii="Times New Roman" w:hAnsi="Times New Roman" w:cs="Times New Roman"/>
                <w:b/>
                <w:sz w:val="18"/>
                <w:szCs w:val="18"/>
              </w:rPr>
              <w:t>Заказчик:</w:t>
            </w:r>
          </w:p>
          <w:p w:rsidR="0001583B" w:rsidRPr="006A5EEC" w:rsidRDefault="0001583B" w:rsidP="00342026">
            <w:pPr>
              <w:pStyle w:val="2"/>
              <w:spacing w:after="0" w:line="240" w:lineRule="auto"/>
              <w:ind w:left="0"/>
              <w:rPr>
                <w:rFonts w:ascii="Times New Roman" w:hAnsi="Times New Roman" w:cs="Times New Roman"/>
                <w:b/>
                <w:sz w:val="18"/>
                <w:szCs w:val="18"/>
              </w:rPr>
            </w:pPr>
            <w:r w:rsidRPr="006A5EEC">
              <w:rPr>
                <w:rFonts w:ascii="Times New Roman" w:hAnsi="Times New Roman" w:cs="Times New Roman"/>
                <w:b/>
                <w:sz w:val="18"/>
                <w:szCs w:val="18"/>
              </w:rPr>
              <w:t xml:space="preserve">ФГБОУ </w:t>
            </w:r>
            <w:proofErr w:type="gramStart"/>
            <w:r w:rsidRPr="006A5EEC">
              <w:rPr>
                <w:rFonts w:ascii="Times New Roman" w:hAnsi="Times New Roman" w:cs="Times New Roman"/>
                <w:b/>
                <w:sz w:val="18"/>
                <w:szCs w:val="18"/>
              </w:rPr>
              <w:t>ВО</w:t>
            </w:r>
            <w:proofErr w:type="gramEnd"/>
            <w:r w:rsidRPr="006A5EEC">
              <w:rPr>
                <w:rFonts w:ascii="Times New Roman" w:hAnsi="Times New Roman" w:cs="Times New Roman"/>
                <w:b/>
                <w:sz w:val="18"/>
                <w:szCs w:val="18"/>
              </w:rPr>
              <w:t xml:space="preserve"> «Сибирский государственный университет путей сообщения» (СГУПС)</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630049 </w:t>
            </w:r>
            <w:proofErr w:type="spellStart"/>
            <w:r w:rsidRPr="00C31125">
              <w:rPr>
                <w:rFonts w:ascii="Times New Roman" w:hAnsi="Times New Roman" w:cs="Times New Roman"/>
                <w:sz w:val="18"/>
                <w:szCs w:val="18"/>
              </w:rPr>
              <w:t>г</w:t>
            </w:r>
            <w:proofErr w:type="gramStart"/>
            <w:r w:rsidRPr="00C31125">
              <w:rPr>
                <w:rFonts w:ascii="Times New Roman" w:hAnsi="Times New Roman" w:cs="Times New Roman"/>
                <w:sz w:val="18"/>
                <w:szCs w:val="18"/>
              </w:rPr>
              <w:t>.Н</w:t>
            </w:r>
            <w:proofErr w:type="gramEnd"/>
            <w:r w:rsidRPr="00C31125">
              <w:rPr>
                <w:rFonts w:ascii="Times New Roman" w:hAnsi="Times New Roman" w:cs="Times New Roman"/>
                <w:sz w:val="18"/>
                <w:szCs w:val="18"/>
              </w:rPr>
              <w:t>овосибирск</w:t>
            </w:r>
            <w:proofErr w:type="spellEnd"/>
            <w:r w:rsidRPr="00C31125">
              <w:rPr>
                <w:rFonts w:ascii="Times New Roman" w:hAnsi="Times New Roman" w:cs="Times New Roman"/>
                <w:sz w:val="18"/>
                <w:szCs w:val="18"/>
              </w:rPr>
              <w:t xml:space="preserve">, ул. Дуси Ковальчук д.191,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ИНН: 5402113155 КПП 540201001</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Филиал ФГБОУ ВО СГУП</w:t>
            </w:r>
            <w:proofErr w:type="gramStart"/>
            <w:r w:rsidRPr="00C31125">
              <w:rPr>
                <w:rFonts w:ascii="Times New Roman" w:hAnsi="Times New Roman" w:cs="Times New Roman"/>
                <w:sz w:val="18"/>
                <w:szCs w:val="18"/>
              </w:rPr>
              <w:t>С-</w:t>
            </w:r>
            <w:proofErr w:type="gramEnd"/>
            <w:r w:rsidRPr="00C31125">
              <w:rPr>
                <w:rFonts w:ascii="Times New Roman" w:hAnsi="Times New Roman" w:cs="Times New Roman"/>
                <w:sz w:val="18"/>
                <w:szCs w:val="18"/>
              </w:rPr>
              <w:t xml:space="preserve"> Томский техникум железнодорожного транспорта (ТТЖТ-филиал СГУПС)</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Адрес: </w:t>
            </w:r>
            <w:proofErr w:type="spellStart"/>
            <w:r w:rsidRPr="00C31125">
              <w:rPr>
                <w:rFonts w:ascii="Times New Roman" w:hAnsi="Times New Roman" w:cs="Times New Roman"/>
                <w:sz w:val="18"/>
                <w:szCs w:val="18"/>
              </w:rPr>
              <w:t>г</w:t>
            </w:r>
            <w:proofErr w:type="gramStart"/>
            <w:r w:rsidRPr="00C31125">
              <w:rPr>
                <w:rFonts w:ascii="Times New Roman" w:hAnsi="Times New Roman" w:cs="Times New Roman"/>
                <w:sz w:val="18"/>
                <w:szCs w:val="18"/>
              </w:rPr>
              <w:t>.Т</w:t>
            </w:r>
            <w:proofErr w:type="gramEnd"/>
            <w:r w:rsidRPr="00C31125">
              <w:rPr>
                <w:rFonts w:ascii="Times New Roman" w:hAnsi="Times New Roman" w:cs="Times New Roman"/>
                <w:sz w:val="18"/>
                <w:szCs w:val="18"/>
              </w:rPr>
              <w:t>омск</w:t>
            </w:r>
            <w:proofErr w:type="spellEnd"/>
            <w:r w:rsidRPr="00C31125">
              <w:rPr>
                <w:rFonts w:ascii="Times New Roman" w:hAnsi="Times New Roman" w:cs="Times New Roman"/>
                <w:sz w:val="18"/>
                <w:szCs w:val="18"/>
              </w:rPr>
              <w:t>, пер.Переездный,д.1 тел.798-855</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ИНН/КПП 5402113155/701702001</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Р/с 40501810500002000002 Отделение Томск </w:t>
            </w:r>
            <w:proofErr w:type="spellStart"/>
            <w:r w:rsidRPr="00C31125">
              <w:rPr>
                <w:rFonts w:ascii="Times New Roman" w:hAnsi="Times New Roman" w:cs="Times New Roman"/>
                <w:sz w:val="18"/>
                <w:szCs w:val="18"/>
              </w:rPr>
              <w:t>г</w:t>
            </w:r>
            <w:proofErr w:type="gramStart"/>
            <w:r w:rsidRPr="00C31125">
              <w:rPr>
                <w:rFonts w:ascii="Times New Roman" w:hAnsi="Times New Roman" w:cs="Times New Roman"/>
                <w:sz w:val="18"/>
                <w:szCs w:val="18"/>
              </w:rPr>
              <w:t>.Т</w:t>
            </w:r>
            <w:proofErr w:type="gramEnd"/>
            <w:r w:rsidRPr="00C31125">
              <w:rPr>
                <w:rFonts w:ascii="Times New Roman" w:hAnsi="Times New Roman" w:cs="Times New Roman"/>
                <w:sz w:val="18"/>
                <w:szCs w:val="18"/>
              </w:rPr>
              <w:t>омск</w:t>
            </w:r>
            <w:proofErr w:type="spellEnd"/>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БИК 046902001</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УФК по Томской области (ТТЖТ-филиал СГУПС л/с 20656Х57840)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ОГРН  1025401011680</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ОКПО 01116058   ОКТМО 69701000</w:t>
            </w:r>
          </w:p>
          <w:p w:rsidR="0001583B" w:rsidRPr="00C31125" w:rsidRDefault="0001583B" w:rsidP="00342026">
            <w:pPr>
              <w:pStyle w:val="2"/>
              <w:spacing w:after="0" w:line="240" w:lineRule="auto"/>
              <w:rPr>
                <w:rFonts w:ascii="Times New Roman" w:hAnsi="Times New Roman" w:cs="Times New Roman"/>
                <w:sz w:val="18"/>
                <w:szCs w:val="18"/>
              </w:rPr>
            </w:pPr>
          </w:p>
          <w:p w:rsidR="0001583B" w:rsidRPr="00C31125" w:rsidRDefault="0001583B" w:rsidP="00342026">
            <w:pPr>
              <w:pStyle w:val="2"/>
              <w:spacing w:after="0" w:line="240" w:lineRule="auto"/>
              <w:rPr>
                <w:rFonts w:ascii="Times New Roman" w:hAnsi="Times New Roman" w:cs="Times New Roman"/>
                <w:sz w:val="18"/>
                <w:szCs w:val="18"/>
              </w:rPr>
            </w:pPr>
          </w:p>
          <w:p w:rsidR="0001583B" w:rsidRDefault="0001583B" w:rsidP="00342026">
            <w:pPr>
              <w:pStyle w:val="2"/>
              <w:spacing w:after="0" w:line="240" w:lineRule="auto"/>
              <w:rPr>
                <w:rFonts w:ascii="Times New Roman" w:hAnsi="Times New Roman" w:cs="Times New Roman"/>
                <w:sz w:val="18"/>
                <w:szCs w:val="18"/>
              </w:rPr>
            </w:pPr>
            <w:r>
              <w:rPr>
                <w:rFonts w:ascii="Times New Roman" w:hAnsi="Times New Roman" w:cs="Times New Roman"/>
                <w:sz w:val="18"/>
                <w:szCs w:val="18"/>
              </w:rPr>
              <w:t>Проректор</w:t>
            </w:r>
          </w:p>
          <w:p w:rsidR="0001583B" w:rsidRPr="00C31125" w:rsidRDefault="0001583B" w:rsidP="00342026">
            <w:pPr>
              <w:pStyle w:val="2"/>
              <w:spacing w:after="0" w:line="240" w:lineRule="auto"/>
              <w:rPr>
                <w:rFonts w:ascii="Times New Roman" w:hAnsi="Times New Roman" w:cs="Times New Roman"/>
                <w:sz w:val="18"/>
                <w:szCs w:val="18"/>
              </w:rPr>
            </w:pP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_________________ </w:t>
            </w:r>
            <w:proofErr w:type="spellStart"/>
            <w:r>
              <w:rPr>
                <w:rFonts w:ascii="Times New Roman" w:hAnsi="Times New Roman" w:cs="Times New Roman"/>
                <w:sz w:val="18"/>
                <w:szCs w:val="18"/>
              </w:rPr>
              <w:t>О.Ю.Васильев</w:t>
            </w:r>
            <w:proofErr w:type="spellEnd"/>
          </w:p>
        </w:tc>
        <w:tc>
          <w:tcPr>
            <w:tcW w:w="4655" w:type="dxa"/>
          </w:tcPr>
          <w:p w:rsidR="0001583B" w:rsidRPr="006A5EEC" w:rsidRDefault="0001583B" w:rsidP="00342026">
            <w:pPr>
              <w:pStyle w:val="2"/>
              <w:spacing w:after="0" w:line="240" w:lineRule="auto"/>
              <w:ind w:left="0"/>
              <w:jc w:val="center"/>
              <w:rPr>
                <w:rFonts w:ascii="Times New Roman" w:hAnsi="Times New Roman" w:cs="Times New Roman"/>
                <w:b/>
                <w:sz w:val="18"/>
                <w:szCs w:val="18"/>
              </w:rPr>
            </w:pPr>
            <w:r w:rsidRPr="006A5EEC">
              <w:rPr>
                <w:rFonts w:ascii="Times New Roman" w:hAnsi="Times New Roman" w:cs="Times New Roman"/>
                <w:b/>
                <w:sz w:val="18"/>
                <w:szCs w:val="18"/>
              </w:rPr>
              <w:t>Исполнитель:</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Адрес</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ИНН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КПП </w:t>
            </w:r>
          </w:p>
          <w:p w:rsidR="0001583B" w:rsidRPr="00C31125" w:rsidRDefault="0001583B" w:rsidP="00342026">
            <w:pPr>
              <w:pStyle w:val="2"/>
              <w:spacing w:after="0" w:line="240" w:lineRule="auto"/>
              <w:ind w:left="0"/>
              <w:rPr>
                <w:rFonts w:ascii="Times New Roman" w:hAnsi="Times New Roman" w:cs="Times New Roman"/>
                <w:sz w:val="18"/>
                <w:szCs w:val="18"/>
              </w:rPr>
            </w:pPr>
            <w:proofErr w:type="gramStart"/>
            <w:r w:rsidRPr="00C31125">
              <w:rPr>
                <w:rFonts w:ascii="Times New Roman" w:hAnsi="Times New Roman" w:cs="Times New Roman"/>
                <w:sz w:val="18"/>
                <w:szCs w:val="18"/>
              </w:rPr>
              <w:t>р</w:t>
            </w:r>
            <w:proofErr w:type="gramEnd"/>
            <w:r w:rsidRPr="00C31125">
              <w:rPr>
                <w:rFonts w:ascii="Times New Roman" w:hAnsi="Times New Roman" w:cs="Times New Roman"/>
                <w:sz w:val="18"/>
                <w:szCs w:val="18"/>
              </w:rPr>
              <w:t xml:space="preserve">\с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к\с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БИК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ОГРН</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ОКТМО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ОКПО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lang w:val="en-US"/>
              </w:rPr>
              <w:t>Email</w:t>
            </w:r>
            <w:r w:rsidRPr="00C31125">
              <w:rPr>
                <w:rFonts w:ascii="Times New Roman" w:hAnsi="Times New Roman" w:cs="Times New Roman"/>
                <w:sz w:val="18"/>
                <w:szCs w:val="18"/>
              </w:rPr>
              <w:t xml:space="preserve">: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Тел. </w:t>
            </w: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Дата постановки на налоговый учет:</w:t>
            </w:r>
          </w:p>
          <w:p w:rsidR="0001583B" w:rsidRPr="00C31125" w:rsidRDefault="0001583B" w:rsidP="00342026">
            <w:pPr>
              <w:pStyle w:val="2"/>
              <w:spacing w:after="0" w:line="240" w:lineRule="auto"/>
              <w:ind w:left="0"/>
              <w:rPr>
                <w:rFonts w:ascii="Times New Roman" w:hAnsi="Times New Roman" w:cs="Times New Roman"/>
                <w:sz w:val="18"/>
                <w:szCs w:val="18"/>
              </w:rPr>
            </w:pPr>
          </w:p>
          <w:p w:rsidR="0001583B" w:rsidRPr="00C31125" w:rsidRDefault="0001583B" w:rsidP="00342026">
            <w:pPr>
              <w:pStyle w:val="2"/>
              <w:spacing w:after="0" w:line="240" w:lineRule="auto"/>
              <w:ind w:left="0"/>
              <w:rPr>
                <w:rFonts w:ascii="Times New Roman" w:hAnsi="Times New Roman" w:cs="Times New Roman"/>
                <w:sz w:val="18"/>
                <w:szCs w:val="18"/>
              </w:rPr>
            </w:pPr>
          </w:p>
          <w:p w:rsidR="0001583B" w:rsidRPr="00C31125" w:rsidRDefault="0001583B" w:rsidP="00342026">
            <w:pPr>
              <w:pStyle w:val="2"/>
              <w:spacing w:after="0" w:line="240" w:lineRule="auto"/>
              <w:ind w:left="0"/>
              <w:rPr>
                <w:rFonts w:ascii="Times New Roman" w:hAnsi="Times New Roman" w:cs="Times New Roman"/>
                <w:sz w:val="18"/>
                <w:szCs w:val="18"/>
              </w:rPr>
            </w:pPr>
          </w:p>
          <w:p w:rsidR="0001583B" w:rsidRPr="00C31125" w:rsidRDefault="0001583B" w:rsidP="00342026">
            <w:pPr>
              <w:pStyle w:val="2"/>
              <w:spacing w:after="0" w:line="240" w:lineRule="auto"/>
              <w:ind w:left="0"/>
              <w:rPr>
                <w:rFonts w:ascii="Times New Roman" w:hAnsi="Times New Roman" w:cs="Times New Roman"/>
                <w:sz w:val="18"/>
                <w:szCs w:val="18"/>
              </w:rPr>
            </w:pPr>
          </w:p>
          <w:p w:rsidR="0001583B" w:rsidRPr="00C31125" w:rsidRDefault="0001583B" w:rsidP="00342026">
            <w:pPr>
              <w:pStyle w:val="2"/>
              <w:spacing w:after="0" w:line="240" w:lineRule="auto"/>
              <w:ind w:left="0"/>
              <w:rPr>
                <w:rFonts w:ascii="Times New Roman" w:hAnsi="Times New Roman" w:cs="Times New Roman"/>
                <w:sz w:val="18"/>
                <w:szCs w:val="18"/>
              </w:rPr>
            </w:pPr>
          </w:p>
          <w:p w:rsidR="0001583B" w:rsidRPr="00C31125" w:rsidRDefault="0001583B" w:rsidP="00342026">
            <w:pPr>
              <w:pStyle w:val="2"/>
              <w:spacing w:after="0" w:line="240" w:lineRule="auto"/>
              <w:ind w:left="0"/>
              <w:rPr>
                <w:rFonts w:ascii="Times New Roman" w:hAnsi="Times New Roman" w:cs="Times New Roman"/>
                <w:sz w:val="18"/>
                <w:szCs w:val="18"/>
              </w:rPr>
            </w:pPr>
            <w:r w:rsidRPr="00C31125">
              <w:rPr>
                <w:rFonts w:ascii="Times New Roman" w:hAnsi="Times New Roman" w:cs="Times New Roman"/>
                <w:sz w:val="18"/>
                <w:szCs w:val="18"/>
              </w:rPr>
              <w:t xml:space="preserve">__________________ </w:t>
            </w:r>
          </w:p>
        </w:tc>
      </w:tr>
    </w:tbl>
    <w:p w:rsidR="0001583B" w:rsidRPr="00C31125" w:rsidRDefault="0001583B" w:rsidP="0001583B">
      <w:pPr>
        <w:spacing w:after="0" w:line="240" w:lineRule="auto"/>
        <w:ind w:left="6663"/>
        <w:rPr>
          <w:rFonts w:ascii="Times New Roman" w:hAnsi="Times New Roman"/>
          <w:sz w:val="18"/>
          <w:szCs w:val="18"/>
        </w:rPr>
      </w:pPr>
    </w:p>
    <w:p w:rsidR="0001583B" w:rsidRPr="0001583B" w:rsidRDefault="0001583B" w:rsidP="0001583B"/>
    <w:p w:rsidR="0001583B" w:rsidRPr="0001583B" w:rsidRDefault="0001583B" w:rsidP="0001583B"/>
    <w:sectPr w:rsidR="0001583B" w:rsidRPr="0001583B"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7">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6338D1"/>
    <w:multiLevelType w:val="hybridMultilevel"/>
    <w:tmpl w:val="B26C4F82"/>
    <w:lvl w:ilvl="0" w:tplc="447A9146">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1"/>
  </w:num>
  <w:num w:numId="10">
    <w:abstractNumId w:val="3"/>
  </w:num>
  <w:num w:numId="11">
    <w:abstractNumId w:val="1"/>
  </w:num>
  <w:num w:numId="12">
    <w:abstractNumId w:val="5"/>
  </w:num>
  <w:num w:numId="13">
    <w:abstractNumId w:val="16"/>
  </w:num>
  <w:num w:numId="14">
    <w:abstractNumId w:val="19"/>
  </w:num>
  <w:num w:numId="15">
    <w:abstractNumId w:val="8"/>
  </w:num>
  <w:num w:numId="16">
    <w:abstractNumId w:val="13"/>
  </w:num>
  <w:num w:numId="17">
    <w:abstractNumId w:val="14"/>
  </w:num>
  <w:num w:numId="18">
    <w:abstractNumId w:val="9"/>
  </w:num>
  <w:num w:numId="19">
    <w:abstractNumId w:val="4"/>
  </w:num>
  <w:num w:numId="20">
    <w:abstractNumId w:val="2"/>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1583B"/>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224C"/>
    <w:rsid w:val="0023436C"/>
    <w:rsid w:val="0024659D"/>
    <w:rsid w:val="00247AA3"/>
    <w:rsid w:val="002516E4"/>
    <w:rsid w:val="002637FD"/>
    <w:rsid w:val="00263D72"/>
    <w:rsid w:val="00270376"/>
    <w:rsid w:val="00274461"/>
    <w:rsid w:val="0027631A"/>
    <w:rsid w:val="00297716"/>
    <w:rsid w:val="002B62D4"/>
    <w:rsid w:val="002B7D1A"/>
    <w:rsid w:val="002D0D29"/>
    <w:rsid w:val="002D4B09"/>
    <w:rsid w:val="00320F24"/>
    <w:rsid w:val="00322237"/>
    <w:rsid w:val="00331CD5"/>
    <w:rsid w:val="003353E0"/>
    <w:rsid w:val="0034220A"/>
    <w:rsid w:val="003451D0"/>
    <w:rsid w:val="003473CE"/>
    <w:rsid w:val="00397A8C"/>
    <w:rsid w:val="003A0071"/>
    <w:rsid w:val="003B20BA"/>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8A0"/>
    <w:rsid w:val="006D150D"/>
    <w:rsid w:val="006D4ED9"/>
    <w:rsid w:val="006F7913"/>
    <w:rsid w:val="007212C7"/>
    <w:rsid w:val="007217CA"/>
    <w:rsid w:val="00734D8A"/>
    <w:rsid w:val="00734EBC"/>
    <w:rsid w:val="00737F30"/>
    <w:rsid w:val="00762FCA"/>
    <w:rsid w:val="00765560"/>
    <w:rsid w:val="00772BAD"/>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6B01"/>
    <w:rsid w:val="00917424"/>
    <w:rsid w:val="009247EF"/>
    <w:rsid w:val="00926EE2"/>
    <w:rsid w:val="00932FCC"/>
    <w:rsid w:val="00936F70"/>
    <w:rsid w:val="009545BC"/>
    <w:rsid w:val="00964704"/>
    <w:rsid w:val="0097336F"/>
    <w:rsid w:val="009D378B"/>
    <w:rsid w:val="009D3A03"/>
    <w:rsid w:val="009D5C93"/>
    <w:rsid w:val="009E423D"/>
    <w:rsid w:val="009E4ABF"/>
    <w:rsid w:val="009E5FF0"/>
    <w:rsid w:val="009F1705"/>
    <w:rsid w:val="009F381F"/>
    <w:rsid w:val="009F5EA9"/>
    <w:rsid w:val="00A033B7"/>
    <w:rsid w:val="00A06C21"/>
    <w:rsid w:val="00A11158"/>
    <w:rsid w:val="00A11656"/>
    <w:rsid w:val="00A15B13"/>
    <w:rsid w:val="00A2077B"/>
    <w:rsid w:val="00A56457"/>
    <w:rsid w:val="00A654FC"/>
    <w:rsid w:val="00A6688D"/>
    <w:rsid w:val="00A814DE"/>
    <w:rsid w:val="00A826FE"/>
    <w:rsid w:val="00AA2866"/>
    <w:rsid w:val="00AA718D"/>
    <w:rsid w:val="00AB4CFE"/>
    <w:rsid w:val="00AC04BF"/>
    <w:rsid w:val="00AC7F8B"/>
    <w:rsid w:val="00AD62C9"/>
    <w:rsid w:val="00AE15E9"/>
    <w:rsid w:val="00B00918"/>
    <w:rsid w:val="00B01636"/>
    <w:rsid w:val="00B0446C"/>
    <w:rsid w:val="00B05EC7"/>
    <w:rsid w:val="00B1058C"/>
    <w:rsid w:val="00B11597"/>
    <w:rsid w:val="00B355A2"/>
    <w:rsid w:val="00B44E39"/>
    <w:rsid w:val="00B45F0E"/>
    <w:rsid w:val="00B67292"/>
    <w:rsid w:val="00B75356"/>
    <w:rsid w:val="00B75B12"/>
    <w:rsid w:val="00B8003E"/>
    <w:rsid w:val="00B81236"/>
    <w:rsid w:val="00B850E7"/>
    <w:rsid w:val="00BA06D8"/>
    <w:rsid w:val="00BA663E"/>
    <w:rsid w:val="00BB3164"/>
    <w:rsid w:val="00BB6954"/>
    <w:rsid w:val="00BB7D43"/>
    <w:rsid w:val="00BD2BD7"/>
    <w:rsid w:val="00BE309C"/>
    <w:rsid w:val="00BF1C36"/>
    <w:rsid w:val="00C45FC3"/>
    <w:rsid w:val="00C70540"/>
    <w:rsid w:val="00C965C3"/>
    <w:rsid w:val="00CA2A0E"/>
    <w:rsid w:val="00CA377D"/>
    <w:rsid w:val="00CC55DE"/>
    <w:rsid w:val="00CC7EC9"/>
    <w:rsid w:val="00CF1617"/>
    <w:rsid w:val="00D00F0B"/>
    <w:rsid w:val="00D07860"/>
    <w:rsid w:val="00D44B04"/>
    <w:rsid w:val="00D67AFB"/>
    <w:rsid w:val="00D82C58"/>
    <w:rsid w:val="00D82DFD"/>
    <w:rsid w:val="00D970EA"/>
    <w:rsid w:val="00DA0F8D"/>
    <w:rsid w:val="00DC0D9D"/>
    <w:rsid w:val="00DC2A5B"/>
    <w:rsid w:val="00DF150F"/>
    <w:rsid w:val="00DF2312"/>
    <w:rsid w:val="00E20D78"/>
    <w:rsid w:val="00E30312"/>
    <w:rsid w:val="00E54274"/>
    <w:rsid w:val="00E57EC5"/>
    <w:rsid w:val="00E70D3B"/>
    <w:rsid w:val="00E77045"/>
    <w:rsid w:val="00EC0D89"/>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B50BA"/>
    <w:rsid w:val="00FC6278"/>
    <w:rsid w:val="00FD4F58"/>
    <w:rsid w:val="00FE7FA1"/>
    <w:rsid w:val="00FF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01583B"/>
    <w:pPr>
      <w:spacing w:before="100" w:beforeAutospacing="1" w:after="119" w:line="240" w:lineRule="auto"/>
    </w:pPr>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01583B"/>
    <w:pPr>
      <w:spacing w:before="100" w:beforeAutospacing="1" w:after="119" w:line="240" w:lineRule="auto"/>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037967942">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97BE-A0B2-44CC-A057-22B8FF7F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2018-08-30T03:12:00Z</cp:lastPrinted>
  <dcterms:created xsi:type="dcterms:W3CDTF">2019-04-23T09:05:00Z</dcterms:created>
  <dcterms:modified xsi:type="dcterms:W3CDTF">2019-04-23T09:05:00Z</dcterms:modified>
</cp:coreProperties>
</file>