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запросе котировок в электронной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0351100001719000059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55C1A" w:rsidTr="00E5449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«08» августа 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 191540211315554020100100870594332000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объекта закупки: Выполнение работ по установке дополнительных слуховых окон на крышах зданий университета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(максимальная) цена контракта: 463 000 руб.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запроса котировок в электронной форме и котировочная документация были размещены «22» июля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 w:cs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Процедура рассмотрения заявок на участие в запросе котировок в электронной форме 0351100001719000059 проводилась котировочной комиссией «08» августа 2019 г.</w:t>
      </w:r>
      <w:r w:rsidRPr="00955C1A">
        <w:rPr>
          <w:rFonts w:ascii="Times New Roman" w:hAnsi="Times New Roman" w:cs="Times New Roman"/>
          <w:sz w:val="24"/>
          <w:szCs w:val="24"/>
        </w:rPr>
        <w:t xml:space="preserve"> </w:t>
      </w:r>
      <w:r w:rsidRPr="008C5B64">
        <w:rPr>
          <w:rFonts w:ascii="Times New Roman" w:hAnsi="Times New Roman" w:cs="Times New Roman"/>
          <w:sz w:val="24"/>
          <w:szCs w:val="24"/>
        </w:rPr>
        <w:t>в 9-00ч. (время НСК) по адресу 630049, г. Новосибирск, ул. Дуси Ковальчук, 191, ауд. Л-206.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котировочной комиссии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СГУПС) при рассмотрении заявок на участие в запросе котировок в электронной форме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Васильев Олег Юрьевич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Макарова Вероника Александровна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 окончании срока подачи заявок до 07.08.2019 17:00:00 [GMT +7 Красноярск] было «дата, время» подана одна заявка на участие в запросе котировок в электронной форме 0351100001719000059.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Признать запрос котировок в электронной форме 0351100001719000059 несостоявшимся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 на участие в данном запросе котировок в электронной форме.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</w:p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955C1A" w:rsidTr="00E5449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955C1A" w:rsidTr="00E5449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Default="00955C1A" w:rsidP="0095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955C1A" w:rsidRDefault="00955C1A" w:rsidP="00955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01647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C1A" w:rsidSect="00955C1A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A"/>
    <w:rsid w:val="00016476"/>
    <w:rsid w:val="00955C1A"/>
    <w:rsid w:val="00B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2019-08-08T06:42:00Z</dcterms:created>
  <dcterms:modified xsi:type="dcterms:W3CDTF">2019-08-08T06:42:00Z</dcterms:modified>
</cp:coreProperties>
</file>