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 xml:space="preserve">ДОГОВОР № </w:t>
      </w:r>
      <w:r w:rsidR="002E442B">
        <w:rPr>
          <w:sz w:val="20"/>
          <w:szCs w:val="20"/>
        </w:rPr>
        <w:t>2-344/Д-19</w:t>
      </w:r>
      <w:bookmarkStart w:id="0" w:name="_GoBack"/>
      <w:bookmarkEnd w:id="0"/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EE56EB">
        <w:rPr>
          <w:rFonts w:ascii="Times New Roman" w:hAnsi="Times New Roman"/>
          <w:sz w:val="20"/>
          <w:szCs w:val="20"/>
        </w:rPr>
        <w:t>_ 201</w:t>
      </w:r>
      <w:r w:rsidR="00EE56EB" w:rsidRPr="00D36526">
        <w:rPr>
          <w:rFonts w:ascii="Times New Roman" w:hAnsi="Times New Roman"/>
          <w:sz w:val="20"/>
          <w:szCs w:val="20"/>
        </w:rPr>
        <w:t>9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  <w:r w:rsidR="00D36526" w:rsidRPr="00D36526">
        <w:rPr>
          <w:rFonts w:ascii="Times New Roman" w:hAnsi="Times New Roman"/>
          <w:b/>
          <w:sz w:val="20"/>
          <w:szCs w:val="20"/>
        </w:rPr>
        <w:t>191540211315554020100100920660000000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C962FA">
        <w:rPr>
          <w:rFonts w:ascii="Times New Roman" w:hAnsi="Times New Roman"/>
          <w:sz w:val="20"/>
          <w:szCs w:val="20"/>
        </w:rPr>
        <w:t>4</w:t>
      </w:r>
      <w:r w:rsidR="00A670D6">
        <w:rPr>
          <w:rFonts w:ascii="Times New Roman" w:hAnsi="Times New Roman"/>
          <w:sz w:val="20"/>
          <w:szCs w:val="20"/>
        </w:rPr>
        <w:t>8 от 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6B69E4" w:rsidRPr="006B69E4">
        <w:rPr>
          <w:rFonts w:ascii="Times New Roman" w:hAnsi="Times New Roman"/>
          <w:b/>
          <w:sz w:val="20"/>
          <w:szCs w:val="20"/>
        </w:rPr>
        <w:t xml:space="preserve"> </w:t>
      </w:r>
      <w:r w:rsidR="00CA254B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«Комплектация»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A51614">
        <w:rPr>
          <w:sz w:val="20"/>
          <w:szCs w:val="20"/>
        </w:rPr>
        <w:t xml:space="preserve"> </w:t>
      </w:r>
      <w:r w:rsidR="00CA254B">
        <w:rPr>
          <w:rFonts w:ascii="Times New Roman" w:hAnsi="Times New Roman"/>
          <w:sz w:val="20"/>
          <w:szCs w:val="20"/>
        </w:rPr>
        <w:t xml:space="preserve"> директора Насоновой Марии Олеговны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A254B">
        <w:rPr>
          <w:rFonts w:ascii="Times New Roman" w:hAnsi="Times New Roman"/>
          <w:sz w:val="20"/>
          <w:szCs w:val="20"/>
        </w:rPr>
        <w:t>действующей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EE56EB" w:rsidRPr="00EE56EB">
        <w:rPr>
          <w:rFonts w:ascii="Times New Roman" w:hAnsi="Times New Roman"/>
          <w:sz w:val="20"/>
          <w:szCs w:val="20"/>
        </w:rPr>
        <w:t>39</w:t>
      </w:r>
      <w:r w:rsidR="00CA254B">
        <w:rPr>
          <w:rFonts w:ascii="Times New Roman" w:hAnsi="Times New Roman"/>
          <w:sz w:val="20"/>
          <w:szCs w:val="20"/>
        </w:rPr>
        <w:t>/ 0351100001719000066</w:t>
      </w:r>
      <w:r w:rsidR="00247F1F">
        <w:rPr>
          <w:rFonts w:ascii="Times New Roman" w:hAnsi="Times New Roman"/>
          <w:sz w:val="20"/>
          <w:szCs w:val="20"/>
        </w:rPr>
        <w:t>.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>.</w:t>
      </w:r>
      <w:r w:rsidR="00744685">
        <w:rPr>
          <w:rFonts w:ascii="Times New Roman" w:hAnsi="Times New Roman"/>
          <w:sz w:val="20"/>
          <w:szCs w:val="20"/>
        </w:rPr>
        <w:t>, 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CA254B">
        <w:rPr>
          <w:rFonts w:ascii="Times New Roman" w:hAnsi="Times New Roman"/>
          <w:sz w:val="20"/>
          <w:szCs w:val="20"/>
        </w:rPr>
        <w:t>подведения итогов электронного аукциона от 31.10.2019г</w:t>
      </w:r>
      <w:r w:rsidR="006B69E4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C64A12">
        <w:rPr>
          <w:rFonts w:ascii="Times New Roman" w:hAnsi="Times New Roman"/>
          <w:sz w:val="20"/>
          <w:szCs w:val="20"/>
        </w:rPr>
        <w:t>электро</w:t>
      </w:r>
      <w:r w:rsidR="00603AED">
        <w:rPr>
          <w:rFonts w:ascii="Times New Roman" w:hAnsi="Times New Roman"/>
          <w:sz w:val="20"/>
          <w:szCs w:val="20"/>
        </w:rPr>
        <w:t xml:space="preserve">технических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C64A12">
        <w:rPr>
          <w:rFonts w:ascii="Times New Roman" w:hAnsi="Times New Roman"/>
          <w:sz w:val="20"/>
          <w:szCs w:val="20"/>
        </w:rPr>
        <w:t xml:space="preserve"> электротехнические</w:t>
      </w:r>
      <w:r w:rsidR="00BE5C97">
        <w:rPr>
          <w:rFonts w:ascii="Times New Roman" w:hAnsi="Times New Roman"/>
          <w:sz w:val="20"/>
          <w:szCs w:val="20"/>
        </w:rPr>
        <w:t xml:space="preserve">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C64A12">
        <w:rPr>
          <w:rFonts w:ascii="Times New Roman" w:hAnsi="Times New Roman"/>
          <w:sz w:val="20"/>
          <w:szCs w:val="20"/>
        </w:rPr>
        <w:t>ых электро</w:t>
      </w:r>
      <w:r w:rsidR="00603AED">
        <w:rPr>
          <w:rFonts w:ascii="Times New Roman" w:hAnsi="Times New Roman"/>
          <w:sz w:val="20"/>
          <w:szCs w:val="20"/>
        </w:rPr>
        <w:t>технических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CA254B">
        <w:rPr>
          <w:rFonts w:ascii="Times New Roman" w:hAnsi="Times New Roman" w:cs="Times New Roman"/>
          <w:sz w:val="20"/>
          <w:szCs w:val="20"/>
        </w:rPr>
        <w:t xml:space="preserve">  256 056,73 рублей (двести пятьдесят шесть тысяч пятьдесят шесть рублей 73 копейки), с учетом </w:t>
      </w:r>
      <w:r w:rsidR="00C962FA">
        <w:rPr>
          <w:rFonts w:ascii="Times New Roman" w:hAnsi="Times New Roman" w:cs="Times New Roman"/>
          <w:sz w:val="20"/>
          <w:szCs w:val="20"/>
        </w:rPr>
        <w:t xml:space="preserve"> НДС</w:t>
      </w:r>
      <w:r w:rsidR="00CA254B">
        <w:rPr>
          <w:rFonts w:ascii="Times New Roman" w:hAnsi="Times New Roman" w:cs="Times New Roman"/>
          <w:sz w:val="20"/>
          <w:szCs w:val="20"/>
        </w:rPr>
        <w:t xml:space="preserve"> 20%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744685">
        <w:rPr>
          <w:rFonts w:ascii="Times New Roman" w:hAnsi="Times New Roman"/>
          <w:sz w:val="20"/>
          <w:szCs w:val="20"/>
        </w:rPr>
        <w:t>течение 5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 в случаях, предусмотренных действующими нормативно-</w:t>
      </w:r>
      <w:r w:rsidR="00251403" w:rsidRPr="005E6C39">
        <w:rPr>
          <w:rFonts w:ascii="Times New Roman" w:hAnsi="Times New Roman"/>
          <w:sz w:val="20"/>
          <w:szCs w:val="20"/>
        </w:rPr>
        <w:lastRenderedPageBreak/>
        <w:t xml:space="preserve">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D4F68" w:rsidRDefault="000C0EC4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D36526" w:rsidRPr="00D36526" w:rsidRDefault="00D36526" w:rsidP="00D3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6526">
        <w:rPr>
          <w:rFonts w:ascii="Times New Roman" w:hAnsi="Times New Roman"/>
          <w:sz w:val="20"/>
          <w:szCs w:val="20"/>
        </w:rPr>
        <w:t xml:space="preserve">      5.2. Требования к гарантийным обязательствам и их обеспечению не установлены. </w:t>
      </w:r>
    </w:p>
    <w:p w:rsidR="00D36526" w:rsidRPr="005E6C39" w:rsidRDefault="00D36526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CA254B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– 1% цены  договора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>, но не более 5000 рублей и не менее 1000 рублей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ется  </w:t>
      </w:r>
      <w:proofErr w:type="spellStart"/>
      <w:r>
        <w:rPr>
          <w:rFonts w:ascii="Times New Roman" w:hAnsi="Times New Roman"/>
          <w:kern w:val="0"/>
          <w:sz w:val="20"/>
          <w:szCs w:val="20"/>
          <w:lang w:eastAsia="ru-RU"/>
        </w:rPr>
        <w:t>вразмере</w:t>
      </w:r>
      <w:proofErr w:type="spellEnd"/>
      <w:r>
        <w:rPr>
          <w:rFonts w:ascii="Times New Roman" w:hAnsi="Times New Roman"/>
          <w:kern w:val="0"/>
          <w:sz w:val="20"/>
          <w:szCs w:val="20"/>
          <w:lang w:eastAsia="ru-RU"/>
        </w:rPr>
        <w:t>-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1000 рублей.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 ставки Центрального банка РФ от не уплаченной в срок суммы;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 сумме 1000 рублей.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6.7.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 6.8.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36526" w:rsidRPr="00D36526" w:rsidRDefault="00D36526" w:rsidP="00D3652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Pr="00D36526">
        <w:rPr>
          <w:rFonts w:ascii="Times New Roman" w:hAnsi="Times New Roman"/>
          <w:kern w:val="0"/>
          <w:sz w:val="20"/>
          <w:szCs w:val="20"/>
          <w:lang w:eastAsia="ru-RU"/>
        </w:rPr>
        <w:t xml:space="preserve">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D36526" w:rsidRPr="00D36526" w:rsidRDefault="00D3652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</w:t>
      </w:r>
      <w:r w:rsidR="00D45F42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размере 10% от цены договора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</w:t>
      </w:r>
      <w:r w:rsidR="00D36526"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а также в порядке и на условиях, предусмотренных ч.8.1 ст.96 Федерального закона №44-ФЗ. 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 быть обеспечено, по усмотрению Поставщика, или предоставлением </w:t>
      </w: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банковской гарантии, выданной банком, или внесением денежных средств на счет заказчика. При исполнении договора Поставщик вправе изменить способ и (или) размер обеспечения договора в случаях и порядке, предусмотренных частями 7,7.1,7.2,7.3 ст. 96 Федерального закона №44-ФЗ.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7.3.При обеспечении исполнения договора банковской гарантией Поставщик,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операций, обязан предоставить новое обеспечение исполнения договора не позднее одного месяца со дня надлежащего уведомления Заказчиком Поставщика  о необходимости предоставить соответствующее обеспечение.</w:t>
      </w:r>
      <w:proofErr w:type="gramEnd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такого обеспечения может быть уменьшен в порядке и случаях, которые предусмотрены Федеральным законом №44-ФЗ. За каждый день просрочки исполнения Поставщиком обязательства, предусмотренного настоящим пунктом, начисляется пеня  в соответствии с п.6.3 договора.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7.4.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акта сдачи-приемки исполнения обязательств по договору. 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7.5.Денежные средства, внесенные в качестве обеспечения исполнения договора, возвращаются Заказчиком за минусом  суммы ущерба и (или)  суммы штрафных санкций, рассчитанных по условиям договора и удержанных без согласия Поставщика, в случае если при исполнении договора: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допущены нарушения условий  договора, которые были отражены в акте сдачи-приемки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устранены  недостатки и своевременно исполнены требования, указанные Заказчиком в мотивированном отказе от  приемки результатов исполнения обязательств.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Возврат денежных средств  осуществляется Заказчиком на основании письменного  заявления Поставщика  о возврате суммы обеспечения, в течение пятнадцати дней </w:t>
      </w: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 даты исполнения</w:t>
      </w:r>
      <w:proofErr w:type="gramEnd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обязательств, предусмотренных договором,  путем перечисления на банковский счет, указанный в заявлении.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7.7. </w:t>
      </w:r>
      <w:proofErr w:type="gramStart"/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 случае уменьшения размера обеспечения исполнения договора в соответствии с частями 7,7.1 и 7.2 ст.96 Федерального закона №44-ФЗ, Заказчик по заявлению Поставщика возвращает в течение пятнадцати дней, с даты исполнения Поставщиком обязательств, предусмотренных договором, 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соответствующем реестре контрактов.</w:t>
      </w:r>
      <w:proofErr w:type="gramEnd"/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7.8.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неисполнения Поставщиком условий договора полностью или в части;</w:t>
      </w:r>
    </w:p>
    <w:p w:rsid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D3652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D36526" w:rsidRPr="00D36526" w:rsidRDefault="00D36526" w:rsidP="00D365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lastRenderedPageBreak/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A640C2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46684" w:rsidRPr="00BE5C97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603AED"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946684" w:rsidRPr="0076558F" w:rsidRDefault="00CA25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58F">
              <w:rPr>
                <w:rFonts w:ascii="Times New Roman" w:hAnsi="Times New Roman" w:cs="Times New Roman"/>
                <w:b/>
                <w:sz w:val="20"/>
                <w:szCs w:val="20"/>
              </w:rPr>
              <w:t>ООО «Комплектация»</w:t>
            </w:r>
          </w:p>
          <w:p w:rsidR="00CA254B" w:rsidRDefault="00CA25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630015 г. Новосибирск, ул. Николая Островского, дом 195 офис 319Б, почтовый –  а/я 145</w:t>
            </w:r>
          </w:p>
          <w:p w:rsidR="00CA254B" w:rsidRDefault="00CA25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(383)399-00-21 факс 230-44-54, 913-904-00-10</w:t>
            </w:r>
          </w:p>
          <w:p w:rsidR="00CA254B" w:rsidRDefault="00CA25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э/почта: </w:t>
            </w:r>
            <w:hyperlink r:id="rId9" w:history="1">
              <w:r w:rsidRPr="004E4D4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Kosinov</w:t>
              </w:r>
              <w:r w:rsidRPr="00CA254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E4D4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gektor</w:t>
              </w:r>
              <w:r w:rsidRPr="00CA254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E4D4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nsk</w:t>
              </w:r>
              <w:r w:rsidRPr="00CA254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E4D4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A2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254B" w:rsidRDefault="00CA25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5405963489    КПП  540101001</w:t>
            </w:r>
          </w:p>
          <w:p w:rsidR="00CA254B" w:rsidRDefault="00CA25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1155476101615 дата н/учет 07.03.2019</w:t>
            </w:r>
          </w:p>
          <w:p w:rsidR="00CA254B" w:rsidRDefault="00CA254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 50701000   ОКПО  55455710</w:t>
            </w:r>
          </w:p>
          <w:p w:rsidR="00CA254B" w:rsidRDefault="0076558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40702810200400005079</w:t>
            </w:r>
          </w:p>
          <w:p w:rsidR="0076558F" w:rsidRDefault="0076558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№5440 ВТБ (ПАО)   БИК  045004719</w:t>
            </w:r>
          </w:p>
          <w:p w:rsidR="0076558F" w:rsidRDefault="0076558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30101810450040000719</w:t>
            </w:r>
          </w:p>
          <w:p w:rsidR="0076558F" w:rsidRDefault="0076558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58F" w:rsidRDefault="0076558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Default="0076558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М.О.Насонова</w:t>
            </w:r>
            <w:proofErr w:type="spellEnd"/>
          </w:p>
          <w:p w:rsidR="0076558F" w:rsidRDefault="0076558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946684" w:rsidRPr="00946684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46684">
        <w:rPr>
          <w:rFonts w:ascii="Times New Roman" w:hAnsi="Times New Roman"/>
          <w:sz w:val="20"/>
          <w:szCs w:val="20"/>
        </w:rPr>
        <w:t>Приложение №1 к договору</w:t>
      </w:r>
    </w:p>
    <w:p w:rsidR="0076558F" w:rsidRPr="0076558F" w:rsidRDefault="0076558F" w:rsidP="0076558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6558F">
        <w:rPr>
          <w:rFonts w:ascii="Times New Roman" w:hAnsi="Times New Roman"/>
          <w:b/>
          <w:sz w:val="20"/>
          <w:szCs w:val="20"/>
        </w:rPr>
        <w:t>Спецификация</w:t>
      </w:r>
    </w:p>
    <w:p w:rsidR="0076558F" w:rsidRPr="0076558F" w:rsidRDefault="0076558F" w:rsidP="0076558F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465" w:type="dxa"/>
        <w:tblInd w:w="-1452" w:type="dxa"/>
        <w:tblLook w:val="04A0" w:firstRow="1" w:lastRow="0" w:firstColumn="1" w:lastColumn="0" w:noHBand="0" w:noVBand="1"/>
      </w:tblPr>
      <w:tblGrid>
        <w:gridCol w:w="11829"/>
        <w:gridCol w:w="222"/>
        <w:gridCol w:w="960"/>
        <w:gridCol w:w="960"/>
        <w:gridCol w:w="960"/>
        <w:gridCol w:w="960"/>
        <w:gridCol w:w="960"/>
        <w:gridCol w:w="960"/>
      </w:tblGrid>
      <w:tr w:rsidR="0076558F" w:rsidRPr="0076558F" w:rsidTr="0076558F">
        <w:trPr>
          <w:trHeight w:val="315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149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  <w:gridCol w:w="1873"/>
              <w:gridCol w:w="4221"/>
              <w:gridCol w:w="848"/>
              <w:gridCol w:w="556"/>
              <w:gridCol w:w="957"/>
              <w:gridCol w:w="631"/>
              <w:gridCol w:w="1433"/>
            </w:tblGrid>
            <w:tr w:rsidR="0076558F" w:rsidRPr="0076558F" w:rsidTr="0076558F">
              <w:tc>
                <w:tcPr>
                  <w:tcW w:w="630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Торговая марка, словесное обозначение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страна происхождения товара.  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Характеристики 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Кол- 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во</w:t>
                  </w:r>
                  <w:proofErr w:type="gramEnd"/>
                </w:p>
              </w:tc>
              <w:tc>
                <w:tcPr>
                  <w:tcW w:w="556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Цена за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ед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НДС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НДС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Сумма с НДС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ВВГп</w:t>
                  </w:r>
                  <w:proofErr w:type="spellEnd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Россия 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ВВГп</w:t>
                  </w:r>
                  <w:proofErr w:type="spell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3х2,5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42,80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51 360,00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ВВГп</w:t>
                  </w:r>
                  <w:proofErr w:type="spellEnd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Россия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ВВГп</w:t>
                  </w:r>
                  <w:proofErr w:type="spell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3х1,5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29,45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35 340,00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Кабель ПРС, Россия 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Кабель ПРС 2х1,0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16,75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1 675,00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Кабель ПРС, Россия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Кабель ПРС 2х1,5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22,44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2 244,00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 Мощность (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Вт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7,5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Световой поток (лм)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420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Максимальная цветовая температура (К)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3000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Длина (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51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Срок службы ламп (час)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30000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Рабочее положение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Универсальное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Минимальное рабочее 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Максимальное рабочее 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240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Цоколь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GU5.3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Угол свечения (град.)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180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лампы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Светодиодная лампа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Тип светодиода 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SMD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Цвет свечения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Белый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цоколя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Штирь</w:t>
                  </w:r>
                  <w:proofErr w:type="spellEnd"/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38,67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1 353,45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свеча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свеча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Тип: 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светодиодная</w:t>
                  </w:r>
                  <w:proofErr w:type="gramEnd"/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Энергосберегающая: да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Мощность: 7.5 Вт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цоколя: E14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Форма колбы: свеча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Матовая: да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Цветовая температура: 3000 К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Световой поток: 600 лм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Срок службы: 30000 ч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41,83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418,30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светодиодная,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светодиодная,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форма колбы: таблетка,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тип цоколя: GX70,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мощность: 20 Вт,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свет: теплый белый,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степень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пылевлагозащиты</w:t>
                  </w:r>
                  <w:proofErr w:type="spell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: IP20,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цветовая температура: 3000 К,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275,05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1 375,25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 Мощность (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Вт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12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Световой поток (лм)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800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Максимальная цветовая температура (К)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4000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Срок службы ламп (час)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30000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Минимальное рабочее 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Максимальное рабочее 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230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Цоколь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GU53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лампы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Светодиодная лампа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Цвет свечения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нейтральный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Тип колбы 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AR111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452,49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2 262,45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Форма лампы: шар А60.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4"/>
                    <w:gridCol w:w="30"/>
                    <w:gridCol w:w="869"/>
                    <w:gridCol w:w="832"/>
                  </w:tblGrid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Мощность лампы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Вт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160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260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Цоколь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E27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Цвет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Нейтральный белый </w:t>
                        </w:r>
                      </w:p>
                    </w:tc>
                  </w:tr>
                  <w:tr w:rsidR="0076558F" w:rsidRPr="0076558F" w:rsidTr="0076558F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Цветовая температура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4000 К</w:t>
                        </w:r>
                      </w:p>
                    </w:tc>
                  </w:tr>
                </w:tbl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1500</w:t>
                  </w:r>
                </w:p>
              </w:tc>
              <w:tc>
                <w:tcPr>
                  <w:tcW w:w="556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34,10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51 150,00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Лампа светодиодная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Форма лампы: шар А60.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4"/>
                    <w:gridCol w:w="30"/>
                    <w:gridCol w:w="869"/>
                    <w:gridCol w:w="832"/>
                  </w:tblGrid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Мощность лампы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Вт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160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260</w:t>
                        </w:r>
                        <w:proofErr w:type="gramStart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Цоколь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E27 </w:t>
                        </w:r>
                      </w:p>
                    </w:tc>
                  </w:tr>
                  <w:tr w:rsidR="0076558F" w:rsidRPr="0076558F" w:rsidTr="007655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Цвет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Нейтральный белый </w:t>
                        </w:r>
                      </w:p>
                    </w:tc>
                  </w:tr>
                  <w:tr w:rsidR="0076558F" w:rsidRPr="0076558F" w:rsidTr="0076558F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Цветовая температура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76558F" w:rsidRPr="0076558F" w:rsidRDefault="0076558F" w:rsidP="0076558F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76558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4000 К</w:t>
                        </w:r>
                      </w:p>
                    </w:tc>
                  </w:tr>
                </w:tbl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1500</w:t>
                  </w:r>
                </w:p>
              </w:tc>
              <w:tc>
                <w:tcPr>
                  <w:tcW w:w="556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38,50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57 750,00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цоколя E27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Форма лампы: шар А60.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Мощность (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Вт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15W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Максимальная цветовая температура (К)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4000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лампы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Светодиодная лампа    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Частота, 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 50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64,77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6 477,00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цоколя E27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Форма лампы: шар А60.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Мощность (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Вт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20W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Максимальная цветовая температура (К)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4000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лампы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Светодиодная лампа    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Частота, 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 50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89,42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8 942,00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Лампа светодиодная 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цоколя E27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Форма лампы: шар А60.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Мощность (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Вт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25W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Максимальная цветовая температура (К)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4000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лампы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Светодиодная лампа    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Частота, 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 50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50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110,87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5 543,50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ASD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Лампа светодиодная 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Мощность (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Вт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7,5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Световой поток (лм)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420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Максимальная цветовая температура (К)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3000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Напряжение (В)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220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Цоколь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        GU10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Тип лампы</w:t>
                  </w: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Светодиодная лампа</w:t>
                  </w:r>
                </w:p>
              </w:tc>
              <w:tc>
                <w:tcPr>
                  <w:tcW w:w="848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556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42,15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632,25</w:t>
                  </w:r>
                </w:p>
              </w:tc>
            </w:tr>
            <w:tr w:rsidR="0076558F" w:rsidRPr="0076558F" w:rsidTr="0076558F">
              <w:trPr>
                <w:trHeight w:val="553"/>
              </w:trPr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 штыревой втулочный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ИЕК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 штыревой втулочный неизолированный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НШвН</w:t>
                  </w:r>
                  <w:proofErr w:type="spell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1006  1мм.кв.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 штыревой втулочный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ИЕК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Наконечник  штыревой втулочный неизолированный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НШвН</w:t>
                  </w:r>
                  <w:proofErr w:type="spell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1507   1,5мм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.к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в.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 штыревой втулочный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ИЕК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Наконечник  штыревой втулочный неизолированный  </w:t>
                  </w:r>
                  <w:proofErr w:type="spell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НШвН</w:t>
                  </w:r>
                  <w:proofErr w:type="spell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2507   2,5мм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.к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в.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Наконечник-гильза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ИЕК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Наконечник-гильза 0,75мм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Е7508   белый, изолированный фланцем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Наконечник-гильза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ИЕК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Наконечник-гильза 1,5мм</w:t>
                  </w:r>
                  <w:proofErr w:type="gramStart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proofErr w:type="gramEnd"/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 Е1508 красный, изолированный фланцем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Наконечник-гильза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ИЕК</w:t>
                  </w:r>
                </w:p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Китай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Наконечник-гильза 2,5мм Е2508 синий, изолированный фланцем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Провод ШВВП, Россия 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ШВВП 2х0,75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10,92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5 460,00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Провод ПВС, Россия 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ПВС 3х0,75 белый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6 300,00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ПВС, Россия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ПВС 3х1,5белый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32,21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11 273,50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ПВС, Россия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ПВС 3х2,5белый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51,80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5 128,20</w:t>
                  </w:r>
                </w:p>
              </w:tc>
            </w:tr>
            <w:tr w:rsidR="0076558F" w:rsidRPr="0076558F" w:rsidTr="0076558F">
              <w:tc>
                <w:tcPr>
                  <w:tcW w:w="630" w:type="dxa"/>
                  <w:vAlign w:val="center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7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ПВС, Россия</w:t>
                  </w:r>
                </w:p>
              </w:tc>
              <w:tc>
                <w:tcPr>
                  <w:tcW w:w="422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Провод ПВС 3х2,5белый</w:t>
                  </w:r>
                </w:p>
              </w:tc>
              <w:tc>
                <w:tcPr>
                  <w:tcW w:w="848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57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51,83</w:t>
                  </w:r>
                </w:p>
              </w:tc>
              <w:tc>
                <w:tcPr>
                  <w:tcW w:w="631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33" w:type="dxa"/>
                </w:tcPr>
                <w:p w:rsidR="0076558F" w:rsidRPr="0076558F" w:rsidRDefault="0076558F" w:rsidP="0076558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58F">
                    <w:rPr>
                      <w:rFonts w:ascii="Times New Roman" w:hAnsi="Times New Roman"/>
                      <w:sz w:val="20"/>
                      <w:szCs w:val="20"/>
                    </w:rPr>
                    <w:t>51,83</w:t>
                  </w:r>
                </w:p>
              </w:tc>
            </w:tr>
          </w:tbl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558F" w:rsidRPr="0076558F" w:rsidRDefault="0076558F" w:rsidP="0076558F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6558F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76558F" w:rsidRDefault="0076558F" w:rsidP="0076558F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6558F">
        <w:rPr>
          <w:rFonts w:ascii="Times New Roman" w:hAnsi="Times New Roman"/>
          <w:sz w:val="20"/>
          <w:szCs w:val="20"/>
        </w:rPr>
        <w:t>Итого  двести пятьдесят шесть тысяч пятьдесят шесть рублей 73 копейки  (256 056,73</w:t>
      </w:r>
      <w:proofErr w:type="gramStart"/>
      <w:r>
        <w:rPr>
          <w:rFonts w:ascii="Times New Roman" w:hAnsi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/>
          <w:sz w:val="20"/>
          <w:szCs w:val="20"/>
        </w:rPr>
        <w:t>, в том числе НДС 20 % .</w:t>
      </w:r>
    </w:p>
    <w:p w:rsidR="0076558F" w:rsidRDefault="0076558F" w:rsidP="0076558F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558F" w:rsidRDefault="0076558F" w:rsidP="0076558F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                                                                                                            Поставщик</w:t>
      </w:r>
    </w:p>
    <w:p w:rsidR="0076558F" w:rsidRDefault="0076558F" w:rsidP="0076558F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558F" w:rsidRDefault="0076558F" w:rsidP="0076558F">
      <w:pPr>
        <w:suppressAutoHyphens w:val="0"/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 ________________</w:t>
      </w:r>
      <w:proofErr w:type="spellStart"/>
      <w:r>
        <w:rPr>
          <w:rFonts w:ascii="Times New Roman" w:hAnsi="Times New Roman"/>
          <w:sz w:val="20"/>
          <w:szCs w:val="20"/>
        </w:rPr>
        <w:t>О.Ю.Васильев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Директор_________________</w:t>
      </w:r>
      <w:proofErr w:type="spellStart"/>
      <w:r>
        <w:rPr>
          <w:rFonts w:ascii="Times New Roman" w:hAnsi="Times New Roman"/>
          <w:sz w:val="20"/>
          <w:szCs w:val="20"/>
        </w:rPr>
        <w:t>М.О.Насонова</w:t>
      </w:r>
      <w:proofErr w:type="spellEnd"/>
    </w:p>
    <w:p w:rsidR="0076558F" w:rsidRPr="0076558F" w:rsidRDefault="0076558F" w:rsidP="0076558F">
      <w:pPr>
        <w:suppressAutoHyphens w:val="0"/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                  Электронная подпись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76558F" w:rsidRPr="0076558F" w:rsidTr="0076558F">
        <w:tc>
          <w:tcPr>
            <w:tcW w:w="0" w:type="auto"/>
            <w:vAlign w:val="center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58F" w:rsidRPr="0076558F" w:rsidTr="0076558F">
        <w:tc>
          <w:tcPr>
            <w:tcW w:w="0" w:type="auto"/>
            <w:vAlign w:val="center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58F" w:rsidRPr="0076558F" w:rsidTr="0076558F">
        <w:trPr>
          <w:trHeight w:val="255"/>
        </w:trPr>
        <w:tc>
          <w:tcPr>
            <w:tcW w:w="0" w:type="auto"/>
            <w:hideMark/>
          </w:tcPr>
          <w:p w:rsidR="0076558F" w:rsidRPr="0076558F" w:rsidRDefault="0076558F" w:rsidP="0076558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6558F" w:rsidRPr="0076558F" w:rsidRDefault="0076558F" w:rsidP="0076558F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558F" w:rsidRPr="00946684" w:rsidRDefault="0076558F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6558F" w:rsidRPr="00946684" w:rsidSect="00946684">
      <w:headerReference w:type="default" r:id="rId10"/>
      <w:footerReference w:type="default" r:id="rId11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E4" w:rsidRDefault="007461E4" w:rsidP="003B51F1">
      <w:pPr>
        <w:spacing w:after="0" w:line="240" w:lineRule="auto"/>
      </w:pPr>
      <w:r>
        <w:separator/>
      </w:r>
    </w:p>
  </w:endnote>
  <w:endnote w:type="continuationSeparator" w:id="0">
    <w:p w:rsidR="007461E4" w:rsidRDefault="007461E4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8F" w:rsidRPr="003B51F1" w:rsidRDefault="0076558F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E4" w:rsidRDefault="007461E4" w:rsidP="003B51F1">
      <w:pPr>
        <w:spacing w:after="0" w:line="240" w:lineRule="auto"/>
      </w:pPr>
      <w:r>
        <w:separator/>
      </w:r>
    </w:p>
  </w:footnote>
  <w:footnote w:type="continuationSeparator" w:id="0">
    <w:p w:rsidR="007461E4" w:rsidRDefault="007461E4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8F" w:rsidRDefault="0076558F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2125E"/>
    <w:rsid w:val="00031483"/>
    <w:rsid w:val="000444C0"/>
    <w:rsid w:val="00044E5A"/>
    <w:rsid w:val="00050A82"/>
    <w:rsid w:val="00051136"/>
    <w:rsid w:val="0006130B"/>
    <w:rsid w:val="00071684"/>
    <w:rsid w:val="00071CB1"/>
    <w:rsid w:val="00083D3A"/>
    <w:rsid w:val="00096160"/>
    <w:rsid w:val="000A0710"/>
    <w:rsid w:val="000B0780"/>
    <w:rsid w:val="000B4432"/>
    <w:rsid w:val="000B7FCD"/>
    <w:rsid w:val="000C0EC4"/>
    <w:rsid w:val="000D4F68"/>
    <w:rsid w:val="000E5BC6"/>
    <w:rsid w:val="001136E1"/>
    <w:rsid w:val="00126575"/>
    <w:rsid w:val="001457EC"/>
    <w:rsid w:val="00160A4B"/>
    <w:rsid w:val="001967D0"/>
    <w:rsid w:val="001B4D54"/>
    <w:rsid w:val="001C1B2B"/>
    <w:rsid w:val="001C2F23"/>
    <w:rsid w:val="001D64E2"/>
    <w:rsid w:val="001E2D86"/>
    <w:rsid w:val="001F1E4F"/>
    <w:rsid w:val="001F4E79"/>
    <w:rsid w:val="00207009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C5219"/>
    <w:rsid w:val="002E442B"/>
    <w:rsid w:val="002F4541"/>
    <w:rsid w:val="00324C52"/>
    <w:rsid w:val="003265FD"/>
    <w:rsid w:val="00351BF5"/>
    <w:rsid w:val="00355864"/>
    <w:rsid w:val="00361214"/>
    <w:rsid w:val="00365691"/>
    <w:rsid w:val="00371D0E"/>
    <w:rsid w:val="00390D18"/>
    <w:rsid w:val="00391425"/>
    <w:rsid w:val="003B51F1"/>
    <w:rsid w:val="003B71BC"/>
    <w:rsid w:val="003D4A22"/>
    <w:rsid w:val="003F3630"/>
    <w:rsid w:val="003F58C5"/>
    <w:rsid w:val="00401386"/>
    <w:rsid w:val="004066E9"/>
    <w:rsid w:val="0040729F"/>
    <w:rsid w:val="00412ECF"/>
    <w:rsid w:val="00415ECA"/>
    <w:rsid w:val="00422FB1"/>
    <w:rsid w:val="00426A44"/>
    <w:rsid w:val="0044336E"/>
    <w:rsid w:val="00447AA8"/>
    <w:rsid w:val="00481107"/>
    <w:rsid w:val="00486EC1"/>
    <w:rsid w:val="004905AA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40D49"/>
    <w:rsid w:val="0064344C"/>
    <w:rsid w:val="006615FE"/>
    <w:rsid w:val="00661C9E"/>
    <w:rsid w:val="006642B5"/>
    <w:rsid w:val="00665DB4"/>
    <w:rsid w:val="00686EC8"/>
    <w:rsid w:val="006A44FB"/>
    <w:rsid w:val="006B1F4C"/>
    <w:rsid w:val="006B324E"/>
    <w:rsid w:val="006B69E4"/>
    <w:rsid w:val="006B6FEC"/>
    <w:rsid w:val="006C1901"/>
    <w:rsid w:val="006F2C35"/>
    <w:rsid w:val="0070361A"/>
    <w:rsid w:val="0072027B"/>
    <w:rsid w:val="007217A9"/>
    <w:rsid w:val="00727D3A"/>
    <w:rsid w:val="007351BB"/>
    <w:rsid w:val="00744685"/>
    <w:rsid w:val="007461E4"/>
    <w:rsid w:val="0076558F"/>
    <w:rsid w:val="00766B97"/>
    <w:rsid w:val="00796F6A"/>
    <w:rsid w:val="007B6D5C"/>
    <w:rsid w:val="007B72F2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11599"/>
    <w:rsid w:val="00A2084D"/>
    <w:rsid w:val="00A258C1"/>
    <w:rsid w:val="00A27367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6A96"/>
    <w:rsid w:val="00B47DE7"/>
    <w:rsid w:val="00B6153F"/>
    <w:rsid w:val="00B97AA7"/>
    <w:rsid w:val="00BB319C"/>
    <w:rsid w:val="00BB48D8"/>
    <w:rsid w:val="00BB6B81"/>
    <w:rsid w:val="00BE5C97"/>
    <w:rsid w:val="00C10563"/>
    <w:rsid w:val="00C15152"/>
    <w:rsid w:val="00C2780D"/>
    <w:rsid w:val="00C5688B"/>
    <w:rsid w:val="00C6487C"/>
    <w:rsid w:val="00C64A12"/>
    <w:rsid w:val="00C71373"/>
    <w:rsid w:val="00C71CB5"/>
    <w:rsid w:val="00C83596"/>
    <w:rsid w:val="00C962FA"/>
    <w:rsid w:val="00CA254B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30FC3"/>
    <w:rsid w:val="00D33085"/>
    <w:rsid w:val="00D36526"/>
    <w:rsid w:val="00D45F42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4699E"/>
    <w:rsid w:val="00E52235"/>
    <w:rsid w:val="00E87435"/>
    <w:rsid w:val="00ED2F67"/>
    <w:rsid w:val="00ED6F13"/>
    <w:rsid w:val="00EE56EB"/>
    <w:rsid w:val="00F15679"/>
    <w:rsid w:val="00F2531F"/>
    <w:rsid w:val="00F64282"/>
    <w:rsid w:val="00F75696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sinov@gektor-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0374-6C97-4932-BD29-78106A1D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irna</dc:creator>
  <cp:lastModifiedBy>Елена</cp:lastModifiedBy>
  <cp:revision>6</cp:revision>
  <dcterms:created xsi:type="dcterms:W3CDTF">2018-07-02T08:25:00Z</dcterms:created>
  <dcterms:modified xsi:type="dcterms:W3CDTF">2019-11-01T01:48:00Z</dcterms:modified>
</cp:coreProperties>
</file>