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FD" w:rsidRPr="0037516E" w:rsidRDefault="008B68FB" w:rsidP="00A25EFD">
      <w:pPr>
        <w:keepNext/>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ДОГОВОР № 2-225/1</w:t>
      </w:r>
      <w:bookmarkStart w:id="0" w:name="_GoBack"/>
      <w:bookmarkEnd w:id="0"/>
      <w:r>
        <w:rPr>
          <w:rFonts w:ascii="Times New Roman" w:eastAsia="Times New Roman" w:hAnsi="Times New Roman" w:cs="Times New Roman"/>
          <w:b/>
          <w:sz w:val="20"/>
          <w:szCs w:val="20"/>
          <w:lang w:eastAsia="ru-RU"/>
        </w:rPr>
        <w:t>/Д-20</w:t>
      </w:r>
      <w:r w:rsidR="00A25EFD" w:rsidRPr="0037516E">
        <w:rPr>
          <w:rFonts w:ascii="Times New Roman" w:eastAsia="Times New Roman" w:hAnsi="Times New Roman" w:cs="Times New Roman"/>
          <w:b/>
          <w:sz w:val="20"/>
          <w:szCs w:val="20"/>
          <w:lang w:eastAsia="ru-RU"/>
        </w:rPr>
        <w:t xml:space="preserve"> </w:t>
      </w:r>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p>
    <w:p w:rsidR="00A25EFD" w:rsidRPr="0037516E" w:rsidRDefault="00A25EFD" w:rsidP="00A25EFD">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sidR="00893462">
        <w:rPr>
          <w:rFonts w:ascii="Times New Roman" w:eastAsia="Times New Roman" w:hAnsi="Times New Roman" w:cs="Times New Roman"/>
          <w:sz w:val="20"/>
          <w:szCs w:val="20"/>
          <w:lang w:eastAsia="ru-RU"/>
        </w:rPr>
        <w:t xml:space="preserve">          </w:t>
      </w:r>
      <w:r w:rsidR="006C47D0">
        <w:rPr>
          <w:rFonts w:ascii="Times New Roman" w:eastAsia="Times New Roman" w:hAnsi="Times New Roman" w:cs="Times New Roman"/>
          <w:sz w:val="20"/>
          <w:szCs w:val="20"/>
          <w:lang w:eastAsia="ru-RU"/>
        </w:rPr>
        <w:t>«____»___________ 2020</w:t>
      </w:r>
      <w:r w:rsidRPr="0037516E">
        <w:rPr>
          <w:rFonts w:ascii="Times New Roman" w:eastAsia="Times New Roman" w:hAnsi="Times New Roman" w:cs="Times New Roman"/>
          <w:sz w:val="20"/>
          <w:szCs w:val="20"/>
          <w:lang w:eastAsia="ru-RU"/>
        </w:rPr>
        <w:t>г.</w:t>
      </w:r>
    </w:p>
    <w:p w:rsidR="00A25EFD" w:rsidRPr="0037516E" w:rsidRDefault="00A25EFD" w:rsidP="00A25EFD">
      <w:pPr>
        <w:spacing w:after="0" w:line="240" w:lineRule="auto"/>
        <w:rPr>
          <w:rFonts w:ascii="Times New Roman" w:eastAsia="Times New Roman" w:hAnsi="Times New Roman" w:cs="Times New Roman"/>
          <w:b/>
          <w:sz w:val="20"/>
          <w:szCs w:val="20"/>
          <w:lang w:eastAsia="ru-RU"/>
        </w:rPr>
      </w:pPr>
    </w:p>
    <w:p w:rsidR="00711138" w:rsidRPr="00A42526" w:rsidRDefault="00A25EFD" w:rsidP="00101C89">
      <w:pPr>
        <w:widowControl w:val="0"/>
        <w:autoSpaceDE w:val="0"/>
        <w:autoSpaceDN w:val="0"/>
        <w:adjustRightInd w:val="0"/>
        <w:jc w:val="both"/>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w:t>
      </w:r>
      <w:r w:rsidR="00120FD1">
        <w:rPr>
          <w:rFonts w:ascii="Times New Roman" w:eastAsia="Times New Roman" w:hAnsi="Times New Roman" w:cs="Times New Roman"/>
          <w:b/>
          <w:sz w:val="20"/>
          <w:szCs w:val="20"/>
          <w:lang w:eastAsia="ru-RU"/>
        </w:rPr>
        <w:t>Идентификационный код закупки №</w:t>
      </w:r>
      <w:r w:rsidR="00101C89" w:rsidRPr="00101C89">
        <w:rPr>
          <w:rFonts w:ascii="Times New Roman" w:eastAsia="Times New Roman" w:hAnsi="Times New Roman" w:cs="Times New Roman"/>
          <w:b/>
          <w:sz w:val="20"/>
          <w:szCs w:val="20"/>
          <w:lang w:eastAsia="ru-RU"/>
        </w:rPr>
        <w:t>201540211315554020100100270138129000</w:t>
      </w:r>
    </w:p>
    <w:p w:rsidR="00120FD1" w:rsidRDefault="00120FD1" w:rsidP="00A25EFD">
      <w:pPr>
        <w:tabs>
          <w:tab w:val="left" w:pos="540"/>
        </w:tabs>
        <w:spacing w:after="0" w:line="240" w:lineRule="auto"/>
        <w:jc w:val="both"/>
        <w:rPr>
          <w:rFonts w:ascii="Times New Roman" w:eastAsia="Times New Roman" w:hAnsi="Times New Roman" w:cs="Times New Roman"/>
          <w:b/>
          <w:sz w:val="20"/>
          <w:szCs w:val="20"/>
          <w:lang w:eastAsia="ru-RU"/>
        </w:rPr>
      </w:pPr>
    </w:p>
    <w:p w:rsidR="00A25EFD" w:rsidRPr="0037516E" w:rsidRDefault="00120FD1" w:rsidP="00A25EFD">
      <w:pPr>
        <w:tabs>
          <w:tab w:val="left" w:pos="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00A25EFD" w:rsidRPr="0037516E">
        <w:rPr>
          <w:rFonts w:ascii="Times New Roman" w:eastAsia="Times New Roman" w:hAnsi="Times New Roman" w:cs="Times New Roman"/>
          <w:b/>
          <w:sz w:val="20"/>
          <w:szCs w:val="20"/>
          <w:lang w:eastAsia="ru-RU"/>
        </w:rPr>
        <w:t>Федеральное</w:t>
      </w:r>
      <w:r w:rsidR="00A25EFD" w:rsidRPr="0037516E">
        <w:rPr>
          <w:rFonts w:ascii="Times New Roman" w:eastAsia="Times New Roman" w:hAnsi="Times New Roman" w:cs="Times New Roman"/>
          <w:sz w:val="20"/>
          <w:szCs w:val="20"/>
          <w:lang w:eastAsia="ru-RU"/>
        </w:rPr>
        <w:t xml:space="preserve"> г</w:t>
      </w:r>
      <w:r w:rsidR="00A25EFD" w:rsidRPr="0037516E">
        <w:rPr>
          <w:rFonts w:ascii="Times New Roman" w:eastAsia="Times New Roman" w:hAnsi="Times New Roman" w:cs="Times New Roman"/>
          <w:b/>
          <w:sz w:val="20"/>
          <w:szCs w:val="20"/>
          <w:lang w:eastAsia="ru-RU"/>
        </w:rPr>
        <w:t xml:space="preserve">осударственное бюджетное образовательное учреждение </w:t>
      </w:r>
      <w:r>
        <w:rPr>
          <w:rFonts w:ascii="Times New Roman" w:eastAsia="Times New Roman" w:hAnsi="Times New Roman" w:cs="Times New Roman"/>
          <w:b/>
          <w:sz w:val="20"/>
          <w:szCs w:val="20"/>
          <w:lang w:eastAsia="ru-RU"/>
        </w:rPr>
        <w:t xml:space="preserve">высшего </w:t>
      </w:r>
      <w:r w:rsidR="00A25EFD"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00A25EFD" w:rsidRPr="0037516E">
        <w:rPr>
          <w:rFonts w:ascii="Times New Roman" w:eastAsia="Times New Roman" w:hAnsi="Times New Roman" w:cs="Times New Roman"/>
          <w:sz w:val="20"/>
          <w:szCs w:val="20"/>
          <w:lang w:eastAsia="ru-RU"/>
        </w:rPr>
        <w:t>), именуемое в дальнейшем Заказчик, в лице про</w:t>
      </w:r>
      <w:r w:rsidR="003B7FE1">
        <w:rPr>
          <w:rFonts w:ascii="Times New Roman" w:eastAsia="Times New Roman" w:hAnsi="Times New Roman" w:cs="Times New Roman"/>
          <w:sz w:val="20"/>
          <w:szCs w:val="20"/>
          <w:lang w:eastAsia="ru-RU"/>
        </w:rPr>
        <w:t>ректора</w:t>
      </w:r>
      <w:r>
        <w:rPr>
          <w:rFonts w:ascii="Times New Roman" w:eastAsia="Times New Roman" w:hAnsi="Times New Roman" w:cs="Times New Roman"/>
          <w:sz w:val="20"/>
          <w:szCs w:val="20"/>
          <w:lang w:eastAsia="ru-RU"/>
        </w:rPr>
        <w:t xml:space="preserve"> Васильева Олега Юрьевича</w:t>
      </w:r>
      <w:r w:rsidR="00A25EFD" w:rsidRPr="0037516E">
        <w:rPr>
          <w:rFonts w:ascii="Times New Roman" w:eastAsia="Times New Roman" w:hAnsi="Times New Roman" w:cs="Times New Roman"/>
          <w:sz w:val="20"/>
          <w:szCs w:val="20"/>
          <w:lang w:eastAsia="ru-RU"/>
        </w:rPr>
        <w:t>, действующе</w:t>
      </w:r>
      <w:r w:rsidR="00893462">
        <w:rPr>
          <w:rFonts w:ascii="Times New Roman" w:eastAsia="Times New Roman" w:hAnsi="Times New Roman" w:cs="Times New Roman"/>
          <w:sz w:val="20"/>
          <w:szCs w:val="20"/>
          <w:lang w:eastAsia="ru-RU"/>
        </w:rPr>
        <w:t>го на основании доверенности №</w:t>
      </w:r>
      <w:r>
        <w:rPr>
          <w:rFonts w:ascii="Times New Roman" w:eastAsia="Times New Roman" w:hAnsi="Times New Roman" w:cs="Times New Roman"/>
          <w:sz w:val="20"/>
          <w:szCs w:val="20"/>
          <w:lang w:eastAsia="ru-RU"/>
        </w:rPr>
        <w:t>4</w:t>
      </w:r>
      <w:r w:rsidR="00711138">
        <w:rPr>
          <w:rFonts w:ascii="Times New Roman" w:eastAsia="Times New Roman" w:hAnsi="Times New Roman" w:cs="Times New Roman"/>
          <w:sz w:val="20"/>
          <w:szCs w:val="20"/>
          <w:lang w:eastAsia="ru-RU"/>
        </w:rPr>
        <w:t>8 от 24.11.2017</w:t>
      </w:r>
      <w:r w:rsidR="00A25EFD" w:rsidRPr="0037516E">
        <w:rPr>
          <w:rFonts w:ascii="Times New Roman" w:eastAsia="Times New Roman" w:hAnsi="Times New Roman" w:cs="Times New Roman"/>
          <w:sz w:val="20"/>
          <w:szCs w:val="20"/>
          <w:lang w:eastAsia="ru-RU"/>
        </w:rPr>
        <w:t xml:space="preserve">г., с одной стороны, </w:t>
      </w:r>
      <w:r w:rsidR="00A25EFD" w:rsidRPr="00A023E5">
        <w:rPr>
          <w:rFonts w:ascii="Times New Roman" w:eastAsia="Times New Roman" w:hAnsi="Times New Roman" w:cs="Times New Roman"/>
          <w:b/>
          <w:sz w:val="20"/>
          <w:szCs w:val="20"/>
          <w:lang w:eastAsia="ru-RU"/>
        </w:rPr>
        <w:t xml:space="preserve">и </w:t>
      </w:r>
      <w:r w:rsidR="00F30FFD" w:rsidRPr="00A023E5">
        <w:rPr>
          <w:rFonts w:ascii="Times New Roman" w:eastAsia="Times New Roman" w:hAnsi="Times New Roman" w:cs="Times New Roman"/>
          <w:b/>
          <w:sz w:val="20"/>
          <w:szCs w:val="20"/>
          <w:lang w:eastAsia="ru-RU"/>
        </w:rPr>
        <w:t xml:space="preserve"> </w:t>
      </w:r>
      <w:r w:rsidR="00A023E5" w:rsidRPr="00A023E5">
        <w:rPr>
          <w:rFonts w:ascii="Times New Roman" w:eastAsia="Times New Roman" w:hAnsi="Times New Roman" w:cs="Times New Roman"/>
          <w:b/>
          <w:sz w:val="20"/>
          <w:szCs w:val="20"/>
          <w:lang w:eastAsia="ru-RU"/>
        </w:rPr>
        <w:t xml:space="preserve"> </w:t>
      </w:r>
      <w:r w:rsidR="00A42526">
        <w:rPr>
          <w:rFonts w:ascii="Times New Roman" w:eastAsia="Times New Roman" w:hAnsi="Times New Roman" w:cs="Times New Roman"/>
          <w:b/>
          <w:sz w:val="20"/>
          <w:szCs w:val="20"/>
          <w:lang w:eastAsia="ru-RU"/>
        </w:rPr>
        <w:t>Общество с ограниченной ответственностью «Глобус»</w:t>
      </w:r>
      <w:r w:rsidR="004E4BB5">
        <w:rPr>
          <w:rFonts w:ascii="Times New Roman" w:eastAsia="Times New Roman" w:hAnsi="Times New Roman" w:cs="Times New Roman"/>
          <w:b/>
          <w:sz w:val="20"/>
          <w:szCs w:val="20"/>
          <w:lang w:eastAsia="ru-RU"/>
        </w:rPr>
        <w:t xml:space="preserve"> (ООО «Глобус»)</w:t>
      </w:r>
      <w:r w:rsidR="00F30FFD" w:rsidRPr="00F30FFD">
        <w:rPr>
          <w:rFonts w:ascii="Times New Roman" w:eastAsia="Times New Roman" w:hAnsi="Times New Roman" w:cs="Times New Roman"/>
          <w:b/>
          <w:sz w:val="20"/>
          <w:szCs w:val="20"/>
          <w:lang w:eastAsia="ru-RU"/>
        </w:rPr>
        <w:t xml:space="preserve">, </w:t>
      </w:r>
      <w:r w:rsidR="00F30FFD" w:rsidRPr="00F30FFD">
        <w:rPr>
          <w:rFonts w:ascii="Times New Roman" w:eastAsia="Times New Roman" w:hAnsi="Times New Roman" w:cs="Times New Roman"/>
          <w:sz w:val="20"/>
          <w:szCs w:val="20"/>
          <w:lang w:eastAsia="ru-RU"/>
        </w:rPr>
        <w:t xml:space="preserve">именуемый в дальнейшем Исполнитель, в лице </w:t>
      </w:r>
      <w:r w:rsidR="00A42526">
        <w:rPr>
          <w:rFonts w:ascii="Times New Roman" w:eastAsia="Times New Roman" w:hAnsi="Times New Roman" w:cs="Times New Roman"/>
          <w:sz w:val="20"/>
          <w:szCs w:val="20"/>
          <w:lang w:eastAsia="ru-RU"/>
        </w:rPr>
        <w:t xml:space="preserve">директора </w:t>
      </w:r>
      <w:proofErr w:type="spellStart"/>
      <w:r w:rsidR="00A42526">
        <w:rPr>
          <w:rFonts w:ascii="Times New Roman" w:eastAsia="Times New Roman" w:hAnsi="Times New Roman" w:cs="Times New Roman"/>
          <w:sz w:val="20"/>
          <w:szCs w:val="20"/>
          <w:lang w:eastAsia="ru-RU"/>
        </w:rPr>
        <w:t>Пельца</w:t>
      </w:r>
      <w:proofErr w:type="spellEnd"/>
      <w:r w:rsidR="00A42526">
        <w:rPr>
          <w:rFonts w:ascii="Times New Roman" w:eastAsia="Times New Roman" w:hAnsi="Times New Roman" w:cs="Times New Roman"/>
          <w:sz w:val="20"/>
          <w:szCs w:val="20"/>
          <w:lang w:eastAsia="ru-RU"/>
        </w:rPr>
        <w:t xml:space="preserve"> Артура Анатольевича</w:t>
      </w:r>
      <w:r w:rsidR="00F30FFD" w:rsidRPr="00F30FFD">
        <w:rPr>
          <w:rFonts w:ascii="Times New Roman" w:eastAsia="Times New Roman" w:hAnsi="Times New Roman" w:cs="Times New Roman"/>
          <w:sz w:val="20"/>
          <w:szCs w:val="20"/>
          <w:lang w:eastAsia="ru-RU"/>
        </w:rPr>
        <w:t>,  действующего на осно</w:t>
      </w:r>
      <w:r w:rsidR="00A42526">
        <w:rPr>
          <w:rFonts w:ascii="Times New Roman" w:eastAsia="Times New Roman" w:hAnsi="Times New Roman" w:cs="Times New Roman"/>
          <w:sz w:val="20"/>
          <w:szCs w:val="20"/>
          <w:lang w:eastAsia="ru-RU"/>
        </w:rPr>
        <w:t>вании  Устава</w:t>
      </w:r>
      <w:r w:rsidR="00F30FFD" w:rsidRPr="00F30FFD">
        <w:rPr>
          <w:rFonts w:ascii="Times New Roman" w:eastAsia="Times New Roman" w:hAnsi="Times New Roman" w:cs="Times New Roman"/>
          <w:sz w:val="20"/>
          <w:szCs w:val="20"/>
          <w:lang w:eastAsia="ru-RU"/>
        </w:rPr>
        <w:t>,</w:t>
      </w:r>
      <w:r w:rsidR="00A25EFD" w:rsidRPr="0037516E">
        <w:rPr>
          <w:rFonts w:ascii="Times New Roman" w:eastAsia="Times New Roman" w:hAnsi="Times New Roman" w:cs="Times New Roman"/>
          <w:sz w:val="20"/>
          <w:szCs w:val="20"/>
          <w:lang w:eastAsia="ru-RU"/>
        </w:rPr>
        <w:t xml:space="preserve"> с другой стороны, в</w:t>
      </w:r>
      <w:proofErr w:type="gramEnd"/>
      <w:r w:rsidR="00A25EFD" w:rsidRPr="0037516E">
        <w:rPr>
          <w:rFonts w:ascii="Times New Roman" w:eastAsia="Times New Roman" w:hAnsi="Times New Roman" w:cs="Times New Roman"/>
          <w:sz w:val="20"/>
          <w:szCs w:val="20"/>
          <w:lang w:eastAsia="ru-RU"/>
        </w:rPr>
        <w:t xml:space="preserve"> </w:t>
      </w:r>
      <w:proofErr w:type="gramStart"/>
      <w:r w:rsidR="00A25EFD" w:rsidRPr="0037516E">
        <w:rPr>
          <w:rFonts w:ascii="Times New Roman" w:eastAsia="Times New Roman" w:hAnsi="Times New Roman" w:cs="Times New Roman"/>
          <w:sz w:val="20"/>
          <w:szCs w:val="20"/>
          <w:lang w:eastAsia="ru-RU"/>
        </w:rPr>
        <w:t>результате осуществления закупки в соответствии с Федеральным законом от  05.04.2013г. № 44-ФЗ путем проведе</w:t>
      </w:r>
      <w:r w:rsidR="00CC1F92">
        <w:rPr>
          <w:rFonts w:ascii="Times New Roman" w:eastAsia="Times New Roman" w:hAnsi="Times New Roman" w:cs="Times New Roman"/>
          <w:sz w:val="20"/>
          <w:szCs w:val="20"/>
          <w:lang w:eastAsia="ru-RU"/>
        </w:rPr>
        <w:t xml:space="preserve">ния </w:t>
      </w:r>
      <w:r w:rsidR="00A023E5">
        <w:rPr>
          <w:rFonts w:ascii="Times New Roman" w:eastAsia="Times New Roman" w:hAnsi="Times New Roman" w:cs="Times New Roman"/>
          <w:sz w:val="20"/>
          <w:szCs w:val="20"/>
          <w:lang w:eastAsia="ru-RU"/>
        </w:rPr>
        <w:t>электронного аукц</w:t>
      </w:r>
      <w:r w:rsidR="00A42526">
        <w:rPr>
          <w:rFonts w:ascii="Times New Roman" w:eastAsia="Times New Roman" w:hAnsi="Times New Roman" w:cs="Times New Roman"/>
          <w:sz w:val="20"/>
          <w:szCs w:val="20"/>
          <w:lang w:eastAsia="ru-RU"/>
        </w:rPr>
        <w:t>иона №ЭА-2/ 0351100001720000002</w:t>
      </w:r>
      <w:r w:rsidR="004F6564" w:rsidRPr="004F6564">
        <w:rPr>
          <w:rFonts w:ascii="Times New Roman CYR" w:eastAsia="Times New Roman" w:hAnsi="Times New Roman CYR" w:cs="Times New Roman"/>
          <w:sz w:val="20"/>
          <w:szCs w:val="20"/>
          <w:lang w:eastAsia="ru-RU"/>
        </w:rPr>
        <w:t xml:space="preserve"> </w:t>
      </w:r>
      <w:r w:rsidR="004F6564" w:rsidRPr="004F6564">
        <w:rPr>
          <w:rFonts w:ascii="Times New Roman" w:eastAsia="Times New Roman" w:hAnsi="Times New Roman" w:cs="Times New Roman"/>
          <w:sz w:val="20"/>
          <w:szCs w:val="20"/>
          <w:lang w:eastAsia="ru-RU"/>
        </w:rPr>
        <w:t>для</w:t>
      </w:r>
      <w:r w:rsidR="004F6564" w:rsidRPr="004F6564">
        <w:rPr>
          <w:rFonts w:ascii="Times New Roman" w:eastAsia="Times New Roman" w:hAnsi="Times New Roman" w:cs="Times New Roman"/>
          <w:b/>
          <w:sz w:val="20"/>
          <w:szCs w:val="20"/>
          <w:lang w:eastAsia="ru-RU"/>
        </w:rPr>
        <w:t xml:space="preserve"> </w:t>
      </w:r>
      <w:r w:rsidR="004F6564" w:rsidRPr="004F6564">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w:t>
      </w:r>
      <w:r w:rsidR="004F6564" w:rsidRPr="004F6564">
        <w:rPr>
          <w:rFonts w:ascii="Times New Roman" w:eastAsia="Times New Roman" w:hAnsi="Times New Roman" w:cs="Times New Roman"/>
          <w:lang w:eastAsia="ru-RU"/>
        </w:rPr>
        <w:t>,</w:t>
      </w:r>
      <w:r w:rsidR="00A25EFD" w:rsidRPr="0037516E">
        <w:rPr>
          <w:rFonts w:ascii="Times New Roman" w:eastAsia="Times New Roman" w:hAnsi="Times New Roman" w:cs="Times New Roman"/>
          <w:sz w:val="20"/>
          <w:szCs w:val="20"/>
          <w:lang w:eastAsia="ru-RU"/>
        </w:rPr>
        <w:t xml:space="preserve">  на осн</w:t>
      </w:r>
      <w:r w:rsidR="003B7FE1">
        <w:rPr>
          <w:rFonts w:ascii="Times New Roman" w:eastAsia="Times New Roman" w:hAnsi="Times New Roman" w:cs="Times New Roman"/>
          <w:sz w:val="20"/>
          <w:szCs w:val="20"/>
          <w:lang w:eastAsia="ru-RU"/>
        </w:rPr>
        <w:t>овании</w:t>
      </w:r>
      <w:r w:rsidR="00057228">
        <w:rPr>
          <w:rFonts w:ascii="Times New Roman" w:eastAsia="Times New Roman" w:hAnsi="Times New Roman" w:cs="Times New Roman"/>
          <w:sz w:val="20"/>
          <w:szCs w:val="20"/>
          <w:lang w:eastAsia="ru-RU"/>
        </w:rPr>
        <w:t xml:space="preserve"> про</w:t>
      </w:r>
      <w:r w:rsidR="00A42526">
        <w:rPr>
          <w:rFonts w:ascii="Times New Roman" w:eastAsia="Times New Roman" w:hAnsi="Times New Roman" w:cs="Times New Roman"/>
          <w:sz w:val="20"/>
          <w:szCs w:val="20"/>
          <w:lang w:eastAsia="ru-RU"/>
        </w:rPr>
        <w:t>токола подведения итогов электронного аукциона от 08.04.2020г.</w:t>
      </w:r>
      <w:r w:rsidR="00A25EFD" w:rsidRPr="0037516E">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roofErr w:type="gramEnd"/>
    </w:p>
    <w:p w:rsidR="00A25EFD" w:rsidRPr="0037516E" w:rsidRDefault="00A25EFD" w:rsidP="00A25EFD">
      <w:pPr>
        <w:spacing w:after="0" w:line="240" w:lineRule="auto"/>
        <w:ind w:firstLine="360"/>
        <w:rPr>
          <w:rFonts w:ascii="Times New Roman" w:eastAsia="Times New Roman" w:hAnsi="Times New Roman" w:cs="Times New Roman"/>
          <w:sz w:val="20"/>
          <w:szCs w:val="20"/>
          <w:lang w:eastAsia="ru-RU"/>
        </w:rPr>
      </w:pPr>
    </w:p>
    <w:p w:rsidR="00A25EFD" w:rsidRPr="0037516E" w:rsidRDefault="00A25EFD" w:rsidP="00A25EFD">
      <w:pPr>
        <w:numPr>
          <w:ilvl w:val="0"/>
          <w:numId w:val="1"/>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1.1. По настоящему договору Исполнитель принимает на себя обяз</w:t>
      </w:r>
      <w:r w:rsidR="005662C8">
        <w:rPr>
          <w:rFonts w:ascii="Times New Roman" w:eastAsia="Times New Roman" w:hAnsi="Times New Roman" w:cs="Times New Roman"/>
          <w:sz w:val="20"/>
          <w:szCs w:val="20"/>
          <w:lang w:eastAsia="ru-RU"/>
        </w:rPr>
        <w:t>ательства по оказанию услуг по дератизации и дезинсекции объектов университета</w:t>
      </w:r>
      <w:r w:rsidRPr="0037516E">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A25EFD" w:rsidRPr="0037516E" w:rsidRDefault="00A25EFD" w:rsidP="00FB6734">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w:t>
      </w:r>
      <w:r w:rsidR="00151FCA">
        <w:rPr>
          <w:rFonts w:ascii="Times New Roman" w:eastAsia="Times New Roman" w:hAnsi="Times New Roman" w:cs="Times New Roman"/>
          <w:sz w:val="20"/>
          <w:szCs w:val="20"/>
          <w:lang w:eastAsia="ru-RU"/>
        </w:rPr>
        <w:t xml:space="preserve">Исполнитель оказывает услуги по </w:t>
      </w:r>
      <w:r w:rsidR="00FB6734" w:rsidRPr="00FB6734">
        <w:rPr>
          <w:rFonts w:ascii="Times New Roman" w:eastAsia="Times New Roman" w:hAnsi="Times New Roman" w:cs="Times New Roman"/>
          <w:sz w:val="20"/>
          <w:szCs w:val="20"/>
          <w:lang w:eastAsia="ru-RU"/>
        </w:rPr>
        <w:t xml:space="preserve"> дезинсекции (борьба с тараканами)   и дератизации (борьба с грызунами) </w:t>
      </w:r>
      <w:r w:rsidR="00FB6734">
        <w:rPr>
          <w:rFonts w:ascii="Times New Roman" w:eastAsia="Times New Roman" w:hAnsi="Times New Roman" w:cs="Times New Roman"/>
          <w:sz w:val="20"/>
          <w:szCs w:val="20"/>
          <w:lang w:eastAsia="ru-RU"/>
        </w:rPr>
        <w:t>на объектах университета в соответствии с техническ</w:t>
      </w:r>
      <w:r w:rsidR="00992DB6">
        <w:rPr>
          <w:rFonts w:ascii="Times New Roman" w:eastAsia="Times New Roman" w:hAnsi="Times New Roman" w:cs="Times New Roman"/>
          <w:sz w:val="20"/>
          <w:szCs w:val="20"/>
          <w:lang w:eastAsia="ru-RU"/>
        </w:rPr>
        <w:t>им заданием Заказчика, являющимся</w:t>
      </w:r>
      <w:r w:rsidR="00FB6734">
        <w:rPr>
          <w:rFonts w:ascii="Times New Roman" w:eastAsia="Times New Roman" w:hAnsi="Times New Roman" w:cs="Times New Roman"/>
          <w:sz w:val="20"/>
          <w:szCs w:val="20"/>
          <w:lang w:eastAsia="ru-RU"/>
        </w:rPr>
        <w:t xml:space="preserve"> Приложением №1 к договору.</w:t>
      </w:r>
    </w:p>
    <w:p w:rsidR="00A25EFD" w:rsidRPr="0037516E" w:rsidRDefault="00C4340F" w:rsidP="00A25EFD">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992DB6">
        <w:rPr>
          <w:rFonts w:ascii="Times New Roman" w:eastAsia="Times New Roman" w:hAnsi="Times New Roman" w:cs="Times New Roman"/>
          <w:sz w:val="20"/>
          <w:szCs w:val="20"/>
          <w:lang w:eastAsia="ru-RU"/>
        </w:rPr>
        <w:t>3</w:t>
      </w:r>
      <w:r w:rsidR="00151FCA">
        <w:rPr>
          <w:rFonts w:ascii="Times New Roman" w:eastAsia="Times New Roman" w:hAnsi="Times New Roman" w:cs="Times New Roman"/>
          <w:sz w:val="20"/>
          <w:szCs w:val="20"/>
          <w:lang w:eastAsia="ru-RU"/>
        </w:rPr>
        <w:t xml:space="preserve"> С</w:t>
      </w:r>
      <w:r w:rsidR="00A25EFD" w:rsidRPr="0037516E">
        <w:rPr>
          <w:rFonts w:ascii="Times New Roman" w:eastAsia="Times New Roman" w:hAnsi="Times New Roman" w:cs="Times New Roman"/>
          <w:sz w:val="20"/>
          <w:szCs w:val="20"/>
          <w:lang w:eastAsia="ru-RU"/>
        </w:rPr>
        <w:t>тоимость</w:t>
      </w:r>
      <w:r w:rsidR="00151FCA">
        <w:rPr>
          <w:rFonts w:ascii="Times New Roman" w:eastAsia="Times New Roman" w:hAnsi="Times New Roman" w:cs="Times New Roman"/>
          <w:sz w:val="20"/>
          <w:szCs w:val="20"/>
          <w:lang w:eastAsia="ru-RU"/>
        </w:rPr>
        <w:t xml:space="preserve"> оказываемых услуг предусмотрена</w:t>
      </w:r>
      <w:r w:rsidR="00A25EFD"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A25EFD" w:rsidRPr="0037516E" w:rsidRDefault="00A25EFD" w:rsidP="00A25EFD">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A25EFD"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w:t>
      </w:r>
      <w:r w:rsidR="008D62E9">
        <w:rPr>
          <w:rFonts w:ascii="Times New Roman" w:eastAsia="Times New Roman" w:hAnsi="Times New Roman" w:cs="Times New Roman"/>
          <w:sz w:val="20"/>
          <w:szCs w:val="20"/>
          <w:lang w:eastAsia="ru-RU"/>
        </w:rPr>
        <w:t xml:space="preserve"> составляет  </w:t>
      </w:r>
      <w:r w:rsidR="00A42526">
        <w:rPr>
          <w:rFonts w:ascii="Times New Roman" w:eastAsia="Times New Roman" w:hAnsi="Times New Roman" w:cs="Times New Roman"/>
          <w:sz w:val="20"/>
          <w:szCs w:val="20"/>
          <w:lang w:eastAsia="ru-RU"/>
        </w:rPr>
        <w:t xml:space="preserve">316 955,53 рублей (триста шестнадцать тысяч девятьсот пятьдесят пять рублей 53 копейки), </w:t>
      </w:r>
      <w:r w:rsidR="00FB6734">
        <w:rPr>
          <w:rFonts w:ascii="Times New Roman" w:eastAsia="Times New Roman" w:hAnsi="Times New Roman" w:cs="Times New Roman"/>
          <w:sz w:val="20"/>
          <w:szCs w:val="20"/>
          <w:lang w:eastAsia="ru-RU"/>
        </w:rPr>
        <w:t xml:space="preserve"> без учета НДС</w:t>
      </w:r>
      <w:r w:rsidR="00A42526">
        <w:rPr>
          <w:rFonts w:ascii="Times New Roman" w:eastAsia="Times New Roman" w:hAnsi="Times New Roman" w:cs="Times New Roman"/>
          <w:sz w:val="20"/>
          <w:szCs w:val="20"/>
          <w:lang w:eastAsia="ru-RU"/>
        </w:rPr>
        <w:t xml:space="preserve"> (не облагается на основании ст.346.12 и 346.13 гл.26.2 НК РФ)</w:t>
      </w:r>
      <w:r w:rsidR="006135B7" w:rsidRPr="006135B7">
        <w:rPr>
          <w:rFonts w:ascii="Times New Roman" w:eastAsia="Times New Roman" w:hAnsi="Times New Roman" w:cs="Times New Roman"/>
          <w:sz w:val="20"/>
          <w:szCs w:val="20"/>
          <w:lang w:eastAsia="ru-RU"/>
        </w:rPr>
        <w:t>.</w:t>
      </w:r>
    </w:p>
    <w:p w:rsidR="00151FCA" w:rsidRPr="0037516E" w:rsidRDefault="00151FCA" w:rsidP="004F656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4F6564" w:rsidRPr="004F6564">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w:t>
      </w:r>
      <w:proofErr w:type="gramEnd"/>
      <w:r w:rsidR="004F6564" w:rsidRPr="004F6564">
        <w:rPr>
          <w:rFonts w:ascii="Times New Roman" w:eastAsia="Times New Roman" w:hAnsi="Times New Roman" w:cs="Times New Roman"/>
          <w:sz w:val="20"/>
          <w:szCs w:val="20"/>
          <w:lang w:eastAsia="ru-RU"/>
        </w:rPr>
        <w:t xml:space="preserve"> такие налоги, сборы и иные обязательные платежи подлежат уплате в бюджеты бюджетной системы Российской Федерации Заказчиком</w:t>
      </w:r>
      <w:r w:rsidR="004F656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уплате налогов, сборов, пошлин и других необходимых платежей.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w:t>
      </w:r>
      <w:r w:rsidR="004F6564">
        <w:rPr>
          <w:rFonts w:ascii="Times New Roman" w:eastAsia="Times New Roman" w:hAnsi="Times New Roman" w:cs="Times New Roman"/>
          <w:sz w:val="20"/>
          <w:szCs w:val="20"/>
          <w:lang w:eastAsia="ru-RU"/>
        </w:rPr>
        <w:t>казчиком в течение 10 рабочих</w:t>
      </w:r>
      <w:r w:rsidRPr="0037516E">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25EFD" w:rsidRPr="0037516E" w:rsidRDefault="00A25EFD" w:rsidP="00A25EFD">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00FB6734">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00FB6734">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FB6734" w:rsidRPr="00FB6734" w:rsidRDefault="00A25EFD" w:rsidP="00FB67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00FB6734">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 xml:space="preserve"> 3.3. </w:t>
      </w:r>
      <w:r w:rsidR="00FB6734" w:rsidRPr="00FB6734">
        <w:rPr>
          <w:rFonts w:ascii="Times New Roman" w:eastAsia="Times New Roman" w:hAnsi="Times New Roman" w:cs="Times New Roman"/>
          <w:sz w:val="20"/>
          <w:szCs w:val="20"/>
          <w:lang w:eastAsia="ru-RU"/>
        </w:rPr>
        <w:t>Исполнитель обязан при оказании услуг использовать материалы и принадлежности надлежащего качества, прошедшие государственную регистрацию и имеющие разрешение на их использование на территории Российской Федерации, подтвержденных наличием сертифик</w:t>
      </w:r>
      <w:r w:rsidR="00992DB6">
        <w:rPr>
          <w:rFonts w:ascii="Times New Roman" w:eastAsia="Times New Roman" w:hAnsi="Times New Roman" w:cs="Times New Roman"/>
          <w:sz w:val="20"/>
          <w:szCs w:val="20"/>
          <w:lang w:eastAsia="ru-RU"/>
        </w:rPr>
        <w:t>ата безопасности</w:t>
      </w:r>
      <w:r w:rsidR="00FB6734" w:rsidRPr="00FB6734">
        <w:rPr>
          <w:rFonts w:ascii="Times New Roman" w:eastAsia="Times New Roman" w:hAnsi="Times New Roman" w:cs="Times New Roman"/>
          <w:sz w:val="20"/>
          <w:szCs w:val="20"/>
          <w:lang w:eastAsia="ru-RU"/>
        </w:rPr>
        <w:t xml:space="preserve"> и область их применения, применять </w:t>
      </w:r>
      <w:proofErr w:type="spellStart"/>
      <w:r w:rsidR="00FB6734" w:rsidRPr="00FB6734">
        <w:rPr>
          <w:rFonts w:ascii="Times New Roman" w:eastAsia="Times New Roman" w:hAnsi="Times New Roman" w:cs="Times New Roman"/>
          <w:sz w:val="20"/>
          <w:szCs w:val="20"/>
          <w:lang w:eastAsia="ru-RU"/>
        </w:rPr>
        <w:t>дезинсицирующие</w:t>
      </w:r>
      <w:proofErr w:type="spellEnd"/>
      <w:r w:rsidR="00FB6734" w:rsidRPr="00FB6734">
        <w:rPr>
          <w:rFonts w:ascii="Times New Roman" w:eastAsia="Times New Roman" w:hAnsi="Times New Roman" w:cs="Times New Roman"/>
          <w:sz w:val="20"/>
          <w:szCs w:val="20"/>
          <w:lang w:eastAsia="ru-RU"/>
        </w:rPr>
        <w:t xml:space="preserve"> и </w:t>
      </w:r>
      <w:proofErr w:type="spellStart"/>
      <w:r w:rsidR="00FB6734" w:rsidRPr="00FB6734">
        <w:rPr>
          <w:rFonts w:ascii="Times New Roman" w:eastAsia="Times New Roman" w:hAnsi="Times New Roman" w:cs="Times New Roman"/>
          <w:sz w:val="20"/>
          <w:szCs w:val="20"/>
          <w:lang w:eastAsia="ru-RU"/>
        </w:rPr>
        <w:t>дератизационные</w:t>
      </w:r>
      <w:proofErr w:type="spellEnd"/>
      <w:r w:rsidR="00FB6734" w:rsidRPr="00FB6734">
        <w:rPr>
          <w:rFonts w:ascii="Times New Roman" w:eastAsia="Times New Roman" w:hAnsi="Times New Roman" w:cs="Times New Roman"/>
          <w:sz w:val="20"/>
          <w:szCs w:val="20"/>
          <w:lang w:eastAsia="ru-RU"/>
        </w:rPr>
        <w:t xml:space="preserve"> средства </w:t>
      </w:r>
      <w:r w:rsidR="00FB6734" w:rsidRPr="00FB6734">
        <w:rPr>
          <w:rFonts w:ascii="Times New Roman" w:eastAsia="Times New Roman" w:hAnsi="Times New Roman" w:cs="Times New Roman"/>
          <w:sz w:val="20"/>
          <w:szCs w:val="20"/>
          <w:lang w:val="en-US" w:eastAsia="ru-RU"/>
        </w:rPr>
        <w:t>III</w:t>
      </w:r>
      <w:r w:rsidR="00FB6734" w:rsidRPr="00FB6734">
        <w:rPr>
          <w:rFonts w:ascii="Times New Roman" w:eastAsia="Times New Roman" w:hAnsi="Times New Roman" w:cs="Times New Roman"/>
          <w:sz w:val="20"/>
          <w:szCs w:val="20"/>
          <w:lang w:eastAsia="ru-RU"/>
        </w:rPr>
        <w:t xml:space="preserve"> – </w:t>
      </w:r>
      <w:r w:rsidR="00FB6734" w:rsidRPr="00FB6734">
        <w:rPr>
          <w:rFonts w:ascii="Times New Roman" w:eastAsia="Times New Roman" w:hAnsi="Times New Roman" w:cs="Times New Roman"/>
          <w:sz w:val="20"/>
          <w:szCs w:val="20"/>
          <w:lang w:val="en-US" w:eastAsia="ru-RU"/>
        </w:rPr>
        <w:t>IV</w:t>
      </w:r>
      <w:r w:rsidR="00FB6734" w:rsidRPr="00FB6734">
        <w:rPr>
          <w:rFonts w:ascii="Times New Roman" w:eastAsia="Times New Roman" w:hAnsi="Times New Roman" w:cs="Times New Roman"/>
          <w:sz w:val="20"/>
          <w:szCs w:val="20"/>
          <w:lang w:eastAsia="ru-RU"/>
        </w:rPr>
        <w:t xml:space="preserve"> класса токсичности (малотоксичные).</w:t>
      </w:r>
    </w:p>
    <w:p w:rsidR="00A25EFD" w:rsidRDefault="00FB6734" w:rsidP="00FB67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3.4</w:t>
      </w:r>
      <w:r w:rsidRPr="00FB6734">
        <w:rPr>
          <w:rFonts w:ascii="Times New Roman" w:eastAsia="Times New Roman" w:hAnsi="Times New Roman" w:cs="Times New Roman"/>
          <w:sz w:val="20"/>
          <w:szCs w:val="20"/>
          <w:lang w:eastAsia="ru-RU"/>
        </w:rPr>
        <w:t>. Исполнитель при выезде на объекты университета, перед началом выполнения работ,  обязан представлять представителям Заказчика  инструкцию по приготовлению де</w:t>
      </w:r>
      <w:r w:rsidR="00992DB6">
        <w:rPr>
          <w:rFonts w:ascii="Times New Roman" w:eastAsia="Times New Roman" w:hAnsi="Times New Roman" w:cs="Times New Roman"/>
          <w:sz w:val="20"/>
          <w:szCs w:val="20"/>
          <w:lang w:eastAsia="ru-RU"/>
        </w:rPr>
        <w:t>з</w:t>
      </w:r>
      <w:r w:rsidRPr="00FB6734">
        <w:rPr>
          <w:rFonts w:ascii="Times New Roman" w:eastAsia="Times New Roman" w:hAnsi="Times New Roman" w:cs="Times New Roman"/>
          <w:sz w:val="20"/>
          <w:szCs w:val="20"/>
          <w:lang w:eastAsia="ru-RU"/>
        </w:rPr>
        <w:t>инсекционных растворов на применяемое дезинсекционное средство</w:t>
      </w:r>
      <w:r>
        <w:rPr>
          <w:rFonts w:ascii="Times New Roman" w:eastAsia="Times New Roman" w:hAnsi="Times New Roman" w:cs="Times New Roman"/>
          <w:sz w:val="20"/>
          <w:szCs w:val="20"/>
          <w:lang w:eastAsia="ru-RU"/>
        </w:rPr>
        <w:t>.</w:t>
      </w:r>
    </w:p>
    <w:p w:rsidR="00FB6734" w:rsidRPr="0037516E" w:rsidRDefault="00FB6734" w:rsidP="00FB67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41692">
        <w:rPr>
          <w:rFonts w:ascii="Times New Roman" w:eastAsia="Times New Roman" w:hAnsi="Times New Roman" w:cs="Times New Roman"/>
          <w:sz w:val="20"/>
          <w:szCs w:val="20"/>
          <w:lang w:eastAsia="ru-RU"/>
        </w:rPr>
        <w:t>3.5.</w:t>
      </w:r>
      <w:r w:rsidR="00B41692" w:rsidRPr="00B41692">
        <w:t xml:space="preserve"> </w:t>
      </w:r>
      <w:r w:rsidR="00B41692" w:rsidRPr="00B41692">
        <w:rPr>
          <w:rFonts w:ascii="Times New Roman" w:eastAsia="Times New Roman" w:hAnsi="Times New Roman" w:cs="Times New Roman"/>
          <w:sz w:val="20"/>
          <w:szCs w:val="20"/>
          <w:lang w:eastAsia="ru-RU"/>
        </w:rPr>
        <w:t>Исполнитель дает консультации и предложения по вопросам проведения санитарно-профилактических мероприятий, предупреждающих занос, расселение и размножение грызунов, бытовых насекомых на объекте Заказчика.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B41692" w:rsidRPr="00B41692" w:rsidRDefault="00A25EFD"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00B41692">
        <w:rPr>
          <w:rFonts w:ascii="Times New Roman" w:eastAsia="Times New Roman" w:hAnsi="Times New Roman" w:cs="Times New Roman"/>
          <w:sz w:val="20"/>
          <w:szCs w:val="20"/>
          <w:lang w:eastAsia="ru-RU"/>
        </w:rPr>
        <w:t>3.6</w:t>
      </w:r>
      <w:r w:rsidR="00B41692" w:rsidRPr="00B41692">
        <w:rPr>
          <w:rFonts w:ascii="Times New Roman" w:eastAsia="Times New Roman" w:hAnsi="Times New Roman" w:cs="Times New Roman"/>
          <w:sz w:val="20"/>
          <w:szCs w:val="20"/>
          <w:lang w:eastAsia="ru-RU"/>
        </w:rPr>
        <w:t xml:space="preserve">. Заказчик обязан принять оказанные услуги  на условиях настоящего договора. </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3.7</w:t>
      </w:r>
      <w:r w:rsidRPr="00B4169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Заказчик обязан своевременно на условиях настоящего договора производить оплату оказанных услуг. </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w:t>
      </w:r>
      <w:r w:rsidRPr="00B41692">
        <w:rPr>
          <w:rFonts w:ascii="Times New Roman" w:eastAsia="Times New Roman" w:hAnsi="Times New Roman" w:cs="Times New Roman"/>
          <w:sz w:val="20"/>
          <w:szCs w:val="20"/>
          <w:lang w:eastAsia="ru-RU"/>
        </w:rPr>
        <w:t>. Заказчик обязан в случае необходимости обеспечить охрану объектов оказания услуг и обеспечить безопасность их выполнения.</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3.9</w:t>
      </w:r>
      <w:r w:rsidRPr="00B41692">
        <w:rPr>
          <w:rFonts w:ascii="Times New Roman" w:eastAsia="Times New Roman" w:hAnsi="Times New Roman" w:cs="Times New Roman"/>
          <w:sz w:val="20"/>
          <w:szCs w:val="20"/>
          <w:lang w:eastAsia="ru-RU"/>
        </w:rPr>
        <w:t>.Заказчик назначает своего представителя, который обязан присутствовать при оказании услуг Исполнителем, осуществлять контроль по приготовлению дезинсекционных растворов (согласно инструкции по приготовлению дезинсекционных растворов) и уполномочен удостоверить факт выполнения услуг.</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3.10</w:t>
      </w:r>
      <w:r w:rsidRPr="00B41692">
        <w:rPr>
          <w:rFonts w:ascii="Times New Roman" w:eastAsia="Times New Roman" w:hAnsi="Times New Roman" w:cs="Times New Roman"/>
          <w:sz w:val="20"/>
          <w:szCs w:val="20"/>
          <w:lang w:eastAsia="ru-RU"/>
        </w:rPr>
        <w:t>.В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обстоятельств, а при невозможности устранения – в пятидневный срок известить Исполнителя о невозможности производства работ и, в связи с этим, изменении календарной даты оказания услуг.</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3.11</w:t>
      </w:r>
      <w:r w:rsidRPr="00B41692">
        <w:rPr>
          <w:rFonts w:ascii="Times New Roman" w:eastAsia="Times New Roman" w:hAnsi="Times New Roman" w:cs="Times New Roman"/>
          <w:sz w:val="20"/>
          <w:szCs w:val="20"/>
          <w:lang w:eastAsia="ru-RU"/>
        </w:rPr>
        <w:t>.Заказчик обязан проводить комплекс санитарно-противоэпидемических мероприятий в соответствии с санитарными правилами.</w:t>
      </w:r>
    </w:p>
    <w:p w:rsidR="00A25EFD" w:rsidRPr="0037516E"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3.12</w:t>
      </w:r>
      <w:r w:rsidRPr="00B41692">
        <w:rPr>
          <w:rFonts w:ascii="Times New Roman" w:eastAsia="Times New Roman" w:hAnsi="Times New Roman" w:cs="Times New Roman"/>
          <w:sz w:val="20"/>
          <w:szCs w:val="20"/>
          <w:lang w:eastAsia="ru-RU"/>
        </w:rPr>
        <w:t>.Заказчик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41692"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4.1. Исполнитель обязуется оказывать услуги, предусмотренные настоящим</w:t>
      </w:r>
      <w:r w:rsidR="0036656A">
        <w:rPr>
          <w:rFonts w:ascii="Times New Roman" w:eastAsia="Times New Roman" w:hAnsi="Times New Roman" w:cs="Times New Roman"/>
          <w:sz w:val="20"/>
          <w:szCs w:val="20"/>
          <w:lang w:eastAsia="ru-RU"/>
        </w:rPr>
        <w:t xml:space="preserve"> договором, в период с 1 апреля 2020г. по 31 декабря 2020</w:t>
      </w:r>
      <w:r w:rsidRPr="00B41692">
        <w:rPr>
          <w:rFonts w:ascii="Times New Roman" w:eastAsia="Times New Roman" w:hAnsi="Times New Roman" w:cs="Times New Roman"/>
          <w:sz w:val="20"/>
          <w:szCs w:val="20"/>
          <w:lang w:eastAsia="ru-RU"/>
        </w:rPr>
        <w:t xml:space="preserve"> г.</w:t>
      </w:r>
      <w:r w:rsidR="0036656A">
        <w:rPr>
          <w:rFonts w:ascii="Times New Roman" w:eastAsia="Times New Roman" w:hAnsi="Times New Roman" w:cs="Times New Roman"/>
          <w:sz w:val="20"/>
          <w:szCs w:val="20"/>
          <w:lang w:eastAsia="ru-RU"/>
        </w:rPr>
        <w:t xml:space="preserve"> ежемесячно</w:t>
      </w:r>
      <w:r w:rsidRPr="00B41692">
        <w:rPr>
          <w:rFonts w:ascii="Times New Roman" w:eastAsia="Times New Roman" w:hAnsi="Times New Roman" w:cs="Times New Roman"/>
          <w:sz w:val="20"/>
          <w:szCs w:val="20"/>
          <w:lang w:eastAsia="ru-RU"/>
        </w:rPr>
        <w:t xml:space="preserve"> в соответствии с графиком оказания услуг (Приложение №1 к договору). </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sidR="0036656A">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  4.2. Конкретные календарные даты  проведения дезинсекции и дератизации в месяце, определенном графиком, устанавливаются сторонами по взаимному согласованию. </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1692">
        <w:rPr>
          <w:rFonts w:ascii="Times New Roman" w:eastAsia="Times New Roman" w:hAnsi="Times New Roman" w:cs="Times New Roman"/>
          <w:sz w:val="20"/>
          <w:szCs w:val="20"/>
          <w:lang w:eastAsia="ru-RU"/>
        </w:rPr>
        <w:t xml:space="preserve">   </w:t>
      </w:r>
      <w:r w:rsidR="0036656A">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   4.3 Качество оказываемых услуг  должно соответствовать требованиям Санитарных норм и правил, рекомендациям по технологии работ, обращению с ядохимикатами и их применению при обработке объектов, утвержденных полномочными органами.</w:t>
      </w:r>
    </w:p>
    <w:p w:rsidR="00B41692" w:rsidRPr="00B41692" w:rsidRDefault="00B41692" w:rsidP="00B41692">
      <w:pPr>
        <w:autoSpaceDE w:val="0"/>
        <w:autoSpaceDN w:val="0"/>
        <w:adjustRightInd w:val="0"/>
        <w:spacing w:after="0" w:line="240" w:lineRule="auto"/>
        <w:jc w:val="both"/>
        <w:rPr>
          <w:rFonts w:ascii="Times New Roman" w:eastAsia="Times New Roman" w:hAnsi="Times New Roman" w:cs="Times New Roman"/>
          <w:lang w:eastAsia="ru-RU"/>
        </w:rPr>
      </w:pPr>
      <w:r w:rsidRPr="00B41692">
        <w:rPr>
          <w:rFonts w:ascii="Times New Roman" w:eastAsia="Times New Roman" w:hAnsi="Times New Roman" w:cs="Times New Roman"/>
          <w:sz w:val="20"/>
          <w:szCs w:val="20"/>
          <w:lang w:eastAsia="ru-RU"/>
        </w:rPr>
        <w:t xml:space="preserve">  </w:t>
      </w:r>
      <w:r w:rsidR="0036656A">
        <w:rPr>
          <w:rFonts w:ascii="Times New Roman" w:eastAsia="Times New Roman" w:hAnsi="Times New Roman" w:cs="Times New Roman"/>
          <w:sz w:val="20"/>
          <w:szCs w:val="20"/>
          <w:lang w:eastAsia="ru-RU"/>
        </w:rPr>
        <w:t xml:space="preserve">  </w:t>
      </w:r>
      <w:r w:rsidRPr="00B41692">
        <w:rPr>
          <w:rFonts w:ascii="Times New Roman" w:eastAsia="Times New Roman" w:hAnsi="Times New Roman" w:cs="Times New Roman"/>
          <w:sz w:val="20"/>
          <w:szCs w:val="20"/>
          <w:lang w:eastAsia="ru-RU"/>
        </w:rPr>
        <w:t xml:space="preserve">    4.4. Исполнитель гарантирует эффективное проведение дезинфекционных профилактических мероприятий, обеспечивающих стойкое снижение численности грызунов и бытовых насекомых при условии соблюдения Заказчиком санитарных норм по содержанию объектов, предусмотренных действующим законодательством</w:t>
      </w:r>
      <w:r w:rsidRPr="00B41692">
        <w:rPr>
          <w:rFonts w:ascii="Times New Roman" w:eastAsia="Times New Roman" w:hAnsi="Times New Roman" w:cs="Times New Roman"/>
          <w:lang w:eastAsia="ru-RU"/>
        </w:rPr>
        <w:t xml:space="preserve">.  </w:t>
      </w:r>
    </w:p>
    <w:p w:rsidR="00A25EFD" w:rsidRPr="0037516E" w:rsidRDefault="00A25EFD" w:rsidP="00B416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25EFD" w:rsidRPr="0037516E" w:rsidRDefault="00A25EFD" w:rsidP="00A25EF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38500C">
        <w:rPr>
          <w:rFonts w:ascii="Times New Roman" w:eastAsia="Times New Roman" w:hAnsi="Times New Roman" w:cs="Times New Roman"/>
          <w:kern w:val="1"/>
          <w:sz w:val="20"/>
          <w:szCs w:val="20"/>
          <w:lang w:eastAsia="ar-SA"/>
        </w:rPr>
        <w:t xml:space="preserve"> </w:t>
      </w:r>
      <w:r w:rsidRPr="0037516E">
        <w:rPr>
          <w:rFonts w:ascii="Times New Roman" w:eastAsia="Times New Roman" w:hAnsi="Times New Roman" w:cs="Times New Roman"/>
          <w:kern w:val="1"/>
          <w:sz w:val="20"/>
          <w:szCs w:val="20"/>
          <w:lang w:eastAsia="ar-SA"/>
        </w:rPr>
        <w:t>рабочих дней.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 xml:space="preserve">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w:t>
      </w:r>
      <w:r w:rsidRPr="0037516E">
        <w:rPr>
          <w:rFonts w:ascii="Times New Roman" w:eastAsia="Times New Roman" w:hAnsi="Times New Roman" w:cs="Times New Roman"/>
          <w:kern w:val="1"/>
          <w:sz w:val="20"/>
          <w:szCs w:val="20"/>
          <w:lang w:eastAsia="ar-SA"/>
        </w:rPr>
        <w:lastRenderedPageBreak/>
        <w:t>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r w:rsidR="004F6564">
        <w:rPr>
          <w:rFonts w:ascii="Times New Roman" w:eastAsia="Times New Roman" w:hAnsi="Times New Roman" w:cs="Times New Roman"/>
          <w:kern w:val="1"/>
          <w:sz w:val="20"/>
          <w:szCs w:val="20"/>
          <w:lang w:eastAsia="ar-SA"/>
        </w:rPr>
        <w:t>5.7</w:t>
      </w:r>
      <w:r w:rsidRPr="0037516E">
        <w:rPr>
          <w:rFonts w:ascii="Times New Roman" w:eastAsia="Times New Roman" w:hAnsi="Times New Roman" w:cs="Times New Roman"/>
          <w:kern w:val="1"/>
          <w:sz w:val="20"/>
          <w:szCs w:val="20"/>
          <w:lang w:eastAsia="ar-SA"/>
        </w:rPr>
        <w:t>.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w:t>
      </w:r>
      <w:r w:rsidR="004F6564">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w:t>
      </w:r>
      <w:r w:rsidR="004F6564">
        <w:rPr>
          <w:rFonts w:ascii="Times New Roman" w:eastAsia="Times New Roman" w:hAnsi="Times New Roman" w:cs="Times New Roman"/>
          <w:sz w:val="20"/>
          <w:szCs w:val="20"/>
          <w:lang w:eastAsia="ru-RU"/>
        </w:rPr>
        <w:t>ьного банка РФ</w:t>
      </w:r>
      <w:r w:rsidRPr="0038500C">
        <w:rPr>
          <w:rFonts w:ascii="Times New Roman" w:eastAsia="Times New Roman" w:hAnsi="Times New Roman" w:cs="Times New Roman"/>
          <w:sz w:val="20"/>
          <w:szCs w:val="20"/>
          <w:lang w:eastAsia="ru-RU"/>
        </w:rPr>
        <w:t xml:space="preserve">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w:t>
      </w:r>
      <w:proofErr w:type="spellStart"/>
      <w:proofErr w:type="gramStart"/>
      <w:r w:rsidR="00730105">
        <w:rPr>
          <w:rFonts w:ascii="Times New Roman" w:eastAsia="Times New Roman" w:hAnsi="Times New Roman" w:cs="Times New Roman"/>
          <w:sz w:val="20"/>
          <w:szCs w:val="20"/>
          <w:lang w:eastAsia="ru-RU"/>
        </w:rPr>
        <w:t>в</w:t>
      </w:r>
      <w:proofErr w:type="spellEnd"/>
      <w:proofErr w:type="gramEnd"/>
      <w:r w:rsidR="00730105">
        <w:rPr>
          <w:rFonts w:ascii="Times New Roman" w:eastAsia="Times New Roman" w:hAnsi="Times New Roman" w:cs="Times New Roman"/>
          <w:sz w:val="20"/>
          <w:szCs w:val="20"/>
          <w:lang w:eastAsia="ru-RU"/>
        </w:rPr>
        <w:t xml:space="preserve"> размере – 1</w:t>
      </w:r>
      <w:r w:rsidRPr="0038500C">
        <w:rPr>
          <w:rFonts w:ascii="Times New Roman" w:eastAsia="Times New Roman" w:hAnsi="Times New Roman" w:cs="Times New Roman"/>
          <w:sz w:val="20"/>
          <w:szCs w:val="20"/>
          <w:lang w:eastAsia="ru-RU"/>
        </w:rPr>
        <w:t>% цены  договора (этапа договора)</w:t>
      </w:r>
      <w:r w:rsidR="00730105">
        <w:rPr>
          <w:rFonts w:ascii="Times New Roman" w:eastAsia="Times New Roman" w:hAnsi="Times New Roman" w:cs="Times New Roman"/>
          <w:sz w:val="20"/>
          <w:szCs w:val="20"/>
          <w:lang w:eastAsia="ru-RU"/>
        </w:rPr>
        <w:t>, но не более 5000 рублей и не менее 1000 рублей</w:t>
      </w:r>
      <w:r w:rsidRPr="0038500C">
        <w:rPr>
          <w:rFonts w:ascii="Times New Roman" w:eastAsia="Times New Roman" w:hAnsi="Times New Roman" w:cs="Times New Roman"/>
          <w:sz w:val="20"/>
          <w:szCs w:val="20"/>
          <w:lang w:eastAsia="ru-RU"/>
        </w:rPr>
        <w:t>.</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w:t>
      </w:r>
      <w:r w:rsidR="00730105">
        <w:rPr>
          <w:rFonts w:ascii="Times New Roman" w:eastAsia="Times New Roman" w:hAnsi="Times New Roman" w:cs="Times New Roman"/>
          <w:sz w:val="20"/>
          <w:szCs w:val="20"/>
          <w:lang w:eastAsia="ru-RU"/>
        </w:rPr>
        <w:t>ется  в размере</w:t>
      </w:r>
      <w:r w:rsidRPr="0038500C">
        <w:rPr>
          <w:rFonts w:ascii="Times New Roman" w:eastAsia="Times New Roman" w:hAnsi="Times New Roman" w:cs="Times New Roman"/>
          <w:sz w:val="20"/>
          <w:szCs w:val="20"/>
          <w:lang w:eastAsia="ru-RU"/>
        </w:rPr>
        <w:t xml:space="preserve"> – 1000 рублей.</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38500C">
        <w:rPr>
          <w:rFonts w:ascii="Times New Roman" w:eastAsia="Times New Roman" w:hAnsi="Times New Roman" w:cs="Times New Roman"/>
          <w:sz w:val="20"/>
          <w:szCs w:val="20"/>
          <w:lang w:eastAsia="ru-RU"/>
        </w:rPr>
        <w:t xml:space="preserve">( </w:t>
      </w:r>
      <w:proofErr w:type="gramEnd"/>
      <w:r w:rsidRPr="0038500C">
        <w:rPr>
          <w:rFonts w:ascii="Times New Roman" w:eastAsia="Times New Roman" w:hAnsi="Times New Roman" w:cs="Times New Roman"/>
          <w:sz w:val="20"/>
          <w:szCs w:val="20"/>
          <w:lang w:eastAsia="ru-RU"/>
        </w:rPr>
        <w:t>штрафа, пени) на следующих условиях:</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sidR="004F6564">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730105">
        <w:rPr>
          <w:rFonts w:ascii="Times New Roman" w:eastAsia="Times New Roman" w:hAnsi="Times New Roman" w:cs="Times New Roman"/>
          <w:sz w:val="20"/>
          <w:szCs w:val="20"/>
          <w:lang w:eastAsia="ru-RU"/>
        </w:rPr>
        <w:t>размере</w:t>
      </w:r>
      <w:r w:rsidRPr="0038500C">
        <w:rPr>
          <w:rFonts w:ascii="Times New Roman" w:eastAsia="Times New Roman" w:hAnsi="Times New Roman" w:cs="Times New Roman"/>
          <w:sz w:val="20"/>
          <w:szCs w:val="20"/>
          <w:lang w:eastAsia="ru-RU"/>
        </w:rPr>
        <w:t xml:space="preserve"> -  1000 рублей.</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6.7. Общая сумма начис</w:t>
      </w:r>
      <w:r w:rsidR="00730105">
        <w:rPr>
          <w:rFonts w:ascii="Times New Roman" w:eastAsia="Times New Roman" w:hAnsi="Times New Roman" w:cs="Times New Roman"/>
          <w:sz w:val="20"/>
          <w:szCs w:val="20"/>
          <w:lang w:eastAsia="ru-RU"/>
        </w:rPr>
        <w:t>ленных штрафов</w:t>
      </w:r>
      <w:r w:rsidRPr="0038500C">
        <w:rPr>
          <w:rFonts w:ascii="Times New Roman" w:eastAsia="Times New Roman" w:hAnsi="Times New Roman" w:cs="Times New Roman"/>
          <w:sz w:val="20"/>
          <w:szCs w:val="20"/>
          <w:lang w:eastAsia="ru-RU"/>
        </w:rPr>
        <w:t xml:space="preserve"> за неисполнение или ненадлежащее исполнение Исполнителем обязательств, предусмотренных договором, не может превышать цену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6.8. Общая сумма начис</w:t>
      </w:r>
      <w:r w:rsidR="00730105">
        <w:rPr>
          <w:rFonts w:ascii="Times New Roman" w:eastAsia="Times New Roman" w:hAnsi="Times New Roman" w:cs="Times New Roman"/>
          <w:sz w:val="20"/>
          <w:szCs w:val="20"/>
          <w:lang w:eastAsia="ru-RU"/>
        </w:rPr>
        <w:t>ленных штрафов</w:t>
      </w:r>
      <w:r w:rsidRPr="0038500C">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8500C">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730105" w:rsidRPr="00730105" w:rsidRDefault="00A25EFD" w:rsidP="00992D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00730105" w:rsidRPr="00730105">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w:t>
      </w:r>
      <w:r w:rsidR="00992DB6" w:rsidRPr="00992DB6">
        <w:rPr>
          <w:rFonts w:ascii="Times New Roman" w:eastAsia="Times New Roman" w:hAnsi="Times New Roman" w:cs="Times New Roman"/>
          <w:sz w:val="20"/>
          <w:szCs w:val="20"/>
          <w:lang w:eastAsia="ru-RU"/>
        </w:rPr>
        <w:t xml:space="preserve">, а также в порядке и на условиях, предусмотренных ч.8.1 ст.96 Федерального закона №44-ФЗ. </w:t>
      </w:r>
      <w:r w:rsidR="00730105" w:rsidRPr="00730105">
        <w:rPr>
          <w:rFonts w:ascii="Times New Roman" w:eastAsia="Times New Roman" w:hAnsi="Times New Roman" w:cs="Times New Roman"/>
          <w:sz w:val="20"/>
          <w:szCs w:val="20"/>
          <w:lang w:eastAsia="ru-RU"/>
        </w:rPr>
        <w:t xml:space="preserve"> </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w:t>
      </w:r>
      <w:proofErr w:type="gramStart"/>
      <w:r w:rsidRPr="00730105">
        <w:rPr>
          <w:rFonts w:ascii="Times New Roman" w:eastAsia="Times New Roman" w:hAnsi="Times New Roman" w:cs="Times New Roman"/>
          <w:sz w:val="20"/>
          <w:szCs w:val="20"/>
          <w:lang w:eastAsia="ru-RU"/>
        </w:rPr>
        <w:t xml:space="preserve">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w:t>
      </w:r>
      <w:r w:rsidRPr="00730105">
        <w:rPr>
          <w:rFonts w:ascii="Times New Roman" w:eastAsia="Times New Roman" w:hAnsi="Times New Roman" w:cs="Times New Roman"/>
          <w:sz w:val="20"/>
          <w:szCs w:val="20"/>
          <w:lang w:eastAsia="ru-RU"/>
        </w:rPr>
        <w:lastRenderedPageBreak/>
        <w:t>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730105">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730105">
        <w:rPr>
          <w:rFonts w:ascii="Times New Roman" w:eastAsia="Times New Roman" w:hAnsi="Times New Roman" w:cs="Times New Roman"/>
          <w:sz w:val="20"/>
          <w:szCs w:val="20"/>
          <w:lang w:eastAsia="ru-RU"/>
        </w:rPr>
        <w:t>с даты исполнения</w:t>
      </w:r>
      <w:proofErr w:type="gramEnd"/>
      <w:r w:rsidRPr="00730105">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7.7. </w:t>
      </w:r>
      <w:proofErr w:type="gramStart"/>
      <w:r w:rsidRPr="00730105">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730105" w:rsidRPr="006C47D0" w:rsidRDefault="00730105" w:rsidP="006C47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25EFD" w:rsidRPr="0037516E" w:rsidRDefault="00A25EFD" w:rsidP="006C47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lastRenderedPageBreak/>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25EFD" w:rsidRPr="009E765A" w:rsidTr="00992DB6">
        <w:trPr>
          <w:trHeight w:val="993"/>
        </w:trPr>
        <w:tc>
          <w:tcPr>
            <w:tcW w:w="4923" w:type="dxa"/>
          </w:tcPr>
          <w:p w:rsidR="00A25EFD" w:rsidRPr="004C7F19" w:rsidRDefault="00A25EFD" w:rsidP="004F4A0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A25EFD" w:rsidRPr="00C74221" w:rsidRDefault="00BC3643" w:rsidP="004F4A0E">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w:t>
            </w:r>
            <w:proofErr w:type="gramStart"/>
            <w:r w:rsidRPr="00C74221">
              <w:rPr>
                <w:rFonts w:ascii="Times New Roman" w:eastAsia="Times New Roman" w:hAnsi="Times New Roman" w:cs="Times New Roman"/>
                <w:b/>
                <w:sz w:val="20"/>
                <w:szCs w:val="20"/>
                <w:lang w:eastAsia="ru-RU"/>
              </w:rPr>
              <w:t>В</w:t>
            </w:r>
            <w:r w:rsidR="00A25EFD" w:rsidRPr="00C74221">
              <w:rPr>
                <w:rFonts w:ascii="Times New Roman" w:eastAsia="Times New Roman" w:hAnsi="Times New Roman" w:cs="Times New Roman"/>
                <w:b/>
                <w:sz w:val="20"/>
                <w:szCs w:val="20"/>
                <w:lang w:eastAsia="ru-RU"/>
              </w:rPr>
              <w:t>О</w:t>
            </w:r>
            <w:proofErr w:type="gramEnd"/>
            <w:r w:rsidR="00A25EFD" w:rsidRPr="00C7422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A25EFD" w:rsidRPr="0037516E" w:rsidRDefault="00A25EFD" w:rsidP="004F4A0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sidR="004C7F19">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sidR="004C7F19">
              <w:rPr>
                <w:rFonts w:ascii="Times New Roman" w:eastAsia="Times New Roman" w:hAnsi="Times New Roman" w:cs="Times New Roman"/>
                <w:sz w:val="20"/>
                <w:szCs w:val="20"/>
                <w:lang w:eastAsia="ru-RU"/>
              </w:rPr>
              <w:t>- студгородок</w:t>
            </w:r>
          </w:p>
          <w:p w:rsidR="00A25EFD" w:rsidRPr="0037516E" w:rsidRDefault="00A25EFD" w:rsidP="004F4A0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ИНН: 5402113155 КПП 540201001</w:t>
            </w:r>
          </w:p>
          <w:p w:rsidR="00A25EFD" w:rsidRPr="0037516E" w:rsidRDefault="004C7F19" w:rsidP="004F4A0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00A25EFD" w:rsidRPr="0037516E">
              <w:rPr>
                <w:rFonts w:ascii="Times New Roman" w:eastAsia="Times New Roman" w:hAnsi="Times New Roman" w:cs="Times New Roman"/>
                <w:sz w:val="20"/>
                <w:szCs w:val="20"/>
                <w:lang w:eastAsia="ru-RU"/>
              </w:rPr>
              <w:t xml:space="preserve">     ОКПО 01115969</w:t>
            </w:r>
          </w:p>
          <w:p w:rsidR="00A25EFD" w:rsidRPr="0037516E" w:rsidRDefault="00A25EFD" w:rsidP="004F4A0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Получатель: УФК по Новосибирской области (СГУПС л/с 20516Х38290)</w:t>
            </w:r>
          </w:p>
          <w:p w:rsidR="00A25EFD" w:rsidRPr="0037516E" w:rsidRDefault="00A25EFD" w:rsidP="004F4A0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БИК 045004001</w:t>
            </w:r>
          </w:p>
          <w:p w:rsidR="00A25EFD" w:rsidRPr="0037516E" w:rsidRDefault="00A25EFD" w:rsidP="004F4A0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Банк: </w:t>
            </w:r>
            <w:proofErr w:type="gramStart"/>
            <w:r w:rsidRPr="0037516E">
              <w:rPr>
                <w:rFonts w:ascii="Times New Roman" w:eastAsia="Times New Roman" w:hAnsi="Times New Roman" w:cs="Times New Roman"/>
                <w:sz w:val="20"/>
                <w:szCs w:val="20"/>
                <w:lang w:eastAsia="ru-RU"/>
              </w:rPr>
              <w:t>Сибирское</w:t>
            </w:r>
            <w:proofErr w:type="gramEnd"/>
            <w:r w:rsidRPr="0037516E">
              <w:rPr>
                <w:rFonts w:ascii="Times New Roman" w:eastAsia="Times New Roman" w:hAnsi="Times New Roman" w:cs="Times New Roman"/>
                <w:sz w:val="20"/>
                <w:szCs w:val="20"/>
                <w:lang w:eastAsia="ru-RU"/>
              </w:rPr>
              <w:t xml:space="preserve"> ГУ Банка России  г.</w:t>
            </w:r>
            <w:r w:rsidR="004C7F19">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Новосибирск</w:t>
            </w:r>
          </w:p>
          <w:p w:rsidR="00A25EFD" w:rsidRDefault="00A25EFD" w:rsidP="004F4A0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Расчетный счет   40501810700042000002</w:t>
            </w:r>
          </w:p>
          <w:p w:rsidR="00A25EFD" w:rsidRPr="0037516E" w:rsidRDefault="00A25EFD" w:rsidP="004F4A0E">
            <w:pPr>
              <w:spacing w:after="0" w:line="240" w:lineRule="auto"/>
              <w:rPr>
                <w:rFonts w:ascii="Times New Roman" w:eastAsia="Times New Roman" w:hAnsi="Times New Roman" w:cs="Times New Roman"/>
                <w:sz w:val="20"/>
                <w:szCs w:val="20"/>
                <w:lang w:eastAsia="ru-RU"/>
              </w:rPr>
            </w:pPr>
          </w:p>
          <w:p w:rsidR="00A25EFD" w:rsidRPr="0037516E" w:rsidRDefault="00A25EFD" w:rsidP="004F4A0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A25EFD" w:rsidRPr="0037516E" w:rsidRDefault="00A25EFD" w:rsidP="004F4A0E">
            <w:pPr>
              <w:spacing w:after="0" w:line="240" w:lineRule="auto"/>
              <w:rPr>
                <w:rFonts w:ascii="Times New Roman" w:eastAsia="Times New Roman" w:hAnsi="Times New Roman" w:cs="Times New Roman"/>
                <w:sz w:val="20"/>
                <w:szCs w:val="20"/>
                <w:lang w:eastAsia="ru-RU"/>
              </w:rPr>
            </w:pPr>
          </w:p>
          <w:p w:rsidR="00A25EFD" w:rsidRPr="0037516E" w:rsidRDefault="00BC3643" w:rsidP="004F4A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sidR="00057228">
              <w:rPr>
                <w:rFonts w:ascii="Times New Roman" w:eastAsia="Times New Roman" w:hAnsi="Times New Roman" w:cs="Times New Roman"/>
                <w:sz w:val="20"/>
                <w:szCs w:val="20"/>
                <w:lang w:eastAsia="ru-RU"/>
              </w:rPr>
              <w:t>О.Ю.Васильев</w:t>
            </w:r>
            <w:proofErr w:type="spellEnd"/>
          </w:p>
          <w:p w:rsidR="00A25EFD" w:rsidRPr="0037516E" w:rsidRDefault="00A25EFD" w:rsidP="006C47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tc>
        <w:tc>
          <w:tcPr>
            <w:tcW w:w="5040" w:type="dxa"/>
          </w:tcPr>
          <w:p w:rsidR="00A25EFD" w:rsidRPr="004C7F19" w:rsidRDefault="00A25EFD" w:rsidP="004F4A0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Исполнитель:</w:t>
            </w:r>
          </w:p>
          <w:p w:rsidR="009E765A" w:rsidRPr="004E4BB5" w:rsidRDefault="00A42526" w:rsidP="009E765A">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ООО «Глобус»</w:t>
            </w:r>
          </w:p>
          <w:p w:rsidR="00A42526" w:rsidRDefault="00A42526"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630084 г. Новосибирск, </w:t>
            </w: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овая</w:t>
            </w:r>
            <w:proofErr w:type="spellEnd"/>
            <w:r>
              <w:rPr>
                <w:rFonts w:ascii="Times New Roman" w:eastAsia="Times New Roman" w:hAnsi="Times New Roman" w:cs="Times New Roman"/>
                <w:sz w:val="20"/>
                <w:szCs w:val="20"/>
                <w:lang w:eastAsia="ru-RU"/>
              </w:rPr>
              <w:t xml:space="preserve"> заря, 2а</w:t>
            </w:r>
          </w:p>
          <w:p w:rsidR="00A42526" w:rsidRDefault="00A42526"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377-77-88, 349-39-90, 380-45-77</w:t>
            </w:r>
          </w:p>
          <w:p w:rsidR="00A42526" w:rsidRDefault="00A42526"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э/почта </w:t>
            </w:r>
            <w:hyperlink r:id="rId6" w:history="1">
              <w:r w:rsidRPr="00D21844">
                <w:rPr>
                  <w:rStyle w:val="a4"/>
                  <w:rFonts w:ascii="Times New Roman" w:eastAsia="Times New Roman" w:hAnsi="Times New Roman" w:cs="Times New Roman"/>
                  <w:sz w:val="20"/>
                  <w:szCs w:val="20"/>
                  <w:lang w:val="en-US" w:eastAsia="ru-RU"/>
                </w:rPr>
                <w:t>globus</w:t>
              </w:r>
              <w:r w:rsidRPr="00A42526">
                <w:rPr>
                  <w:rStyle w:val="a4"/>
                  <w:rFonts w:ascii="Times New Roman" w:eastAsia="Times New Roman" w:hAnsi="Times New Roman" w:cs="Times New Roman"/>
                  <w:sz w:val="20"/>
                  <w:szCs w:val="20"/>
                  <w:lang w:eastAsia="ru-RU"/>
                </w:rPr>
                <w:t>-</w:t>
              </w:r>
              <w:r w:rsidRPr="00D21844">
                <w:rPr>
                  <w:rStyle w:val="a4"/>
                  <w:rFonts w:ascii="Times New Roman" w:eastAsia="Times New Roman" w:hAnsi="Times New Roman" w:cs="Times New Roman"/>
                  <w:sz w:val="20"/>
                  <w:szCs w:val="20"/>
                  <w:lang w:val="en-US" w:eastAsia="ru-RU"/>
                </w:rPr>
                <w:t>green</w:t>
              </w:r>
              <w:r w:rsidRPr="00A42526">
                <w:rPr>
                  <w:rStyle w:val="a4"/>
                  <w:rFonts w:ascii="Times New Roman" w:eastAsia="Times New Roman" w:hAnsi="Times New Roman" w:cs="Times New Roman"/>
                  <w:sz w:val="20"/>
                  <w:szCs w:val="20"/>
                  <w:lang w:eastAsia="ru-RU"/>
                </w:rPr>
                <w:t>@</w:t>
              </w:r>
              <w:r w:rsidRPr="00D21844">
                <w:rPr>
                  <w:rStyle w:val="a4"/>
                  <w:rFonts w:ascii="Times New Roman" w:eastAsia="Times New Roman" w:hAnsi="Times New Roman" w:cs="Times New Roman"/>
                  <w:sz w:val="20"/>
                  <w:szCs w:val="20"/>
                  <w:lang w:val="en-US" w:eastAsia="ru-RU"/>
                </w:rPr>
                <w:t>mail</w:t>
              </w:r>
              <w:r w:rsidRPr="00A42526">
                <w:rPr>
                  <w:rStyle w:val="a4"/>
                  <w:rFonts w:ascii="Times New Roman" w:eastAsia="Times New Roman" w:hAnsi="Times New Roman" w:cs="Times New Roman"/>
                  <w:sz w:val="20"/>
                  <w:szCs w:val="20"/>
                  <w:lang w:eastAsia="ru-RU"/>
                </w:rPr>
                <w:t>.</w:t>
              </w:r>
              <w:proofErr w:type="spellStart"/>
              <w:r w:rsidRPr="00D21844">
                <w:rPr>
                  <w:rStyle w:val="a4"/>
                  <w:rFonts w:ascii="Times New Roman" w:eastAsia="Times New Roman" w:hAnsi="Times New Roman" w:cs="Times New Roman"/>
                  <w:sz w:val="20"/>
                  <w:szCs w:val="20"/>
                  <w:lang w:val="en-US" w:eastAsia="ru-RU"/>
                </w:rPr>
                <w:t>ru</w:t>
              </w:r>
              <w:proofErr w:type="spellEnd"/>
            </w:hyperlink>
            <w:r w:rsidRPr="00A42526">
              <w:rPr>
                <w:rFonts w:ascii="Times New Roman" w:eastAsia="Times New Roman" w:hAnsi="Times New Roman" w:cs="Times New Roman"/>
                <w:sz w:val="20"/>
                <w:szCs w:val="20"/>
                <w:lang w:eastAsia="ru-RU"/>
              </w:rPr>
              <w:t xml:space="preserve"> </w:t>
            </w:r>
          </w:p>
          <w:p w:rsidR="00A42526" w:rsidRDefault="00A42526"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5401381698    КПП  540101001</w:t>
            </w:r>
          </w:p>
          <w:p w:rsidR="004E4BB5" w:rsidRDefault="004E4BB5"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1145476105202 дата н/учет 25.08.2014</w:t>
            </w:r>
          </w:p>
          <w:p w:rsidR="004E4BB5" w:rsidRDefault="004E4BB5"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ОКПО  35569736  ОКТМО 50701000001</w:t>
            </w:r>
          </w:p>
          <w:p w:rsidR="004E4BB5" w:rsidRDefault="004E4BB5"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/счет  40702810723400000084</w:t>
            </w:r>
          </w:p>
          <w:p w:rsidR="004E4BB5" w:rsidRDefault="004E4BB5"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«Новосибирский» АО «АЛЬФА-БАНК»</w:t>
            </w:r>
          </w:p>
          <w:p w:rsidR="004E4BB5" w:rsidRDefault="004E4BB5"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Кор./счет</w:t>
            </w:r>
            <w:proofErr w:type="gramEnd"/>
            <w:r>
              <w:rPr>
                <w:rFonts w:ascii="Times New Roman" w:eastAsia="Times New Roman" w:hAnsi="Times New Roman" w:cs="Times New Roman"/>
                <w:sz w:val="20"/>
                <w:szCs w:val="20"/>
                <w:lang w:eastAsia="ru-RU"/>
              </w:rPr>
              <w:t xml:space="preserve">  30101810600000000774</w:t>
            </w:r>
          </w:p>
          <w:p w:rsidR="004E4BB5" w:rsidRDefault="004E4BB5"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045004774</w:t>
            </w:r>
          </w:p>
          <w:p w:rsidR="004E4BB5" w:rsidRDefault="004E4BB5"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4E4BB5" w:rsidRDefault="004E4BB5"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w:t>
            </w:r>
          </w:p>
          <w:p w:rsidR="004E4BB5" w:rsidRDefault="004E4BB5"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4E4BB5" w:rsidRDefault="004E4BB5"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____________________ </w:t>
            </w:r>
            <w:proofErr w:type="spellStart"/>
            <w:r>
              <w:rPr>
                <w:rFonts w:ascii="Times New Roman" w:eastAsia="Times New Roman" w:hAnsi="Times New Roman" w:cs="Times New Roman"/>
                <w:sz w:val="20"/>
                <w:szCs w:val="20"/>
                <w:lang w:eastAsia="ru-RU"/>
              </w:rPr>
              <w:t>А.А.Пельц</w:t>
            </w:r>
            <w:proofErr w:type="spellEnd"/>
          </w:p>
          <w:p w:rsidR="004E4BB5" w:rsidRPr="00A42526" w:rsidRDefault="004E4BB5"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p w:rsidR="009E765A" w:rsidRPr="009E765A" w:rsidRDefault="009E765A"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951B3C" w:rsidRPr="009E765A" w:rsidRDefault="00951B3C" w:rsidP="00951B3C">
      <w:pPr>
        <w:spacing w:after="0" w:line="240" w:lineRule="auto"/>
        <w:jc w:val="both"/>
        <w:outlineLvl w:val="0"/>
        <w:rPr>
          <w:rFonts w:ascii="Times New Roman" w:eastAsia="Times New Roman" w:hAnsi="Times New Roman" w:cs="Times New Roman"/>
          <w:sz w:val="20"/>
          <w:szCs w:val="20"/>
          <w:lang w:eastAsia="ru-RU"/>
        </w:rPr>
      </w:pPr>
    </w:p>
    <w:p w:rsidR="00951B3C" w:rsidRDefault="00951B3C" w:rsidP="00951B3C">
      <w:pPr>
        <w:spacing w:after="0" w:line="240" w:lineRule="auto"/>
        <w:jc w:val="both"/>
        <w:outlineLvl w:val="0"/>
        <w:rPr>
          <w:rFonts w:ascii="Times New Roman" w:eastAsia="Times New Roman" w:hAnsi="Times New Roman" w:cs="Times New Roman"/>
          <w:sz w:val="20"/>
          <w:szCs w:val="20"/>
          <w:lang w:eastAsia="ru-RU"/>
        </w:rPr>
      </w:pPr>
      <w:r w:rsidRPr="00951B3C">
        <w:rPr>
          <w:rFonts w:ascii="Times New Roman" w:eastAsia="Times New Roman" w:hAnsi="Times New Roman" w:cs="Times New Roman"/>
          <w:sz w:val="20"/>
          <w:szCs w:val="20"/>
          <w:lang w:eastAsia="ru-RU"/>
        </w:rPr>
        <w:t>Приложение №1 к договору</w:t>
      </w:r>
    </w:p>
    <w:p w:rsidR="004E4BB5" w:rsidRPr="004E4BB5" w:rsidRDefault="004E4BB5" w:rsidP="004E4BB5">
      <w:pPr>
        <w:spacing w:after="0" w:line="240" w:lineRule="auto"/>
        <w:jc w:val="center"/>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Техническое задание</w:t>
      </w:r>
    </w:p>
    <w:p w:rsidR="004E4BB5" w:rsidRPr="004E4BB5" w:rsidRDefault="004E4BB5" w:rsidP="004E4BB5">
      <w:pPr>
        <w:spacing w:after="0" w:line="240" w:lineRule="auto"/>
        <w:jc w:val="center"/>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на оказание услуг по дератизации и дезинсекции объектов университета  на 2020 год</w:t>
      </w:r>
    </w:p>
    <w:p w:rsidR="004E4BB5" w:rsidRPr="004E4BB5" w:rsidRDefault="004E4BB5" w:rsidP="004E4BB5">
      <w:pPr>
        <w:numPr>
          <w:ilvl w:val="0"/>
          <w:numId w:val="2"/>
        </w:num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 xml:space="preserve">Наименование оказываемых услуг: </w:t>
      </w:r>
      <w:r w:rsidRPr="004E4BB5">
        <w:rPr>
          <w:rFonts w:ascii="Times New Roman" w:eastAsia="Times New Roman" w:hAnsi="Times New Roman" w:cs="Times New Roman"/>
          <w:sz w:val="20"/>
          <w:szCs w:val="20"/>
          <w:lang w:eastAsia="ru-RU"/>
        </w:rPr>
        <w:t>дезинсекция и дератизация  объектов СГУПС</w:t>
      </w:r>
    </w:p>
    <w:p w:rsidR="004E4BB5" w:rsidRPr="004E4BB5" w:rsidRDefault="004E4BB5" w:rsidP="004E4BB5">
      <w:pPr>
        <w:numPr>
          <w:ilvl w:val="0"/>
          <w:numId w:val="2"/>
        </w:num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b/>
          <w:sz w:val="20"/>
          <w:szCs w:val="20"/>
          <w:lang w:eastAsia="ru-RU"/>
        </w:rPr>
        <w:t xml:space="preserve">Количество оказываемых услуг: </w:t>
      </w:r>
      <w:r w:rsidRPr="004E4BB5">
        <w:rPr>
          <w:rFonts w:ascii="Times New Roman" w:eastAsia="Times New Roman" w:hAnsi="Times New Roman" w:cs="Times New Roman"/>
          <w:sz w:val="20"/>
          <w:szCs w:val="20"/>
          <w:lang w:eastAsia="ru-RU"/>
        </w:rPr>
        <w:t xml:space="preserve">дезинсекция  помещений от бытовых насекомых –20770  </w:t>
      </w:r>
    </w:p>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sz w:val="20"/>
          <w:szCs w:val="20"/>
          <w:lang w:eastAsia="ru-RU"/>
        </w:rPr>
        <w:t xml:space="preserve"> м</w:t>
      </w:r>
      <w:proofErr w:type="gramStart"/>
      <w:r w:rsidRPr="004E4BB5">
        <w:rPr>
          <w:rFonts w:ascii="Times New Roman" w:eastAsia="Times New Roman" w:hAnsi="Times New Roman" w:cs="Times New Roman"/>
          <w:sz w:val="20"/>
          <w:szCs w:val="20"/>
          <w:vertAlign w:val="superscript"/>
          <w:lang w:eastAsia="ru-RU"/>
        </w:rPr>
        <w:t>2</w:t>
      </w:r>
      <w:proofErr w:type="gramEnd"/>
      <w:r w:rsidRPr="004E4BB5">
        <w:rPr>
          <w:rFonts w:ascii="Times New Roman" w:eastAsia="Times New Roman" w:hAnsi="Times New Roman" w:cs="Times New Roman"/>
          <w:sz w:val="20"/>
          <w:szCs w:val="20"/>
          <w:lang w:eastAsia="ru-RU"/>
        </w:rPr>
        <w:t>,  дератизация помещений  от грызунов- 41620 м</w:t>
      </w:r>
      <w:r w:rsidRPr="004E4BB5">
        <w:rPr>
          <w:rFonts w:ascii="Times New Roman" w:eastAsia="Times New Roman" w:hAnsi="Times New Roman" w:cs="Times New Roman"/>
          <w:sz w:val="20"/>
          <w:szCs w:val="20"/>
          <w:vertAlign w:val="superscript"/>
          <w:lang w:eastAsia="ru-RU"/>
        </w:rPr>
        <w:t>2</w:t>
      </w:r>
      <w:r w:rsidRPr="004E4BB5">
        <w:rPr>
          <w:rFonts w:ascii="Times New Roman" w:eastAsia="Times New Roman" w:hAnsi="Times New Roman" w:cs="Times New Roman"/>
          <w:sz w:val="20"/>
          <w:szCs w:val="20"/>
          <w:lang w:eastAsia="ru-RU"/>
        </w:rPr>
        <w:t xml:space="preserve">, </w:t>
      </w:r>
    </w:p>
    <w:p w:rsidR="004E4BB5" w:rsidRPr="004E4BB5" w:rsidRDefault="004E4BB5" w:rsidP="004E4BB5">
      <w:pPr>
        <w:numPr>
          <w:ilvl w:val="0"/>
          <w:numId w:val="2"/>
        </w:num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 xml:space="preserve">Место оказания услуг: </w:t>
      </w:r>
      <w:r w:rsidRPr="004E4BB5">
        <w:rPr>
          <w:rFonts w:ascii="Times New Roman" w:eastAsia="Times New Roman" w:hAnsi="Times New Roman" w:cs="Times New Roman"/>
          <w:sz w:val="20"/>
          <w:szCs w:val="20"/>
          <w:lang w:eastAsia="ru-RU"/>
        </w:rPr>
        <w:t>Перечень объектов СГУПС прилагается</w:t>
      </w:r>
    </w:p>
    <w:p w:rsidR="004E4BB5" w:rsidRPr="004E4BB5" w:rsidRDefault="004E4BB5" w:rsidP="004E4BB5">
      <w:pPr>
        <w:numPr>
          <w:ilvl w:val="0"/>
          <w:numId w:val="2"/>
        </w:num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Сроки (периоды)</w:t>
      </w:r>
      <w:r w:rsidRPr="004E4BB5">
        <w:rPr>
          <w:rFonts w:ascii="Times New Roman" w:eastAsia="Times New Roman" w:hAnsi="Times New Roman" w:cs="Times New Roman"/>
          <w:b/>
          <w:sz w:val="20"/>
          <w:szCs w:val="20"/>
          <w:vertAlign w:val="superscript"/>
          <w:lang w:eastAsia="ru-RU"/>
        </w:rPr>
        <w:t xml:space="preserve">  </w:t>
      </w:r>
      <w:r w:rsidRPr="004E4BB5">
        <w:rPr>
          <w:rFonts w:ascii="Times New Roman" w:eastAsia="Times New Roman" w:hAnsi="Times New Roman" w:cs="Times New Roman"/>
          <w:b/>
          <w:sz w:val="20"/>
          <w:szCs w:val="20"/>
          <w:lang w:eastAsia="ru-RU"/>
        </w:rPr>
        <w:t xml:space="preserve">оказания услуг:  </w:t>
      </w:r>
      <w:r w:rsidRPr="004E4BB5">
        <w:rPr>
          <w:rFonts w:ascii="Times New Roman" w:eastAsia="Times New Roman" w:hAnsi="Times New Roman" w:cs="Times New Roman"/>
          <w:sz w:val="20"/>
          <w:szCs w:val="20"/>
          <w:lang w:eastAsia="ru-RU"/>
        </w:rPr>
        <w:t>ежемесячно с</w:t>
      </w:r>
      <w:r w:rsidRPr="004E4BB5">
        <w:rPr>
          <w:rFonts w:ascii="Times New Roman" w:eastAsia="Times New Roman" w:hAnsi="Times New Roman" w:cs="Times New Roman"/>
          <w:b/>
          <w:sz w:val="20"/>
          <w:szCs w:val="20"/>
          <w:lang w:eastAsia="ru-RU"/>
        </w:rPr>
        <w:t xml:space="preserve"> </w:t>
      </w:r>
      <w:r w:rsidRPr="004E4BB5">
        <w:rPr>
          <w:rFonts w:ascii="Times New Roman" w:eastAsia="Times New Roman" w:hAnsi="Times New Roman" w:cs="Times New Roman"/>
          <w:sz w:val="20"/>
          <w:szCs w:val="20"/>
          <w:lang w:eastAsia="ru-RU"/>
        </w:rPr>
        <w:t xml:space="preserve">апреля  2020 г.  по декабрь 2020 г.; </w:t>
      </w:r>
    </w:p>
    <w:p w:rsidR="004E4BB5" w:rsidRPr="004E4BB5" w:rsidRDefault="004E4BB5" w:rsidP="004E4BB5">
      <w:pPr>
        <w:numPr>
          <w:ilvl w:val="0"/>
          <w:numId w:val="2"/>
        </w:num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 xml:space="preserve">Цели использования результатов услуг:  </w:t>
      </w:r>
      <w:r w:rsidRPr="004E4BB5">
        <w:rPr>
          <w:rFonts w:ascii="Times New Roman" w:eastAsia="Times New Roman" w:hAnsi="Times New Roman" w:cs="Times New Roman"/>
          <w:sz w:val="20"/>
          <w:szCs w:val="20"/>
          <w:lang w:eastAsia="ru-RU"/>
        </w:rPr>
        <w:t xml:space="preserve">обеспечение </w:t>
      </w:r>
      <w:proofErr w:type="spellStart"/>
      <w:r w:rsidRPr="004E4BB5">
        <w:rPr>
          <w:rFonts w:ascii="Times New Roman" w:eastAsia="Times New Roman" w:hAnsi="Times New Roman" w:cs="Times New Roman"/>
          <w:sz w:val="20"/>
          <w:szCs w:val="20"/>
          <w:lang w:eastAsia="ru-RU"/>
        </w:rPr>
        <w:t>санитарно</w:t>
      </w:r>
      <w:proofErr w:type="spellEnd"/>
      <w:r w:rsidRPr="004E4BB5">
        <w:rPr>
          <w:rFonts w:ascii="Times New Roman" w:eastAsia="Times New Roman" w:hAnsi="Times New Roman" w:cs="Times New Roman"/>
          <w:sz w:val="20"/>
          <w:szCs w:val="20"/>
          <w:lang w:eastAsia="ru-RU"/>
        </w:rPr>
        <w:t xml:space="preserve"> – эпидемиологического благополучия  и</w:t>
      </w:r>
      <w:r w:rsidRPr="004E4BB5">
        <w:rPr>
          <w:rFonts w:ascii="Times New Roman" w:eastAsia="Times New Roman" w:hAnsi="Times New Roman" w:cs="Times New Roman"/>
          <w:b/>
          <w:sz w:val="20"/>
          <w:szCs w:val="20"/>
          <w:lang w:eastAsia="ru-RU"/>
        </w:rPr>
        <w:t xml:space="preserve"> </w:t>
      </w:r>
      <w:r w:rsidRPr="004E4BB5">
        <w:rPr>
          <w:rFonts w:ascii="Times New Roman" w:eastAsia="Times New Roman" w:hAnsi="Times New Roman" w:cs="Times New Roman"/>
          <w:sz w:val="20"/>
          <w:szCs w:val="20"/>
          <w:lang w:eastAsia="ru-RU"/>
        </w:rPr>
        <w:t>профилактика инфекционных заболеваний, передающихся грызунами и бытовыми насекомыми.</w:t>
      </w:r>
    </w:p>
    <w:p w:rsidR="004E4BB5" w:rsidRPr="004E4BB5" w:rsidRDefault="004E4BB5" w:rsidP="004E4BB5">
      <w:pPr>
        <w:numPr>
          <w:ilvl w:val="0"/>
          <w:numId w:val="2"/>
        </w:num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 xml:space="preserve">Условия оказания услуги: </w:t>
      </w:r>
    </w:p>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b/>
          <w:sz w:val="20"/>
          <w:szCs w:val="20"/>
          <w:lang w:eastAsia="ru-RU"/>
        </w:rPr>
        <w:t xml:space="preserve">- </w:t>
      </w:r>
      <w:r w:rsidRPr="004E4BB5">
        <w:rPr>
          <w:rFonts w:ascii="Times New Roman" w:eastAsia="Times New Roman" w:hAnsi="Times New Roman" w:cs="Times New Roman"/>
          <w:sz w:val="20"/>
          <w:szCs w:val="20"/>
          <w:lang w:eastAsia="ru-RU"/>
        </w:rPr>
        <w:t>заявка подается Заказчиком по телефону</w:t>
      </w:r>
    </w:p>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b/>
          <w:sz w:val="20"/>
          <w:szCs w:val="20"/>
          <w:lang w:eastAsia="ru-RU"/>
        </w:rPr>
        <w:t>-</w:t>
      </w:r>
      <w:r w:rsidRPr="004E4BB5">
        <w:rPr>
          <w:rFonts w:ascii="Times New Roman" w:eastAsia="Times New Roman" w:hAnsi="Times New Roman" w:cs="Times New Roman"/>
          <w:sz w:val="20"/>
          <w:szCs w:val="20"/>
          <w:lang w:eastAsia="ru-RU"/>
        </w:rPr>
        <w:t xml:space="preserve"> дата обработки устанавливается ответственным лицом Заказчика</w:t>
      </w:r>
    </w:p>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w:t>
      </w:r>
      <w:r w:rsidRPr="004E4BB5">
        <w:rPr>
          <w:rFonts w:ascii="Times New Roman" w:eastAsia="Times New Roman" w:hAnsi="Times New Roman" w:cs="Times New Roman"/>
          <w:sz w:val="20"/>
          <w:szCs w:val="20"/>
          <w:lang w:eastAsia="ru-RU"/>
        </w:rPr>
        <w:t xml:space="preserve"> услуга  оказывается  в присутствии ответственного лица Заказчика</w:t>
      </w:r>
    </w:p>
    <w:p w:rsidR="004E4BB5" w:rsidRPr="004E4BB5" w:rsidRDefault="004E4BB5" w:rsidP="004E4BB5">
      <w:pPr>
        <w:numPr>
          <w:ilvl w:val="0"/>
          <w:numId w:val="2"/>
        </w:num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Общие требования к оказанию услуг:</w:t>
      </w:r>
      <w:r w:rsidRPr="004E4BB5">
        <w:rPr>
          <w:rFonts w:ascii="Times New Roman" w:eastAsia="Times New Roman" w:hAnsi="Times New Roman" w:cs="Times New Roman"/>
          <w:sz w:val="20"/>
          <w:szCs w:val="20"/>
          <w:lang w:eastAsia="ru-RU"/>
        </w:rPr>
        <w:t xml:space="preserve"> </w:t>
      </w:r>
    </w:p>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sz w:val="20"/>
          <w:szCs w:val="20"/>
          <w:lang w:eastAsia="ru-RU"/>
        </w:rPr>
        <w:t xml:space="preserve">1.Проведение истребительских и профилактических мероприятий по борьбе с грызунами  и бытовыми насекомыми согласно графику, </w:t>
      </w:r>
      <w:proofErr w:type="gramStart"/>
      <w:r w:rsidRPr="004E4BB5">
        <w:rPr>
          <w:rFonts w:ascii="Times New Roman" w:eastAsia="Times New Roman" w:hAnsi="Times New Roman" w:cs="Times New Roman"/>
          <w:sz w:val="20"/>
          <w:szCs w:val="20"/>
          <w:lang w:eastAsia="ru-RU"/>
        </w:rPr>
        <w:t>утвержденного</w:t>
      </w:r>
      <w:proofErr w:type="gramEnd"/>
      <w:r w:rsidRPr="004E4BB5">
        <w:rPr>
          <w:rFonts w:ascii="Times New Roman" w:eastAsia="Times New Roman" w:hAnsi="Times New Roman" w:cs="Times New Roman"/>
          <w:sz w:val="20"/>
          <w:szCs w:val="20"/>
          <w:lang w:eastAsia="ru-RU"/>
        </w:rPr>
        <w:t xml:space="preserve"> администрацией </w:t>
      </w:r>
      <w:proofErr w:type="spellStart"/>
      <w:r w:rsidRPr="004E4BB5">
        <w:rPr>
          <w:rFonts w:ascii="Times New Roman" w:eastAsia="Times New Roman" w:hAnsi="Times New Roman" w:cs="Times New Roman"/>
          <w:sz w:val="20"/>
          <w:szCs w:val="20"/>
          <w:lang w:eastAsia="ru-RU"/>
        </w:rPr>
        <w:t>СГУПСа</w:t>
      </w:r>
      <w:proofErr w:type="spellEnd"/>
      <w:r w:rsidRPr="004E4BB5">
        <w:rPr>
          <w:rFonts w:ascii="Times New Roman" w:eastAsia="Times New Roman" w:hAnsi="Times New Roman" w:cs="Times New Roman"/>
          <w:sz w:val="20"/>
          <w:szCs w:val="20"/>
          <w:lang w:eastAsia="ru-RU"/>
        </w:rPr>
        <w:t>.</w:t>
      </w:r>
    </w:p>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2.Гарантия эффективного проведения дезинфекционных профилактических мероприятий, обеспечивающих стойкое снижение численности грызунов и бытовых насекомых, обеспечение не беспокоящего уровня.</w:t>
      </w:r>
    </w:p>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 xml:space="preserve">3.Выполнение дезинфекционных услуг современным оборудованием, </w:t>
      </w:r>
      <w:proofErr w:type="spellStart"/>
      <w:r w:rsidRPr="004E4BB5">
        <w:rPr>
          <w:rFonts w:ascii="Times New Roman" w:eastAsia="Times New Roman" w:hAnsi="Times New Roman" w:cs="Times New Roman"/>
          <w:sz w:val="20"/>
          <w:szCs w:val="20"/>
          <w:lang w:eastAsia="ru-RU"/>
        </w:rPr>
        <w:t>дезсредствами</w:t>
      </w:r>
      <w:proofErr w:type="spellEnd"/>
      <w:r w:rsidRPr="004E4BB5">
        <w:rPr>
          <w:rFonts w:ascii="Times New Roman" w:eastAsia="Times New Roman" w:hAnsi="Times New Roman" w:cs="Times New Roman"/>
          <w:sz w:val="20"/>
          <w:szCs w:val="20"/>
          <w:lang w:eastAsia="ru-RU"/>
        </w:rPr>
        <w:t>, методами  проведения дезинфекционных услуг.</w:t>
      </w:r>
    </w:p>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 xml:space="preserve">5.Соответствие оказываемых услуг требованиям СП 3.5.3.1129-02 «Санитарно-эпидемиологические требования к проведению дератизации», СанПиН 3.5.2.1376-03 «Санитарно-эпидемиологические требования к организации и проведению дезинсекционных мероприятий против синантропных членистоногих» </w:t>
      </w:r>
    </w:p>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sz w:val="20"/>
          <w:szCs w:val="20"/>
          <w:lang w:eastAsia="ru-RU"/>
        </w:rPr>
        <w:t>6. Наличие сертификата безопасности на дезинфицирующие  средства, область их применения</w:t>
      </w:r>
      <w:r w:rsidRPr="004E4BB5">
        <w:rPr>
          <w:rFonts w:ascii="Times New Roman" w:eastAsia="Times New Roman" w:hAnsi="Times New Roman" w:cs="Times New Roman"/>
          <w:b/>
          <w:sz w:val="20"/>
          <w:szCs w:val="20"/>
          <w:lang w:eastAsia="ru-RU"/>
        </w:rPr>
        <w:t>.</w:t>
      </w:r>
    </w:p>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p>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b/>
          <w:sz w:val="20"/>
          <w:szCs w:val="20"/>
          <w:lang w:eastAsia="ru-RU"/>
        </w:rPr>
        <w:t xml:space="preserve"> 9. Порядок (последовательность, этапы) оказания услуг:</w:t>
      </w:r>
      <w:r w:rsidRPr="004E4BB5">
        <w:rPr>
          <w:rFonts w:ascii="Times New Roman" w:eastAsia="Times New Roman" w:hAnsi="Times New Roman" w:cs="Times New Roman"/>
          <w:sz w:val="20"/>
          <w:szCs w:val="20"/>
          <w:lang w:eastAsia="ru-RU"/>
        </w:rPr>
        <w:t xml:space="preserve"> </w:t>
      </w:r>
    </w:p>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p>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524"/>
        <w:gridCol w:w="634"/>
        <w:gridCol w:w="535"/>
        <w:gridCol w:w="536"/>
        <w:gridCol w:w="594"/>
        <w:gridCol w:w="640"/>
        <w:gridCol w:w="550"/>
        <w:gridCol w:w="630"/>
        <w:gridCol w:w="536"/>
        <w:gridCol w:w="530"/>
        <w:gridCol w:w="536"/>
        <w:gridCol w:w="550"/>
      </w:tblGrid>
      <w:tr w:rsidR="004E4BB5" w:rsidRPr="004E4BB5" w:rsidTr="004F4A0E">
        <w:tc>
          <w:tcPr>
            <w:tcW w:w="3248" w:type="dxa"/>
            <w:vMerge w:val="restart"/>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Вид услуг</w:t>
            </w:r>
          </w:p>
        </w:tc>
        <w:tc>
          <w:tcPr>
            <w:tcW w:w="6795" w:type="dxa"/>
            <w:gridSpan w:val="12"/>
            <w:tcBorders>
              <w:top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 xml:space="preserve">                                                  20</w:t>
            </w:r>
            <w:r w:rsidRPr="004E4BB5">
              <w:rPr>
                <w:rFonts w:ascii="Times New Roman" w:eastAsia="Times New Roman" w:hAnsi="Times New Roman" w:cs="Times New Roman"/>
                <w:sz w:val="20"/>
                <w:szCs w:val="20"/>
                <w:lang w:val="en-US" w:eastAsia="ru-RU"/>
              </w:rPr>
              <w:t>20</w:t>
            </w:r>
            <w:r w:rsidRPr="004E4BB5">
              <w:rPr>
                <w:rFonts w:ascii="Times New Roman" w:eastAsia="Times New Roman" w:hAnsi="Times New Roman" w:cs="Times New Roman"/>
                <w:sz w:val="20"/>
                <w:szCs w:val="20"/>
                <w:lang w:eastAsia="ru-RU"/>
              </w:rPr>
              <w:t xml:space="preserve"> год</w:t>
            </w:r>
          </w:p>
        </w:tc>
      </w:tr>
      <w:tr w:rsidR="004E4BB5" w:rsidRPr="004E4BB5" w:rsidTr="004F4A0E">
        <w:tc>
          <w:tcPr>
            <w:tcW w:w="3248" w:type="dxa"/>
            <w:vMerge/>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24"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I</w:t>
            </w:r>
          </w:p>
        </w:tc>
        <w:tc>
          <w:tcPr>
            <w:tcW w:w="634"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II</w:t>
            </w:r>
          </w:p>
        </w:tc>
        <w:tc>
          <w:tcPr>
            <w:tcW w:w="535"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III</w:t>
            </w:r>
          </w:p>
        </w:tc>
        <w:tc>
          <w:tcPr>
            <w:tcW w:w="536"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IV</w:t>
            </w:r>
          </w:p>
        </w:tc>
        <w:tc>
          <w:tcPr>
            <w:tcW w:w="594"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V</w:t>
            </w:r>
          </w:p>
        </w:tc>
        <w:tc>
          <w:tcPr>
            <w:tcW w:w="640"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VI</w:t>
            </w:r>
          </w:p>
        </w:tc>
        <w:tc>
          <w:tcPr>
            <w:tcW w:w="550"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VII</w:t>
            </w:r>
          </w:p>
        </w:tc>
        <w:tc>
          <w:tcPr>
            <w:tcW w:w="630"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VIII</w:t>
            </w:r>
          </w:p>
        </w:tc>
        <w:tc>
          <w:tcPr>
            <w:tcW w:w="536"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IX</w:t>
            </w:r>
          </w:p>
        </w:tc>
        <w:tc>
          <w:tcPr>
            <w:tcW w:w="530"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X</w:t>
            </w:r>
          </w:p>
        </w:tc>
        <w:tc>
          <w:tcPr>
            <w:tcW w:w="536"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XI</w:t>
            </w:r>
          </w:p>
        </w:tc>
        <w:tc>
          <w:tcPr>
            <w:tcW w:w="550"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val="en-US" w:eastAsia="ru-RU"/>
              </w:rPr>
            </w:pPr>
            <w:r w:rsidRPr="004E4BB5">
              <w:rPr>
                <w:rFonts w:ascii="Times New Roman" w:eastAsia="Times New Roman" w:hAnsi="Times New Roman" w:cs="Times New Roman"/>
                <w:sz w:val="20"/>
                <w:szCs w:val="20"/>
                <w:lang w:val="en-US" w:eastAsia="ru-RU"/>
              </w:rPr>
              <w:t>XII</w:t>
            </w:r>
          </w:p>
        </w:tc>
      </w:tr>
      <w:tr w:rsidR="004E4BB5" w:rsidRPr="004E4BB5" w:rsidTr="004F4A0E">
        <w:tc>
          <w:tcPr>
            <w:tcW w:w="3248"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 от насекомых</w:t>
            </w:r>
          </w:p>
        </w:tc>
        <w:tc>
          <w:tcPr>
            <w:tcW w:w="524" w:type="dxa"/>
            <w:shd w:val="clear" w:color="auto" w:fill="FFFFFF"/>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634" w:type="dxa"/>
            <w:shd w:val="clear" w:color="auto" w:fill="FFFFFF"/>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35" w:type="dxa"/>
            <w:shd w:val="clear" w:color="auto" w:fill="auto"/>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36" w:type="dxa"/>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94" w:type="dxa"/>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640" w:type="dxa"/>
            <w:shd w:val="clear" w:color="auto" w:fill="A6A6A6"/>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50" w:type="dxa"/>
            <w:shd w:val="clear" w:color="auto" w:fill="A6A6A6"/>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630" w:type="dxa"/>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36" w:type="dxa"/>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30" w:type="dxa"/>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36" w:type="dxa"/>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50" w:type="dxa"/>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r>
      <w:tr w:rsidR="004E4BB5" w:rsidRPr="004E4BB5" w:rsidTr="004F4A0E">
        <w:tc>
          <w:tcPr>
            <w:tcW w:w="3248"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 от грызунов</w:t>
            </w:r>
          </w:p>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24" w:type="dxa"/>
            <w:shd w:val="clear" w:color="auto" w:fill="FFFFFF"/>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634" w:type="dxa"/>
            <w:shd w:val="clear" w:color="auto" w:fill="FFFFFF"/>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35" w:type="dxa"/>
            <w:shd w:val="clear" w:color="auto" w:fill="auto"/>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36" w:type="dxa"/>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94" w:type="dxa"/>
            <w:tcBorders>
              <w:bottom w:val="single" w:sz="4" w:space="0" w:color="auto"/>
            </w:tcBorders>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640" w:type="dxa"/>
            <w:tcBorders>
              <w:bottom w:val="single" w:sz="4" w:space="0" w:color="auto"/>
            </w:tcBorders>
            <w:shd w:val="clear" w:color="auto" w:fill="A6A6A6"/>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50" w:type="dxa"/>
            <w:tcBorders>
              <w:bottom w:val="single" w:sz="4" w:space="0" w:color="auto"/>
            </w:tcBorders>
            <w:shd w:val="clear" w:color="auto" w:fill="A6A6A6"/>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630" w:type="dxa"/>
            <w:tcBorders>
              <w:bottom w:val="single" w:sz="4" w:space="0" w:color="auto"/>
            </w:tcBorders>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36" w:type="dxa"/>
            <w:tcBorders>
              <w:bottom w:val="single" w:sz="4" w:space="0" w:color="auto"/>
            </w:tcBorders>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30" w:type="dxa"/>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36" w:type="dxa"/>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c>
          <w:tcPr>
            <w:tcW w:w="550" w:type="dxa"/>
            <w:shd w:val="clear" w:color="auto" w:fill="A0A0A0"/>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c>
      </w:tr>
    </w:tbl>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 xml:space="preserve">                </w:t>
      </w:r>
    </w:p>
    <w:p w:rsidR="004E4BB5" w:rsidRPr="004E4BB5" w:rsidRDefault="004E4BB5" w:rsidP="004E4BB5">
      <w:pPr>
        <w:numPr>
          <w:ilvl w:val="0"/>
          <w:numId w:val="3"/>
        </w:num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b/>
          <w:sz w:val="20"/>
          <w:szCs w:val="20"/>
          <w:lang w:eastAsia="ru-RU"/>
        </w:rPr>
        <w:t xml:space="preserve">   Требования к качеству услуг</w:t>
      </w:r>
      <w:r w:rsidRPr="004E4BB5">
        <w:rPr>
          <w:rFonts w:ascii="Times New Roman" w:eastAsia="Times New Roman" w:hAnsi="Times New Roman" w:cs="Times New Roman"/>
          <w:sz w:val="20"/>
          <w:szCs w:val="20"/>
          <w:lang w:eastAsia="ru-RU"/>
        </w:rPr>
        <w:t>: обработку проводить в соответствии с требованиями СанПиН и методическими указаниями  по применению препаратов.</w:t>
      </w:r>
    </w:p>
    <w:p w:rsidR="004E4BB5" w:rsidRPr="004E4BB5" w:rsidRDefault="004E4BB5" w:rsidP="004E4BB5">
      <w:pPr>
        <w:numPr>
          <w:ilvl w:val="0"/>
          <w:numId w:val="3"/>
        </w:num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 xml:space="preserve">Требования к безопасности оказания услуг и безопасности услуг: </w:t>
      </w:r>
    </w:p>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sz w:val="20"/>
          <w:szCs w:val="20"/>
          <w:lang w:eastAsia="ru-RU"/>
        </w:rPr>
        <w:t xml:space="preserve">         1.Наличие сертификата на дезинфицирующие средства.</w:t>
      </w:r>
    </w:p>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 xml:space="preserve">2.Применение на объектах СГУПС </w:t>
      </w:r>
      <w:proofErr w:type="spellStart"/>
      <w:r w:rsidRPr="004E4BB5">
        <w:rPr>
          <w:rFonts w:ascii="Times New Roman" w:eastAsia="Times New Roman" w:hAnsi="Times New Roman" w:cs="Times New Roman"/>
          <w:sz w:val="20"/>
          <w:szCs w:val="20"/>
          <w:lang w:eastAsia="ru-RU"/>
        </w:rPr>
        <w:t>дезинсицирующих</w:t>
      </w:r>
      <w:proofErr w:type="spellEnd"/>
      <w:r w:rsidRPr="004E4BB5">
        <w:rPr>
          <w:rFonts w:ascii="Times New Roman" w:eastAsia="Times New Roman" w:hAnsi="Times New Roman" w:cs="Times New Roman"/>
          <w:sz w:val="20"/>
          <w:szCs w:val="20"/>
          <w:lang w:eastAsia="ru-RU"/>
        </w:rPr>
        <w:t xml:space="preserve"> и </w:t>
      </w:r>
      <w:proofErr w:type="spellStart"/>
      <w:r w:rsidRPr="004E4BB5">
        <w:rPr>
          <w:rFonts w:ascii="Times New Roman" w:eastAsia="Times New Roman" w:hAnsi="Times New Roman" w:cs="Times New Roman"/>
          <w:sz w:val="20"/>
          <w:szCs w:val="20"/>
          <w:lang w:eastAsia="ru-RU"/>
        </w:rPr>
        <w:t>дератизационных</w:t>
      </w:r>
      <w:proofErr w:type="spellEnd"/>
      <w:r w:rsidRPr="004E4BB5">
        <w:rPr>
          <w:rFonts w:ascii="Times New Roman" w:eastAsia="Times New Roman" w:hAnsi="Times New Roman" w:cs="Times New Roman"/>
          <w:sz w:val="20"/>
          <w:szCs w:val="20"/>
          <w:lang w:eastAsia="ru-RU"/>
        </w:rPr>
        <w:t xml:space="preserve"> средств </w:t>
      </w:r>
      <w:r w:rsidRPr="004E4BB5">
        <w:rPr>
          <w:rFonts w:ascii="Times New Roman" w:eastAsia="Times New Roman" w:hAnsi="Times New Roman" w:cs="Times New Roman"/>
          <w:sz w:val="20"/>
          <w:szCs w:val="20"/>
          <w:lang w:val="en-US" w:eastAsia="ru-RU"/>
        </w:rPr>
        <w:t>III</w:t>
      </w:r>
      <w:r w:rsidRPr="004E4BB5">
        <w:rPr>
          <w:rFonts w:ascii="Times New Roman" w:eastAsia="Times New Roman" w:hAnsi="Times New Roman" w:cs="Times New Roman"/>
          <w:sz w:val="20"/>
          <w:szCs w:val="20"/>
          <w:lang w:eastAsia="ru-RU"/>
        </w:rPr>
        <w:t>-</w:t>
      </w:r>
      <w:r w:rsidRPr="004E4BB5">
        <w:rPr>
          <w:rFonts w:ascii="Times New Roman" w:eastAsia="Times New Roman" w:hAnsi="Times New Roman" w:cs="Times New Roman"/>
          <w:sz w:val="20"/>
          <w:szCs w:val="20"/>
          <w:lang w:val="en-US" w:eastAsia="ru-RU"/>
        </w:rPr>
        <w:t>IV</w:t>
      </w:r>
      <w:r w:rsidRPr="004E4BB5">
        <w:rPr>
          <w:rFonts w:ascii="Times New Roman" w:eastAsia="Times New Roman" w:hAnsi="Times New Roman" w:cs="Times New Roman"/>
          <w:sz w:val="20"/>
          <w:szCs w:val="20"/>
          <w:lang w:eastAsia="ru-RU"/>
        </w:rPr>
        <w:t xml:space="preserve">        класса токсичности (малотоксичные).</w:t>
      </w:r>
    </w:p>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lastRenderedPageBreak/>
        <w:t xml:space="preserve">12.  Порядок сдачи и приемки результатов услуг: </w:t>
      </w:r>
      <w:r w:rsidRPr="004E4BB5">
        <w:rPr>
          <w:rFonts w:ascii="Times New Roman" w:eastAsia="Times New Roman" w:hAnsi="Times New Roman" w:cs="Times New Roman"/>
          <w:sz w:val="20"/>
          <w:szCs w:val="20"/>
          <w:lang w:eastAsia="ru-RU"/>
        </w:rPr>
        <w:t>представление акта оказания услуги и</w:t>
      </w:r>
      <w:r w:rsidRPr="004E4BB5">
        <w:rPr>
          <w:rFonts w:ascii="Times New Roman" w:eastAsia="Times New Roman" w:hAnsi="Times New Roman" w:cs="Times New Roman"/>
          <w:b/>
          <w:sz w:val="20"/>
          <w:szCs w:val="20"/>
          <w:lang w:eastAsia="ru-RU"/>
        </w:rPr>
        <w:t xml:space="preserve"> </w:t>
      </w:r>
      <w:r w:rsidRPr="004E4BB5">
        <w:rPr>
          <w:rFonts w:ascii="Times New Roman" w:eastAsia="Times New Roman" w:hAnsi="Times New Roman" w:cs="Times New Roman"/>
          <w:sz w:val="20"/>
          <w:szCs w:val="20"/>
          <w:lang w:eastAsia="ru-RU"/>
        </w:rPr>
        <w:t>перечня объектов, на которых оказывались услуги.</w:t>
      </w:r>
    </w:p>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 xml:space="preserve">                                                                                                                      </w:t>
      </w:r>
    </w:p>
    <w:p w:rsidR="004E4BB5" w:rsidRPr="00C55CAB"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 xml:space="preserve">                                                                                  </w:t>
      </w:r>
      <w:r w:rsidR="00C55CAB">
        <w:rPr>
          <w:rFonts w:ascii="Times New Roman" w:eastAsia="Times New Roman" w:hAnsi="Times New Roman" w:cs="Times New Roman"/>
          <w:sz w:val="20"/>
          <w:szCs w:val="20"/>
          <w:lang w:eastAsia="ru-RU"/>
        </w:rPr>
        <w:t xml:space="preserve">                          </w:t>
      </w:r>
      <w:r w:rsidRPr="004E4BB5">
        <w:rPr>
          <w:rFonts w:ascii="Times New Roman" w:eastAsia="Times New Roman" w:hAnsi="Times New Roman" w:cs="Times New Roman"/>
          <w:b/>
          <w:sz w:val="20"/>
          <w:szCs w:val="20"/>
          <w:lang w:eastAsia="ru-RU"/>
        </w:rPr>
        <w:t xml:space="preserve">        </w:t>
      </w:r>
    </w:p>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b/>
          <w:sz w:val="20"/>
          <w:szCs w:val="20"/>
          <w:lang w:eastAsia="ru-RU"/>
        </w:rPr>
        <w:t>ПЕРЕЧЕНЬ объектов СГУПС</w:t>
      </w:r>
    </w:p>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p>
    <w:tbl>
      <w:tblPr>
        <w:tblW w:w="10714"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402"/>
        <w:gridCol w:w="900"/>
        <w:gridCol w:w="1526"/>
        <w:gridCol w:w="1092"/>
      </w:tblGrid>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Наименование объекта</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Наименование услуги</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 xml:space="preserve">Ед. </w:t>
            </w:r>
            <w:proofErr w:type="spellStart"/>
            <w:r w:rsidRPr="004E4BB5">
              <w:rPr>
                <w:rFonts w:ascii="Times New Roman" w:eastAsia="Times New Roman" w:hAnsi="Times New Roman" w:cs="Times New Roman"/>
                <w:sz w:val="20"/>
                <w:szCs w:val="20"/>
                <w:lang w:eastAsia="ru-RU"/>
              </w:rPr>
              <w:t>измер</w:t>
            </w:r>
            <w:proofErr w:type="spellEnd"/>
            <w:r w:rsidRPr="004E4BB5">
              <w:rPr>
                <w:rFonts w:ascii="Times New Roman" w:eastAsia="Times New Roman" w:hAnsi="Times New Roman" w:cs="Times New Roman"/>
                <w:sz w:val="20"/>
                <w:szCs w:val="20"/>
                <w:lang w:eastAsia="ru-RU"/>
              </w:rPr>
              <w:t>.</w:t>
            </w:r>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Объем услуги</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Кратность обработки в месяц</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 Бассейн</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vertAlign w:val="superscript"/>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1255</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2. Общежитие № 1</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5000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val="en-US"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3. Общежитие № 3</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1500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val="en-US"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 xml:space="preserve">4. Общежитие № 4 </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1500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val="en-US"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5.Лабораторный корпус</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2200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6. Учебный корпус</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5000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7. Дом спорта</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620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8. Общежитие</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145</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val="en-US"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9. Помещение теплотехники</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130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val="en-US"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10. НИДЦ  СГУПС</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230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val="en-US"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11. Гараж 2-х этажный</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400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12.Поликлиника СГУПС</w:t>
            </w:r>
          </w:p>
        </w:tc>
        <w:tc>
          <w:tcPr>
            <w:tcW w:w="3402"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220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13.Ремцех</w:t>
            </w:r>
          </w:p>
        </w:tc>
        <w:tc>
          <w:tcPr>
            <w:tcW w:w="3402"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150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14.ИПК</w:t>
            </w:r>
          </w:p>
        </w:tc>
        <w:tc>
          <w:tcPr>
            <w:tcW w:w="3402"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1620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15.Учебно-производственные мастерские</w:t>
            </w:r>
          </w:p>
        </w:tc>
        <w:tc>
          <w:tcPr>
            <w:tcW w:w="3402"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Дезинсекция помещений</w:t>
            </w:r>
          </w:p>
        </w:tc>
        <w:tc>
          <w:tcPr>
            <w:tcW w:w="900"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Borders>
              <w:bottom w:val="single" w:sz="4" w:space="0" w:color="auto"/>
            </w:tcBorders>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800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10714" w:type="dxa"/>
            <w:gridSpan w:val="5"/>
            <w:tcBorders>
              <w:top w:val="nil"/>
            </w:tcBorders>
          </w:tcPr>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sz w:val="20"/>
                <w:szCs w:val="20"/>
                <w:lang w:eastAsia="ru-RU"/>
              </w:rPr>
              <w:t xml:space="preserve">    </w:t>
            </w:r>
            <w:r w:rsidRPr="004E4BB5">
              <w:rPr>
                <w:rFonts w:ascii="Times New Roman" w:eastAsia="Times New Roman" w:hAnsi="Times New Roman" w:cs="Times New Roman"/>
                <w:b/>
                <w:sz w:val="20"/>
                <w:szCs w:val="20"/>
                <w:lang w:eastAsia="ru-RU"/>
              </w:rPr>
              <w:t>ВСЕГО: Дезинсекция помещений   от  бытовых насекомых     20 770 м</w:t>
            </w:r>
            <w:proofErr w:type="gramStart"/>
            <w:r w:rsidRPr="004E4BB5">
              <w:rPr>
                <w:rFonts w:ascii="Times New Roman" w:eastAsia="Times New Roman" w:hAnsi="Times New Roman" w:cs="Times New Roman"/>
                <w:b/>
                <w:sz w:val="20"/>
                <w:szCs w:val="20"/>
                <w:vertAlign w:val="superscript"/>
                <w:lang w:eastAsia="ru-RU"/>
              </w:rPr>
              <w:t>2</w:t>
            </w:r>
            <w:proofErr w:type="gramEnd"/>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1.Бассейн</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2510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2.ИПК</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3200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3. Гараж двухэтажный</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800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4. Общежитие № 1</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10000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5. Общежитие № 3</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3000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6. Общежитие № 4</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 xml:space="preserve">Дератизация помещений </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3000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7.Лабораторный корпус</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4400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8. Учебный корпус</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10000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9.Дом спорта</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1240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 xml:space="preserve">10. Общежитие </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290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11. Помещение теплотехники</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260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12. НИДЦ СГУПС</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460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13.Поликлиника СГУПС</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440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14.Ремцех</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300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15. Гараж стадиона, гараж ППХ</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120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3794"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16. Учебно-производственные мастерские</w:t>
            </w:r>
          </w:p>
        </w:tc>
        <w:tc>
          <w:tcPr>
            <w:tcW w:w="340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Дератизация помещений</w:t>
            </w:r>
          </w:p>
        </w:tc>
        <w:tc>
          <w:tcPr>
            <w:tcW w:w="900"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м</w:t>
            </w:r>
            <w:proofErr w:type="gramStart"/>
            <w:r w:rsidRPr="004E4BB5">
              <w:rPr>
                <w:rFonts w:ascii="Times New Roman" w:eastAsia="Times New Roman" w:hAnsi="Times New Roman" w:cs="Times New Roman"/>
                <w:sz w:val="20"/>
                <w:szCs w:val="20"/>
                <w:vertAlign w:val="superscript"/>
                <w:lang w:eastAsia="ru-RU"/>
              </w:rPr>
              <w:t>2</w:t>
            </w:r>
            <w:proofErr w:type="gramEnd"/>
          </w:p>
        </w:tc>
        <w:tc>
          <w:tcPr>
            <w:tcW w:w="1526"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1600</w:t>
            </w:r>
          </w:p>
        </w:tc>
        <w:tc>
          <w:tcPr>
            <w:tcW w:w="1092" w:type="dxa"/>
          </w:tcPr>
          <w:p w:rsidR="004E4BB5" w:rsidRPr="004E4BB5" w:rsidRDefault="004E4BB5" w:rsidP="004E4BB5">
            <w:pPr>
              <w:spacing w:after="0" w:line="240" w:lineRule="auto"/>
              <w:jc w:val="both"/>
              <w:outlineLvl w:val="0"/>
              <w:rPr>
                <w:rFonts w:ascii="Times New Roman" w:eastAsia="Times New Roman" w:hAnsi="Times New Roman" w:cs="Times New Roman"/>
                <w:sz w:val="20"/>
                <w:szCs w:val="20"/>
                <w:lang w:eastAsia="ru-RU"/>
              </w:rPr>
            </w:pPr>
            <w:r w:rsidRPr="004E4BB5">
              <w:rPr>
                <w:rFonts w:ascii="Times New Roman" w:eastAsia="Times New Roman" w:hAnsi="Times New Roman" w:cs="Times New Roman"/>
                <w:sz w:val="20"/>
                <w:szCs w:val="20"/>
                <w:lang w:eastAsia="ru-RU"/>
              </w:rPr>
              <w:t>1</w:t>
            </w:r>
          </w:p>
        </w:tc>
      </w:tr>
      <w:tr w:rsidR="004E4BB5" w:rsidRPr="004E4BB5" w:rsidTr="004F4A0E">
        <w:tc>
          <w:tcPr>
            <w:tcW w:w="10714" w:type="dxa"/>
            <w:gridSpan w:val="5"/>
          </w:tcPr>
          <w:p w:rsidR="004E4BB5" w:rsidRPr="004E4BB5" w:rsidRDefault="004E4BB5" w:rsidP="004E4BB5">
            <w:pPr>
              <w:spacing w:after="0" w:line="240" w:lineRule="auto"/>
              <w:jc w:val="both"/>
              <w:outlineLvl w:val="0"/>
              <w:rPr>
                <w:rFonts w:ascii="Times New Roman" w:eastAsia="Times New Roman" w:hAnsi="Times New Roman" w:cs="Times New Roman"/>
                <w:b/>
                <w:sz w:val="20"/>
                <w:szCs w:val="20"/>
                <w:lang w:eastAsia="ru-RU"/>
              </w:rPr>
            </w:pPr>
            <w:r w:rsidRPr="004E4BB5">
              <w:rPr>
                <w:rFonts w:ascii="Times New Roman" w:eastAsia="Times New Roman" w:hAnsi="Times New Roman" w:cs="Times New Roman"/>
                <w:sz w:val="20"/>
                <w:szCs w:val="20"/>
                <w:lang w:eastAsia="ru-RU"/>
              </w:rPr>
              <w:t xml:space="preserve">                         </w:t>
            </w:r>
            <w:r w:rsidRPr="004E4BB5">
              <w:rPr>
                <w:rFonts w:ascii="Times New Roman" w:eastAsia="Times New Roman" w:hAnsi="Times New Roman" w:cs="Times New Roman"/>
                <w:b/>
                <w:sz w:val="20"/>
                <w:szCs w:val="20"/>
                <w:lang w:eastAsia="ru-RU"/>
              </w:rPr>
              <w:t>ВСЕГО: Дератизация помещений    от грызунов    41620 м</w:t>
            </w:r>
            <w:proofErr w:type="gramStart"/>
            <w:r w:rsidRPr="004E4BB5">
              <w:rPr>
                <w:rFonts w:ascii="Times New Roman" w:eastAsia="Times New Roman" w:hAnsi="Times New Roman" w:cs="Times New Roman"/>
                <w:b/>
                <w:sz w:val="20"/>
                <w:szCs w:val="20"/>
                <w:vertAlign w:val="superscript"/>
                <w:lang w:eastAsia="ru-RU"/>
              </w:rPr>
              <w:t>2</w:t>
            </w:r>
            <w:proofErr w:type="gramEnd"/>
          </w:p>
        </w:tc>
      </w:tr>
    </w:tbl>
    <w:p w:rsidR="004E4BB5" w:rsidRPr="00951B3C" w:rsidRDefault="004E4BB5" w:rsidP="00951B3C">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951B3C" w:rsidRPr="00C4340F" w:rsidRDefault="00C55CAB" w:rsidP="00C55CAB">
      <w:pPr>
        <w:spacing w:after="0" w:line="240" w:lineRule="auto"/>
        <w:jc w:val="both"/>
        <w:outlineLvl w:val="0"/>
        <w:rPr>
          <w:rFonts w:ascii="Times New Roman" w:eastAsia="Times New Roman" w:hAnsi="Times New Roman" w:cs="Times New Roman"/>
          <w:b/>
          <w:sz w:val="20"/>
          <w:szCs w:val="20"/>
          <w:lang w:eastAsia="ru-RU"/>
        </w:rPr>
      </w:pPr>
      <w:r w:rsidRPr="00C4340F">
        <w:rPr>
          <w:rFonts w:ascii="Times New Roman" w:eastAsia="Times New Roman" w:hAnsi="Times New Roman" w:cs="Times New Roman"/>
          <w:b/>
          <w:sz w:val="20"/>
          <w:szCs w:val="20"/>
          <w:lang w:eastAsia="ru-RU"/>
        </w:rPr>
        <w:t>Заказчик                                                                                                                 Исполнитель</w:t>
      </w:r>
    </w:p>
    <w:p w:rsidR="00C55CAB" w:rsidRPr="00C4340F" w:rsidRDefault="00C55CAB" w:rsidP="00C55CAB">
      <w:pPr>
        <w:spacing w:after="0" w:line="240" w:lineRule="auto"/>
        <w:jc w:val="both"/>
        <w:outlineLvl w:val="0"/>
        <w:rPr>
          <w:rFonts w:ascii="Times New Roman" w:eastAsia="Times New Roman" w:hAnsi="Times New Roman" w:cs="Times New Roman"/>
          <w:b/>
          <w:sz w:val="20"/>
          <w:szCs w:val="20"/>
          <w:lang w:eastAsia="ru-RU"/>
        </w:rPr>
      </w:pPr>
    </w:p>
    <w:p w:rsidR="00C55CAB" w:rsidRPr="00C4340F" w:rsidRDefault="00C55CAB" w:rsidP="00C55CAB">
      <w:pPr>
        <w:spacing w:after="0" w:line="240" w:lineRule="auto"/>
        <w:jc w:val="both"/>
        <w:outlineLvl w:val="0"/>
        <w:rPr>
          <w:rFonts w:ascii="Times New Roman" w:eastAsia="Times New Roman" w:hAnsi="Times New Roman" w:cs="Times New Roman"/>
          <w:b/>
          <w:sz w:val="20"/>
          <w:szCs w:val="20"/>
          <w:lang w:eastAsia="ru-RU"/>
        </w:rPr>
      </w:pPr>
      <w:r w:rsidRPr="00C4340F">
        <w:rPr>
          <w:rFonts w:ascii="Times New Roman" w:eastAsia="Times New Roman" w:hAnsi="Times New Roman" w:cs="Times New Roman"/>
          <w:b/>
          <w:sz w:val="20"/>
          <w:szCs w:val="20"/>
          <w:lang w:eastAsia="ru-RU"/>
        </w:rPr>
        <w:t>Проректор___________</w:t>
      </w:r>
      <w:proofErr w:type="spellStart"/>
      <w:r w:rsidRPr="00C4340F">
        <w:rPr>
          <w:rFonts w:ascii="Times New Roman" w:eastAsia="Times New Roman" w:hAnsi="Times New Roman" w:cs="Times New Roman"/>
          <w:b/>
          <w:sz w:val="20"/>
          <w:szCs w:val="20"/>
          <w:lang w:eastAsia="ru-RU"/>
        </w:rPr>
        <w:t>О.Ю.Васильев</w:t>
      </w:r>
      <w:proofErr w:type="spellEnd"/>
      <w:r w:rsidRPr="00C4340F">
        <w:rPr>
          <w:rFonts w:ascii="Times New Roman" w:eastAsia="Times New Roman" w:hAnsi="Times New Roman" w:cs="Times New Roman"/>
          <w:b/>
          <w:sz w:val="20"/>
          <w:szCs w:val="20"/>
          <w:lang w:eastAsia="ru-RU"/>
        </w:rPr>
        <w:t xml:space="preserve">                                                   Директор __________</w:t>
      </w:r>
      <w:proofErr w:type="spellStart"/>
      <w:r w:rsidRPr="00C4340F">
        <w:rPr>
          <w:rFonts w:ascii="Times New Roman" w:eastAsia="Times New Roman" w:hAnsi="Times New Roman" w:cs="Times New Roman"/>
          <w:b/>
          <w:sz w:val="20"/>
          <w:szCs w:val="20"/>
          <w:lang w:eastAsia="ru-RU"/>
        </w:rPr>
        <w:t>А.А.Пельц</w:t>
      </w:r>
      <w:proofErr w:type="spellEnd"/>
    </w:p>
    <w:p w:rsidR="00C55CAB" w:rsidRPr="00C4340F" w:rsidRDefault="00C55CAB" w:rsidP="00C55CAB">
      <w:pPr>
        <w:spacing w:after="0" w:line="240" w:lineRule="auto"/>
        <w:jc w:val="both"/>
        <w:outlineLvl w:val="0"/>
        <w:rPr>
          <w:rFonts w:ascii="Times New Roman" w:eastAsia="Times New Roman" w:hAnsi="Times New Roman" w:cs="Times New Roman"/>
          <w:b/>
          <w:sz w:val="20"/>
          <w:szCs w:val="20"/>
          <w:lang w:eastAsia="ru-RU"/>
        </w:rPr>
      </w:pPr>
      <w:r w:rsidRPr="00C4340F">
        <w:rPr>
          <w:rFonts w:ascii="Times New Roman" w:eastAsia="Times New Roman" w:hAnsi="Times New Roman" w:cs="Times New Roman"/>
          <w:b/>
          <w:sz w:val="20"/>
          <w:szCs w:val="20"/>
          <w:lang w:eastAsia="ru-RU"/>
        </w:rPr>
        <w:t>Электронная подпись                                                                                  Электронная подпись</w:t>
      </w:r>
    </w:p>
    <w:p w:rsidR="00C55CAB" w:rsidRDefault="00C55CAB" w:rsidP="00C55CAB">
      <w:pPr>
        <w:spacing w:after="0" w:line="240" w:lineRule="auto"/>
        <w:jc w:val="both"/>
        <w:outlineLvl w:val="0"/>
        <w:rPr>
          <w:rFonts w:ascii="Times New Roman" w:eastAsia="Times New Roman" w:hAnsi="Times New Roman" w:cs="Times New Roman"/>
          <w:sz w:val="20"/>
          <w:szCs w:val="20"/>
          <w:lang w:eastAsia="ru-RU"/>
        </w:rPr>
      </w:pPr>
    </w:p>
    <w:p w:rsidR="00C55CAB" w:rsidRDefault="00C55CAB" w:rsidP="00C55CAB">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4F4A0E" w:rsidRDefault="004F4A0E" w:rsidP="00C55CAB">
      <w:pPr>
        <w:spacing w:after="0" w:line="240" w:lineRule="auto"/>
        <w:jc w:val="both"/>
        <w:outlineLvl w:val="0"/>
        <w:rPr>
          <w:rFonts w:ascii="Times New Roman" w:eastAsia="Times New Roman" w:hAnsi="Times New Roman" w:cs="Times New Roman"/>
          <w:sz w:val="20"/>
          <w:szCs w:val="20"/>
          <w:lang w:eastAsia="ru-RU"/>
        </w:rPr>
      </w:pPr>
    </w:p>
    <w:p w:rsidR="00C55CAB" w:rsidRDefault="00C55CAB" w:rsidP="00C55CAB">
      <w:pPr>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№2 к договору</w:t>
      </w:r>
    </w:p>
    <w:p w:rsidR="004F4A0E" w:rsidRPr="004F4A0E" w:rsidRDefault="004F4A0E" w:rsidP="004F4A0E">
      <w:pPr>
        <w:spacing w:after="0" w:line="240" w:lineRule="auto"/>
        <w:jc w:val="center"/>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Калькуляция по расчету цены договора</w:t>
      </w:r>
    </w:p>
    <w:p w:rsidR="004F4A0E" w:rsidRPr="004F4A0E" w:rsidRDefault="004F4A0E" w:rsidP="004F4A0E">
      <w:pPr>
        <w:spacing w:after="0" w:line="240" w:lineRule="auto"/>
        <w:jc w:val="both"/>
        <w:outlineLvl w:val="0"/>
        <w:rPr>
          <w:rFonts w:ascii="Times New Roman" w:eastAsia="Times New Roman" w:hAnsi="Times New Roman" w:cs="Times New Roman"/>
          <w:b/>
          <w:sz w:val="20"/>
          <w:szCs w:val="20"/>
          <w:lang w:eastAsia="ru-RU"/>
        </w:rPr>
      </w:pPr>
    </w:p>
    <w:tbl>
      <w:tblPr>
        <w:tblW w:w="4925" w:type="pct"/>
        <w:tblLayout w:type="fixed"/>
        <w:tblLook w:val="00A0" w:firstRow="1" w:lastRow="0" w:firstColumn="1" w:lastColumn="0" w:noHBand="0" w:noVBand="0"/>
      </w:tblPr>
      <w:tblGrid>
        <w:gridCol w:w="499"/>
        <w:gridCol w:w="2351"/>
        <w:gridCol w:w="662"/>
        <w:gridCol w:w="617"/>
        <w:gridCol w:w="699"/>
        <w:gridCol w:w="638"/>
        <w:gridCol w:w="597"/>
        <w:gridCol w:w="701"/>
        <w:gridCol w:w="558"/>
        <w:gridCol w:w="737"/>
        <w:gridCol w:w="711"/>
        <w:gridCol w:w="1383"/>
      </w:tblGrid>
      <w:tr w:rsidR="00A00B67" w:rsidRPr="004F4A0E" w:rsidTr="00A00B67">
        <w:trPr>
          <w:cantSplit/>
          <w:trHeight w:val="300"/>
        </w:trPr>
        <w:tc>
          <w:tcPr>
            <w:tcW w:w="246" w:type="pct"/>
            <w:tcBorders>
              <w:top w:val="single" w:sz="4" w:space="0" w:color="auto"/>
              <w:left w:val="single" w:sz="4" w:space="0" w:color="auto"/>
              <w:bottom w:val="nil"/>
              <w:right w:val="single" w:sz="4" w:space="0" w:color="auto"/>
            </w:tcBorders>
            <w:shd w:val="clear" w:color="auto" w:fill="FFFFFF"/>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w:t>
            </w:r>
          </w:p>
        </w:tc>
        <w:tc>
          <w:tcPr>
            <w:tcW w:w="1158" w:type="pct"/>
            <w:vMerge w:val="restart"/>
            <w:tcBorders>
              <w:top w:val="single" w:sz="4" w:space="0" w:color="auto"/>
              <w:left w:val="nil"/>
              <w:bottom w:val="single" w:sz="4" w:space="0" w:color="auto"/>
              <w:right w:val="single" w:sz="4" w:space="0" w:color="auto"/>
            </w:tcBorders>
            <w:shd w:val="clear" w:color="auto" w:fill="FFFFFF"/>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Наименование</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Апрель 2020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Май 2020</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Июнь 2020</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Июль 2020</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Август 2020</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Сентябрь 2020</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Октябрь</w:t>
            </w:r>
            <w:r w:rsidRPr="004F4A0E">
              <w:rPr>
                <w:rFonts w:ascii="Times New Roman" w:eastAsia="Times New Roman" w:hAnsi="Times New Roman" w:cs="Times New Roman"/>
                <w:b/>
                <w:sz w:val="20"/>
                <w:szCs w:val="20"/>
                <w:lang w:eastAsia="ru-RU"/>
              </w:rPr>
              <w:t xml:space="preserve">  2020</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Ноябрь </w:t>
            </w:r>
            <w:r w:rsidRPr="004F4A0E">
              <w:rPr>
                <w:rFonts w:ascii="Times New Roman" w:eastAsia="Times New Roman" w:hAnsi="Times New Roman" w:cs="Times New Roman"/>
                <w:b/>
                <w:sz w:val="20"/>
                <w:szCs w:val="20"/>
                <w:lang w:eastAsia="ru-RU"/>
              </w:rPr>
              <w:t xml:space="preserve"> 2020</w:t>
            </w:r>
          </w:p>
        </w:tc>
        <w:tc>
          <w:tcPr>
            <w:tcW w:w="350" w:type="pct"/>
            <w:tcBorders>
              <w:top w:val="single" w:sz="4" w:space="0" w:color="auto"/>
              <w:left w:val="single" w:sz="4" w:space="0" w:color="auto"/>
              <w:right w:val="single" w:sz="4" w:space="0" w:color="auto"/>
            </w:tcBorders>
            <w:shd w:val="clear" w:color="auto" w:fill="FFFFFF"/>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682" w:type="pct"/>
            <w:tcBorders>
              <w:top w:val="single" w:sz="4" w:space="0" w:color="auto"/>
              <w:left w:val="single" w:sz="4" w:space="0" w:color="auto"/>
              <w:bottom w:val="nil"/>
              <w:right w:val="single" w:sz="4" w:space="0" w:color="auto"/>
            </w:tcBorders>
            <w:shd w:val="clear" w:color="auto" w:fill="FFFFFF"/>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Цена</w:t>
            </w:r>
          </w:p>
        </w:tc>
      </w:tr>
      <w:tr w:rsidR="00A00B67" w:rsidRPr="004F4A0E" w:rsidTr="00A00B67">
        <w:trPr>
          <w:cantSplit/>
          <w:trHeight w:val="315"/>
        </w:trPr>
        <w:tc>
          <w:tcPr>
            <w:tcW w:w="246" w:type="pct"/>
            <w:tcBorders>
              <w:top w:val="nil"/>
              <w:left w:val="single" w:sz="4" w:space="0" w:color="auto"/>
              <w:bottom w:val="nil"/>
              <w:right w:val="single" w:sz="4" w:space="0" w:color="auto"/>
            </w:tcBorders>
            <w:shd w:val="clear" w:color="auto" w:fill="FFFFFF"/>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roofErr w:type="gramStart"/>
            <w:r w:rsidRPr="004F4A0E">
              <w:rPr>
                <w:rFonts w:ascii="Times New Roman" w:eastAsia="Times New Roman" w:hAnsi="Times New Roman" w:cs="Times New Roman"/>
                <w:b/>
                <w:sz w:val="20"/>
                <w:szCs w:val="20"/>
                <w:lang w:eastAsia="ru-RU"/>
              </w:rPr>
              <w:t>п</w:t>
            </w:r>
            <w:proofErr w:type="gramEnd"/>
            <w:r w:rsidRPr="004F4A0E">
              <w:rPr>
                <w:rFonts w:ascii="Times New Roman" w:eastAsia="Times New Roman" w:hAnsi="Times New Roman" w:cs="Times New Roman"/>
                <w:b/>
                <w:sz w:val="20"/>
                <w:szCs w:val="20"/>
                <w:lang w:eastAsia="ru-RU"/>
              </w:rPr>
              <w:t>/п</w:t>
            </w:r>
          </w:p>
        </w:tc>
        <w:tc>
          <w:tcPr>
            <w:tcW w:w="1158" w:type="pct"/>
            <w:vMerge/>
            <w:tcBorders>
              <w:top w:val="single" w:sz="4" w:space="0" w:color="auto"/>
              <w:left w:val="nil"/>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26"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04"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44"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14"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45"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50" w:type="pct"/>
            <w:tcBorders>
              <w:top w:val="nil"/>
              <w:left w:val="single" w:sz="4" w:space="0" w:color="auto"/>
              <w:right w:val="single" w:sz="4" w:space="0" w:color="auto"/>
            </w:tcBorders>
            <w:shd w:val="clear" w:color="auto" w:fill="FFFFFF"/>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682" w:type="pct"/>
            <w:tcBorders>
              <w:top w:val="nil"/>
              <w:left w:val="single" w:sz="4" w:space="0" w:color="auto"/>
              <w:bottom w:val="nil"/>
              <w:right w:val="single" w:sz="4" w:space="0" w:color="auto"/>
            </w:tcBorders>
            <w:shd w:val="clear" w:color="auto" w:fill="FFFFFF"/>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руб.</w:t>
            </w:r>
          </w:p>
        </w:tc>
      </w:tr>
      <w:tr w:rsidR="00A00B67" w:rsidRPr="004F4A0E" w:rsidTr="00A00B67">
        <w:trPr>
          <w:cantSplit/>
          <w:trHeight w:val="1240"/>
        </w:trPr>
        <w:tc>
          <w:tcPr>
            <w:tcW w:w="246" w:type="pct"/>
            <w:tcBorders>
              <w:top w:val="nil"/>
              <w:left w:val="single" w:sz="4" w:space="0" w:color="auto"/>
              <w:bottom w:val="single" w:sz="4" w:space="0" w:color="auto"/>
              <w:right w:val="single" w:sz="4" w:space="0" w:color="auto"/>
            </w:tcBorders>
            <w:shd w:val="clear" w:color="auto" w:fill="FFFFFF"/>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 </w:t>
            </w:r>
          </w:p>
        </w:tc>
        <w:tc>
          <w:tcPr>
            <w:tcW w:w="1158" w:type="pct"/>
            <w:vMerge/>
            <w:tcBorders>
              <w:top w:val="single" w:sz="4" w:space="0" w:color="auto"/>
              <w:left w:val="nil"/>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26"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04"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44"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14"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45"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p>
        </w:tc>
        <w:tc>
          <w:tcPr>
            <w:tcW w:w="350" w:type="pct"/>
            <w:tcBorders>
              <w:left w:val="single" w:sz="4" w:space="0" w:color="auto"/>
              <w:bottom w:val="single" w:sz="4" w:space="0" w:color="auto"/>
              <w:right w:val="single" w:sz="4" w:space="0" w:color="auto"/>
            </w:tcBorders>
            <w:shd w:val="clear" w:color="auto" w:fill="FFFFFF"/>
            <w:textDirection w:val="btLr"/>
          </w:tcPr>
          <w:p w:rsidR="00A00B67" w:rsidRPr="004F4A0E" w:rsidRDefault="00A00B67" w:rsidP="00A00B67">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Декабрь</w:t>
            </w:r>
            <w:r w:rsidRPr="004F4A0E">
              <w:rPr>
                <w:rFonts w:ascii="Times New Roman" w:eastAsia="Times New Roman" w:hAnsi="Times New Roman" w:cs="Times New Roman"/>
                <w:b/>
                <w:sz w:val="20"/>
                <w:szCs w:val="20"/>
                <w:lang w:eastAsia="ru-RU"/>
              </w:rPr>
              <w:t xml:space="preserve"> 2020</w:t>
            </w:r>
          </w:p>
        </w:tc>
        <w:tc>
          <w:tcPr>
            <w:tcW w:w="682" w:type="pct"/>
            <w:tcBorders>
              <w:top w:val="nil"/>
              <w:left w:val="single" w:sz="4" w:space="0" w:color="auto"/>
              <w:bottom w:val="single" w:sz="4" w:space="0" w:color="auto"/>
              <w:right w:val="single" w:sz="4" w:space="0" w:color="auto"/>
            </w:tcBorders>
            <w:shd w:val="clear" w:color="auto" w:fill="FFFFFF"/>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Без учета НДС</w:t>
            </w:r>
          </w:p>
        </w:tc>
      </w:tr>
      <w:tr w:rsidR="00A00B67" w:rsidRPr="004F4A0E" w:rsidTr="00A00B67">
        <w:trPr>
          <w:cantSplit/>
          <w:trHeight w:val="1260"/>
        </w:trPr>
        <w:tc>
          <w:tcPr>
            <w:tcW w:w="246" w:type="pct"/>
            <w:tcBorders>
              <w:top w:val="nil"/>
              <w:left w:val="single" w:sz="4" w:space="0" w:color="auto"/>
              <w:bottom w:val="single" w:sz="4" w:space="0" w:color="auto"/>
              <w:right w:val="single" w:sz="4" w:space="0" w:color="auto"/>
            </w:tcBorders>
            <w:shd w:val="clear" w:color="auto" w:fill="FFFFFF"/>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1</w:t>
            </w:r>
          </w:p>
        </w:tc>
        <w:tc>
          <w:tcPr>
            <w:tcW w:w="1158" w:type="pct"/>
            <w:tcBorders>
              <w:top w:val="single" w:sz="4" w:space="0" w:color="auto"/>
              <w:left w:val="nil"/>
              <w:bottom w:val="single" w:sz="4" w:space="0" w:color="auto"/>
              <w:right w:val="single" w:sz="4" w:space="0" w:color="auto"/>
            </w:tcBorders>
            <w:shd w:val="clear" w:color="auto" w:fill="FFFFFF"/>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Оказание </w:t>
            </w:r>
            <w:r w:rsidRPr="004F4A0E">
              <w:rPr>
                <w:rFonts w:ascii="Times New Roman" w:eastAsia="Times New Roman" w:hAnsi="Times New Roman" w:cs="Times New Roman"/>
                <w:b/>
                <w:sz w:val="20"/>
                <w:szCs w:val="20"/>
                <w:lang w:eastAsia="ru-RU"/>
              </w:rPr>
              <w:t>услуг по дератизации и дезинсекции объектов университета</w:t>
            </w:r>
          </w:p>
        </w:tc>
        <w:tc>
          <w:tcPr>
            <w:tcW w:w="326" w:type="pct"/>
            <w:tcBorders>
              <w:top w:val="nil"/>
              <w:left w:val="nil"/>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35 217,28</w:t>
            </w:r>
          </w:p>
        </w:tc>
        <w:tc>
          <w:tcPr>
            <w:tcW w:w="304" w:type="pct"/>
            <w:tcBorders>
              <w:top w:val="nil"/>
              <w:left w:val="nil"/>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35 217,28</w:t>
            </w:r>
          </w:p>
        </w:tc>
        <w:tc>
          <w:tcPr>
            <w:tcW w:w="344" w:type="pct"/>
            <w:tcBorders>
              <w:top w:val="nil"/>
              <w:left w:val="nil"/>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35 217,28</w:t>
            </w:r>
          </w:p>
        </w:tc>
        <w:tc>
          <w:tcPr>
            <w:tcW w:w="314" w:type="pct"/>
            <w:tcBorders>
              <w:top w:val="nil"/>
              <w:left w:val="nil"/>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35 217,28</w:t>
            </w:r>
          </w:p>
        </w:tc>
        <w:tc>
          <w:tcPr>
            <w:tcW w:w="294" w:type="pct"/>
            <w:tcBorders>
              <w:top w:val="nil"/>
              <w:left w:val="nil"/>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35 217,28</w:t>
            </w:r>
          </w:p>
        </w:tc>
        <w:tc>
          <w:tcPr>
            <w:tcW w:w="345" w:type="pct"/>
            <w:tcBorders>
              <w:top w:val="nil"/>
              <w:left w:val="nil"/>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35 217,28</w:t>
            </w:r>
          </w:p>
        </w:tc>
        <w:tc>
          <w:tcPr>
            <w:tcW w:w="275" w:type="pct"/>
            <w:tcBorders>
              <w:top w:val="nil"/>
              <w:left w:val="nil"/>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35 217,28</w:t>
            </w:r>
          </w:p>
        </w:tc>
        <w:tc>
          <w:tcPr>
            <w:tcW w:w="363" w:type="pct"/>
            <w:tcBorders>
              <w:top w:val="nil"/>
              <w:left w:val="nil"/>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35 217,28</w:t>
            </w:r>
          </w:p>
        </w:tc>
        <w:tc>
          <w:tcPr>
            <w:tcW w:w="350" w:type="pct"/>
            <w:tcBorders>
              <w:top w:val="nil"/>
              <w:left w:val="nil"/>
              <w:bottom w:val="single" w:sz="4" w:space="0" w:color="auto"/>
              <w:right w:val="single" w:sz="4" w:space="0" w:color="auto"/>
            </w:tcBorders>
            <w:shd w:val="clear" w:color="auto" w:fill="FFFFFF"/>
            <w:textDirection w:val="btL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35 217,29</w:t>
            </w:r>
          </w:p>
        </w:tc>
        <w:tc>
          <w:tcPr>
            <w:tcW w:w="682" w:type="pct"/>
            <w:tcBorders>
              <w:top w:val="nil"/>
              <w:left w:val="single" w:sz="4" w:space="0" w:color="auto"/>
              <w:bottom w:val="single" w:sz="4" w:space="0" w:color="auto"/>
              <w:right w:val="single" w:sz="4" w:space="0" w:color="auto"/>
            </w:tcBorders>
            <w:shd w:val="clear" w:color="auto" w:fill="FFFFFF"/>
            <w:vAlign w:val="center"/>
          </w:tcPr>
          <w:p w:rsidR="00A00B67" w:rsidRPr="004F4A0E" w:rsidRDefault="00A00B67" w:rsidP="004F4A0E">
            <w:pPr>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316 955,53</w:t>
            </w:r>
          </w:p>
        </w:tc>
      </w:tr>
    </w:tbl>
    <w:p w:rsidR="004F4A0E" w:rsidRPr="004F4A0E" w:rsidRDefault="004F4A0E" w:rsidP="004F4A0E">
      <w:pPr>
        <w:spacing w:after="0" w:line="240" w:lineRule="auto"/>
        <w:jc w:val="both"/>
        <w:outlineLvl w:val="0"/>
        <w:rPr>
          <w:rFonts w:ascii="Times New Roman" w:eastAsia="Times New Roman" w:hAnsi="Times New Roman" w:cs="Times New Roman"/>
          <w:b/>
          <w:sz w:val="20"/>
          <w:szCs w:val="20"/>
          <w:lang w:eastAsia="ru-RU"/>
        </w:rPr>
      </w:pPr>
    </w:p>
    <w:p w:rsidR="004F4A0E" w:rsidRPr="004F4A0E" w:rsidRDefault="004F4A0E" w:rsidP="004F4A0E">
      <w:pPr>
        <w:spacing w:after="0" w:line="240" w:lineRule="auto"/>
        <w:jc w:val="both"/>
        <w:outlineLvl w:val="0"/>
        <w:rPr>
          <w:rFonts w:ascii="Times New Roman" w:eastAsia="Times New Roman" w:hAnsi="Times New Roman" w:cs="Times New Roman"/>
          <w:b/>
          <w:sz w:val="20"/>
          <w:szCs w:val="20"/>
          <w:lang w:eastAsia="ru-RU"/>
        </w:rPr>
      </w:pPr>
    </w:p>
    <w:p w:rsidR="004F4A0E" w:rsidRPr="004F4A0E" w:rsidRDefault="004F4A0E" w:rsidP="004F4A0E">
      <w:pPr>
        <w:spacing w:after="0" w:line="240" w:lineRule="auto"/>
        <w:jc w:val="both"/>
        <w:outlineLvl w:val="0"/>
        <w:rPr>
          <w:rFonts w:ascii="Times New Roman" w:eastAsia="Times New Roman" w:hAnsi="Times New Roman" w:cs="Times New Roman"/>
          <w:b/>
          <w:sz w:val="20"/>
          <w:szCs w:val="20"/>
          <w:lang w:eastAsia="ru-RU"/>
        </w:rPr>
      </w:pPr>
      <w:r w:rsidRPr="004F4A0E">
        <w:rPr>
          <w:rFonts w:ascii="Times New Roman" w:eastAsia="Times New Roman" w:hAnsi="Times New Roman" w:cs="Times New Roman"/>
          <w:b/>
          <w:sz w:val="20"/>
          <w:szCs w:val="20"/>
          <w:lang w:eastAsia="ru-RU"/>
        </w:rPr>
        <w:t>Срок оказания услуг: с</w:t>
      </w:r>
      <w:r w:rsidR="00A00B67">
        <w:rPr>
          <w:rFonts w:ascii="Times New Roman" w:eastAsia="Times New Roman" w:hAnsi="Times New Roman" w:cs="Times New Roman"/>
          <w:b/>
          <w:sz w:val="20"/>
          <w:szCs w:val="20"/>
          <w:lang w:eastAsia="ru-RU"/>
        </w:rPr>
        <w:t xml:space="preserve"> апреля 2020г. по декабрь 2020г.</w:t>
      </w:r>
    </w:p>
    <w:p w:rsidR="00C55CAB" w:rsidRDefault="00A00B67" w:rsidP="004F4A0E">
      <w:pPr>
        <w:spacing w:after="0" w:line="240" w:lineRule="auto"/>
        <w:jc w:val="both"/>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 цена договора:  316 955,53 рублей (триста шестнадцать тысяч девятьсот пятьдесят пять рублей 53 копейки</w:t>
      </w:r>
      <w:r w:rsidR="004F4A0E" w:rsidRPr="004F4A0E">
        <w:rPr>
          <w:rFonts w:ascii="Times New Roman" w:eastAsia="Times New Roman" w:hAnsi="Times New Roman" w:cs="Times New Roman"/>
          <w:b/>
          <w:bCs/>
          <w:sz w:val="20"/>
          <w:szCs w:val="20"/>
          <w:lang w:eastAsia="ru-RU"/>
        </w:rPr>
        <w:t>), НДС не обла</w:t>
      </w:r>
      <w:r>
        <w:rPr>
          <w:rFonts w:ascii="Times New Roman" w:eastAsia="Times New Roman" w:hAnsi="Times New Roman" w:cs="Times New Roman"/>
          <w:b/>
          <w:bCs/>
          <w:sz w:val="20"/>
          <w:szCs w:val="20"/>
          <w:lang w:eastAsia="ru-RU"/>
        </w:rPr>
        <w:t>гается.</w:t>
      </w:r>
    </w:p>
    <w:p w:rsidR="00A00B67" w:rsidRDefault="00A00B67" w:rsidP="004F4A0E">
      <w:pPr>
        <w:spacing w:after="0" w:line="240" w:lineRule="auto"/>
        <w:jc w:val="both"/>
        <w:outlineLvl w:val="0"/>
        <w:rPr>
          <w:rFonts w:ascii="Times New Roman" w:eastAsia="Times New Roman" w:hAnsi="Times New Roman" w:cs="Times New Roman"/>
          <w:b/>
          <w:bCs/>
          <w:sz w:val="20"/>
          <w:szCs w:val="20"/>
          <w:lang w:eastAsia="ru-RU"/>
        </w:rPr>
      </w:pPr>
    </w:p>
    <w:p w:rsidR="00A00B67" w:rsidRPr="00A00B67" w:rsidRDefault="00A00B67" w:rsidP="00A00B67">
      <w:pPr>
        <w:spacing w:after="0" w:line="240" w:lineRule="auto"/>
        <w:jc w:val="both"/>
        <w:outlineLvl w:val="0"/>
        <w:rPr>
          <w:rFonts w:ascii="Times New Roman" w:eastAsia="Times New Roman" w:hAnsi="Times New Roman" w:cs="Times New Roman"/>
          <w:b/>
          <w:sz w:val="20"/>
          <w:szCs w:val="20"/>
          <w:lang w:eastAsia="ru-RU"/>
        </w:rPr>
      </w:pPr>
      <w:r w:rsidRPr="00A00B67">
        <w:rPr>
          <w:rFonts w:ascii="Times New Roman" w:eastAsia="Times New Roman" w:hAnsi="Times New Roman" w:cs="Times New Roman"/>
          <w:b/>
          <w:sz w:val="20"/>
          <w:szCs w:val="20"/>
          <w:lang w:eastAsia="ru-RU"/>
        </w:rPr>
        <w:t>Заказчик                                                                                                                 Исполнитель</w:t>
      </w:r>
    </w:p>
    <w:p w:rsidR="00A00B67" w:rsidRPr="00A00B67" w:rsidRDefault="00A00B67" w:rsidP="00A00B67">
      <w:pPr>
        <w:spacing w:after="0" w:line="240" w:lineRule="auto"/>
        <w:jc w:val="both"/>
        <w:outlineLvl w:val="0"/>
        <w:rPr>
          <w:rFonts w:ascii="Times New Roman" w:eastAsia="Times New Roman" w:hAnsi="Times New Roman" w:cs="Times New Roman"/>
          <w:b/>
          <w:sz w:val="20"/>
          <w:szCs w:val="20"/>
          <w:lang w:eastAsia="ru-RU"/>
        </w:rPr>
      </w:pPr>
    </w:p>
    <w:p w:rsidR="00A00B67" w:rsidRPr="00A00B67" w:rsidRDefault="00A00B67" w:rsidP="00A00B67">
      <w:pPr>
        <w:spacing w:after="0" w:line="240" w:lineRule="auto"/>
        <w:jc w:val="both"/>
        <w:outlineLvl w:val="0"/>
        <w:rPr>
          <w:rFonts w:ascii="Times New Roman" w:eastAsia="Times New Roman" w:hAnsi="Times New Roman" w:cs="Times New Roman"/>
          <w:b/>
          <w:sz w:val="20"/>
          <w:szCs w:val="20"/>
          <w:lang w:eastAsia="ru-RU"/>
        </w:rPr>
      </w:pPr>
      <w:r w:rsidRPr="00A00B67">
        <w:rPr>
          <w:rFonts w:ascii="Times New Roman" w:eastAsia="Times New Roman" w:hAnsi="Times New Roman" w:cs="Times New Roman"/>
          <w:b/>
          <w:sz w:val="20"/>
          <w:szCs w:val="20"/>
          <w:lang w:eastAsia="ru-RU"/>
        </w:rPr>
        <w:t>Проректор___________</w:t>
      </w:r>
      <w:proofErr w:type="spellStart"/>
      <w:r w:rsidRPr="00A00B67">
        <w:rPr>
          <w:rFonts w:ascii="Times New Roman" w:eastAsia="Times New Roman" w:hAnsi="Times New Roman" w:cs="Times New Roman"/>
          <w:b/>
          <w:sz w:val="20"/>
          <w:szCs w:val="20"/>
          <w:lang w:eastAsia="ru-RU"/>
        </w:rPr>
        <w:t>О.Ю.Васильев</w:t>
      </w:r>
      <w:proofErr w:type="spellEnd"/>
      <w:r w:rsidRPr="00A00B67">
        <w:rPr>
          <w:rFonts w:ascii="Times New Roman" w:eastAsia="Times New Roman" w:hAnsi="Times New Roman" w:cs="Times New Roman"/>
          <w:b/>
          <w:sz w:val="20"/>
          <w:szCs w:val="20"/>
          <w:lang w:eastAsia="ru-RU"/>
        </w:rPr>
        <w:t xml:space="preserve">                                                   Директор __________</w:t>
      </w:r>
      <w:proofErr w:type="spellStart"/>
      <w:r w:rsidRPr="00A00B67">
        <w:rPr>
          <w:rFonts w:ascii="Times New Roman" w:eastAsia="Times New Roman" w:hAnsi="Times New Roman" w:cs="Times New Roman"/>
          <w:b/>
          <w:sz w:val="20"/>
          <w:szCs w:val="20"/>
          <w:lang w:eastAsia="ru-RU"/>
        </w:rPr>
        <w:t>А.А.Пельц</w:t>
      </w:r>
      <w:proofErr w:type="spellEnd"/>
    </w:p>
    <w:p w:rsidR="00A00B67" w:rsidRPr="00A00B67" w:rsidRDefault="00A00B67" w:rsidP="00A00B67">
      <w:pPr>
        <w:spacing w:after="0" w:line="240" w:lineRule="auto"/>
        <w:jc w:val="both"/>
        <w:outlineLvl w:val="0"/>
        <w:rPr>
          <w:rFonts w:ascii="Times New Roman" w:eastAsia="Times New Roman" w:hAnsi="Times New Roman" w:cs="Times New Roman"/>
          <w:b/>
          <w:sz w:val="20"/>
          <w:szCs w:val="20"/>
          <w:lang w:eastAsia="ru-RU"/>
        </w:rPr>
      </w:pPr>
      <w:r w:rsidRPr="00A00B67">
        <w:rPr>
          <w:rFonts w:ascii="Times New Roman" w:eastAsia="Times New Roman" w:hAnsi="Times New Roman" w:cs="Times New Roman"/>
          <w:b/>
          <w:sz w:val="20"/>
          <w:szCs w:val="20"/>
          <w:lang w:eastAsia="ru-RU"/>
        </w:rPr>
        <w:t>Электронная подпись                                                                                  Электронная подпись</w:t>
      </w:r>
    </w:p>
    <w:p w:rsidR="00A00B67" w:rsidRPr="00C55CAB" w:rsidRDefault="00A00B67" w:rsidP="004F4A0E">
      <w:pPr>
        <w:spacing w:after="0" w:line="240" w:lineRule="auto"/>
        <w:jc w:val="both"/>
        <w:outlineLvl w:val="0"/>
        <w:rPr>
          <w:rFonts w:ascii="Times New Roman" w:eastAsia="Times New Roman" w:hAnsi="Times New Roman" w:cs="Times New Roman"/>
          <w:b/>
          <w:sz w:val="20"/>
          <w:szCs w:val="20"/>
          <w:lang w:eastAsia="ru-RU"/>
        </w:rPr>
      </w:pPr>
    </w:p>
    <w:sectPr w:rsidR="00A00B67" w:rsidRPr="00C55CAB" w:rsidSect="006C47D0">
      <w:pgSz w:w="11906" w:h="16838"/>
      <w:pgMar w:top="1134" w:right="56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4DD2"/>
    <w:multiLevelType w:val="hybridMultilevel"/>
    <w:tmpl w:val="DA50B634"/>
    <w:lvl w:ilvl="0" w:tplc="7E121638">
      <w:start w:val="10"/>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D056209"/>
    <w:multiLevelType w:val="hybridMultilevel"/>
    <w:tmpl w:val="BA4A5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FD"/>
    <w:rsid w:val="00005B6A"/>
    <w:rsid w:val="00010C4A"/>
    <w:rsid w:val="00057228"/>
    <w:rsid w:val="000B460B"/>
    <w:rsid w:val="000C2465"/>
    <w:rsid w:val="000F6685"/>
    <w:rsid w:val="00101C89"/>
    <w:rsid w:val="00120FD1"/>
    <w:rsid w:val="001233FF"/>
    <w:rsid w:val="00151FCA"/>
    <w:rsid w:val="001C0101"/>
    <w:rsid w:val="00314389"/>
    <w:rsid w:val="0036656A"/>
    <w:rsid w:val="00382790"/>
    <w:rsid w:val="0038500C"/>
    <w:rsid w:val="003B7FE1"/>
    <w:rsid w:val="0041157D"/>
    <w:rsid w:val="00430C39"/>
    <w:rsid w:val="00445549"/>
    <w:rsid w:val="00457339"/>
    <w:rsid w:val="0045786B"/>
    <w:rsid w:val="004C0DE1"/>
    <w:rsid w:val="004C7F19"/>
    <w:rsid w:val="004E4BB5"/>
    <w:rsid w:val="004F4A0E"/>
    <w:rsid w:val="004F6564"/>
    <w:rsid w:val="005662C8"/>
    <w:rsid w:val="005F6DF6"/>
    <w:rsid w:val="006135B7"/>
    <w:rsid w:val="006255E2"/>
    <w:rsid w:val="00636565"/>
    <w:rsid w:val="00690E03"/>
    <w:rsid w:val="006C47D0"/>
    <w:rsid w:val="00711138"/>
    <w:rsid w:val="007121EB"/>
    <w:rsid w:val="00730105"/>
    <w:rsid w:val="0075551A"/>
    <w:rsid w:val="007653D2"/>
    <w:rsid w:val="00773F58"/>
    <w:rsid w:val="007B4B22"/>
    <w:rsid w:val="00815975"/>
    <w:rsid w:val="00840C91"/>
    <w:rsid w:val="008527E2"/>
    <w:rsid w:val="00893462"/>
    <w:rsid w:val="008B2822"/>
    <w:rsid w:val="008B68FB"/>
    <w:rsid w:val="008D62E9"/>
    <w:rsid w:val="00951B3C"/>
    <w:rsid w:val="00965D1C"/>
    <w:rsid w:val="00992DB6"/>
    <w:rsid w:val="009E765A"/>
    <w:rsid w:val="00A00B67"/>
    <w:rsid w:val="00A023E5"/>
    <w:rsid w:val="00A25EFD"/>
    <w:rsid w:val="00A42526"/>
    <w:rsid w:val="00A52D8C"/>
    <w:rsid w:val="00AA2E10"/>
    <w:rsid w:val="00AF3BB6"/>
    <w:rsid w:val="00B41692"/>
    <w:rsid w:val="00BC18AB"/>
    <w:rsid w:val="00BC3643"/>
    <w:rsid w:val="00C21B4B"/>
    <w:rsid w:val="00C4340F"/>
    <w:rsid w:val="00C55CAB"/>
    <w:rsid w:val="00C74221"/>
    <w:rsid w:val="00CB3AF2"/>
    <w:rsid w:val="00CC1F92"/>
    <w:rsid w:val="00D50E56"/>
    <w:rsid w:val="00F150A8"/>
    <w:rsid w:val="00F16AA4"/>
    <w:rsid w:val="00F30FFD"/>
    <w:rsid w:val="00F6042E"/>
    <w:rsid w:val="00F851A2"/>
    <w:rsid w:val="00FB6734"/>
    <w:rsid w:val="00FE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 w:type="paragraph" w:styleId="a5">
    <w:name w:val="Plain Text"/>
    <w:basedOn w:val="a"/>
    <w:link w:val="a6"/>
    <w:uiPriority w:val="99"/>
    <w:semiHidden/>
    <w:unhideWhenUsed/>
    <w:rsid w:val="00101C89"/>
    <w:pPr>
      <w:spacing w:after="0" w:line="240" w:lineRule="auto"/>
    </w:pPr>
    <w:rPr>
      <w:rFonts w:ascii="Consolas" w:hAnsi="Consolas" w:cs="Consolas"/>
      <w:sz w:val="21"/>
      <w:szCs w:val="21"/>
    </w:rPr>
  </w:style>
  <w:style w:type="character" w:customStyle="1" w:styleId="a6">
    <w:name w:val="Текст Знак"/>
    <w:basedOn w:val="a0"/>
    <w:link w:val="a5"/>
    <w:uiPriority w:val="99"/>
    <w:semiHidden/>
    <w:rsid w:val="00101C8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 w:type="paragraph" w:styleId="a5">
    <w:name w:val="Plain Text"/>
    <w:basedOn w:val="a"/>
    <w:link w:val="a6"/>
    <w:uiPriority w:val="99"/>
    <w:semiHidden/>
    <w:unhideWhenUsed/>
    <w:rsid w:val="00101C89"/>
    <w:pPr>
      <w:spacing w:after="0" w:line="240" w:lineRule="auto"/>
    </w:pPr>
    <w:rPr>
      <w:rFonts w:ascii="Consolas" w:hAnsi="Consolas" w:cs="Consolas"/>
      <w:sz w:val="21"/>
      <w:szCs w:val="21"/>
    </w:rPr>
  </w:style>
  <w:style w:type="character" w:customStyle="1" w:styleId="a6">
    <w:name w:val="Текст Знак"/>
    <w:basedOn w:val="a0"/>
    <w:link w:val="a5"/>
    <w:uiPriority w:val="99"/>
    <w:semiHidden/>
    <w:rsid w:val="00101C8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48186">
      <w:bodyDiv w:val="1"/>
      <w:marLeft w:val="0"/>
      <w:marRight w:val="0"/>
      <w:marTop w:val="0"/>
      <w:marBottom w:val="0"/>
      <w:divBdr>
        <w:top w:val="none" w:sz="0" w:space="0" w:color="auto"/>
        <w:left w:val="none" w:sz="0" w:space="0" w:color="auto"/>
        <w:bottom w:val="none" w:sz="0" w:space="0" w:color="auto"/>
        <w:right w:val="none" w:sz="0" w:space="0" w:color="auto"/>
      </w:divBdr>
    </w:div>
    <w:div w:id="1189026193">
      <w:bodyDiv w:val="1"/>
      <w:marLeft w:val="0"/>
      <w:marRight w:val="0"/>
      <w:marTop w:val="0"/>
      <w:marBottom w:val="0"/>
      <w:divBdr>
        <w:top w:val="none" w:sz="0" w:space="0" w:color="auto"/>
        <w:left w:val="none" w:sz="0" w:space="0" w:color="auto"/>
        <w:bottom w:val="none" w:sz="0" w:space="0" w:color="auto"/>
        <w:right w:val="none" w:sz="0" w:space="0" w:color="auto"/>
      </w:divBdr>
    </w:div>
    <w:div w:id="1229851237">
      <w:bodyDiv w:val="1"/>
      <w:marLeft w:val="0"/>
      <w:marRight w:val="0"/>
      <w:marTop w:val="0"/>
      <w:marBottom w:val="0"/>
      <w:divBdr>
        <w:top w:val="none" w:sz="0" w:space="0" w:color="auto"/>
        <w:left w:val="none" w:sz="0" w:space="0" w:color="auto"/>
        <w:bottom w:val="none" w:sz="0" w:space="0" w:color="auto"/>
        <w:right w:val="none" w:sz="0" w:space="0" w:color="auto"/>
      </w:divBdr>
    </w:div>
    <w:div w:id="1266035460">
      <w:bodyDiv w:val="1"/>
      <w:marLeft w:val="0"/>
      <w:marRight w:val="0"/>
      <w:marTop w:val="0"/>
      <w:marBottom w:val="0"/>
      <w:divBdr>
        <w:top w:val="none" w:sz="0" w:space="0" w:color="auto"/>
        <w:left w:val="none" w:sz="0" w:space="0" w:color="auto"/>
        <w:bottom w:val="none" w:sz="0" w:space="0" w:color="auto"/>
        <w:right w:val="none" w:sz="0" w:space="0" w:color="auto"/>
      </w:divBdr>
    </w:div>
    <w:div w:id="1542398488">
      <w:bodyDiv w:val="1"/>
      <w:marLeft w:val="0"/>
      <w:marRight w:val="0"/>
      <w:marTop w:val="0"/>
      <w:marBottom w:val="0"/>
      <w:divBdr>
        <w:top w:val="none" w:sz="0" w:space="0" w:color="auto"/>
        <w:left w:val="none" w:sz="0" w:space="0" w:color="auto"/>
        <w:bottom w:val="none" w:sz="0" w:space="0" w:color="auto"/>
        <w:right w:val="none" w:sz="0" w:space="0" w:color="auto"/>
      </w:divBdr>
    </w:div>
    <w:div w:id="1581596271">
      <w:bodyDiv w:val="1"/>
      <w:marLeft w:val="0"/>
      <w:marRight w:val="0"/>
      <w:marTop w:val="0"/>
      <w:marBottom w:val="0"/>
      <w:divBdr>
        <w:top w:val="none" w:sz="0" w:space="0" w:color="auto"/>
        <w:left w:val="none" w:sz="0" w:space="0" w:color="auto"/>
        <w:bottom w:val="none" w:sz="0" w:space="0" w:color="auto"/>
        <w:right w:val="none" w:sz="0" w:space="0" w:color="auto"/>
      </w:divBdr>
    </w:div>
    <w:div w:id="18117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obus-green@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4899</Words>
  <Characters>27928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cp:revision>
  <dcterms:created xsi:type="dcterms:W3CDTF">2020-03-13T05:06:00Z</dcterms:created>
  <dcterms:modified xsi:type="dcterms:W3CDTF">2020-04-08T07:31:00Z</dcterms:modified>
</cp:coreProperties>
</file>