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_________</w:t>
      </w:r>
      <w:proofErr w:type="gramStart"/>
      <w:r w:rsidR="007F32D2">
        <w:rPr>
          <w:rFonts w:ascii="Times New Roman" w:hAnsi="Times New Roman" w:cs="Times New Roman"/>
        </w:rPr>
        <w:t>п</w:t>
      </w:r>
      <w:proofErr w:type="gramEnd"/>
      <w:r w:rsidR="007F32D2">
        <w:rPr>
          <w:rFonts w:ascii="Times New Roman" w:hAnsi="Times New Roman" w:cs="Times New Roman"/>
        </w:rPr>
        <w:t>/п</w:t>
      </w:r>
      <w:r w:rsidR="00501A64" w:rsidRPr="00132413">
        <w:rPr>
          <w:rFonts w:ascii="Times New Roman" w:hAnsi="Times New Roman" w:cs="Times New Roman"/>
        </w:rPr>
        <w:t xml:space="preserve">_______ </w:t>
      </w:r>
      <w:proofErr w:type="spellStart"/>
      <w:r w:rsidR="00DA61AF">
        <w:rPr>
          <w:rFonts w:ascii="Times New Roman" w:hAnsi="Times New Roman" w:cs="Times New Roman"/>
        </w:rPr>
        <w:t>О.Ю.Васильев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Pr="00132413">
        <w:rPr>
          <w:rFonts w:ascii="Times New Roman" w:hAnsi="Times New Roman" w:cs="Times New Roman"/>
        </w:rPr>
        <w:t xml:space="preserve">  </w:t>
      </w:r>
      <w:r w:rsidR="007F32D2">
        <w:rPr>
          <w:rFonts w:ascii="Times New Roman" w:hAnsi="Times New Roman" w:cs="Times New Roman"/>
        </w:rPr>
        <w:t>26</w:t>
      </w:r>
      <w:r w:rsidRPr="00132413">
        <w:rPr>
          <w:rFonts w:ascii="Times New Roman" w:hAnsi="Times New Roman" w:cs="Times New Roman"/>
        </w:rPr>
        <w:t xml:space="preserve">"     </w:t>
      </w:r>
      <w:r w:rsidR="000E5A03" w:rsidRPr="00132413">
        <w:rPr>
          <w:rFonts w:ascii="Times New Roman" w:hAnsi="Times New Roman" w:cs="Times New Roman"/>
        </w:rPr>
        <w:t xml:space="preserve">октября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DA61AF">
        <w:rPr>
          <w:rFonts w:ascii="Times New Roman" w:hAnsi="Times New Roman" w:cs="Times New Roman"/>
          <w:b/>
          <w:bCs/>
        </w:rPr>
        <w:t>36</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 xml:space="preserve">Поставка </w:t>
      </w:r>
      <w:r w:rsidR="0087473D">
        <w:rPr>
          <w:rFonts w:ascii="Times New Roman" w:hAnsi="Times New Roman" w:cs="Times New Roman"/>
          <w:b/>
          <w:i/>
        </w:rPr>
        <w:t>компьютерного оборудования для учебных аудиторий.</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132413">
        <w:rPr>
          <w:rFonts w:ascii="Times New Roman" w:hAnsi="Times New Roman" w:cs="Times New Roman"/>
          <w:bCs/>
        </w:rPr>
        <w:t>с</w:t>
      </w:r>
      <w:proofErr w:type="gramEnd"/>
      <w:r w:rsidRPr="00132413">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132413">
        <w:rPr>
          <w:rFonts w:ascii="Times New Roman" w:hAnsi="Times New Roman" w:cs="Times New Roman"/>
          <w:bCs/>
        </w:rPr>
        <w:t xml:space="preserve">., </w:t>
      </w:r>
      <w:proofErr w:type="gramEnd"/>
      <w:r w:rsidRPr="00132413">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w:t>
      </w:r>
      <w:r w:rsidR="00063FCC" w:rsidRPr="00132413">
        <w:rPr>
          <w:rFonts w:ascii="Times New Roman" w:hAnsi="Times New Roman" w:cs="Times New Roman"/>
          <w:b/>
        </w:rPr>
        <w:lastRenderedPageBreak/>
        <w:t>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 xml:space="preserve">отношении </w:t>
      </w:r>
      <w:r w:rsidRPr="00132413">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132413">
        <w:rPr>
          <w:rFonts w:ascii="Times New Roman" w:hAnsi="Times New Roman" w:cs="Times New Roman"/>
        </w:rPr>
        <w:lastRenderedPageBreak/>
        <w:t>(максимальн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w:t>
      </w:r>
      <w:r w:rsidRPr="00132413">
        <w:rPr>
          <w:rFonts w:ascii="Times New Roman" w:hAnsi="Times New Roman" w:cs="Times New Roman"/>
        </w:rPr>
        <w:lastRenderedPageBreak/>
        <w:t>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lastRenderedPageBreak/>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DA61AF"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w:t>
            </w:r>
            <w:r w:rsidR="0087473D">
              <w:rPr>
                <w:rFonts w:ascii="Times New Roman" w:hAnsi="Times New Roman" w:cs="Times New Roman"/>
                <w:b/>
                <w:i/>
              </w:rPr>
              <w:t xml:space="preserve"> для учебных аудиторий.</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C87A9E"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201540211315554020100100650010000244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7F32D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491820"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 для учебных аудиторий.</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491820" w:rsidP="00E827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26.20.17.110   26.20.16.110   26.20.16.170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491820">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491820">
              <w:rPr>
                <w:rFonts w:ascii="Times New Roman" w:hAnsi="Times New Roman" w:cs="Times New Roman"/>
                <w:sz w:val="20"/>
                <w:szCs w:val="20"/>
              </w:rPr>
              <w:t xml:space="preserve">мониторов, клавиатур, манипуляторов </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49182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277шт</w:t>
            </w:r>
            <w:r w:rsidR="00DB03F5" w:rsidRPr="00132413">
              <w:rPr>
                <w:rFonts w:ascii="Times New Roman" w:hAnsi="Times New Roman" w:cs="Times New Roman"/>
                <w:sz w:val="20"/>
                <w:szCs w:val="20"/>
              </w:rPr>
              <w:t>.</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1D1CC2">
            <w:pPr>
              <w:spacing w:after="0" w:line="240" w:lineRule="auto"/>
              <w:jc w:val="both"/>
              <w:rPr>
                <w:rFonts w:ascii="Times New Roman" w:hAnsi="Times New Roman" w:cs="Times New Roman"/>
              </w:rPr>
            </w:pPr>
            <w:r w:rsidRPr="00132413">
              <w:rPr>
                <w:rFonts w:ascii="Times New Roman" w:hAnsi="Times New Roman" w:cs="Times New Roman"/>
                <w:sz w:val="20"/>
                <w:szCs w:val="20"/>
              </w:rPr>
              <w:t>Не менее 12 месяцев</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На весь объем поставляемого товара</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49182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20 </w:t>
            </w:r>
            <w:r w:rsidR="006F75DF" w:rsidRPr="00132413">
              <w:rPr>
                <w:rFonts w:ascii="Times New Roman" w:hAnsi="Times New Roman" w:cs="Times New Roman"/>
                <w:sz w:val="20"/>
                <w:szCs w:val="20"/>
              </w:rPr>
              <w:t xml:space="preserve">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49182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808 267,68 </w:t>
            </w:r>
            <w:r w:rsidR="004B5750" w:rsidRPr="00132413">
              <w:rPr>
                <w:rFonts w:ascii="Times New Roman" w:hAnsi="Times New Roman" w:cs="Times New Roman"/>
                <w:b/>
                <w:sz w:val="20"/>
                <w:szCs w:val="20"/>
              </w:rPr>
              <w:t>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491820">
              <w:rPr>
                <w:rFonts w:ascii="Times New Roman" w:hAnsi="Times New Roman" w:cs="Times New Roman"/>
                <w:sz w:val="20"/>
                <w:szCs w:val="20"/>
              </w:rPr>
              <w:t xml:space="preserve">мониторов, клавиатур, манипуляторов </w:t>
            </w:r>
            <w:r w:rsidR="001D1CC2"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согласно ст.14 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7F32D2">
              <w:rPr>
                <w:rFonts w:ascii="Times New Roman" w:hAnsi="Times New Roman" w:cs="Times New Roman"/>
                <w:sz w:val="20"/>
                <w:szCs w:val="20"/>
              </w:rPr>
              <w:t>27</w:t>
            </w:r>
            <w:r w:rsidR="00C06CDF" w:rsidRPr="00132413">
              <w:rPr>
                <w:rFonts w:ascii="Times New Roman" w:hAnsi="Times New Roman" w:cs="Times New Roman"/>
                <w:sz w:val="20"/>
                <w:szCs w:val="20"/>
              </w:rPr>
              <w:t xml:space="preserve">  </w:t>
            </w:r>
            <w:r w:rsidR="00491820">
              <w:rPr>
                <w:rFonts w:ascii="Times New Roman" w:hAnsi="Times New Roman" w:cs="Times New Roman"/>
                <w:sz w:val="20"/>
                <w:szCs w:val="20"/>
              </w:rPr>
              <w:t xml:space="preserve"> </w:t>
            </w:r>
            <w:r w:rsidR="00C06CDF"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октября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7F32D2">
              <w:rPr>
                <w:rFonts w:ascii="Times New Roman" w:hAnsi="Times New Roman" w:cs="Times New Roman"/>
                <w:b/>
                <w:sz w:val="20"/>
                <w:szCs w:val="20"/>
              </w:rPr>
              <w:t>3</w:t>
            </w:r>
            <w:r w:rsidRPr="00132413">
              <w:rPr>
                <w:rFonts w:ascii="Times New Roman" w:hAnsi="Times New Roman" w:cs="Times New Roman"/>
                <w:b/>
                <w:sz w:val="20"/>
                <w:szCs w:val="20"/>
              </w:rPr>
              <w:t xml:space="preserve"> </w:t>
            </w:r>
            <w:r w:rsidR="00491820">
              <w:rPr>
                <w:rFonts w:ascii="Times New Roman" w:hAnsi="Times New Roman" w:cs="Times New Roman"/>
                <w:b/>
                <w:sz w:val="20"/>
                <w:szCs w:val="20"/>
              </w:rPr>
              <w:t xml:space="preserve">ноября </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w:t>
            </w:r>
            <w:r w:rsidRPr="00132413">
              <w:rPr>
                <w:rFonts w:ascii="Times New Roman" w:hAnsi="Times New Roman" w:cs="Times New Roman"/>
                <w:sz w:val="20"/>
                <w:szCs w:val="20"/>
              </w:rPr>
              <w:lastRenderedPageBreak/>
              <w:t xml:space="preserve">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7F32D2">
              <w:rPr>
                <w:rFonts w:ascii="Times New Roman" w:hAnsi="Times New Roman" w:cs="Times New Roman"/>
                <w:b/>
                <w:sz w:val="20"/>
                <w:szCs w:val="20"/>
              </w:rPr>
              <w:t>6</w:t>
            </w:r>
            <w:r w:rsidR="00474676" w:rsidRPr="00132413">
              <w:rPr>
                <w:rFonts w:ascii="Times New Roman" w:hAnsi="Times New Roman" w:cs="Times New Roman"/>
                <w:b/>
                <w:sz w:val="20"/>
                <w:szCs w:val="20"/>
              </w:rPr>
              <w:t xml:space="preserve"> </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7F32D2">
              <w:rPr>
                <w:rFonts w:ascii="Times New Roman" w:hAnsi="Times New Roman" w:cs="Times New Roman"/>
                <w:b/>
                <w:sz w:val="20"/>
                <w:szCs w:val="20"/>
              </w:rPr>
              <w:t>6</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09:00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установлено</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8353B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474676" w:rsidRPr="00132413">
              <w:rPr>
                <w:rFonts w:ascii="Times New Roman" w:hAnsi="Times New Roman" w:cs="Times New Roman"/>
                <w:sz w:val="20"/>
                <w:szCs w:val="20"/>
              </w:rPr>
              <w:t xml:space="preserve"> </w:t>
            </w:r>
            <w:r w:rsidR="007F32D2">
              <w:rPr>
                <w:rFonts w:ascii="Times New Roman" w:hAnsi="Times New Roman" w:cs="Times New Roman"/>
                <w:sz w:val="20"/>
                <w:szCs w:val="20"/>
              </w:rPr>
              <w:t>9</w:t>
            </w:r>
            <w:r w:rsidR="00474676" w:rsidRPr="00132413">
              <w:rPr>
                <w:rFonts w:ascii="Times New Roman" w:hAnsi="Times New Roman" w:cs="Times New Roman"/>
                <w:sz w:val="20"/>
                <w:szCs w:val="20"/>
              </w:rPr>
              <w:t xml:space="preserve"> </w:t>
            </w:r>
            <w:r w:rsidR="00D10891" w:rsidRPr="00132413">
              <w:rPr>
                <w:rFonts w:ascii="Times New Roman" w:hAnsi="Times New Roman" w:cs="Times New Roman"/>
                <w:sz w:val="20"/>
                <w:szCs w:val="20"/>
              </w:rPr>
              <w:t xml:space="preserve">»    </w:t>
            </w:r>
            <w:r w:rsidR="008353BB">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7F32D2">
              <w:rPr>
                <w:rFonts w:ascii="Times New Roman" w:hAnsi="Times New Roman" w:cs="Times New Roman"/>
                <w:sz w:val="20"/>
                <w:szCs w:val="20"/>
              </w:rPr>
              <w:t>10</w:t>
            </w:r>
            <w:bookmarkStart w:id="12" w:name="_GoBack"/>
            <w:bookmarkEnd w:id="12"/>
            <w:r w:rsidR="00474676" w:rsidRPr="00132413">
              <w:rPr>
                <w:rFonts w:ascii="Times New Roman" w:hAnsi="Times New Roman" w:cs="Times New Roman"/>
                <w:sz w:val="20"/>
                <w:szCs w:val="20"/>
              </w:rPr>
              <w:t xml:space="preserve"> </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474676" w:rsidRPr="00132413"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946"/>
        <w:gridCol w:w="1559"/>
      </w:tblGrid>
      <w:tr w:rsidR="00491820" w:rsidRPr="004D4C5A" w:rsidTr="00491820">
        <w:trPr>
          <w:trHeight w:val="81"/>
        </w:trPr>
        <w:tc>
          <w:tcPr>
            <w:tcW w:w="562" w:type="dxa"/>
          </w:tcPr>
          <w:p w:rsidR="00491820" w:rsidRDefault="00491820" w:rsidP="00491820">
            <w:pPr>
              <w:rPr>
                <w:b/>
                <w:lang w:eastAsia="ar-SA"/>
              </w:rPr>
            </w:pPr>
            <w:r>
              <w:rPr>
                <w:b/>
                <w:lang w:eastAsia="ar-SA"/>
              </w:rPr>
              <w:t>1</w:t>
            </w:r>
          </w:p>
        </w:tc>
        <w:tc>
          <w:tcPr>
            <w:tcW w:w="8931" w:type="dxa"/>
            <w:gridSpan w:val="2"/>
          </w:tcPr>
          <w:p w:rsidR="00491820" w:rsidRDefault="00491820" w:rsidP="00491820">
            <w:pPr>
              <w:rPr>
                <w:b/>
                <w:lang w:eastAsia="ar-SA"/>
              </w:rPr>
            </w:pPr>
            <w:r>
              <w:rPr>
                <w:b/>
                <w:lang w:eastAsia="ar-SA"/>
              </w:rPr>
              <w:t>Монитор, с характеристиками (каждый):</w:t>
            </w:r>
          </w:p>
          <w:p w:rsidR="00491820" w:rsidRPr="00A51A0E" w:rsidRDefault="00491820" w:rsidP="00491820">
            <w:pPr>
              <w:rPr>
                <w:b/>
                <w:lang w:eastAsia="ar-SA"/>
              </w:rPr>
            </w:pPr>
            <w:r>
              <w:rPr>
                <w:b/>
                <w:lang w:eastAsia="ar-SA"/>
              </w:rPr>
              <w:t xml:space="preserve">КТРУ </w:t>
            </w:r>
            <w:r w:rsidRPr="00424EC6">
              <w:rPr>
                <w:b/>
                <w:lang w:eastAsia="ar-SA"/>
              </w:rPr>
              <w:t>26.20.17.110-00000032</w:t>
            </w:r>
          </w:p>
        </w:tc>
        <w:tc>
          <w:tcPr>
            <w:tcW w:w="1559" w:type="dxa"/>
          </w:tcPr>
          <w:p w:rsidR="00491820" w:rsidRPr="004D4C5A" w:rsidRDefault="00491820" w:rsidP="00491820">
            <w:r>
              <w:t>67 шт.</w:t>
            </w:r>
          </w:p>
        </w:tc>
      </w:tr>
      <w:tr w:rsidR="00491820" w:rsidRPr="004D4C5A" w:rsidTr="00491820">
        <w:trPr>
          <w:trHeight w:val="274"/>
        </w:trPr>
        <w:tc>
          <w:tcPr>
            <w:tcW w:w="562" w:type="dxa"/>
          </w:tcPr>
          <w:p w:rsidR="00491820" w:rsidRPr="00B809B1" w:rsidRDefault="00491820" w:rsidP="00491820">
            <w:pPr>
              <w:jc w:val="both"/>
              <w:rPr>
                <w:b/>
              </w:rPr>
            </w:pPr>
          </w:p>
        </w:tc>
        <w:tc>
          <w:tcPr>
            <w:tcW w:w="1985" w:type="dxa"/>
          </w:tcPr>
          <w:p w:rsidR="00491820" w:rsidRPr="00D90B06" w:rsidRDefault="00491820" w:rsidP="00491820">
            <w:pPr>
              <w:jc w:val="both"/>
            </w:pPr>
            <w:r>
              <w:t>Монитор</w:t>
            </w:r>
            <w:r w:rsidRPr="00D90B06">
              <w:t xml:space="preserve"> </w:t>
            </w:r>
          </w:p>
        </w:tc>
        <w:tc>
          <w:tcPr>
            <w:tcW w:w="6946" w:type="dxa"/>
          </w:tcPr>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Блок питания: </w:t>
            </w:r>
            <w:r w:rsidRPr="00424EC6">
              <w:rPr>
                <w:rStyle w:val="lots-wrap-contentbodyval"/>
                <w:rFonts w:ascii="Roboto" w:hAnsi="Roboto"/>
                <w:sz w:val="20"/>
                <w:szCs w:val="20"/>
                <w:bdr w:val="none" w:sz="0" w:space="0" w:color="auto" w:frame="1"/>
              </w:rPr>
              <w:t>Встроенный;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Интерфейс подключения: </w:t>
            </w:r>
            <w:r w:rsidRPr="00424EC6">
              <w:rPr>
                <w:rStyle w:val="lots-wrap-contentbodyval"/>
                <w:rFonts w:ascii="Roboto" w:hAnsi="Roboto"/>
                <w:sz w:val="20"/>
                <w:szCs w:val="20"/>
                <w:bdr w:val="none" w:sz="0" w:space="0" w:color="auto" w:frame="1"/>
              </w:rPr>
              <w:t>VGA;   HDMI;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Количество портов HDMI: </w:t>
            </w:r>
            <w:r w:rsidRPr="00424EC6">
              <w:rPr>
                <w:rStyle w:val="lots-wrap-contentbodyval"/>
                <w:rFonts w:ascii="Roboto" w:hAnsi="Roboto"/>
                <w:sz w:val="20"/>
                <w:szCs w:val="20"/>
                <w:bdr w:val="none" w:sz="0" w:space="0" w:color="auto" w:frame="1"/>
              </w:rPr>
              <w:t>≥ 1 (</w:t>
            </w:r>
            <w:proofErr w:type="spellStart"/>
            <w:proofErr w:type="gramStart"/>
            <w:r w:rsidRPr="00424EC6">
              <w:rPr>
                <w:rStyle w:val="lots-wrap-contentbodyval"/>
                <w:rFonts w:ascii="Roboto" w:hAnsi="Roboto"/>
                <w:sz w:val="20"/>
                <w:szCs w:val="20"/>
                <w:bdr w:val="none" w:sz="0" w:space="0" w:color="auto" w:frame="1"/>
              </w:rPr>
              <w:t>шт</w:t>
            </w:r>
            <w:proofErr w:type="spellEnd"/>
            <w:proofErr w:type="gramEnd"/>
            <w:r w:rsidRPr="00424EC6">
              <w:rPr>
                <w:rStyle w:val="lots-wrap-contentbodyval"/>
                <w:rFonts w:ascii="Roboto" w:hAnsi="Roboto"/>
                <w:sz w:val="20"/>
                <w:szCs w:val="20"/>
                <w:bdr w:val="none" w:sz="0" w:space="0" w:color="auto" w:frame="1"/>
              </w:rPr>
              <w:t>);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Максимальная частота обновления (смена кадров): </w:t>
            </w:r>
            <w:r w:rsidRPr="00424EC6">
              <w:rPr>
                <w:rStyle w:val="lots-wrap-contentbodyval"/>
                <w:rFonts w:ascii="Roboto" w:hAnsi="Roboto"/>
                <w:sz w:val="20"/>
                <w:szCs w:val="20"/>
                <w:bdr w:val="none" w:sz="0" w:space="0" w:color="auto" w:frame="1"/>
              </w:rPr>
              <w:t xml:space="preserve"> ≥ 75 (Гц);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Наличие возможности крепления на стену: </w:t>
            </w:r>
            <w:r w:rsidRPr="00424EC6">
              <w:rPr>
                <w:rStyle w:val="lots-wrap-contentbodyval"/>
                <w:rFonts w:ascii="Roboto" w:hAnsi="Roboto"/>
                <w:sz w:val="20"/>
                <w:szCs w:val="20"/>
                <w:bdr w:val="none" w:sz="0" w:space="0" w:color="auto" w:frame="1"/>
              </w:rPr>
              <w:t>Да;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Наличие функции регулировки наклона: </w:t>
            </w:r>
            <w:r w:rsidRPr="00424EC6">
              <w:rPr>
                <w:rStyle w:val="lots-wrap-contentbodyval"/>
                <w:rFonts w:ascii="Roboto" w:hAnsi="Roboto"/>
                <w:sz w:val="20"/>
                <w:szCs w:val="20"/>
                <w:bdr w:val="none" w:sz="0" w:space="0" w:color="auto" w:frame="1"/>
              </w:rPr>
              <w:t>Да;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Размер диагонали: </w:t>
            </w:r>
            <w:r w:rsidRPr="00424EC6">
              <w:rPr>
                <w:rStyle w:val="lots-wrap-contentbodyval"/>
                <w:rFonts w:ascii="Roboto" w:hAnsi="Roboto"/>
                <w:sz w:val="20"/>
                <w:szCs w:val="20"/>
                <w:bdr w:val="none" w:sz="0" w:space="0" w:color="auto" w:frame="1"/>
              </w:rPr>
              <w:t>≥ 23.8 (дюйм)</w:t>
            </w:r>
            <w:proofErr w:type="gramStart"/>
            <w:r w:rsidRPr="00424EC6">
              <w:rPr>
                <w:rStyle w:val="lots-wrap-contentbodyval"/>
                <w:rFonts w:ascii="Roboto" w:hAnsi="Roboto"/>
                <w:sz w:val="20"/>
                <w:szCs w:val="20"/>
                <w:bdr w:val="none" w:sz="0" w:space="0" w:color="auto" w:frame="1"/>
              </w:rPr>
              <w:t xml:space="preserve"> ;</w:t>
            </w:r>
            <w:proofErr w:type="gramEnd"/>
            <w:r w:rsidRPr="00424EC6">
              <w:rPr>
                <w:rStyle w:val="lots-wrap-contentbodyval"/>
                <w:rFonts w:ascii="Roboto" w:hAnsi="Roboto"/>
                <w:sz w:val="20"/>
                <w:szCs w:val="20"/>
                <w:bdr w:val="none" w:sz="0" w:space="0" w:color="auto" w:frame="1"/>
              </w:rPr>
              <w:t xml:space="preserve">  </w:t>
            </w:r>
          </w:p>
          <w:p w:rsidR="00491820" w:rsidRPr="00424EC6" w:rsidRDefault="00491820" w:rsidP="00491820">
            <w:pPr>
              <w:shd w:val="clear" w:color="auto" w:fill="FFFFFF"/>
              <w:spacing w:line="300" w:lineRule="atLeast"/>
              <w:textAlignment w:val="baseline"/>
              <w:rPr>
                <w:rFonts w:ascii="Roboto" w:hAnsi="Roboto"/>
                <w:sz w:val="20"/>
                <w:szCs w:val="20"/>
                <w:bdr w:val="none" w:sz="0" w:space="0" w:color="auto" w:frame="1"/>
              </w:rPr>
            </w:pPr>
            <w:r w:rsidRPr="00424EC6">
              <w:rPr>
                <w:rFonts w:ascii="Roboto" w:hAnsi="Roboto"/>
                <w:sz w:val="20"/>
                <w:szCs w:val="20"/>
              </w:rPr>
              <w:t>Разрешение экрана: </w:t>
            </w:r>
            <w:r w:rsidRPr="00424EC6">
              <w:rPr>
                <w:rStyle w:val="lots-wrap-contentbodyval"/>
                <w:rFonts w:ascii="Roboto" w:hAnsi="Roboto"/>
                <w:sz w:val="20"/>
                <w:szCs w:val="20"/>
                <w:bdr w:val="none" w:sz="0" w:space="0" w:color="auto" w:frame="1"/>
              </w:rPr>
              <w:t>1920 x 1080;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Тип матрицы: </w:t>
            </w:r>
            <w:r w:rsidRPr="00424EC6">
              <w:rPr>
                <w:rStyle w:val="lots-wrap-contentbodyval"/>
                <w:rFonts w:ascii="Roboto" w:hAnsi="Roboto"/>
                <w:sz w:val="20"/>
                <w:szCs w:val="20"/>
                <w:bdr w:val="none" w:sz="0" w:space="0" w:color="auto" w:frame="1"/>
              </w:rPr>
              <w:t xml:space="preserve"> IPS;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Угол обзора по вертикали, градус: </w:t>
            </w:r>
            <w:r w:rsidRPr="00424EC6">
              <w:rPr>
                <w:rStyle w:val="lots-wrap-contentbodyval"/>
                <w:rFonts w:ascii="Roboto" w:hAnsi="Roboto"/>
                <w:sz w:val="20"/>
                <w:szCs w:val="20"/>
                <w:bdr w:val="none" w:sz="0" w:space="0" w:color="auto" w:frame="1"/>
              </w:rPr>
              <w:t xml:space="preserve"> ≥ 120;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lastRenderedPageBreak/>
              <w:t>Угол обзора по горизонтали, градус: </w:t>
            </w:r>
            <w:r w:rsidRPr="00424EC6">
              <w:rPr>
                <w:rStyle w:val="lots-wrap-contentbodyval"/>
                <w:rFonts w:ascii="Roboto" w:hAnsi="Roboto"/>
                <w:sz w:val="20"/>
                <w:szCs w:val="20"/>
                <w:bdr w:val="none" w:sz="0" w:space="0" w:color="auto" w:frame="1"/>
              </w:rPr>
              <w:t>≥ 120;  </w:t>
            </w:r>
          </w:p>
          <w:p w:rsidR="00491820" w:rsidRPr="00424EC6"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Формат изображения: </w:t>
            </w:r>
            <w:r w:rsidRPr="00424EC6">
              <w:rPr>
                <w:rStyle w:val="lots-wrap-contentbodyval"/>
                <w:rFonts w:ascii="Roboto" w:hAnsi="Roboto"/>
                <w:sz w:val="20"/>
                <w:szCs w:val="20"/>
                <w:bdr w:val="none" w:sz="0" w:space="0" w:color="auto" w:frame="1"/>
              </w:rPr>
              <w:t xml:space="preserve"> 16:9;  </w:t>
            </w:r>
          </w:p>
          <w:p w:rsidR="00491820" w:rsidRPr="000B6A70" w:rsidRDefault="00491820" w:rsidP="00491820">
            <w:pPr>
              <w:shd w:val="clear" w:color="auto" w:fill="FFFFFF"/>
              <w:spacing w:line="300" w:lineRule="atLeast"/>
              <w:textAlignment w:val="baseline"/>
              <w:rPr>
                <w:rFonts w:ascii="Roboto" w:hAnsi="Roboto"/>
                <w:sz w:val="20"/>
                <w:szCs w:val="20"/>
              </w:rPr>
            </w:pPr>
            <w:r w:rsidRPr="00424EC6">
              <w:rPr>
                <w:rFonts w:ascii="Roboto" w:hAnsi="Roboto"/>
                <w:sz w:val="20"/>
                <w:szCs w:val="20"/>
              </w:rPr>
              <w:t>Яркость, кд/м2: </w:t>
            </w:r>
            <w:r w:rsidRPr="00424EC6">
              <w:rPr>
                <w:rStyle w:val="lots-wrap-contentbodyval"/>
                <w:rFonts w:ascii="Roboto" w:hAnsi="Roboto"/>
                <w:sz w:val="20"/>
                <w:szCs w:val="20"/>
                <w:bdr w:val="none" w:sz="0" w:space="0" w:color="auto" w:frame="1"/>
              </w:rPr>
              <w:t xml:space="preserve"> ≥ 250  и  &lt; 300</w:t>
            </w:r>
            <w:proofErr w:type="gramStart"/>
            <w:r w:rsidRPr="00424EC6">
              <w:rPr>
                <w:rStyle w:val="lots-wrap-contentbodyval"/>
                <w:rFonts w:ascii="Roboto" w:hAnsi="Roboto"/>
                <w:sz w:val="20"/>
                <w:szCs w:val="20"/>
                <w:bdr w:val="none" w:sz="0" w:space="0" w:color="auto" w:frame="1"/>
              </w:rPr>
              <w:t xml:space="preserve"> ;</w:t>
            </w:r>
            <w:proofErr w:type="gramEnd"/>
            <w:r w:rsidRPr="00424EC6">
              <w:rPr>
                <w:rStyle w:val="lots-wrap-contentbodyval"/>
                <w:rFonts w:ascii="Roboto" w:hAnsi="Roboto"/>
                <w:sz w:val="20"/>
                <w:szCs w:val="20"/>
                <w:bdr w:val="none" w:sz="0" w:space="0" w:color="auto" w:frame="1"/>
              </w:rPr>
              <w:t xml:space="preserve"> </w:t>
            </w:r>
          </w:p>
        </w:tc>
        <w:tc>
          <w:tcPr>
            <w:tcW w:w="1559" w:type="dxa"/>
          </w:tcPr>
          <w:p w:rsidR="00491820" w:rsidRDefault="00491820" w:rsidP="00491820"/>
        </w:tc>
      </w:tr>
      <w:tr w:rsidR="00491820" w:rsidRPr="004D4C5A" w:rsidTr="00491820">
        <w:trPr>
          <w:trHeight w:val="128"/>
        </w:trPr>
        <w:tc>
          <w:tcPr>
            <w:tcW w:w="562" w:type="dxa"/>
          </w:tcPr>
          <w:p w:rsidR="00491820" w:rsidRDefault="00491820" w:rsidP="00491820">
            <w:r>
              <w:lastRenderedPageBreak/>
              <w:t>2</w:t>
            </w:r>
          </w:p>
        </w:tc>
        <w:tc>
          <w:tcPr>
            <w:tcW w:w="8931" w:type="dxa"/>
            <w:gridSpan w:val="2"/>
          </w:tcPr>
          <w:p w:rsidR="00491820" w:rsidRDefault="00491820" w:rsidP="00491820">
            <w:pPr>
              <w:rPr>
                <w:b/>
                <w:lang w:eastAsia="ar-SA"/>
              </w:rPr>
            </w:pPr>
            <w:r>
              <w:rPr>
                <w:b/>
              </w:rPr>
              <w:t>Клавиатура</w:t>
            </w:r>
            <w:r>
              <w:rPr>
                <w:b/>
                <w:lang w:eastAsia="ar-SA"/>
              </w:rPr>
              <w:t>, с характеристиками (каждая):</w:t>
            </w:r>
          </w:p>
          <w:p w:rsidR="00491820" w:rsidRPr="008B76A7" w:rsidRDefault="00491820" w:rsidP="00491820">
            <w:r w:rsidRPr="008B76A7">
              <w:t>КТРУ 26.20.16.110-00000002</w:t>
            </w:r>
          </w:p>
        </w:tc>
        <w:tc>
          <w:tcPr>
            <w:tcW w:w="1559" w:type="dxa"/>
          </w:tcPr>
          <w:p w:rsidR="00491820" w:rsidRDefault="00491820" w:rsidP="00491820">
            <w:r>
              <w:t>105 шт.</w:t>
            </w:r>
          </w:p>
        </w:tc>
      </w:tr>
      <w:tr w:rsidR="00491820" w:rsidRPr="004D4C5A" w:rsidTr="00491820">
        <w:trPr>
          <w:trHeight w:val="572"/>
        </w:trPr>
        <w:tc>
          <w:tcPr>
            <w:tcW w:w="562" w:type="dxa"/>
          </w:tcPr>
          <w:p w:rsidR="00491820" w:rsidRPr="00D90B06" w:rsidRDefault="00491820" w:rsidP="00491820"/>
        </w:tc>
        <w:tc>
          <w:tcPr>
            <w:tcW w:w="1985" w:type="dxa"/>
          </w:tcPr>
          <w:p w:rsidR="00491820" w:rsidRPr="00D90B06" w:rsidRDefault="00491820" w:rsidP="00491820">
            <w:r>
              <w:t>Клавиатура</w:t>
            </w:r>
          </w:p>
        </w:tc>
        <w:tc>
          <w:tcPr>
            <w:tcW w:w="6946" w:type="dxa"/>
          </w:tcPr>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USB порт: </w:t>
            </w:r>
            <w:r w:rsidRPr="00EB1ADB">
              <w:rPr>
                <w:rStyle w:val="lots-wrap-contentbodyval"/>
                <w:rFonts w:ascii="Roboto" w:hAnsi="Roboto"/>
                <w:sz w:val="20"/>
                <w:szCs w:val="20"/>
                <w:bdr w:val="none" w:sz="0" w:space="0" w:color="auto" w:frame="1"/>
              </w:rPr>
              <w:t>Да;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Длина кабеля: </w:t>
            </w:r>
            <w:r w:rsidRPr="00EB1ADB">
              <w:rPr>
                <w:rStyle w:val="lots-wrap-contentbodyval"/>
                <w:rFonts w:ascii="Roboto" w:hAnsi="Roboto"/>
                <w:sz w:val="20"/>
                <w:szCs w:val="20"/>
                <w:bdr w:val="none" w:sz="0" w:space="0" w:color="auto" w:frame="1"/>
              </w:rPr>
              <w:t>≥ 1.6  и  &lt; 2 (м);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Интерфейс подключения: </w:t>
            </w:r>
            <w:r w:rsidRPr="00EB1ADB">
              <w:rPr>
                <w:rStyle w:val="lots-wrap-contentbodyval"/>
                <w:rFonts w:ascii="Roboto" w:hAnsi="Roboto"/>
                <w:sz w:val="20"/>
                <w:szCs w:val="20"/>
                <w:bdr w:val="none" w:sz="0" w:space="0" w:color="auto" w:frame="1"/>
              </w:rPr>
              <w:t>USB;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Мультифункциональные клавиши: </w:t>
            </w:r>
            <w:r w:rsidRPr="00EB1ADB">
              <w:rPr>
                <w:rStyle w:val="lots-wrap-contentbodyval"/>
                <w:rFonts w:ascii="Roboto" w:hAnsi="Roboto"/>
                <w:sz w:val="20"/>
                <w:szCs w:val="20"/>
                <w:bdr w:val="none" w:sz="0" w:space="0" w:color="auto" w:frame="1"/>
              </w:rPr>
              <w:t>Да;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Особенности клавиш: </w:t>
            </w:r>
            <w:r w:rsidRPr="00EB1ADB">
              <w:rPr>
                <w:rStyle w:val="lots-wrap-contentbodyval"/>
                <w:rFonts w:ascii="Roboto" w:hAnsi="Roboto"/>
                <w:sz w:val="20"/>
                <w:szCs w:val="20"/>
                <w:bdr w:val="none" w:sz="0" w:space="0" w:color="auto" w:frame="1"/>
              </w:rPr>
              <w:t>Стандартный ход</w:t>
            </w:r>
            <w:proofErr w:type="gramStart"/>
            <w:r w:rsidRPr="00EB1ADB">
              <w:rPr>
                <w:rStyle w:val="lots-wrap-contentbodyval"/>
                <w:rFonts w:ascii="Roboto" w:hAnsi="Roboto"/>
                <w:sz w:val="20"/>
                <w:szCs w:val="20"/>
                <w:bdr w:val="none" w:sz="0" w:space="0" w:color="auto" w:frame="1"/>
              </w:rPr>
              <w:t xml:space="preserve"> ;</w:t>
            </w:r>
            <w:proofErr w:type="gramEnd"/>
            <w:r w:rsidRPr="00EB1ADB">
              <w:rPr>
                <w:rStyle w:val="lots-wrap-contentbodyval"/>
                <w:rFonts w:ascii="Roboto" w:hAnsi="Roboto"/>
                <w:sz w:val="20"/>
                <w:szCs w:val="20"/>
                <w:bdr w:val="none" w:sz="0" w:space="0" w:color="auto" w:frame="1"/>
              </w:rPr>
              <w:t xml:space="preserve">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 xml:space="preserve">Отличие цвета русских букв на клавишах </w:t>
            </w:r>
            <w:proofErr w:type="gramStart"/>
            <w:r w:rsidRPr="00EB1ADB">
              <w:rPr>
                <w:rFonts w:ascii="Roboto" w:hAnsi="Roboto"/>
                <w:sz w:val="20"/>
                <w:szCs w:val="20"/>
              </w:rPr>
              <w:t>от</w:t>
            </w:r>
            <w:proofErr w:type="gramEnd"/>
            <w:r w:rsidRPr="00EB1ADB">
              <w:rPr>
                <w:rFonts w:ascii="Roboto" w:hAnsi="Roboto"/>
                <w:sz w:val="20"/>
                <w:szCs w:val="20"/>
              </w:rPr>
              <w:t xml:space="preserve"> латинских: </w:t>
            </w:r>
            <w:r w:rsidRPr="00EB1ADB">
              <w:rPr>
                <w:rStyle w:val="lots-wrap-contentbodyval"/>
                <w:rFonts w:ascii="Roboto" w:hAnsi="Roboto"/>
                <w:sz w:val="20"/>
                <w:szCs w:val="20"/>
                <w:bdr w:val="none" w:sz="0" w:space="0" w:color="auto" w:frame="1"/>
              </w:rPr>
              <w:t>Да;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Раскладка клавиатуры: </w:t>
            </w:r>
            <w:r w:rsidRPr="00EB1ADB">
              <w:rPr>
                <w:rStyle w:val="lots-wrap-contentbodyval"/>
                <w:rFonts w:ascii="Roboto" w:hAnsi="Roboto"/>
                <w:sz w:val="20"/>
                <w:szCs w:val="20"/>
                <w:bdr w:val="none" w:sz="0" w:space="0" w:color="auto" w:frame="1"/>
              </w:rPr>
              <w:t xml:space="preserve"> QWERTY;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Способ нанесения русификации клавиатуры</w:t>
            </w:r>
            <w:proofErr w:type="gramStart"/>
            <w:r w:rsidRPr="00EB1ADB">
              <w:rPr>
                <w:rFonts w:ascii="Roboto" w:hAnsi="Roboto"/>
                <w:sz w:val="20"/>
                <w:szCs w:val="20"/>
              </w:rPr>
              <w:t xml:space="preserve"> :</w:t>
            </w:r>
            <w:proofErr w:type="gramEnd"/>
            <w:r w:rsidRPr="00EB1ADB">
              <w:rPr>
                <w:rFonts w:ascii="Roboto" w:hAnsi="Roboto"/>
                <w:sz w:val="20"/>
                <w:szCs w:val="20"/>
              </w:rPr>
              <w:t> </w:t>
            </w:r>
            <w:r w:rsidRPr="00EB1ADB">
              <w:rPr>
                <w:rStyle w:val="lots-wrap-contentbodyval"/>
                <w:rFonts w:ascii="Roboto" w:hAnsi="Roboto"/>
                <w:sz w:val="20"/>
                <w:szCs w:val="20"/>
                <w:bdr w:val="none" w:sz="0" w:space="0" w:color="auto" w:frame="1"/>
              </w:rPr>
              <w:t>Промышленный;  </w:t>
            </w:r>
          </w:p>
          <w:p w:rsidR="00491820" w:rsidRPr="00EB1ADB"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Тип: </w:t>
            </w:r>
            <w:proofErr w:type="gramStart"/>
            <w:r w:rsidRPr="00EB1ADB">
              <w:rPr>
                <w:rStyle w:val="lots-wrap-contentbodyval"/>
                <w:rFonts w:ascii="Roboto" w:hAnsi="Roboto"/>
                <w:sz w:val="20"/>
                <w:szCs w:val="20"/>
                <w:bdr w:val="none" w:sz="0" w:space="0" w:color="auto" w:frame="1"/>
              </w:rPr>
              <w:t>Полноразмерная</w:t>
            </w:r>
            <w:proofErr w:type="gramEnd"/>
            <w:r w:rsidRPr="00EB1ADB">
              <w:rPr>
                <w:rStyle w:val="lots-wrap-contentbodyval"/>
                <w:rFonts w:ascii="Roboto" w:hAnsi="Roboto"/>
                <w:sz w:val="20"/>
                <w:szCs w:val="20"/>
                <w:bdr w:val="none" w:sz="0" w:space="0" w:color="auto" w:frame="1"/>
              </w:rPr>
              <w:t>;  </w:t>
            </w:r>
          </w:p>
          <w:p w:rsidR="00491820" w:rsidRPr="000B6A70" w:rsidRDefault="00491820" w:rsidP="00491820">
            <w:pPr>
              <w:shd w:val="clear" w:color="auto" w:fill="FFFFFF"/>
              <w:spacing w:line="300" w:lineRule="atLeast"/>
              <w:textAlignment w:val="baseline"/>
              <w:rPr>
                <w:rFonts w:ascii="Roboto" w:hAnsi="Roboto"/>
                <w:sz w:val="20"/>
                <w:szCs w:val="20"/>
              </w:rPr>
            </w:pPr>
            <w:r w:rsidRPr="00EB1ADB">
              <w:rPr>
                <w:rFonts w:ascii="Roboto" w:hAnsi="Roboto"/>
                <w:sz w:val="20"/>
                <w:szCs w:val="20"/>
              </w:rPr>
              <w:t>Тип подключения: </w:t>
            </w:r>
            <w:r w:rsidRPr="00EB1ADB">
              <w:rPr>
                <w:rStyle w:val="lots-wrap-contentbodyval"/>
                <w:rFonts w:ascii="Roboto" w:hAnsi="Roboto"/>
                <w:sz w:val="20"/>
                <w:szCs w:val="20"/>
                <w:bdr w:val="none" w:sz="0" w:space="0" w:color="auto" w:frame="1"/>
              </w:rPr>
              <w:t>Проводная</w:t>
            </w:r>
            <w:proofErr w:type="gramStart"/>
            <w:r w:rsidRPr="00EB1ADB">
              <w:rPr>
                <w:rStyle w:val="lots-wrap-contentbodyval"/>
                <w:rFonts w:ascii="Roboto" w:hAnsi="Roboto"/>
                <w:sz w:val="20"/>
                <w:szCs w:val="20"/>
                <w:bdr w:val="none" w:sz="0" w:space="0" w:color="auto" w:frame="1"/>
              </w:rPr>
              <w:t xml:space="preserve"> ;</w:t>
            </w:r>
            <w:proofErr w:type="gramEnd"/>
            <w:r w:rsidRPr="00EB1ADB">
              <w:rPr>
                <w:rStyle w:val="lots-wrap-contentbodyval"/>
                <w:rFonts w:ascii="Roboto" w:hAnsi="Roboto"/>
                <w:sz w:val="20"/>
                <w:szCs w:val="20"/>
                <w:bdr w:val="none" w:sz="0" w:space="0" w:color="auto" w:frame="1"/>
              </w:rPr>
              <w:t xml:space="preserve">  </w:t>
            </w:r>
          </w:p>
        </w:tc>
        <w:tc>
          <w:tcPr>
            <w:tcW w:w="1559" w:type="dxa"/>
          </w:tcPr>
          <w:p w:rsidR="00491820" w:rsidRDefault="00491820" w:rsidP="00491820"/>
        </w:tc>
      </w:tr>
      <w:tr w:rsidR="00491820" w:rsidRPr="004D4C5A" w:rsidTr="00491820">
        <w:trPr>
          <w:trHeight w:val="53"/>
        </w:trPr>
        <w:tc>
          <w:tcPr>
            <w:tcW w:w="562" w:type="dxa"/>
          </w:tcPr>
          <w:p w:rsidR="00491820" w:rsidRDefault="00491820" w:rsidP="00491820">
            <w:r>
              <w:t>3</w:t>
            </w:r>
          </w:p>
        </w:tc>
        <w:tc>
          <w:tcPr>
            <w:tcW w:w="8931" w:type="dxa"/>
            <w:gridSpan w:val="2"/>
          </w:tcPr>
          <w:p w:rsidR="00491820" w:rsidRDefault="00491820" w:rsidP="00491820">
            <w:pPr>
              <w:rPr>
                <w:b/>
                <w:lang w:eastAsia="ar-SA"/>
              </w:rPr>
            </w:pPr>
            <w:r>
              <w:rPr>
                <w:b/>
              </w:rPr>
              <w:t>Мышь</w:t>
            </w:r>
            <w:r>
              <w:rPr>
                <w:b/>
                <w:lang w:eastAsia="ar-SA"/>
              </w:rPr>
              <w:t>, с характеристиками (каждая):</w:t>
            </w:r>
          </w:p>
          <w:p w:rsidR="00491820" w:rsidRPr="000B6A70" w:rsidRDefault="00491820" w:rsidP="00491820">
            <w:r w:rsidRPr="008B76A7">
              <w:t xml:space="preserve">КТРУ </w:t>
            </w:r>
            <w:r w:rsidRPr="008B76A7">
              <w:rPr>
                <w:bdr w:val="none" w:sz="0" w:space="0" w:color="auto" w:frame="1"/>
                <w:shd w:val="clear" w:color="auto" w:fill="FFFFFF"/>
              </w:rPr>
              <w:t>26.20.16.170-00000002</w:t>
            </w:r>
          </w:p>
        </w:tc>
        <w:tc>
          <w:tcPr>
            <w:tcW w:w="1559" w:type="dxa"/>
          </w:tcPr>
          <w:p w:rsidR="00491820" w:rsidRDefault="00491820" w:rsidP="00491820">
            <w:r>
              <w:t>105 шт.</w:t>
            </w:r>
          </w:p>
        </w:tc>
      </w:tr>
      <w:tr w:rsidR="00491820" w:rsidRPr="004D4C5A" w:rsidTr="00491820">
        <w:trPr>
          <w:trHeight w:val="572"/>
        </w:trPr>
        <w:tc>
          <w:tcPr>
            <w:tcW w:w="562" w:type="dxa"/>
          </w:tcPr>
          <w:p w:rsidR="00491820" w:rsidRDefault="00491820" w:rsidP="00491820"/>
        </w:tc>
        <w:tc>
          <w:tcPr>
            <w:tcW w:w="1985" w:type="dxa"/>
          </w:tcPr>
          <w:p w:rsidR="00491820" w:rsidRPr="00D90B06" w:rsidRDefault="00491820" w:rsidP="00491820">
            <w:r>
              <w:t>Мышь</w:t>
            </w:r>
          </w:p>
        </w:tc>
        <w:tc>
          <w:tcPr>
            <w:tcW w:w="6946" w:type="dxa"/>
          </w:tcPr>
          <w:p w:rsidR="00491820" w:rsidRPr="008B76A7" w:rsidRDefault="00491820" w:rsidP="00491820">
            <w:pPr>
              <w:shd w:val="clear" w:color="auto" w:fill="FFFFFF"/>
              <w:spacing w:line="300" w:lineRule="atLeast"/>
              <w:textAlignment w:val="baseline"/>
              <w:rPr>
                <w:rFonts w:ascii="Roboto" w:hAnsi="Roboto"/>
                <w:sz w:val="20"/>
                <w:szCs w:val="20"/>
              </w:rPr>
            </w:pPr>
            <w:r w:rsidRPr="008B76A7">
              <w:rPr>
                <w:rFonts w:ascii="Roboto" w:hAnsi="Roboto"/>
                <w:sz w:val="20"/>
                <w:szCs w:val="20"/>
              </w:rPr>
              <w:t>Длина кабеля: </w:t>
            </w:r>
            <w:r w:rsidRPr="008B76A7">
              <w:rPr>
                <w:rStyle w:val="lots-wrap-contentbodyval"/>
                <w:rFonts w:ascii="Roboto" w:hAnsi="Roboto"/>
                <w:sz w:val="20"/>
                <w:szCs w:val="20"/>
                <w:bdr w:val="none" w:sz="0" w:space="0" w:color="auto" w:frame="1"/>
              </w:rPr>
              <w:t>≥ 1.5  и  &lt; 2 (м);  </w:t>
            </w:r>
          </w:p>
          <w:p w:rsidR="00491820" w:rsidRPr="008B76A7" w:rsidRDefault="00491820" w:rsidP="00491820">
            <w:pPr>
              <w:shd w:val="clear" w:color="auto" w:fill="FFFFFF"/>
              <w:spacing w:line="300" w:lineRule="atLeast"/>
              <w:textAlignment w:val="baseline"/>
              <w:rPr>
                <w:rFonts w:ascii="Roboto" w:hAnsi="Roboto"/>
                <w:sz w:val="20"/>
                <w:szCs w:val="20"/>
              </w:rPr>
            </w:pPr>
            <w:r w:rsidRPr="008B76A7">
              <w:rPr>
                <w:rFonts w:ascii="Roboto" w:hAnsi="Roboto"/>
                <w:sz w:val="20"/>
                <w:szCs w:val="20"/>
              </w:rPr>
              <w:t>Интерфейс подключения: </w:t>
            </w:r>
            <w:r w:rsidRPr="008B76A7">
              <w:rPr>
                <w:rStyle w:val="lots-wrap-contentbodyval"/>
                <w:rFonts w:ascii="Roboto" w:hAnsi="Roboto"/>
                <w:sz w:val="20"/>
                <w:szCs w:val="20"/>
                <w:bdr w:val="none" w:sz="0" w:space="0" w:color="auto" w:frame="1"/>
              </w:rPr>
              <w:t>USB;  </w:t>
            </w:r>
          </w:p>
          <w:p w:rsidR="00491820" w:rsidRPr="008B76A7" w:rsidRDefault="00491820" w:rsidP="00491820">
            <w:pPr>
              <w:shd w:val="clear" w:color="auto" w:fill="FFFFFF"/>
              <w:spacing w:line="300" w:lineRule="atLeast"/>
              <w:textAlignment w:val="baseline"/>
              <w:rPr>
                <w:rFonts w:ascii="Roboto" w:hAnsi="Roboto"/>
                <w:sz w:val="20"/>
                <w:szCs w:val="20"/>
              </w:rPr>
            </w:pPr>
            <w:r w:rsidRPr="008B76A7">
              <w:rPr>
                <w:rFonts w:ascii="Roboto" w:hAnsi="Roboto"/>
                <w:sz w:val="20"/>
                <w:szCs w:val="20"/>
              </w:rPr>
              <w:t>Разрешение сенсора, точек/дюйм: </w:t>
            </w:r>
            <w:r w:rsidRPr="008B76A7">
              <w:rPr>
                <w:rStyle w:val="lots-wrap-contentbodyval"/>
                <w:rFonts w:ascii="Roboto" w:hAnsi="Roboto"/>
                <w:sz w:val="20"/>
                <w:szCs w:val="20"/>
                <w:bdr w:val="none" w:sz="0" w:space="0" w:color="auto" w:frame="1"/>
              </w:rPr>
              <w:t xml:space="preserve"> ≥ 1000;  </w:t>
            </w:r>
          </w:p>
          <w:p w:rsidR="00491820" w:rsidRPr="008B76A7" w:rsidRDefault="00491820" w:rsidP="00491820">
            <w:pPr>
              <w:shd w:val="clear" w:color="auto" w:fill="FFFFFF"/>
              <w:spacing w:line="300" w:lineRule="atLeast"/>
              <w:textAlignment w:val="baseline"/>
              <w:rPr>
                <w:rFonts w:ascii="Roboto" w:hAnsi="Roboto"/>
                <w:sz w:val="20"/>
                <w:szCs w:val="20"/>
              </w:rPr>
            </w:pPr>
            <w:r w:rsidRPr="008B76A7">
              <w:rPr>
                <w:rFonts w:ascii="Roboto" w:hAnsi="Roboto"/>
                <w:sz w:val="20"/>
                <w:szCs w:val="20"/>
              </w:rPr>
              <w:t>Тип подключения: </w:t>
            </w:r>
            <w:r w:rsidRPr="008B76A7">
              <w:rPr>
                <w:rStyle w:val="lots-wrap-contentbodyval"/>
                <w:rFonts w:ascii="Roboto" w:hAnsi="Roboto"/>
                <w:sz w:val="20"/>
                <w:szCs w:val="20"/>
                <w:bdr w:val="none" w:sz="0" w:space="0" w:color="auto" w:frame="1"/>
              </w:rPr>
              <w:t>Проводной</w:t>
            </w:r>
            <w:proofErr w:type="gramStart"/>
            <w:r w:rsidRPr="008B76A7">
              <w:rPr>
                <w:rStyle w:val="lots-wrap-contentbodyval"/>
                <w:rFonts w:ascii="Roboto" w:hAnsi="Roboto"/>
                <w:sz w:val="20"/>
                <w:szCs w:val="20"/>
                <w:bdr w:val="none" w:sz="0" w:space="0" w:color="auto" w:frame="1"/>
              </w:rPr>
              <w:t xml:space="preserve"> ;</w:t>
            </w:r>
            <w:proofErr w:type="gramEnd"/>
            <w:r w:rsidRPr="008B76A7">
              <w:rPr>
                <w:rStyle w:val="lots-wrap-contentbodyval"/>
                <w:rFonts w:ascii="Roboto" w:hAnsi="Roboto"/>
                <w:sz w:val="20"/>
                <w:szCs w:val="20"/>
                <w:bdr w:val="none" w:sz="0" w:space="0" w:color="auto" w:frame="1"/>
              </w:rPr>
              <w:t xml:space="preserve">  </w:t>
            </w:r>
          </w:p>
          <w:p w:rsidR="00491820" w:rsidRPr="008B76A7" w:rsidRDefault="00491820" w:rsidP="00491820">
            <w:pPr>
              <w:shd w:val="clear" w:color="auto" w:fill="FFFFFF"/>
              <w:spacing w:line="300" w:lineRule="atLeast"/>
              <w:textAlignment w:val="baseline"/>
              <w:rPr>
                <w:rFonts w:ascii="Roboto" w:hAnsi="Roboto"/>
                <w:sz w:val="20"/>
                <w:szCs w:val="20"/>
              </w:rPr>
            </w:pPr>
            <w:r w:rsidRPr="008B76A7">
              <w:rPr>
                <w:rFonts w:ascii="Roboto" w:hAnsi="Roboto"/>
                <w:sz w:val="20"/>
                <w:szCs w:val="20"/>
              </w:rPr>
              <w:t>Тип сенсора: </w:t>
            </w:r>
            <w:r w:rsidRPr="008B76A7">
              <w:rPr>
                <w:rStyle w:val="lots-wrap-contentbodyval"/>
                <w:rFonts w:ascii="Roboto" w:hAnsi="Roboto"/>
                <w:sz w:val="20"/>
                <w:szCs w:val="20"/>
                <w:bdr w:val="none" w:sz="0" w:space="0" w:color="auto" w:frame="1"/>
              </w:rPr>
              <w:t>Оптический</w:t>
            </w:r>
            <w:proofErr w:type="gramStart"/>
            <w:r w:rsidRPr="008B76A7">
              <w:rPr>
                <w:rStyle w:val="lots-wrap-contentbodyval"/>
                <w:rFonts w:ascii="Roboto" w:hAnsi="Roboto"/>
                <w:sz w:val="20"/>
                <w:szCs w:val="20"/>
                <w:bdr w:val="none" w:sz="0" w:space="0" w:color="auto" w:frame="1"/>
              </w:rPr>
              <w:t xml:space="preserve"> ;</w:t>
            </w:r>
            <w:proofErr w:type="gramEnd"/>
          </w:p>
        </w:tc>
        <w:tc>
          <w:tcPr>
            <w:tcW w:w="1559" w:type="dxa"/>
          </w:tcPr>
          <w:p w:rsidR="00491820" w:rsidRDefault="00491820" w:rsidP="00491820"/>
        </w:tc>
      </w:tr>
      <w:tr w:rsidR="00491820" w:rsidRPr="004D4C5A" w:rsidTr="00491820">
        <w:trPr>
          <w:trHeight w:val="572"/>
        </w:trPr>
        <w:tc>
          <w:tcPr>
            <w:tcW w:w="11052" w:type="dxa"/>
            <w:gridSpan w:val="4"/>
          </w:tcPr>
          <w:p w:rsidR="00491820" w:rsidRPr="000B6A70" w:rsidRDefault="00491820" w:rsidP="00491820">
            <w:pPr>
              <w:snapToGrid w:val="0"/>
              <w:rPr>
                <w:b/>
              </w:rPr>
            </w:pPr>
            <w:r w:rsidRPr="000B6A70">
              <w:rPr>
                <w:b/>
              </w:rPr>
              <w:t>В комплект поставки должно входить:</w:t>
            </w:r>
          </w:p>
          <w:p w:rsidR="00491820" w:rsidRDefault="00491820" w:rsidP="00491820">
            <w:pPr>
              <w:snapToGrid w:val="0"/>
            </w:pPr>
            <w:r>
              <w:t xml:space="preserve">- </w:t>
            </w:r>
            <w:r w:rsidRPr="00A51A0E">
              <w:t>все необходимые кабели и переходники</w:t>
            </w:r>
            <w:r>
              <w:t>;</w:t>
            </w:r>
          </w:p>
          <w:p w:rsidR="00491820" w:rsidRPr="00A51A0E" w:rsidRDefault="00491820" w:rsidP="00491820">
            <w:pPr>
              <w:snapToGrid w:val="0"/>
            </w:pPr>
            <w:r>
              <w:t xml:space="preserve">- </w:t>
            </w:r>
            <w:r w:rsidRPr="00A51A0E">
              <w:t>диски с драйверами и сопутствующим программным обеспечением</w:t>
            </w:r>
            <w:r>
              <w:t>;</w:t>
            </w:r>
          </w:p>
        </w:tc>
      </w:tr>
      <w:tr w:rsidR="00491820" w:rsidRPr="004D4C5A" w:rsidTr="00491820">
        <w:trPr>
          <w:trHeight w:val="572"/>
        </w:trPr>
        <w:tc>
          <w:tcPr>
            <w:tcW w:w="11052" w:type="dxa"/>
            <w:gridSpan w:val="4"/>
          </w:tcPr>
          <w:p w:rsidR="00491820" w:rsidRPr="00A51A0E" w:rsidRDefault="00491820" w:rsidP="00491820">
            <w:pPr>
              <w:snapToGrid w:val="0"/>
              <w:rPr>
                <w:lang w:eastAsia="ar-SA"/>
              </w:rPr>
            </w:pPr>
            <w:r w:rsidRPr="00A51A0E">
              <w:rPr>
                <w:lang w:eastAsia="ar-SA"/>
              </w:rPr>
              <w:t>Примечание:</w:t>
            </w:r>
          </w:p>
          <w:p w:rsidR="00491820" w:rsidRPr="00A51A0E" w:rsidRDefault="00491820" w:rsidP="00491820">
            <w:pPr>
              <w:rPr>
                <w:lang w:eastAsia="ar-SA"/>
              </w:rPr>
            </w:pPr>
            <w:r w:rsidRPr="00A51A0E">
              <w:rPr>
                <w:lang w:eastAsia="ar-SA"/>
              </w:rPr>
              <w:t>Предлагаемые к поставке товары должны не находится ранее в эксплуатации (быть новыми).</w:t>
            </w:r>
          </w:p>
        </w:tc>
      </w:tr>
    </w:tbl>
    <w:p w:rsidR="00491820" w:rsidRPr="004D4C5A" w:rsidRDefault="00491820" w:rsidP="00491820">
      <w:pPr>
        <w:rPr>
          <w:b/>
        </w:rPr>
      </w:pPr>
    </w:p>
    <w:p w:rsidR="00D6483A" w:rsidRPr="001E5453" w:rsidRDefault="00D6483A" w:rsidP="00D6483A">
      <w:pPr>
        <w:rPr>
          <w:rFonts w:ascii="Times New Roman" w:hAnsi="Times New Roman" w:cs="Times New Roman"/>
        </w:rPr>
      </w:pPr>
    </w:p>
    <w:p w:rsidR="00CE560E" w:rsidRPr="00132413" w:rsidRDefault="00CE560E" w:rsidP="00CE560E"/>
    <w:p w:rsidR="005B4129" w:rsidRPr="00132413" w:rsidRDefault="005B4129" w:rsidP="005B4129">
      <w:pPr>
        <w:rPr>
          <w:b/>
        </w:rPr>
      </w:pPr>
    </w:p>
    <w:p w:rsidR="005B4129" w:rsidRPr="00132413" w:rsidRDefault="005B4129" w:rsidP="005B4129">
      <w:pPr>
        <w:pStyle w:val="afb"/>
        <w:jc w:val="left"/>
        <w:rPr>
          <w:b w:val="0"/>
          <w:sz w:val="22"/>
          <w:szCs w:val="22"/>
        </w:rPr>
      </w:pPr>
    </w:p>
    <w:p w:rsidR="00B162E0" w:rsidRPr="00132413" w:rsidRDefault="00B162E0" w:rsidP="00D84985">
      <w:pPr>
        <w:spacing w:after="0" w:line="240" w:lineRule="auto"/>
        <w:jc w:val="center"/>
        <w:rPr>
          <w:rFonts w:ascii="Times New Roman" w:hAnsi="Times New Roman" w:cs="Times New Roman"/>
          <w:bCs/>
          <w:sz w:val="20"/>
          <w:szCs w:val="20"/>
        </w:rPr>
        <w:sectPr w:rsidR="00B162E0" w:rsidRPr="00132413" w:rsidSect="00433BF6">
          <w:pgSz w:w="11906" w:h="16838"/>
          <w:pgMar w:top="720" w:right="720" w:bottom="720" w:left="720"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491820"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 для учебных аудиторий.</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132413" w:rsidRDefault="00491820" w:rsidP="00491820">
            <w:pPr>
              <w:spacing w:after="0" w:line="240" w:lineRule="auto"/>
              <w:rPr>
                <w:rFonts w:ascii="Times New Roman" w:hAnsi="Times New Roman" w:cs="Times New Roman"/>
                <w:sz w:val="20"/>
                <w:szCs w:val="20"/>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 для учебных аудиторий.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1CF0E05C" wp14:editId="5FDBF80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3C63FC">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C63FC">
              <w:rPr>
                <w:rFonts w:ascii="Times New Roman" w:hAnsi="Times New Roman" w:cs="Times New Roman"/>
                <w:sz w:val="20"/>
                <w:szCs w:val="20"/>
              </w:rPr>
              <w:t>1,96</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3C63FC">
              <w:rPr>
                <w:rFonts w:ascii="Times New Roman" w:hAnsi="Times New Roman" w:cs="Times New Roman"/>
                <w:sz w:val="20"/>
                <w:szCs w:val="20"/>
              </w:rPr>
              <w:t>277</w:t>
            </w:r>
            <w:r w:rsidR="0053024F" w:rsidRPr="00132413">
              <w:rPr>
                <w:rFonts w:ascii="Times New Roman" w:hAnsi="Times New Roman" w:cs="Times New Roman"/>
                <w:sz w:val="20"/>
                <w:szCs w:val="20"/>
              </w:rPr>
              <w:t xml:space="preserve"> шт</w:t>
            </w:r>
            <w:r w:rsidRPr="00132413">
              <w:rPr>
                <w:rFonts w:ascii="Times New Roman" w:hAnsi="Times New Roman" w:cs="Times New Roman"/>
                <w:sz w:val="20"/>
                <w:szCs w:val="20"/>
              </w:rPr>
              <w:t>.</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3C63FC" w:rsidP="00BA298E">
            <w:pPr>
              <w:spacing w:after="0"/>
              <w:rPr>
                <w:rFonts w:ascii="Times New Roman" w:hAnsi="Times New Roman" w:cs="Times New Roman"/>
                <w:b/>
                <w:bCs/>
                <w:sz w:val="20"/>
                <w:szCs w:val="20"/>
              </w:rPr>
            </w:pPr>
            <w:r>
              <w:rPr>
                <w:rFonts w:ascii="Times New Roman" w:hAnsi="Times New Roman" w:cs="Times New Roman"/>
                <w:b/>
                <w:bCs/>
                <w:sz w:val="20"/>
                <w:szCs w:val="20"/>
              </w:rPr>
              <w:t>23</w:t>
            </w:r>
            <w:r w:rsidR="0053024F" w:rsidRPr="00132413">
              <w:rPr>
                <w:rFonts w:ascii="Times New Roman" w:hAnsi="Times New Roman" w:cs="Times New Roman"/>
                <w:b/>
                <w:bCs/>
                <w:sz w:val="20"/>
                <w:szCs w:val="20"/>
              </w:rPr>
              <w:t>.10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62"/>
        <w:gridCol w:w="1132"/>
        <w:gridCol w:w="1413"/>
        <w:gridCol w:w="342"/>
        <w:gridCol w:w="903"/>
        <w:gridCol w:w="1245"/>
        <w:gridCol w:w="1245"/>
        <w:gridCol w:w="1231"/>
        <w:gridCol w:w="1225"/>
        <w:gridCol w:w="1455"/>
        <w:gridCol w:w="1400"/>
        <w:gridCol w:w="1559"/>
      </w:tblGrid>
      <w:tr w:rsidR="005167A1" w:rsidRPr="00132413" w:rsidTr="003C63FC">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3C63FC" w:rsidRPr="003C63FC" w:rsidTr="003C63FC">
        <w:tblPrEx>
          <w:tblCellMar>
            <w:left w:w="108" w:type="dxa"/>
            <w:right w:w="108" w:type="dxa"/>
          </w:tblCellMar>
          <w:tblLook w:val="04A0" w:firstRow="1" w:lastRow="0" w:firstColumn="1" w:lastColumn="0" w:noHBand="0" w:noVBand="1"/>
        </w:tblPrEx>
        <w:trPr>
          <w:trHeight w:val="540"/>
        </w:trPr>
        <w:tc>
          <w:tcPr>
            <w:tcW w:w="23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Количество источников ценовой информации</w:t>
            </w:r>
          </w:p>
        </w:tc>
        <w:tc>
          <w:tcPr>
            <w:tcW w:w="6191" w:type="dxa"/>
            <w:gridSpan w:val="6"/>
            <w:tcBorders>
              <w:top w:val="single" w:sz="8" w:space="0" w:color="auto"/>
              <w:left w:val="nil"/>
              <w:bottom w:val="single" w:sz="8" w:space="0" w:color="auto"/>
              <w:right w:val="single" w:sz="8" w:space="0" w:color="000000"/>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Коэффициент вариации</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C63FC" w:rsidRPr="003C63FC" w:rsidRDefault="003C63FC" w:rsidP="003C63FC">
            <w:pPr>
              <w:spacing w:after="0" w:line="240" w:lineRule="auto"/>
              <w:rPr>
                <w:rFonts w:ascii="Arial" w:eastAsia="Times New Roman" w:hAnsi="Arial" w:cs="Arial"/>
                <w:sz w:val="20"/>
                <w:szCs w:val="20"/>
                <w:lang w:eastAsia="ru-RU"/>
              </w:rPr>
            </w:pPr>
            <w:r w:rsidRPr="003C63FC">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C63FC" w:rsidRPr="003C63FC" w:rsidRDefault="003C63FC" w:rsidP="003C63FC">
            <w:pPr>
              <w:spacing w:after="0" w:line="240" w:lineRule="auto"/>
              <w:rPr>
                <w:rFonts w:ascii="Arial" w:eastAsia="Times New Roman" w:hAnsi="Arial" w:cs="Arial"/>
                <w:sz w:val="20"/>
                <w:szCs w:val="20"/>
                <w:lang w:eastAsia="ru-RU"/>
              </w:rPr>
            </w:pPr>
            <w:r w:rsidRPr="003C63FC">
              <w:rPr>
                <w:rFonts w:ascii="Arial" w:eastAsia="Times New Roman" w:hAnsi="Arial" w:cs="Arial"/>
                <w:sz w:val="20"/>
                <w:szCs w:val="20"/>
                <w:lang w:eastAsia="ru-RU"/>
              </w:rPr>
              <w:t>Итого</w:t>
            </w:r>
          </w:p>
        </w:tc>
      </w:tr>
      <w:tr w:rsidR="003C63FC" w:rsidRPr="003C63FC" w:rsidTr="003C63FC">
        <w:tblPrEx>
          <w:tblCellMar>
            <w:left w:w="108" w:type="dxa"/>
            <w:right w:w="108" w:type="dxa"/>
          </w:tblCellMar>
          <w:tblLook w:val="04A0" w:firstRow="1" w:lastRow="0" w:firstColumn="1" w:lastColumn="0" w:noHBand="0" w:noVBand="1"/>
        </w:tblPrEx>
        <w:trPr>
          <w:trHeight w:val="564"/>
        </w:trPr>
        <w:tc>
          <w:tcPr>
            <w:tcW w:w="2316" w:type="dxa"/>
            <w:gridSpan w:val="2"/>
            <w:vMerge/>
            <w:tcBorders>
              <w:top w:val="single" w:sz="8" w:space="0" w:color="auto"/>
              <w:left w:val="single" w:sz="8" w:space="0" w:color="auto"/>
              <w:bottom w:val="single" w:sz="8" w:space="0" w:color="000000"/>
              <w:right w:val="single" w:sz="8" w:space="0" w:color="auto"/>
            </w:tcBorders>
            <w:vAlign w:val="center"/>
            <w:hideMark/>
          </w:tcPr>
          <w:p w:rsidR="003C63FC" w:rsidRPr="003C63FC" w:rsidRDefault="003C63FC" w:rsidP="003C63FC">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3C63FC" w:rsidRPr="003C63FC" w:rsidRDefault="003C63FC" w:rsidP="003C63F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3C63FC" w:rsidRPr="003C63FC" w:rsidRDefault="003C63FC" w:rsidP="003C63FC">
            <w:pPr>
              <w:spacing w:after="0" w:line="240" w:lineRule="auto"/>
              <w:rPr>
                <w:rFonts w:ascii="Times New Roman" w:eastAsia="Times New Roman" w:hAnsi="Times New Roman" w:cs="Times New Roman"/>
                <w:lang w:eastAsia="ru-RU"/>
              </w:rPr>
            </w:pPr>
          </w:p>
        </w:tc>
        <w:tc>
          <w:tcPr>
            <w:tcW w:w="1245" w:type="dxa"/>
            <w:gridSpan w:val="2"/>
            <w:tcBorders>
              <w:top w:val="nil"/>
              <w:left w:val="nil"/>
              <w:bottom w:val="single" w:sz="8" w:space="0" w:color="auto"/>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3C63FC">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3C63FC">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3C63FC">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3C63FC" w:rsidRPr="003C63FC" w:rsidRDefault="003C63FC" w:rsidP="003C63FC">
            <w:pPr>
              <w:spacing w:after="0" w:line="240" w:lineRule="auto"/>
              <w:rPr>
                <w:rFonts w:ascii="Times New Roman" w:eastAsia="Times New Roman" w:hAnsi="Times New Roman" w:cs="Times New Roman"/>
                <w:lang w:eastAsia="ru-RU"/>
              </w:rPr>
            </w:pPr>
          </w:p>
        </w:tc>
        <w:tc>
          <w:tcPr>
            <w:tcW w:w="1400" w:type="dxa"/>
            <w:vMerge/>
            <w:tcBorders>
              <w:top w:val="single" w:sz="4" w:space="0" w:color="auto"/>
              <w:left w:val="single" w:sz="4" w:space="0" w:color="auto"/>
              <w:bottom w:val="single" w:sz="4" w:space="0" w:color="000000"/>
              <w:right w:val="single" w:sz="4" w:space="0" w:color="000000"/>
            </w:tcBorders>
            <w:vAlign w:val="center"/>
            <w:hideMark/>
          </w:tcPr>
          <w:p w:rsidR="003C63FC" w:rsidRPr="003C63FC" w:rsidRDefault="003C63FC" w:rsidP="003C63FC">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C63FC" w:rsidRPr="003C63FC" w:rsidRDefault="003C63FC" w:rsidP="003C63FC">
            <w:pPr>
              <w:spacing w:after="0" w:line="240" w:lineRule="auto"/>
              <w:rPr>
                <w:rFonts w:ascii="Arial" w:eastAsia="Times New Roman" w:hAnsi="Arial" w:cs="Arial"/>
                <w:sz w:val="20"/>
                <w:szCs w:val="20"/>
                <w:lang w:eastAsia="ru-RU"/>
              </w:rPr>
            </w:pPr>
          </w:p>
        </w:tc>
      </w:tr>
      <w:tr w:rsidR="003C63FC" w:rsidRPr="003C63FC" w:rsidTr="003C63FC">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1" w:type="dxa"/>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5" w:type="dxa"/>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3C63FC" w:rsidRPr="003C63FC" w:rsidRDefault="002140B8" w:rsidP="003C63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FC" w:rsidRPr="003C63FC" w:rsidRDefault="002140B8" w:rsidP="003C63F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C63FC" w:rsidRPr="003C63FC" w:rsidRDefault="002140B8" w:rsidP="003C63F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C63FC" w:rsidRPr="003C63FC" w:rsidTr="003C63FC">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монитор, шт.</w:t>
            </w:r>
          </w:p>
        </w:tc>
        <w:tc>
          <w:tcPr>
            <w:tcW w:w="1132"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67</w:t>
            </w:r>
          </w:p>
        </w:tc>
        <w:tc>
          <w:tcPr>
            <w:tcW w:w="1413"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9797</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9992,94</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10188,88</w:t>
            </w:r>
          </w:p>
        </w:tc>
        <w:tc>
          <w:tcPr>
            <w:tcW w:w="1231"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1,96%</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FC" w:rsidRPr="003C63FC" w:rsidRDefault="003C63FC" w:rsidP="003C63FC">
            <w:pPr>
              <w:spacing w:after="0" w:line="240" w:lineRule="auto"/>
              <w:jc w:val="right"/>
              <w:rPr>
                <w:rFonts w:ascii="Arial" w:eastAsia="Times New Roman" w:hAnsi="Arial" w:cs="Arial"/>
                <w:sz w:val="20"/>
                <w:szCs w:val="20"/>
                <w:lang w:eastAsia="ru-RU"/>
              </w:rPr>
            </w:pPr>
            <w:r w:rsidRPr="003C63FC">
              <w:rPr>
                <w:rFonts w:ascii="Arial" w:eastAsia="Times New Roman" w:hAnsi="Arial" w:cs="Arial"/>
                <w:sz w:val="20"/>
                <w:szCs w:val="20"/>
                <w:lang w:eastAsia="ru-RU"/>
              </w:rPr>
              <w:t>9992,94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C63FC" w:rsidRPr="003C63FC" w:rsidRDefault="003C63FC" w:rsidP="003C63FC">
            <w:pPr>
              <w:spacing w:after="0" w:line="240" w:lineRule="auto"/>
              <w:jc w:val="right"/>
              <w:rPr>
                <w:rFonts w:ascii="Arial" w:eastAsia="Times New Roman" w:hAnsi="Arial" w:cs="Arial"/>
                <w:sz w:val="20"/>
                <w:szCs w:val="20"/>
                <w:lang w:eastAsia="ru-RU"/>
              </w:rPr>
            </w:pPr>
            <w:r w:rsidRPr="003C63FC">
              <w:rPr>
                <w:rFonts w:ascii="Arial" w:eastAsia="Times New Roman" w:hAnsi="Arial" w:cs="Arial"/>
                <w:sz w:val="20"/>
                <w:szCs w:val="20"/>
                <w:lang w:eastAsia="ru-RU"/>
              </w:rPr>
              <w:t>669 526,98</w:t>
            </w:r>
          </w:p>
        </w:tc>
      </w:tr>
      <w:tr w:rsidR="003C63FC" w:rsidRPr="003C63FC" w:rsidTr="003C63FC">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клавиатура, шт.</w:t>
            </w:r>
          </w:p>
        </w:tc>
        <w:tc>
          <w:tcPr>
            <w:tcW w:w="1132"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105</w:t>
            </w:r>
          </w:p>
        </w:tc>
        <w:tc>
          <w:tcPr>
            <w:tcW w:w="1413"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942,9</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950</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945,4</w:t>
            </w:r>
          </w:p>
        </w:tc>
        <w:tc>
          <w:tcPr>
            <w:tcW w:w="1231"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0,38%</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FC" w:rsidRPr="003C63FC" w:rsidRDefault="003C63FC" w:rsidP="003C63FC">
            <w:pPr>
              <w:spacing w:after="0" w:line="240" w:lineRule="auto"/>
              <w:jc w:val="right"/>
              <w:rPr>
                <w:rFonts w:ascii="Arial" w:eastAsia="Times New Roman" w:hAnsi="Arial" w:cs="Arial"/>
                <w:sz w:val="20"/>
                <w:szCs w:val="20"/>
                <w:lang w:eastAsia="ru-RU"/>
              </w:rPr>
            </w:pPr>
            <w:r w:rsidRPr="003C63FC">
              <w:rPr>
                <w:rFonts w:ascii="Arial" w:eastAsia="Times New Roman" w:hAnsi="Arial" w:cs="Arial"/>
                <w:sz w:val="20"/>
                <w:szCs w:val="20"/>
                <w:lang w:eastAsia="ru-RU"/>
              </w:rPr>
              <w:t>946,1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C63FC" w:rsidRPr="003C63FC" w:rsidRDefault="003C63FC" w:rsidP="003C63FC">
            <w:pPr>
              <w:spacing w:after="0" w:line="240" w:lineRule="auto"/>
              <w:jc w:val="right"/>
              <w:rPr>
                <w:rFonts w:ascii="Arial" w:eastAsia="Times New Roman" w:hAnsi="Arial" w:cs="Arial"/>
                <w:sz w:val="20"/>
                <w:szCs w:val="20"/>
                <w:lang w:eastAsia="ru-RU"/>
              </w:rPr>
            </w:pPr>
            <w:r w:rsidRPr="003C63FC">
              <w:rPr>
                <w:rFonts w:ascii="Arial" w:eastAsia="Times New Roman" w:hAnsi="Arial" w:cs="Arial"/>
                <w:sz w:val="20"/>
                <w:szCs w:val="20"/>
                <w:lang w:eastAsia="ru-RU"/>
              </w:rPr>
              <w:t>99 340,50</w:t>
            </w:r>
          </w:p>
        </w:tc>
      </w:tr>
      <w:tr w:rsidR="003C63FC" w:rsidRPr="003C63FC" w:rsidTr="003C63FC">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мышь, шт.</w:t>
            </w:r>
          </w:p>
        </w:tc>
        <w:tc>
          <w:tcPr>
            <w:tcW w:w="1132"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105</w:t>
            </w:r>
          </w:p>
        </w:tc>
        <w:tc>
          <w:tcPr>
            <w:tcW w:w="1413"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color w:val="000000"/>
                <w:lang w:eastAsia="ru-RU"/>
              </w:rPr>
            </w:pPr>
            <w:r w:rsidRPr="003C63FC">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370,72</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380</w:t>
            </w:r>
          </w:p>
        </w:tc>
        <w:tc>
          <w:tcPr>
            <w:tcW w:w="124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375</w:t>
            </w:r>
          </w:p>
        </w:tc>
        <w:tc>
          <w:tcPr>
            <w:tcW w:w="1231"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3C63FC" w:rsidRPr="003C63FC" w:rsidRDefault="003C63FC" w:rsidP="003C63FC">
            <w:pPr>
              <w:spacing w:after="0" w:line="240" w:lineRule="auto"/>
              <w:jc w:val="center"/>
              <w:rPr>
                <w:rFonts w:ascii="Times New Roman" w:eastAsia="Times New Roman" w:hAnsi="Times New Roman" w:cs="Times New Roman"/>
                <w:lang w:eastAsia="ru-RU"/>
              </w:rPr>
            </w:pPr>
            <w:r w:rsidRPr="003C63FC">
              <w:rPr>
                <w:rFonts w:ascii="Times New Roman" w:eastAsia="Times New Roman" w:hAnsi="Times New Roman" w:cs="Times New Roman"/>
                <w:lang w:eastAsia="ru-RU"/>
              </w:rPr>
              <w:t>1,24%</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FC" w:rsidRPr="003C63FC" w:rsidRDefault="003C63FC" w:rsidP="003C63FC">
            <w:pPr>
              <w:spacing w:after="0" w:line="240" w:lineRule="auto"/>
              <w:jc w:val="right"/>
              <w:rPr>
                <w:rFonts w:ascii="Arial" w:eastAsia="Times New Roman" w:hAnsi="Arial" w:cs="Arial"/>
                <w:sz w:val="20"/>
                <w:szCs w:val="20"/>
                <w:lang w:eastAsia="ru-RU"/>
              </w:rPr>
            </w:pPr>
            <w:r w:rsidRPr="003C63FC">
              <w:rPr>
                <w:rFonts w:ascii="Arial" w:eastAsia="Times New Roman" w:hAnsi="Arial" w:cs="Arial"/>
                <w:sz w:val="20"/>
                <w:szCs w:val="20"/>
                <w:lang w:eastAsia="ru-RU"/>
              </w:rPr>
              <w:t>375,24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C63FC" w:rsidRPr="003C63FC" w:rsidRDefault="003C63FC" w:rsidP="003C63FC">
            <w:pPr>
              <w:spacing w:after="0" w:line="240" w:lineRule="auto"/>
              <w:jc w:val="right"/>
              <w:rPr>
                <w:rFonts w:ascii="Arial" w:eastAsia="Times New Roman" w:hAnsi="Arial" w:cs="Arial"/>
                <w:sz w:val="20"/>
                <w:szCs w:val="20"/>
                <w:lang w:eastAsia="ru-RU"/>
              </w:rPr>
            </w:pPr>
            <w:r w:rsidRPr="003C63FC">
              <w:rPr>
                <w:rFonts w:ascii="Arial" w:eastAsia="Times New Roman" w:hAnsi="Arial" w:cs="Arial"/>
                <w:sz w:val="20"/>
                <w:szCs w:val="20"/>
                <w:lang w:eastAsia="ru-RU"/>
              </w:rPr>
              <w:t>39 400,20</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C7193C">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EB5E92" w:rsidRPr="00EB5E92" w:rsidRDefault="00D10891" w:rsidP="00EB5E92">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EB5E92">
        <w:rPr>
          <w:rFonts w:ascii="Times New Roman" w:hAnsi="Times New Roman" w:cs="Times New Roman"/>
          <w:b/>
        </w:rPr>
        <w:t xml:space="preserve">               </w:t>
      </w:r>
      <w:r w:rsidR="00EB5E92" w:rsidRPr="00EB5E92">
        <w:rPr>
          <w:rFonts w:ascii="Times New Roman" w:eastAsiaTheme="minorEastAsia" w:hAnsi="Times New Roman" w:cs="Times New Roman"/>
          <w:lang w:eastAsia="ru-RU"/>
        </w:rPr>
        <w:t xml:space="preserve">В соответствии </w:t>
      </w:r>
      <w:proofErr w:type="gramStart"/>
      <w:r w:rsidR="00EB5E92" w:rsidRPr="00EB5E92">
        <w:rPr>
          <w:rFonts w:ascii="Times New Roman" w:eastAsiaTheme="minorEastAsia" w:hAnsi="Times New Roman" w:cs="Times New Roman"/>
          <w:lang w:eastAsia="ru-RU"/>
        </w:rPr>
        <w:t>с</w:t>
      </w:r>
      <w:proofErr w:type="gramEnd"/>
    </w:p>
    <w:p w:rsidR="00EB5E92" w:rsidRPr="00EB5E92" w:rsidRDefault="00EB5E92" w:rsidP="00EB5E92">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 приказом Министерства</w:t>
      </w:r>
    </w:p>
    <w:p w:rsidR="00EB5E92" w:rsidRPr="00EB5E92" w:rsidRDefault="00EB5E92" w:rsidP="00EB5E92">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промышленности и торговли</w:t>
      </w:r>
    </w:p>
    <w:p w:rsidR="00EB5E92" w:rsidRPr="00EB5E92" w:rsidRDefault="00EB5E92" w:rsidP="00EB5E92">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Российской Федерации</w:t>
      </w:r>
    </w:p>
    <w:p w:rsidR="00EB5E92" w:rsidRPr="00EB5E92" w:rsidRDefault="00EB5E92" w:rsidP="00EB5E92">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от 7 апреля 2020 г. N 1152</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EB5E92">
        <w:rPr>
          <w:rFonts w:ascii="Times New Roman" w:eastAsiaTheme="minorEastAsia" w:hAnsi="Times New Roman" w:cs="Times New Roman"/>
          <w:lang w:eastAsia="ru-RU"/>
        </w:rPr>
        <w:t xml:space="preserve">Контракт  N ___________________ </w:t>
      </w: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на поставку продукции радиоэлектронной промышленности</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Идентификационный код закупки N</w:t>
      </w:r>
      <w:r w:rsidRPr="00EB5E92">
        <w:rPr>
          <w:rFonts w:ascii="Times New Roman" w:hAnsi="Times New Roman" w:cs="Times New Roman"/>
        </w:rPr>
        <w:t xml:space="preserve"> 201540211315554020100100650010000244</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__ _______ __2020 г.                                                                                                                                                г. Новосибирск</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EB5E92">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EB5E92">
        <w:rPr>
          <w:rFonts w:ascii="Times New Roman" w:eastAsiaTheme="minorEastAsia" w:hAnsi="Times New Roman" w:cs="Times New Roman"/>
          <w:lang w:eastAsia="ru-RU"/>
        </w:rPr>
        <w:t xml:space="preserve"> №ЭА-36/…….</w:t>
      </w:r>
      <w:r w:rsidRPr="00EB5E92">
        <w:rPr>
          <w:rFonts w:ascii="Times New Roman" w:eastAsia="Times New Roman" w:hAnsi="Times New Roman" w:cs="Times New Roman"/>
          <w:kern w:val="1"/>
          <w:lang w:eastAsia="ar-SA"/>
        </w:rPr>
        <w:t xml:space="preserve"> </w:t>
      </w:r>
      <w:r w:rsidRPr="00EB5E92">
        <w:rPr>
          <w:rFonts w:ascii="Times New Roman" w:eastAsiaTheme="minorEastAsia" w:hAnsi="Times New Roman" w:cs="Times New Roman"/>
          <w:lang w:eastAsia="ru-RU"/>
        </w:rPr>
        <w:t>для субъектов</w:t>
      </w:r>
      <w:r w:rsidRPr="00EB5E92">
        <w:rPr>
          <w:rFonts w:ascii="Times New Roman" w:eastAsiaTheme="minorEastAsia" w:hAnsi="Times New Roman" w:cs="Times New Roman"/>
          <w:b/>
          <w:bCs/>
          <w:lang w:eastAsia="ru-RU"/>
        </w:rPr>
        <w:t xml:space="preserve"> </w:t>
      </w:r>
      <w:r w:rsidRPr="00EB5E92">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EB5E92">
        <w:rPr>
          <w:rFonts w:ascii="Times New Roman" w:eastAsiaTheme="minorEastAsia" w:hAnsi="Times New Roman" w:cs="Times New Roman"/>
          <w:lang w:eastAsia="ru-RU"/>
        </w:rPr>
        <w:t>,  заключили настоящий  контракт (далее - Контракт) о нижеследующем.</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I. Предмет Контракта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1.1. Поставщик обязуется поставить компьютерное оборудование для учебных аудиторий (далее - Товар), а Заказчик обязуется принять и оплатить Товар в порядке и на условиях, предусмотренных Контрактом.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EB5E92">
          <w:rPr>
            <w:rFonts w:ascii="Times New Roman" w:eastAsiaTheme="minorEastAsia" w:hAnsi="Times New Roman" w:cs="Times New Roman"/>
            <w:lang w:eastAsia="ru-RU"/>
          </w:rPr>
          <w:t>приложение</w:t>
        </w:r>
      </w:hyperlink>
      <w:r w:rsidRPr="00EB5E92">
        <w:rPr>
          <w:rFonts w:ascii="Times New Roman" w:eastAsiaTheme="minorEastAsia" w:hAnsi="Times New Roman" w:cs="Times New Roman"/>
          <w:lang w:eastAsia="ru-RU"/>
        </w:rPr>
        <w:t xml:space="preserve"> к Контракту) являющейся неотъемлемой частью Контракта.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II. Цена Контракта и порядок расчетов</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EB5E92">
        <w:rPr>
          <w:rFonts w:ascii="Times New Roman" w:eastAsiaTheme="minorEastAsia" w:hAnsi="Times New Roman" w:cs="Times New Roman"/>
          <w:lang w:eastAsia="ru-RU"/>
        </w:rPr>
        <w:t xml:space="preserve">     2.1.  Цена  Контракта  составляет  ___________ (_____)  рублей</w:t>
      </w:r>
      <w:proofErr w:type="gramStart"/>
      <w:r w:rsidRPr="00EB5E92">
        <w:rPr>
          <w:rFonts w:ascii="Times New Roman" w:eastAsiaTheme="minorEastAsia" w:hAnsi="Times New Roman" w:cs="Times New Roman"/>
          <w:lang w:eastAsia="ru-RU"/>
        </w:rPr>
        <w:t xml:space="preserve"> ,</w:t>
      </w:r>
      <w:proofErr w:type="gramEnd"/>
      <w:r w:rsidRPr="00EB5E92">
        <w:rPr>
          <w:rFonts w:ascii="Times New Roman" w:eastAsiaTheme="minorEastAsia" w:hAnsi="Times New Roman" w:cs="Times New Roman"/>
          <w:lang w:eastAsia="ru-RU"/>
        </w:rPr>
        <w:t xml:space="preserve">  с учетом НДС______ или без учета НДС(основание).</w:t>
      </w:r>
      <w:bookmarkStart w:id="15" w:name="Par1445"/>
      <w:bookmarkEnd w:id="15"/>
      <w:r w:rsidRPr="00EB5E92">
        <w:rPr>
          <w:rFonts w:ascii="Times New Roman" w:eastAsiaTheme="minorEastAsia" w:hAnsi="Times New Roman" w:cs="Times New Roman"/>
          <w:lang w:eastAsia="ru-RU"/>
        </w:rPr>
        <w:t xml:space="preserve">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EB5E92">
        <w:rPr>
          <w:rFonts w:ascii="Times New Roman" w:eastAsiaTheme="minorEastAsia" w:hAnsi="Times New Roman" w:cs="Times New Roman"/>
          <w:lang w:eastAsia="ru-RU"/>
        </w:rPr>
        <w:t xml:space="preserve">2.2. </w:t>
      </w:r>
      <w:proofErr w:type="gramStart"/>
      <w:r w:rsidRPr="00EB5E92">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2.3. </w:t>
      </w:r>
      <w:proofErr w:type="gramStart"/>
      <w:r w:rsidRPr="00EB5E92">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EB5E92">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законом</w:t>
        </w:r>
      </w:hyperlink>
      <w:r w:rsidRPr="00EB5E92">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EB5E92">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EB5E92">
        <w:rPr>
          <w:rFonts w:ascii="Times New Roman" w:eastAsiaTheme="minorEastAsia" w:hAnsi="Times New Roman" w:cs="Times New Roman"/>
          <w:lang w:eastAsia="ru-RU"/>
        </w:rPr>
        <w:t>изменения</w:t>
      </w:r>
      <w:proofErr w:type="gramEnd"/>
      <w:r w:rsidRPr="00EB5E92">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2.5. Источник финансирования Контракта – средства бюджетного учреждения.</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EB5E92">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EB5E92">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EB5E92">
        <w:rPr>
          <w:rFonts w:ascii="Times New Roman" w:eastAsiaTheme="minorEastAsia" w:hAnsi="Times New Roman" w:cs="Times New Roman"/>
          <w:lang w:eastAsia="ru-RU"/>
        </w:rPr>
        <w:t>с даты подписания</w:t>
      </w:r>
      <w:proofErr w:type="gramEnd"/>
      <w:r w:rsidRPr="00EB5E92">
        <w:rPr>
          <w:rFonts w:ascii="Times New Roman" w:eastAsiaTheme="minorEastAsia" w:hAnsi="Times New Roman" w:cs="Times New Roman"/>
          <w:lang w:eastAsia="ru-RU"/>
        </w:rPr>
        <w:t xml:space="preserve"> Заказчиком акта приема-передачи Товара.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EB5E92">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w:t>
      </w:r>
      <w:r w:rsidRPr="00EB5E92">
        <w:rPr>
          <w:rFonts w:ascii="Times New Roman" w:eastAsiaTheme="minorEastAsia" w:hAnsi="Times New Roman" w:cs="Times New Roman"/>
          <w:lang w:eastAsia="ru-RU"/>
        </w:rPr>
        <w:lastRenderedPageBreak/>
        <w:t xml:space="preserve">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EB5E92">
        <w:rPr>
          <w:rFonts w:ascii="Times New Roman" w:eastAsiaTheme="minorEastAsia" w:hAnsi="Times New Roman" w:cs="Times New Roman"/>
          <w:lang w:eastAsia="ru-RU"/>
        </w:rPr>
        <w:t>III. Порядок, сроки и условия поставки</w:t>
      </w: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и приемки Товара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EB5E92">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EB5E92">
          <w:rPr>
            <w:rFonts w:ascii="Times New Roman" w:eastAsiaTheme="minorEastAsia" w:hAnsi="Times New Roman" w:cs="Times New Roman"/>
            <w:lang w:eastAsia="ru-RU"/>
          </w:rPr>
          <w:t>630049 г</w:t>
        </w:r>
      </w:smartTag>
      <w:proofErr w:type="gramStart"/>
      <w:r w:rsidRPr="00EB5E92">
        <w:rPr>
          <w:rFonts w:ascii="Times New Roman" w:eastAsiaTheme="minorEastAsia" w:hAnsi="Times New Roman" w:cs="Times New Roman"/>
          <w:lang w:eastAsia="ru-RU"/>
        </w:rPr>
        <w:t>.Н</w:t>
      </w:r>
      <w:proofErr w:type="gramEnd"/>
      <w:r w:rsidRPr="00EB5E92">
        <w:rPr>
          <w:rFonts w:ascii="Times New Roman" w:eastAsiaTheme="minorEastAsia" w:hAnsi="Times New Roman" w:cs="Times New Roman"/>
          <w:lang w:eastAsia="ru-RU"/>
        </w:rPr>
        <w:t xml:space="preserve">овосибирск,49 ул. Дуси Ковальчук д.191, склад (далее - место доставки), </w:t>
      </w:r>
      <w:r w:rsidRPr="00EB5E92">
        <w:rPr>
          <w:rFonts w:ascii="Times New Roman" w:eastAsiaTheme="minorEastAsia" w:hAnsi="Times New Roman" w:cs="Times New Roman"/>
          <w:b/>
          <w:lang w:eastAsia="ru-RU"/>
        </w:rPr>
        <w:t>в срок до 20 декабря 2020 года</w:t>
      </w:r>
      <w:r w:rsidRPr="00EB5E92">
        <w:rPr>
          <w:rFonts w:ascii="Times New Roman" w:eastAsiaTheme="minorEastAsia" w:hAnsi="Times New Roman" w:cs="Times New Roman"/>
          <w:lang w:eastAsia="ru-RU"/>
        </w:rPr>
        <w:t>.</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Поставщик не менее чем </w:t>
      </w:r>
      <w:r w:rsidRPr="00EB5E92">
        <w:rPr>
          <w:rFonts w:ascii="Times New Roman" w:eastAsiaTheme="minorEastAsia" w:hAnsi="Times New Roman" w:cs="Times New Roman"/>
          <w:b/>
          <w:lang w:eastAsia="ru-RU"/>
        </w:rPr>
        <w:t>за  три дня</w:t>
      </w:r>
      <w:r w:rsidRPr="00EB5E92">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EB5E92">
        <w:rPr>
          <w:rFonts w:ascii="Times New Roman" w:eastAsia="Times New Roman" w:hAnsi="Times New Roman" w:cs="Times New Roman"/>
          <w:lang w:eastAsia="ru-RU"/>
        </w:rPr>
        <w:t xml:space="preserve"> </w:t>
      </w:r>
      <w:r w:rsidRPr="00EB5E92">
        <w:rPr>
          <w:rFonts w:ascii="Times New Roman" w:eastAsiaTheme="minorEastAsia" w:hAnsi="Times New Roman" w:cs="Times New Roman"/>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EB5E92">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законом</w:t>
        </w:r>
      </w:hyperlink>
      <w:r w:rsidRPr="00EB5E92">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EB5E92">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3.6. </w:t>
      </w:r>
      <w:proofErr w:type="gramStart"/>
      <w:r w:rsidRPr="00EB5E92">
        <w:rPr>
          <w:rFonts w:ascii="Times New Roman" w:eastAsiaTheme="minorEastAsia" w:hAnsi="Times New Roman" w:cs="Times New Roman"/>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B5E92">
          <w:rPr>
            <w:rFonts w:ascii="Times New Roman" w:eastAsiaTheme="minorEastAsia" w:hAnsi="Times New Roman" w:cs="Times New Roman"/>
            <w:lang w:eastAsia="ru-RU"/>
          </w:rPr>
          <w:t>5</w:t>
        </w:r>
      </w:hyperlink>
      <w:r w:rsidRPr="00EB5E92">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EB5E92">
        <w:rPr>
          <w:rFonts w:ascii="Times New Roman" w:eastAsiaTheme="minorEastAsia" w:hAnsi="Times New Roman" w:cs="Times New Roman"/>
          <w:lang w:eastAsia="ru-RU"/>
        </w:rPr>
        <w:t xml:space="preserve"> указанием сроков их устранения.</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B5E92">
          <w:rPr>
            <w:rFonts w:ascii="Times New Roman" w:eastAsiaTheme="minorEastAsia" w:hAnsi="Times New Roman" w:cs="Times New Roman"/>
            <w:lang w:eastAsia="ru-RU"/>
          </w:rPr>
          <w:t>пункте</w:t>
        </w:r>
      </w:hyperlink>
      <w:r w:rsidRPr="00EB5E92">
        <w:rPr>
          <w:rFonts w:ascii="Times New Roman" w:eastAsiaTheme="minorEastAsia" w:hAnsi="Times New Roman" w:cs="Times New Roman"/>
          <w:lang w:eastAsia="ru-RU"/>
        </w:rPr>
        <w:t xml:space="preserve"> 3.5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IV. Взаимодействие Сторон</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EB5E92">
        <w:rPr>
          <w:rFonts w:ascii="Times New Roman" w:eastAsiaTheme="minorEastAsia" w:hAnsi="Times New Roman" w:cs="Times New Roman"/>
          <w:lang w:eastAsia="ru-RU"/>
        </w:rPr>
        <w:t xml:space="preserve">4.1. Поставщик обязан: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EB5E92">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4.1.3. обеспечить за свой счет устранение выявленных недостатков Товара или осуществить его </w:t>
      </w:r>
      <w:r w:rsidRPr="00EB5E92">
        <w:rPr>
          <w:rFonts w:ascii="Times New Roman" w:eastAsiaTheme="minorEastAsia" w:hAnsi="Times New Roman" w:cs="Times New Roman"/>
          <w:lang w:eastAsia="ru-RU"/>
        </w:rPr>
        <w:lastRenderedPageBreak/>
        <w:t>соответствующую замену в порядке и на условиях, предусмотренных Контрактом;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proofErr w:type="gramStart"/>
      <w:r w:rsidRPr="00EB5E92">
        <w:rPr>
          <w:rFonts w:ascii="Times New Roman" w:eastAsiaTheme="minorEastAsia" w:hAnsi="Times New Roman" w:cs="Times New Roman"/>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B5E92">
        <w:rPr>
          <w:rFonts w:ascii="Times New Roman" w:eastAsiaTheme="minorEastAsia" w:hAnsi="Times New Roman" w:cs="Times New Roman"/>
          <w:lang w:eastAsia="ru-RU"/>
        </w:rPr>
        <w:t xml:space="preserve"> доставки, </w:t>
      </w:r>
      <w:proofErr w:type="gramStart"/>
      <w:r w:rsidRPr="00EB5E92">
        <w:rPr>
          <w:rFonts w:ascii="Times New Roman" w:eastAsiaTheme="minorEastAsia" w:hAnsi="Times New Roman" w:cs="Times New Roman"/>
          <w:lang w:eastAsia="ru-RU"/>
        </w:rPr>
        <w:t>обеспечивающих</w:t>
      </w:r>
      <w:proofErr w:type="gramEnd"/>
      <w:r w:rsidRPr="00EB5E92">
        <w:rPr>
          <w:rFonts w:ascii="Times New Roman" w:eastAsiaTheme="minorEastAsia" w:hAnsi="Times New Roman" w:cs="Times New Roman"/>
          <w:lang w:eastAsia="ru-RU"/>
        </w:rPr>
        <w:t xml:space="preserve"> фиксирование данного уведомления и получение Поставщиком подтверждения о его вручении Заказчику;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EB5E92">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B5E92" w:rsidRPr="00EB5E92" w:rsidRDefault="00EB5E92" w:rsidP="00EB5E92">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EB5E92">
        <w:rPr>
          <w:rFonts w:ascii="Times New Roman" w:eastAsiaTheme="minorEastAsia" w:hAnsi="Times New Roman" w:cs="Times New Roman"/>
          <w:lang w:eastAsia="ru-RU"/>
        </w:rPr>
        <w:t>4.2. Поставщик вправе:</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EB5E92">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EB5E92">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EB5E92">
          <w:rPr>
            <w:rFonts w:ascii="Times New Roman" w:eastAsiaTheme="minorEastAsia" w:hAnsi="Times New Roman" w:cs="Times New Roman"/>
            <w:lang w:eastAsia="ru-RU"/>
          </w:rPr>
          <w:t>разделом VI</w:t>
        </w:r>
      </w:hyperlink>
      <w:r w:rsidRPr="00EB5E92">
        <w:rPr>
          <w:rFonts w:ascii="Times New Roman" w:eastAsiaTheme="minorEastAsia" w:hAnsi="Times New Roman" w:cs="Times New Roman"/>
          <w:lang w:eastAsia="ru-RU"/>
        </w:rPr>
        <w:t xml:space="preserve">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proofErr w:type="gramStart"/>
      <w:r w:rsidRPr="00EB5E92">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частью 6 статьи 14</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w:t>
      </w:r>
      <w:proofErr w:type="gramEnd"/>
      <w:r w:rsidRPr="00EB5E92">
        <w:rPr>
          <w:rFonts w:ascii="Times New Roman" w:eastAsiaTheme="minorEastAsia" w:hAnsi="Times New Roman" w:cs="Times New Roman"/>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EB5E92" w:rsidRPr="00EB5E92" w:rsidRDefault="00EB5E92" w:rsidP="00EB5E92">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4.3. Заказчик обязуется:</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w:t>
      </w:r>
      <w:proofErr w:type="gramStart"/>
      <w:r w:rsidRPr="00EB5E92">
        <w:rPr>
          <w:rFonts w:ascii="Times New Roman" w:eastAsiaTheme="minorEastAsia" w:hAnsi="Times New Roman" w:cs="Times New Roman"/>
          <w:lang w:eastAsia="ru-RU"/>
        </w:rPr>
        <w:t>порядке</w:t>
      </w:r>
      <w:proofErr w:type="gramEnd"/>
      <w:r w:rsidRPr="00EB5E92">
        <w:rPr>
          <w:rFonts w:ascii="Times New Roman" w:eastAsiaTheme="minorEastAsia" w:hAnsi="Times New Roman" w:cs="Times New Roman"/>
          <w:lang w:eastAsia="ru-RU"/>
        </w:rPr>
        <w:t xml:space="preserve"> и сроки, предусмотренные Контрактом;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proofErr w:type="gramStart"/>
      <w:r w:rsidRPr="00EB5E92">
        <w:rPr>
          <w:rFonts w:ascii="Times New Roman" w:eastAsiaTheme="minorEastAsia" w:hAnsi="Times New Roman" w:cs="Times New Roman"/>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EB5E92">
        <w:rPr>
          <w:rFonts w:ascii="Times New Roman" w:eastAsiaTheme="minorEastAsia" w:hAnsi="Times New Roman" w:cs="Times New Roman"/>
          <w:lang w:eastAsia="ru-RU"/>
        </w:rPr>
        <w:t xml:space="preserve"> стать победителем определения поставщика;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proofErr w:type="gramStart"/>
      <w:r w:rsidRPr="00EB5E92">
        <w:rPr>
          <w:rFonts w:ascii="Times New Roman" w:eastAsiaTheme="minorEastAsia" w:hAnsi="Times New Roman" w:cs="Times New Roman"/>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B5E92">
        <w:rPr>
          <w:rFonts w:ascii="Times New Roman" w:eastAsiaTheme="minorEastAsia" w:hAnsi="Times New Roman" w:cs="Times New Roman"/>
          <w:lang w:eastAsia="ru-RU"/>
        </w:rPr>
        <w:t xml:space="preserve"> электронной почты, либо с использованием иных сре</w:t>
      </w:r>
      <w:proofErr w:type="gramStart"/>
      <w:r w:rsidRPr="00EB5E92">
        <w:rPr>
          <w:rFonts w:ascii="Times New Roman" w:eastAsiaTheme="minorEastAsia" w:hAnsi="Times New Roman" w:cs="Times New Roman"/>
          <w:lang w:eastAsia="ru-RU"/>
        </w:rPr>
        <w:t>дств св</w:t>
      </w:r>
      <w:proofErr w:type="gramEnd"/>
      <w:r w:rsidRPr="00EB5E92">
        <w:rPr>
          <w:rFonts w:ascii="Times New Roman" w:eastAsiaTheme="minorEastAsia" w:hAnsi="Times New Roman" w:cs="Times New Roman"/>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EB5E92">
          <w:rPr>
            <w:rFonts w:ascii="Times New Roman" w:eastAsiaTheme="minorEastAsia" w:hAnsi="Times New Roman" w:cs="Times New Roman"/>
            <w:lang w:eastAsia="ru-RU"/>
          </w:rPr>
          <w:t>разделом VI</w:t>
        </w:r>
      </w:hyperlink>
      <w:r w:rsidRPr="00EB5E92">
        <w:rPr>
          <w:rFonts w:ascii="Times New Roman" w:eastAsiaTheme="minorEastAsia" w:hAnsi="Times New Roman" w:cs="Times New Roman"/>
          <w:lang w:eastAsia="ru-RU"/>
        </w:rPr>
        <w:t xml:space="preserve">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законом</w:t>
        </w:r>
      </w:hyperlink>
      <w:r w:rsidRPr="00EB5E92">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B5E92" w:rsidRPr="00EB5E92" w:rsidRDefault="00EB5E92" w:rsidP="00EB5E92">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EB5E92">
        <w:rPr>
          <w:rFonts w:ascii="Times New Roman" w:eastAsiaTheme="minorEastAsia" w:hAnsi="Times New Roman" w:cs="Times New Roman"/>
          <w:lang w:eastAsia="ru-RU"/>
        </w:rPr>
        <w:t>4.4. Заказчик вправе:</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EB5E92">
          <w:rPr>
            <w:rFonts w:ascii="Times New Roman" w:eastAsiaTheme="minorEastAsia" w:hAnsi="Times New Roman" w:cs="Times New Roman"/>
            <w:lang w:eastAsia="ru-RU"/>
          </w:rPr>
          <w:t>разделом VI</w:t>
        </w:r>
      </w:hyperlink>
      <w:r w:rsidRPr="00EB5E92">
        <w:rPr>
          <w:rFonts w:ascii="Times New Roman" w:eastAsiaTheme="minorEastAsia" w:hAnsi="Times New Roman" w:cs="Times New Roman"/>
          <w:lang w:eastAsia="ru-RU"/>
        </w:rPr>
        <w:t xml:space="preserve"> Контракта, причиненных по вине Поставщика;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EB5E92">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EB5E92">
        <w:rPr>
          <w:rFonts w:ascii="Times New Roman" w:eastAsiaTheme="minorEastAsia" w:hAnsi="Times New Roman" w:cs="Times New Roman"/>
          <w:lang w:eastAsia="ru-RU"/>
        </w:rPr>
        <w:lastRenderedPageBreak/>
        <w:t xml:space="preserve">4.4.6. принять решение об одностороннем отказе от исполнения Контракта в соответствии с гражданским законодательством;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EB5E92">
        <w:rPr>
          <w:rFonts w:ascii="Times New Roman" w:eastAsiaTheme="minorEastAsia" w:hAnsi="Times New Roman" w:cs="Times New Roman"/>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EB5E92">
        <w:rPr>
          <w:rFonts w:ascii="Times New Roman" w:eastAsiaTheme="minorEastAsia" w:hAnsi="Times New Roman" w:cs="Times New Roman"/>
          <w:lang w:eastAsia="ru-RU"/>
        </w:rPr>
        <w:t>V. Качество Товара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EB5E92">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EB5E92">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EB5E92">
        <w:rPr>
          <w:rFonts w:ascii="Times New Roman" w:eastAsiaTheme="minorEastAsia" w:hAnsi="Times New Roman" w:cs="Times New Roman"/>
          <w:lang w:eastAsia="ru-RU"/>
        </w:rPr>
        <w:t xml:space="preserve">VI. Ответственность Сторон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EB5E92">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EB5E92">
        <w:rPr>
          <w:rFonts w:ascii="Times New Roman" w:eastAsiaTheme="minorEastAsia" w:hAnsi="Times New Roman" w:cs="Times New Roman"/>
          <w:lang w:eastAsia="ru-RU"/>
        </w:rPr>
        <w:t xml:space="preserve">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B5E92">
          <w:rPr>
            <w:rFonts w:ascii="Times New Roman" w:eastAsiaTheme="minorEastAsia" w:hAnsi="Times New Roman" w:cs="Times New Roman"/>
            <w:lang w:eastAsia="ru-RU"/>
          </w:rPr>
          <w:t>Правилами</w:t>
        </w:r>
      </w:hyperlink>
      <w:r w:rsidRPr="00EB5E92">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EB5E92">
        <w:rPr>
          <w:rFonts w:ascii="Times New Roman" w:eastAsiaTheme="minorEastAsia" w:hAnsi="Times New Roman" w:cs="Times New Roman"/>
          <w:lang w:eastAsia="ru-RU"/>
        </w:rPr>
        <w:t xml:space="preserve"> тыс. рублей и не менее 1 тыс. рублей.</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EB5E92">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B5E92">
          <w:rPr>
            <w:rFonts w:ascii="Times New Roman" w:eastAsiaTheme="minorEastAsia" w:hAnsi="Times New Roman" w:cs="Times New Roman"/>
            <w:lang w:eastAsia="ru-RU"/>
          </w:rPr>
          <w:t>Правилами</w:t>
        </w:r>
      </w:hyperlink>
      <w:r w:rsidRPr="00EB5E92">
        <w:rPr>
          <w:rFonts w:ascii="Times New Roman" w:eastAsiaTheme="minorEastAsia" w:hAnsi="Times New Roman" w:cs="Times New Roman"/>
          <w:lang w:eastAsia="ru-RU"/>
        </w:rPr>
        <w:t xml:space="preserve"> и составляет 1000 рублей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EB5E92">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w:t>
      </w:r>
      <w:r w:rsidRPr="00EB5E92">
        <w:rPr>
          <w:rFonts w:ascii="Times New Roman" w:eastAsiaTheme="minorEastAsia" w:hAnsi="Times New Roman" w:cs="Times New Roman"/>
          <w:lang w:eastAsia="ru-RU"/>
        </w:rPr>
        <w:lastRenderedPageBreak/>
        <w:t xml:space="preserve">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B5E92">
          <w:rPr>
            <w:rFonts w:ascii="Times New Roman" w:eastAsiaTheme="minorEastAsia" w:hAnsi="Times New Roman" w:cs="Times New Roman"/>
            <w:lang w:eastAsia="ru-RU"/>
          </w:rPr>
          <w:t>Правилами</w:t>
        </w:r>
      </w:hyperlink>
      <w:r w:rsidRPr="00EB5E92">
        <w:rPr>
          <w:rFonts w:ascii="Times New Roman" w:eastAsiaTheme="minorEastAsia" w:hAnsi="Times New Roman" w:cs="Times New Roman"/>
          <w:lang w:eastAsia="ru-RU"/>
        </w:rPr>
        <w:t xml:space="preserve"> и составляет 1000 рублей.</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EB5E92">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B5E92">
          <w:rPr>
            <w:rFonts w:ascii="Times New Roman" w:eastAsiaTheme="minorEastAsia" w:hAnsi="Times New Roman" w:cs="Times New Roman"/>
            <w:lang w:eastAsia="ru-RU"/>
          </w:rPr>
          <w:t>пунктом 7.8</w:t>
        </w:r>
      </w:hyperlink>
      <w:r w:rsidRPr="00EB5E92">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EB5E92">
          <w:rPr>
            <w:rFonts w:ascii="Times New Roman" w:eastAsiaTheme="minorEastAsia" w:hAnsi="Times New Roman" w:cs="Times New Roman"/>
            <w:lang w:eastAsia="ru-RU"/>
          </w:rPr>
          <w:t>пунктом 6.3</w:t>
        </w:r>
      </w:hyperlink>
      <w:r w:rsidRPr="00EB5E92">
        <w:rPr>
          <w:rFonts w:ascii="Times New Roman" w:eastAsiaTheme="minorEastAsia" w:hAnsi="Times New Roman" w:cs="Times New Roman"/>
          <w:lang w:eastAsia="ru-RU"/>
        </w:rPr>
        <w:t xml:space="preserve">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6.9. Применение неустойки (штрафа, пени) не освобождает Стороны от исполнения обязательств по Контракту.</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VII. Обеспечение исполнения Контракта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2" w:name="Par1570"/>
      <w:bookmarkEnd w:id="52"/>
      <w:r w:rsidRPr="00EB5E92">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В случае если Контрактом </w:t>
      </w:r>
      <w:proofErr w:type="gramStart"/>
      <w:r w:rsidRPr="00EB5E92">
        <w:rPr>
          <w:rFonts w:ascii="Times New Roman" w:eastAsiaTheme="minorEastAsia" w:hAnsi="Times New Roman" w:cs="Times New Roman"/>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EB5E92">
        <w:rPr>
          <w:rFonts w:ascii="Times New Roman" w:eastAsiaTheme="minorEastAsia" w:hAnsi="Times New Roman" w:cs="Times New Roman"/>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B5E92">
          <w:rPr>
            <w:rFonts w:ascii="Times New Roman" w:eastAsiaTheme="minorEastAsia" w:hAnsi="Times New Roman" w:cs="Times New Roman"/>
            <w:lang w:eastAsia="ru-RU"/>
          </w:rPr>
          <w:t>пунктами 7.6</w:t>
        </w:r>
      </w:hyperlink>
      <w:r w:rsidRPr="00EB5E92">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B5E92">
          <w:rPr>
            <w:rFonts w:ascii="Times New Roman" w:eastAsiaTheme="minorEastAsia" w:hAnsi="Times New Roman" w:cs="Times New Roman"/>
            <w:lang w:eastAsia="ru-RU"/>
          </w:rPr>
          <w:t>7.7</w:t>
        </w:r>
      </w:hyperlink>
      <w:r w:rsidRPr="00EB5E92">
        <w:rPr>
          <w:rFonts w:ascii="Times New Roman" w:eastAsiaTheme="minorEastAsia" w:hAnsi="Times New Roman" w:cs="Times New Roman"/>
          <w:lang w:eastAsia="ru-RU"/>
        </w:rPr>
        <w:t xml:space="preserve">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7.2. </w:t>
      </w:r>
      <w:proofErr w:type="gramStart"/>
      <w:r w:rsidRPr="00EB5E92">
        <w:rPr>
          <w:rFonts w:ascii="Times New Roman" w:eastAsiaTheme="minorEastAsia" w:hAnsi="Times New Roman" w:cs="Times New Roman"/>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статьи 45</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закона</w:t>
        </w:r>
      </w:hyperlink>
      <w:r w:rsidRPr="00EB5E92">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EB5E92">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статьей 95</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EB5E92">
        <w:rPr>
          <w:rFonts w:ascii="Times New Roman" w:eastAsiaTheme="minorEastAsia" w:hAnsi="Times New Roman" w:cs="Times New Roman"/>
          <w:lang w:eastAsia="ru-RU"/>
        </w:rPr>
        <w:t xml:space="preserve">7.3. </w:t>
      </w:r>
      <w:proofErr w:type="gramStart"/>
      <w:r w:rsidRPr="00EB5E92">
        <w:rPr>
          <w:rFonts w:ascii="Times New Roman" w:eastAsiaTheme="minorEastAsia" w:hAnsi="Times New Roman" w:cs="Times New Roman"/>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EB5E92">
          <w:rPr>
            <w:rFonts w:ascii="Times New Roman" w:eastAsiaTheme="minorEastAsia" w:hAnsi="Times New Roman" w:cs="Times New Roman"/>
            <w:lang w:eastAsia="ru-RU"/>
          </w:rPr>
          <w:t>пунктами 7.1</w:t>
        </w:r>
      </w:hyperlink>
      <w:r w:rsidRPr="00EB5E92">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B5E92">
          <w:rPr>
            <w:rFonts w:ascii="Times New Roman" w:eastAsiaTheme="minorEastAsia" w:hAnsi="Times New Roman" w:cs="Times New Roman"/>
            <w:lang w:eastAsia="ru-RU"/>
          </w:rPr>
          <w:t>7.5</w:t>
        </w:r>
      </w:hyperlink>
      <w:r w:rsidRPr="00EB5E92">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B5E92">
          <w:rPr>
            <w:rFonts w:ascii="Times New Roman" w:eastAsiaTheme="minorEastAsia" w:hAnsi="Times New Roman" w:cs="Times New Roman"/>
            <w:lang w:eastAsia="ru-RU"/>
          </w:rPr>
          <w:t>7.6</w:t>
        </w:r>
      </w:hyperlink>
      <w:r w:rsidRPr="00EB5E92">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EB5E92">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EB5E92">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B5E92">
          <w:rPr>
            <w:rFonts w:ascii="Times New Roman" w:eastAsiaTheme="minorEastAsia" w:hAnsi="Times New Roman" w:cs="Times New Roman"/>
            <w:lang w:eastAsia="ru-RU"/>
          </w:rPr>
          <w:t>пунктами 7.6</w:t>
        </w:r>
      </w:hyperlink>
      <w:r w:rsidRPr="00EB5E92">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B5E92">
          <w:rPr>
            <w:rFonts w:ascii="Times New Roman" w:eastAsiaTheme="minorEastAsia" w:hAnsi="Times New Roman" w:cs="Times New Roman"/>
            <w:lang w:eastAsia="ru-RU"/>
          </w:rPr>
          <w:t>7.7</w:t>
        </w:r>
      </w:hyperlink>
      <w:r w:rsidRPr="00EB5E92">
        <w:rPr>
          <w:rFonts w:ascii="Times New Roman" w:eastAsiaTheme="minorEastAsia" w:hAnsi="Times New Roman" w:cs="Times New Roman"/>
          <w:lang w:eastAsia="ru-RU"/>
        </w:rPr>
        <w:t xml:space="preserve">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EB5E92">
        <w:rPr>
          <w:rFonts w:ascii="Times New Roman" w:eastAsiaTheme="minorEastAsia" w:hAnsi="Times New Roman" w:cs="Times New Roman"/>
          <w:lang w:eastAsia="ru-RU"/>
        </w:rPr>
        <w:t xml:space="preserve">7.6. </w:t>
      </w:r>
      <w:proofErr w:type="gramStart"/>
      <w:r w:rsidRPr="00EB5E92">
        <w:rPr>
          <w:rFonts w:ascii="Times New Roman" w:eastAsiaTheme="minorEastAsia" w:hAnsi="Times New Roman" w:cs="Times New Roman"/>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статьей 103</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EB5E92">
        <w:rPr>
          <w:rFonts w:ascii="Times New Roman" w:eastAsiaTheme="minorEastAsia" w:hAnsi="Times New Roman" w:cs="Times New Roman"/>
          <w:lang w:eastAsia="ru-RU"/>
        </w:rP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w:t>
      </w:r>
      <w:r w:rsidRPr="00EB5E92">
        <w:rPr>
          <w:rFonts w:ascii="Times New Roman" w:eastAsiaTheme="minorEastAsia" w:hAnsi="Times New Roman" w:cs="Times New Roman"/>
          <w:lang w:eastAsia="ru-RU"/>
        </w:rPr>
        <w:lastRenderedPageBreak/>
        <w:t>которых осуществлены в порядке и сроки, которые предусмотрены Контрактом. В случае</w:t>
      </w:r>
      <w:proofErr w:type="gramStart"/>
      <w:r w:rsidRPr="00EB5E92">
        <w:rPr>
          <w:rFonts w:ascii="Times New Roman" w:eastAsiaTheme="minorEastAsia" w:hAnsi="Times New Roman" w:cs="Times New Roman"/>
          <w:lang w:eastAsia="ru-RU"/>
        </w:rPr>
        <w:t>,</w:t>
      </w:r>
      <w:proofErr w:type="gramEnd"/>
      <w:r w:rsidRPr="00EB5E92">
        <w:rPr>
          <w:rFonts w:ascii="Times New Roman" w:eastAsiaTheme="minorEastAsia" w:hAnsi="Times New Roman" w:cs="Times New Roman"/>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B5E92">
        <w:rPr>
          <w:rFonts w:ascii="Times New Roman" w:eastAsiaTheme="minorEastAsia" w:hAnsi="Times New Roman" w:cs="Times New Roman"/>
          <w:lang w:eastAsia="ru-RU"/>
        </w:rPr>
        <w:t>,</w:t>
      </w:r>
      <w:proofErr w:type="gramEnd"/>
      <w:r w:rsidRPr="00EB5E92">
        <w:rPr>
          <w:rFonts w:ascii="Times New Roman" w:eastAsiaTheme="minorEastAsia" w:hAnsi="Times New Roman"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EB5E92">
          <w:rPr>
            <w:rFonts w:ascii="Times New Roman" w:eastAsiaTheme="minorEastAsia" w:hAnsi="Times New Roman" w:cs="Times New Roman"/>
            <w:lang w:eastAsia="ru-RU"/>
          </w:rPr>
          <w:t>пункте 7.3</w:t>
        </w:r>
      </w:hyperlink>
      <w:r w:rsidRPr="00EB5E92">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EB5E92">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EB5E92">
          <w:rPr>
            <w:rFonts w:ascii="Times New Roman" w:eastAsiaTheme="minorEastAsia" w:hAnsi="Times New Roman" w:cs="Times New Roman"/>
            <w:lang w:eastAsia="ru-RU"/>
          </w:rPr>
          <w:t>пунктами 7.1</w:t>
        </w:r>
      </w:hyperlink>
      <w:r w:rsidRPr="00EB5E92">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B5E92">
          <w:rPr>
            <w:rFonts w:ascii="Times New Roman" w:eastAsiaTheme="minorEastAsia" w:hAnsi="Times New Roman" w:cs="Times New Roman"/>
            <w:lang w:eastAsia="ru-RU"/>
          </w:rPr>
          <w:t>7.5</w:t>
        </w:r>
      </w:hyperlink>
      <w:r w:rsidRPr="00EB5E92">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EB5E92">
          <w:rPr>
            <w:rFonts w:ascii="Times New Roman" w:eastAsiaTheme="minorEastAsia" w:hAnsi="Times New Roman" w:cs="Times New Roman"/>
            <w:lang w:eastAsia="ru-RU"/>
          </w:rPr>
          <w:t>разделом VI</w:t>
        </w:r>
      </w:hyperlink>
      <w:r w:rsidRPr="00EB5E92">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частью 7.3 статьи 96</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EB5E92">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EB5E92">
          <w:rPr>
            <w:rFonts w:ascii="Times New Roman" w:eastAsiaTheme="minorEastAsia" w:hAnsi="Times New Roman" w:cs="Times New Roman"/>
            <w:lang w:eastAsia="ru-RU"/>
          </w:rPr>
          <w:t>пунктами 7.1</w:t>
        </w:r>
      </w:hyperlink>
      <w:r w:rsidRPr="00EB5E92">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B5E92">
          <w:rPr>
            <w:rFonts w:ascii="Times New Roman" w:eastAsiaTheme="minorEastAsia" w:hAnsi="Times New Roman" w:cs="Times New Roman"/>
            <w:lang w:eastAsia="ru-RU"/>
          </w:rPr>
          <w:t>7.5</w:t>
        </w:r>
      </w:hyperlink>
      <w:r w:rsidRPr="00EB5E92">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B5E92">
          <w:rPr>
            <w:rFonts w:ascii="Times New Roman" w:eastAsiaTheme="minorEastAsia" w:hAnsi="Times New Roman" w:cs="Times New Roman"/>
            <w:lang w:eastAsia="ru-RU"/>
          </w:rPr>
          <w:t>7.6</w:t>
        </w:r>
      </w:hyperlink>
      <w:r w:rsidRPr="00EB5E92">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B5E92">
          <w:rPr>
            <w:rFonts w:ascii="Times New Roman" w:eastAsiaTheme="minorEastAsia" w:hAnsi="Times New Roman" w:cs="Times New Roman"/>
            <w:lang w:eastAsia="ru-RU"/>
          </w:rPr>
          <w:t>7.7</w:t>
        </w:r>
      </w:hyperlink>
      <w:r w:rsidRPr="00EB5E92">
        <w:rPr>
          <w:rFonts w:ascii="Times New Roman" w:eastAsiaTheme="minorEastAsia" w:hAnsi="Times New Roman" w:cs="Times New Roman"/>
          <w:lang w:eastAsia="ru-RU"/>
        </w:rPr>
        <w:t xml:space="preserve">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EB5E92">
          <w:rPr>
            <w:rFonts w:ascii="Times New Roman" w:eastAsiaTheme="minorEastAsia" w:hAnsi="Times New Roman" w:cs="Times New Roman"/>
            <w:lang w:eastAsia="ru-RU"/>
          </w:rPr>
          <w:t>пунктами 7.1</w:t>
        </w:r>
      </w:hyperlink>
      <w:r w:rsidRPr="00EB5E92">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B5E92">
          <w:rPr>
            <w:rFonts w:ascii="Times New Roman" w:eastAsiaTheme="minorEastAsia" w:hAnsi="Times New Roman" w:cs="Times New Roman"/>
            <w:lang w:eastAsia="ru-RU"/>
          </w:rPr>
          <w:t>7.5</w:t>
        </w:r>
      </w:hyperlink>
      <w:r w:rsidRPr="00EB5E92">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B5E92">
          <w:rPr>
            <w:rFonts w:ascii="Times New Roman" w:eastAsiaTheme="minorEastAsia" w:hAnsi="Times New Roman" w:cs="Times New Roman"/>
            <w:lang w:eastAsia="ru-RU"/>
          </w:rPr>
          <w:t>пунктом 7.6</w:t>
        </w:r>
      </w:hyperlink>
      <w:r w:rsidRPr="00EB5E92">
        <w:rPr>
          <w:rFonts w:ascii="Times New Roman" w:eastAsiaTheme="minorEastAsia" w:hAnsi="Times New Roman" w:cs="Times New Roman"/>
          <w:lang w:eastAsia="ru-RU"/>
        </w:rPr>
        <w:t xml:space="preserve"> Контракта информации в реестр контрактов.</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B5E92">
          <w:rPr>
            <w:rFonts w:ascii="Times New Roman" w:eastAsiaTheme="minorEastAsia" w:hAnsi="Times New Roman" w:cs="Times New Roman"/>
            <w:lang w:eastAsia="ru-RU"/>
          </w:rPr>
          <w:t>пунктами 7.5</w:t>
        </w:r>
      </w:hyperlink>
      <w:r w:rsidRPr="00EB5E92">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B5E92">
          <w:rPr>
            <w:rFonts w:ascii="Times New Roman" w:eastAsiaTheme="minorEastAsia" w:hAnsi="Times New Roman" w:cs="Times New Roman"/>
            <w:lang w:eastAsia="ru-RU"/>
          </w:rPr>
          <w:t>7.8</w:t>
        </w:r>
      </w:hyperlink>
      <w:r w:rsidRPr="00EB5E92">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EB5E92">
        <w:rPr>
          <w:rFonts w:ascii="Times New Roman" w:eastAsiaTheme="minorEastAsia" w:hAnsi="Times New Roman" w:cs="Times New Roman"/>
          <w:lang w:eastAsia="ru-RU"/>
        </w:rPr>
        <w:t xml:space="preserve">7.11. </w:t>
      </w:r>
      <w:proofErr w:type="gramStart"/>
      <w:r w:rsidRPr="00EB5E92">
        <w:rPr>
          <w:rFonts w:ascii="Times New Roman" w:eastAsiaTheme="minorEastAsia" w:hAnsi="Times New Roman" w:cs="Times New Roman"/>
          <w:lang w:eastAsia="ru-RU"/>
        </w:rPr>
        <w:t xml:space="preserve">Участник закупки, с которым заключается контракт по результатам определения поставщика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пунктом 1 части 1 статьи 30</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статьи 37</w:t>
        </w:r>
      </w:hyperlink>
      <w:r w:rsidRPr="00EB5E92">
        <w:rPr>
          <w:rFonts w:ascii="Times New Roman" w:eastAsiaTheme="minorEastAsia" w:hAnsi="Times New Roman" w:cs="Times New Roman"/>
          <w:lang w:eastAsia="ru-RU"/>
        </w:rPr>
        <w:t xml:space="preserve"> Федерального закона от</w:t>
      </w:r>
      <w:proofErr w:type="gramEnd"/>
      <w:r w:rsidRPr="00EB5E92">
        <w:rPr>
          <w:rFonts w:ascii="Times New Roman" w:eastAsiaTheme="minorEastAsia" w:hAnsi="Times New Roman" w:cs="Times New Roman"/>
          <w:lang w:eastAsia="ru-RU"/>
        </w:rPr>
        <w:t xml:space="preserve"> </w:t>
      </w:r>
      <w:proofErr w:type="gramStart"/>
      <w:r w:rsidRPr="00EB5E92">
        <w:rPr>
          <w:rFonts w:ascii="Times New Roman" w:eastAsiaTheme="minorEastAsia" w:hAnsi="Times New Roman" w:cs="Times New Roman"/>
          <w:lang w:eastAsia="ru-RU"/>
        </w:rPr>
        <w:t>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EB5E92">
        <w:rPr>
          <w:rFonts w:ascii="Times New Roman" w:eastAsiaTheme="minorEastAsia" w:hAnsi="Times New Roman" w:cs="Times New Roman"/>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законом</w:t>
        </w:r>
      </w:hyperlink>
      <w:r w:rsidRPr="00EB5E92">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B5E92">
        <w:rPr>
          <w:rFonts w:ascii="Times New Roman" w:eastAsiaTheme="minorEastAsia" w:hAnsi="Times New Roman" w:cs="Times New Roman"/>
          <w:lang w:eastAsia="ru-RU"/>
        </w:rPr>
        <w:t>менее начальной</w:t>
      </w:r>
      <w:proofErr w:type="gramEnd"/>
      <w:r w:rsidRPr="00EB5E92">
        <w:rPr>
          <w:rFonts w:ascii="Times New Roman" w:eastAsiaTheme="minorEastAsia" w:hAnsi="Times New Roman" w:cs="Times New Roman"/>
          <w:lang w:eastAsia="ru-RU"/>
        </w:rPr>
        <w:t xml:space="preserve"> (максимальной) цены контракта, указанной в извещении об осуществлении закупки и документации о закупке.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EB5E92">
        <w:rPr>
          <w:rFonts w:ascii="Times New Roman" w:eastAsiaTheme="minorEastAsia" w:hAnsi="Times New Roman" w:cs="Times New Roman"/>
          <w:lang w:eastAsia="ru-RU"/>
        </w:rPr>
        <w:t xml:space="preserve">VIII. Обеспечение гарантийных обязательств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8.1. Обеспечение гарантийных обязательств не устанавливается.</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val="en-US" w:eastAsia="ru-RU"/>
        </w:rPr>
        <w:t>I</w:t>
      </w:r>
      <w:r w:rsidRPr="00EB5E92">
        <w:rPr>
          <w:rFonts w:ascii="Times New Roman" w:eastAsiaTheme="minorEastAsia" w:hAnsi="Times New Roman" w:cs="Times New Roman"/>
          <w:lang w:eastAsia="ru-RU"/>
        </w:rPr>
        <w:t>X. Обстоятельства непреодолимой силы</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9.2. В случае если надлежащее исполнение Стороной предусмотренных Контрактом обязательств </w:t>
      </w:r>
      <w:r w:rsidRPr="00EB5E92">
        <w:rPr>
          <w:rFonts w:ascii="Times New Roman" w:eastAsiaTheme="minorEastAsia" w:hAnsi="Times New Roman" w:cs="Times New Roman"/>
          <w:lang w:eastAsia="ru-RU"/>
        </w:rPr>
        <w:lastRenderedPageBreak/>
        <w:t>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X. Рассмотрение и разрешение споров</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XI. Срок действия и порядок расторжения Контракта</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11.1. Контра</w:t>
      </w:r>
      <w:proofErr w:type="gramStart"/>
      <w:r w:rsidRPr="00EB5E92">
        <w:rPr>
          <w:rFonts w:ascii="Times New Roman" w:eastAsiaTheme="minorEastAsia" w:hAnsi="Times New Roman" w:cs="Times New Roman"/>
          <w:lang w:eastAsia="ru-RU"/>
        </w:rPr>
        <w:t>кт вст</w:t>
      </w:r>
      <w:proofErr w:type="gramEnd"/>
      <w:r w:rsidRPr="00EB5E92">
        <w:rPr>
          <w:rFonts w:ascii="Times New Roman" w:eastAsiaTheme="minorEastAsia" w:hAnsi="Times New Roman" w:cs="Times New Roman"/>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EB5E92">
        <w:rPr>
          <w:rFonts w:ascii="Times New Roman" w:eastAsiaTheme="minorEastAsia" w:hAnsi="Times New Roman" w:cs="Times New Roman"/>
          <w:lang w:eastAsia="ru-RU"/>
        </w:rPr>
        <w:t>ств Ст</w:t>
      </w:r>
      <w:proofErr w:type="gramEnd"/>
      <w:r w:rsidRPr="00EB5E92">
        <w:rPr>
          <w:rFonts w:ascii="Times New Roman" w:eastAsiaTheme="minorEastAsia" w:hAnsi="Times New Roman" w:cs="Times New Roman"/>
          <w:lang w:eastAsia="ru-RU"/>
        </w:rPr>
        <w:t xml:space="preserve">орон по Контракту, в том числе гарантийных обязательств Поставщика. </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11.2. </w:t>
      </w:r>
      <w:proofErr w:type="gramStart"/>
      <w:r w:rsidRPr="00EB5E92">
        <w:rPr>
          <w:rFonts w:ascii="Times New Roman" w:eastAsiaTheme="minorEastAsia" w:hAnsi="Times New Roman" w:cs="Times New Roman"/>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частями 9</w:t>
        </w:r>
      </w:hyperlink>
      <w:r w:rsidRPr="00EB5E92">
        <w:rPr>
          <w:rFonts w:ascii="Times New Roman" w:eastAsiaTheme="minorEastAsia" w:hAnsi="Times New Roman" w:cs="Times New Roman"/>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23 статьи 95</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XII. Прочие положения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B5E92">
          <w:rPr>
            <w:rFonts w:ascii="Times New Roman" w:eastAsiaTheme="minorEastAsia" w:hAnsi="Times New Roman" w:cs="Times New Roman"/>
            <w:lang w:eastAsia="ru-RU"/>
          </w:rPr>
          <w:t>статьей 95</w:t>
        </w:r>
      </w:hyperlink>
      <w:r w:rsidRPr="00EB5E92">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EB5E92">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XI</w:t>
      </w:r>
      <w:r w:rsidRPr="00EB5E92">
        <w:rPr>
          <w:rFonts w:ascii="Times New Roman" w:eastAsiaTheme="minorEastAsia" w:hAnsi="Times New Roman" w:cs="Times New Roman"/>
          <w:lang w:val="en-US" w:eastAsia="ru-RU"/>
        </w:rPr>
        <w:t>II</w:t>
      </w:r>
      <w:r w:rsidRPr="00EB5E92">
        <w:rPr>
          <w:rFonts w:ascii="Times New Roman" w:eastAsiaTheme="minorEastAsia" w:hAnsi="Times New Roman" w:cs="Times New Roman"/>
          <w:lang w:eastAsia="ru-RU"/>
        </w:rPr>
        <w:t>. Перечень приложений</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13.1. Неотъемлемой частью Контракта является следующее приложение: спецификация.</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EB5E92" w:rsidRPr="00EB5E92" w:rsidRDefault="00EB5E92" w:rsidP="00EB5E92">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X</w:t>
      </w:r>
      <w:r w:rsidRPr="00EB5E92">
        <w:rPr>
          <w:rFonts w:ascii="Times New Roman" w:eastAsiaTheme="minorEastAsia" w:hAnsi="Times New Roman" w:cs="Times New Roman"/>
          <w:lang w:val="en-US" w:eastAsia="ru-RU"/>
        </w:rPr>
        <w:t>I</w:t>
      </w:r>
      <w:r w:rsidRPr="00EB5E92">
        <w:rPr>
          <w:rFonts w:ascii="Times New Roman" w:eastAsiaTheme="minorEastAsia" w:hAnsi="Times New Roman" w:cs="Times New Roman"/>
          <w:lang w:eastAsia="ru-RU"/>
        </w:rPr>
        <w:t>V. Адреса и банковские реквизиты Сторон</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EB5E92" w:rsidRPr="00EB5E92" w:rsidTr="00BF5B8F">
        <w:tc>
          <w:tcPr>
            <w:tcW w:w="4923" w:type="dxa"/>
          </w:tcPr>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EB5E92">
              <w:rPr>
                <w:rFonts w:ascii="Times New Roman" w:eastAsiaTheme="minorEastAsia" w:hAnsi="Times New Roman" w:cs="Times New Roman"/>
                <w:b/>
                <w:lang w:eastAsia="ru-RU"/>
              </w:rPr>
              <w:t>Заказчик:</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EB5E92">
              <w:rPr>
                <w:rFonts w:ascii="Times New Roman" w:eastAsiaTheme="minorEastAsia" w:hAnsi="Times New Roman" w:cs="Times New Roman"/>
                <w:b/>
                <w:lang w:eastAsia="ru-RU"/>
              </w:rPr>
              <w:t xml:space="preserve">ФГБОУ </w:t>
            </w:r>
            <w:proofErr w:type="gramStart"/>
            <w:r w:rsidRPr="00EB5E92">
              <w:rPr>
                <w:rFonts w:ascii="Times New Roman" w:eastAsiaTheme="minorEastAsia" w:hAnsi="Times New Roman" w:cs="Times New Roman"/>
                <w:b/>
                <w:lang w:eastAsia="ru-RU"/>
              </w:rPr>
              <w:t>ВО</w:t>
            </w:r>
            <w:proofErr w:type="gramEnd"/>
            <w:r w:rsidRPr="00EB5E92">
              <w:rPr>
                <w:rFonts w:ascii="Times New Roman" w:eastAsiaTheme="minorEastAsia" w:hAnsi="Times New Roman" w:cs="Times New Roman"/>
                <w:b/>
                <w:lang w:eastAsia="ru-RU"/>
              </w:rPr>
              <w:t xml:space="preserve"> «Сибирский государственный университет путей сообщения» (СГУПС)</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EB5E92">
                <w:rPr>
                  <w:rFonts w:ascii="Times New Roman" w:eastAsiaTheme="minorEastAsia" w:hAnsi="Times New Roman" w:cs="Times New Roman"/>
                  <w:lang w:eastAsia="ru-RU"/>
                </w:rPr>
                <w:t>630049 г</w:t>
              </w:r>
            </w:smartTag>
            <w:proofErr w:type="gramStart"/>
            <w:r w:rsidRPr="00EB5E92">
              <w:rPr>
                <w:rFonts w:ascii="Times New Roman" w:eastAsiaTheme="minorEastAsia" w:hAnsi="Times New Roman" w:cs="Times New Roman"/>
                <w:lang w:eastAsia="ru-RU"/>
              </w:rPr>
              <w:t>.Н</w:t>
            </w:r>
            <w:proofErr w:type="gramEnd"/>
            <w:r w:rsidRPr="00EB5E92">
              <w:rPr>
                <w:rFonts w:ascii="Times New Roman" w:eastAsiaTheme="minorEastAsia" w:hAnsi="Times New Roman" w:cs="Times New Roman"/>
                <w:lang w:eastAsia="ru-RU"/>
              </w:rPr>
              <w:t xml:space="preserve">овосибирск,49 </w:t>
            </w:r>
            <w:proofErr w:type="spellStart"/>
            <w:r w:rsidRPr="00EB5E92">
              <w:rPr>
                <w:rFonts w:ascii="Times New Roman" w:eastAsiaTheme="minorEastAsia" w:hAnsi="Times New Roman" w:cs="Times New Roman"/>
                <w:lang w:eastAsia="ru-RU"/>
              </w:rPr>
              <w:t>ул.Дуси</w:t>
            </w:r>
            <w:proofErr w:type="spellEnd"/>
            <w:r w:rsidRPr="00EB5E92">
              <w:rPr>
                <w:rFonts w:ascii="Times New Roman" w:eastAsiaTheme="minorEastAsia" w:hAnsi="Times New Roman" w:cs="Times New Roman"/>
                <w:lang w:eastAsia="ru-RU"/>
              </w:rPr>
              <w:t xml:space="preserve">  Ковальчук д,191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ИНН: 5402113155 КПП 540201001</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ОКПО 01115969   ОГРН 1025401011680</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Получатель: УФК по Новосибирской области </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(СГУПС л/с 20516Х38290)</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БИК 045004001</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Банк: СИБИРСКОЕ ГУ Банка России </w:t>
            </w:r>
            <w:proofErr w:type="spellStart"/>
            <w:r w:rsidRPr="00EB5E92">
              <w:rPr>
                <w:rFonts w:ascii="Times New Roman" w:eastAsiaTheme="minorEastAsia" w:hAnsi="Times New Roman" w:cs="Times New Roman"/>
                <w:lang w:eastAsia="ru-RU"/>
              </w:rPr>
              <w:t>г</w:t>
            </w:r>
            <w:proofErr w:type="gramStart"/>
            <w:r w:rsidRPr="00EB5E92">
              <w:rPr>
                <w:rFonts w:ascii="Times New Roman" w:eastAsiaTheme="minorEastAsia" w:hAnsi="Times New Roman" w:cs="Times New Roman"/>
                <w:lang w:eastAsia="ru-RU"/>
              </w:rPr>
              <w:t>.Н</w:t>
            </w:r>
            <w:proofErr w:type="gramEnd"/>
            <w:r w:rsidRPr="00EB5E92">
              <w:rPr>
                <w:rFonts w:ascii="Times New Roman" w:eastAsiaTheme="minorEastAsia" w:hAnsi="Times New Roman" w:cs="Times New Roman"/>
                <w:lang w:eastAsia="ru-RU"/>
              </w:rPr>
              <w:t>овосибирск</w:t>
            </w:r>
            <w:proofErr w:type="spellEnd"/>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Расчетный счет   40501810700042000002</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Проректор</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 xml:space="preserve">________________  </w:t>
            </w:r>
            <w:proofErr w:type="spellStart"/>
            <w:r w:rsidRPr="00EB5E92">
              <w:rPr>
                <w:rFonts w:ascii="Times New Roman" w:eastAsiaTheme="minorEastAsia" w:hAnsi="Times New Roman" w:cs="Times New Roman"/>
                <w:lang w:eastAsia="ru-RU"/>
              </w:rPr>
              <w:t>О.Ю.Васильев</w:t>
            </w:r>
            <w:proofErr w:type="spellEnd"/>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Электронная подпись</w:t>
            </w:r>
          </w:p>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EB5E92">
              <w:rPr>
                <w:rFonts w:ascii="Times New Roman" w:eastAsiaTheme="minorEastAsia" w:hAnsi="Times New Roman" w:cs="Times New Roman"/>
                <w:b/>
                <w:lang w:eastAsia="ru-RU"/>
              </w:rPr>
              <w:t>Поставщик</w:t>
            </w: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__________________</w:t>
            </w:r>
          </w:p>
          <w:p w:rsidR="00EB5E92" w:rsidRPr="00EB5E92" w:rsidRDefault="00EB5E92" w:rsidP="00EB5E9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5E92">
              <w:rPr>
                <w:rFonts w:ascii="Times New Roman" w:eastAsiaTheme="minorEastAsia" w:hAnsi="Times New Roman" w:cs="Times New Roman"/>
                <w:lang w:eastAsia="ru-RU"/>
              </w:rPr>
              <w:t>Электронная подпись</w:t>
            </w:r>
          </w:p>
        </w:tc>
      </w:tr>
    </w:tbl>
    <w:p w:rsidR="00EB5E92" w:rsidRPr="00EB5E92" w:rsidRDefault="00EB5E92" w:rsidP="00EB5E92">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EB5E92" w:rsidRPr="00EB5E92" w:rsidRDefault="00EB5E92" w:rsidP="00EB5E92">
      <w:pPr>
        <w:rPr>
          <w:rFonts w:ascii="Times New Roman" w:hAnsi="Times New Roman" w:cs="Times New Roman"/>
        </w:rPr>
      </w:pPr>
      <w:r w:rsidRPr="00EB5E92">
        <w:rPr>
          <w:rFonts w:ascii="Times New Roman" w:hAnsi="Times New Roman" w:cs="Times New Roman"/>
        </w:rPr>
        <w:t>Приложение к контракту</w:t>
      </w:r>
    </w:p>
    <w:p w:rsidR="00EB5E92" w:rsidRPr="00EB5E92" w:rsidRDefault="00EB5E92" w:rsidP="00EB5E92">
      <w:pPr>
        <w:spacing w:after="0"/>
        <w:rPr>
          <w:rFonts w:ascii="Times New Roman" w:hAnsi="Times New Roman" w:cs="Times New Roman"/>
        </w:rPr>
      </w:pPr>
      <w:r w:rsidRPr="00EB5E92">
        <w:rPr>
          <w:rFonts w:ascii="Times New Roman" w:hAnsi="Times New Roman" w:cs="Times New Roman"/>
        </w:rPr>
        <w:t>Спецификация</w:t>
      </w:r>
    </w:p>
    <w:p w:rsidR="00EB5E92" w:rsidRPr="00EB5E92" w:rsidRDefault="00EB5E92" w:rsidP="00EB5E92">
      <w:pPr>
        <w:spacing w:after="0"/>
        <w:rPr>
          <w:rFonts w:ascii="Times New Roman" w:hAnsi="Times New Roman" w:cs="Times New Roman"/>
        </w:rPr>
      </w:pPr>
      <w:r w:rsidRPr="00EB5E92">
        <w:rPr>
          <w:rFonts w:ascii="Times New Roman" w:hAnsi="Times New Roman" w:cs="Times New Roman"/>
        </w:rPr>
        <w:t>На поставку товара ______________________</w:t>
      </w:r>
    </w:p>
    <w:tbl>
      <w:tblPr>
        <w:tblStyle w:val="6"/>
        <w:tblW w:w="0" w:type="auto"/>
        <w:tblLook w:val="04A0" w:firstRow="1" w:lastRow="0" w:firstColumn="1" w:lastColumn="0" w:noHBand="0" w:noVBand="1"/>
      </w:tblPr>
      <w:tblGrid>
        <w:gridCol w:w="1696"/>
        <w:gridCol w:w="1476"/>
        <w:gridCol w:w="1434"/>
        <w:gridCol w:w="1419"/>
        <w:gridCol w:w="1688"/>
        <w:gridCol w:w="2424"/>
      </w:tblGrid>
      <w:tr w:rsidR="00EB5E92" w:rsidRPr="00EB5E92" w:rsidTr="00BF5B8F">
        <w:tc>
          <w:tcPr>
            <w:tcW w:w="1688" w:type="dxa"/>
          </w:tcPr>
          <w:p w:rsidR="00EB5E92" w:rsidRPr="00EB5E92" w:rsidRDefault="00EB5E92" w:rsidP="00EB5E92">
            <w:pPr>
              <w:rPr>
                <w:rFonts w:ascii="Times New Roman" w:hAnsi="Times New Roman" w:cs="Times New Roman"/>
              </w:rPr>
            </w:pPr>
            <w:r w:rsidRPr="00EB5E92">
              <w:rPr>
                <w:rFonts w:ascii="Times New Roman" w:hAnsi="Times New Roman" w:cs="Times New Roman"/>
              </w:rPr>
              <w:t>Наименование товара и его характеристики (</w:t>
            </w:r>
            <w:proofErr w:type="gramStart"/>
            <w:r w:rsidRPr="00EB5E92">
              <w:rPr>
                <w:rFonts w:ascii="Times New Roman" w:hAnsi="Times New Roman" w:cs="Times New Roman"/>
              </w:rPr>
              <w:t>согласно заявки</w:t>
            </w:r>
            <w:proofErr w:type="gramEnd"/>
            <w:r w:rsidRPr="00EB5E92">
              <w:rPr>
                <w:rFonts w:ascii="Times New Roman" w:hAnsi="Times New Roman" w:cs="Times New Roman"/>
              </w:rPr>
              <w:t xml:space="preserve"> участника)</w:t>
            </w:r>
          </w:p>
        </w:tc>
        <w:tc>
          <w:tcPr>
            <w:tcW w:w="1484" w:type="dxa"/>
          </w:tcPr>
          <w:p w:rsidR="00EB5E92" w:rsidRPr="00EB5E92" w:rsidRDefault="00EB5E92" w:rsidP="00EB5E92">
            <w:pPr>
              <w:rPr>
                <w:rFonts w:ascii="Times New Roman" w:hAnsi="Times New Roman" w:cs="Times New Roman"/>
              </w:rPr>
            </w:pPr>
            <w:r w:rsidRPr="00EB5E92">
              <w:rPr>
                <w:rFonts w:ascii="Times New Roman" w:hAnsi="Times New Roman" w:cs="Times New Roman"/>
              </w:rPr>
              <w:t>Количество</w:t>
            </w:r>
          </w:p>
          <w:p w:rsidR="00EB5E92" w:rsidRPr="00EB5E92" w:rsidRDefault="00EB5E92" w:rsidP="00EB5E92">
            <w:pPr>
              <w:rPr>
                <w:rFonts w:ascii="Times New Roman" w:hAnsi="Times New Roman" w:cs="Times New Roman"/>
              </w:rPr>
            </w:pPr>
            <w:r w:rsidRPr="00EB5E92">
              <w:rPr>
                <w:rFonts w:ascii="Times New Roman" w:hAnsi="Times New Roman" w:cs="Times New Roman"/>
              </w:rPr>
              <w:t xml:space="preserve">(в единицах </w:t>
            </w:r>
            <w:proofErr w:type="spellStart"/>
            <w:r w:rsidRPr="00EB5E92">
              <w:rPr>
                <w:rFonts w:ascii="Times New Roman" w:hAnsi="Times New Roman" w:cs="Times New Roman"/>
              </w:rPr>
              <w:t>тех</w:t>
            </w:r>
            <w:proofErr w:type="gramStart"/>
            <w:r w:rsidRPr="00EB5E92">
              <w:rPr>
                <w:rFonts w:ascii="Times New Roman" w:hAnsi="Times New Roman" w:cs="Times New Roman"/>
              </w:rPr>
              <w:t>.з</w:t>
            </w:r>
            <w:proofErr w:type="gramEnd"/>
            <w:r w:rsidRPr="00EB5E92">
              <w:rPr>
                <w:rFonts w:ascii="Times New Roman" w:hAnsi="Times New Roman" w:cs="Times New Roman"/>
              </w:rPr>
              <w:t>адания</w:t>
            </w:r>
            <w:proofErr w:type="spellEnd"/>
            <w:r w:rsidRPr="00EB5E92">
              <w:rPr>
                <w:rFonts w:ascii="Times New Roman" w:hAnsi="Times New Roman" w:cs="Times New Roman"/>
              </w:rPr>
              <w:t>)</w:t>
            </w:r>
          </w:p>
        </w:tc>
        <w:tc>
          <w:tcPr>
            <w:tcW w:w="1470" w:type="dxa"/>
          </w:tcPr>
          <w:p w:rsidR="00EB5E92" w:rsidRPr="00EB5E92" w:rsidRDefault="00EB5E92" w:rsidP="00EB5E92">
            <w:pPr>
              <w:rPr>
                <w:rFonts w:ascii="Times New Roman" w:hAnsi="Times New Roman" w:cs="Times New Roman"/>
              </w:rPr>
            </w:pPr>
            <w:r w:rsidRPr="00EB5E92">
              <w:rPr>
                <w:rFonts w:ascii="Times New Roman" w:hAnsi="Times New Roman" w:cs="Times New Roman"/>
              </w:rPr>
              <w:t>Цена за единицу товара (с учетом или без  учета НДС)</w:t>
            </w:r>
          </w:p>
        </w:tc>
        <w:tc>
          <w:tcPr>
            <w:tcW w:w="1465" w:type="dxa"/>
          </w:tcPr>
          <w:p w:rsidR="00EB5E92" w:rsidRPr="00EB5E92" w:rsidRDefault="00EB5E92" w:rsidP="00EB5E92">
            <w:pPr>
              <w:rPr>
                <w:rFonts w:ascii="Times New Roman" w:hAnsi="Times New Roman" w:cs="Times New Roman"/>
              </w:rPr>
            </w:pPr>
            <w:r w:rsidRPr="00EB5E92">
              <w:rPr>
                <w:rFonts w:ascii="Times New Roman" w:hAnsi="Times New Roman" w:cs="Times New Roman"/>
              </w:rPr>
              <w:t>Сумма (с учетом или без учета НДС)</w:t>
            </w:r>
          </w:p>
        </w:tc>
        <w:tc>
          <w:tcPr>
            <w:tcW w:w="1438" w:type="dxa"/>
          </w:tcPr>
          <w:p w:rsidR="00EB5E92" w:rsidRPr="00EB5E92" w:rsidRDefault="00EB5E92" w:rsidP="00EB5E92">
            <w:pPr>
              <w:rPr>
                <w:rFonts w:ascii="Times New Roman" w:hAnsi="Times New Roman" w:cs="Times New Roman"/>
              </w:rPr>
            </w:pPr>
            <w:r w:rsidRPr="00EB5E92">
              <w:rPr>
                <w:rFonts w:ascii="Times New Roman" w:hAnsi="Times New Roman" w:cs="Times New Roman"/>
              </w:rPr>
              <w:t>Страна происхождения товара</w:t>
            </w:r>
          </w:p>
        </w:tc>
        <w:tc>
          <w:tcPr>
            <w:tcW w:w="2486" w:type="dxa"/>
          </w:tcPr>
          <w:p w:rsidR="00EB5E92" w:rsidRPr="00EB5E92" w:rsidRDefault="00EB5E92" w:rsidP="00EB5E92">
            <w:pPr>
              <w:rPr>
                <w:rFonts w:ascii="Times New Roman" w:hAnsi="Times New Roman" w:cs="Times New Roman"/>
              </w:rPr>
            </w:pPr>
            <w:r w:rsidRPr="00EB5E92">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EB5E92" w:rsidRPr="00EB5E92" w:rsidRDefault="00EB5E92" w:rsidP="00EB5E92">
            <w:pPr>
              <w:rPr>
                <w:rFonts w:ascii="Times New Roman" w:hAnsi="Times New Roman" w:cs="Times New Roman"/>
              </w:rPr>
            </w:pPr>
          </w:p>
        </w:tc>
      </w:tr>
    </w:tbl>
    <w:p w:rsidR="00EB5E92" w:rsidRPr="00EB5E92" w:rsidRDefault="00EB5E92" w:rsidP="00EB5E92">
      <w:pPr>
        <w:rPr>
          <w:rFonts w:ascii="Times New Roman" w:hAnsi="Times New Roman" w:cs="Times New Roman"/>
        </w:rPr>
      </w:pPr>
    </w:p>
    <w:p w:rsidR="00EB5E92" w:rsidRPr="00EB5E92" w:rsidRDefault="00EB5E92" w:rsidP="00EB5E92">
      <w:pPr>
        <w:rPr>
          <w:rFonts w:ascii="Times New Roman" w:hAnsi="Times New Roman" w:cs="Times New Roman"/>
        </w:rPr>
      </w:pPr>
      <w:r w:rsidRPr="00EB5E92">
        <w:rPr>
          <w:rFonts w:ascii="Times New Roman" w:hAnsi="Times New Roman" w:cs="Times New Roman"/>
        </w:rPr>
        <w:t>Электронные подписи Сторон</w:t>
      </w:r>
    </w:p>
    <w:p w:rsidR="00D10891" w:rsidRPr="00EB5E92" w:rsidRDefault="00D10891" w:rsidP="00D10891">
      <w:pPr>
        <w:spacing w:after="0"/>
        <w:rPr>
          <w:rFonts w:ascii="Times New Roman" w:hAnsi="Times New Roman" w:cs="Times New Roman"/>
          <w:b/>
        </w:rPr>
      </w:pP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E5453"/>
    <w:rsid w:val="00204853"/>
    <w:rsid w:val="002140B8"/>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18BA"/>
    <w:rsid w:val="00373628"/>
    <w:rsid w:val="00375B9F"/>
    <w:rsid w:val="00375C9B"/>
    <w:rsid w:val="00382117"/>
    <w:rsid w:val="00385B5F"/>
    <w:rsid w:val="003A40FF"/>
    <w:rsid w:val="003A77A3"/>
    <w:rsid w:val="003B2A22"/>
    <w:rsid w:val="003B7045"/>
    <w:rsid w:val="003C26D9"/>
    <w:rsid w:val="003C63F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1820"/>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523A"/>
    <w:rsid w:val="0077435A"/>
    <w:rsid w:val="007821AA"/>
    <w:rsid w:val="0079248B"/>
    <w:rsid w:val="007931C4"/>
    <w:rsid w:val="00795B99"/>
    <w:rsid w:val="007B20BD"/>
    <w:rsid w:val="007C06FD"/>
    <w:rsid w:val="007C2139"/>
    <w:rsid w:val="007C5291"/>
    <w:rsid w:val="007D0916"/>
    <w:rsid w:val="007D48F8"/>
    <w:rsid w:val="007E0C7C"/>
    <w:rsid w:val="007F32D2"/>
    <w:rsid w:val="007F46CA"/>
    <w:rsid w:val="00801914"/>
    <w:rsid w:val="00806137"/>
    <w:rsid w:val="008101C0"/>
    <w:rsid w:val="008108BE"/>
    <w:rsid w:val="008353BB"/>
    <w:rsid w:val="0083698D"/>
    <w:rsid w:val="00853F84"/>
    <w:rsid w:val="0087473D"/>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57E08"/>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0EF2"/>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87A9E"/>
    <w:rsid w:val="00C9158E"/>
    <w:rsid w:val="00C97BCE"/>
    <w:rsid w:val="00CB0B0E"/>
    <w:rsid w:val="00CB2D92"/>
    <w:rsid w:val="00CB7E45"/>
    <w:rsid w:val="00CC13BA"/>
    <w:rsid w:val="00CD2C52"/>
    <w:rsid w:val="00CD42DE"/>
    <w:rsid w:val="00CD5717"/>
    <w:rsid w:val="00CE560E"/>
    <w:rsid w:val="00CF2E83"/>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565B"/>
    <w:rsid w:val="00DA61AF"/>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B2942"/>
    <w:rsid w:val="00EB5E92"/>
    <w:rsid w:val="00EB7AD8"/>
    <w:rsid w:val="00EC04FC"/>
    <w:rsid w:val="00EC146C"/>
    <w:rsid w:val="00EC64C2"/>
    <w:rsid w:val="00ED39DA"/>
    <w:rsid w:val="00EF1311"/>
    <w:rsid w:val="00EF5678"/>
    <w:rsid w:val="00F07DA4"/>
    <w:rsid w:val="00F13990"/>
    <w:rsid w:val="00F22C0C"/>
    <w:rsid w:val="00F31061"/>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9601376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D857-D5C6-4999-A20D-497FB3D4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15132</Words>
  <Characters>86254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42</cp:revision>
  <dcterms:created xsi:type="dcterms:W3CDTF">2018-08-21T04:50:00Z</dcterms:created>
  <dcterms:modified xsi:type="dcterms:W3CDTF">2020-10-27T01:17:00Z</dcterms:modified>
</cp:coreProperties>
</file>