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CD" w:rsidRDefault="00E6678A" w:rsidP="00CB6CCD">
      <w:pPr>
        <w:keepNext/>
        <w:spacing w:after="0" w:line="240" w:lineRule="auto"/>
        <w:jc w:val="center"/>
        <w:outlineLvl w:val="0"/>
        <w:rPr>
          <w:rFonts w:ascii="Times New Roman" w:eastAsia="Times New Roman" w:hAnsi="Times New Roman"/>
          <w:b/>
          <w:bCs/>
          <w:kern w:val="28"/>
          <w:lang w:eastAsia="ru-RU"/>
        </w:rPr>
      </w:pPr>
      <w:r>
        <w:rPr>
          <w:rFonts w:ascii="Times New Roman" w:eastAsia="Times New Roman" w:hAnsi="Times New Roman"/>
          <w:b/>
          <w:bCs/>
          <w:kern w:val="28"/>
          <w:lang w:eastAsia="ru-RU"/>
        </w:rPr>
        <w:t xml:space="preserve">ДОГОВОР № </w:t>
      </w:r>
      <w:r w:rsidR="001A6B9C">
        <w:rPr>
          <w:rFonts w:ascii="Times New Roman" w:eastAsia="Times New Roman" w:hAnsi="Times New Roman"/>
          <w:b/>
          <w:bCs/>
          <w:kern w:val="28"/>
          <w:lang w:eastAsia="ru-RU"/>
        </w:rPr>
        <w:t>6-226/Д-21</w:t>
      </w:r>
      <w:bookmarkStart w:id="0" w:name="_GoBack"/>
      <w:bookmarkEnd w:id="0"/>
    </w:p>
    <w:p w:rsidR="00CB6CCD" w:rsidRDefault="00CB6CCD" w:rsidP="00CB6CCD">
      <w:pPr>
        <w:suppressAutoHyphens/>
        <w:rPr>
          <w:rFonts w:eastAsia="Times New Roman"/>
          <w:kern w:val="2"/>
          <w:lang w:eastAsia="ru-RU"/>
        </w:rPr>
      </w:pPr>
    </w:p>
    <w:p w:rsidR="00CB6CCD" w:rsidRDefault="00CB6CCD" w:rsidP="00CB6CCD">
      <w:pPr>
        <w:suppressAutoHyphens/>
        <w:spacing w:after="0"/>
        <w:rPr>
          <w:rFonts w:ascii="Times New Roman" w:eastAsia="Times New Roman" w:hAnsi="Times New Roman"/>
          <w:kern w:val="2"/>
          <w:lang w:eastAsia="ar-SA"/>
        </w:rPr>
      </w:pPr>
      <w:r>
        <w:rPr>
          <w:rFonts w:ascii="Times New Roman" w:eastAsia="Times New Roman" w:hAnsi="Times New Roman"/>
          <w:kern w:val="2"/>
          <w:lang w:eastAsia="ar-SA"/>
        </w:rPr>
        <w:t>г. Новосибирск                                                                                              «___»  __________ 2021 г.</w:t>
      </w:r>
    </w:p>
    <w:p w:rsidR="00CB6CCD" w:rsidRDefault="00CB6CCD" w:rsidP="00CB6CCD">
      <w:pPr>
        <w:suppressAutoHyphens/>
        <w:spacing w:after="0"/>
        <w:rPr>
          <w:rFonts w:ascii="Times New Roman" w:eastAsia="Times New Roman" w:hAnsi="Times New Roman"/>
          <w:b/>
          <w:kern w:val="2"/>
          <w:lang w:eastAsia="ar-SA"/>
        </w:rPr>
      </w:pPr>
    </w:p>
    <w:p w:rsidR="00CB6CCD" w:rsidRDefault="00CB6CCD" w:rsidP="00CB6CCD">
      <w:pPr>
        <w:suppressAutoHyphens/>
        <w:spacing w:after="0" w:line="240" w:lineRule="auto"/>
        <w:ind w:firstLine="360"/>
        <w:jc w:val="both"/>
        <w:rPr>
          <w:rFonts w:ascii="Times New Roman" w:eastAsia="Times New Roman" w:hAnsi="Times New Roman"/>
          <w:b/>
          <w:kern w:val="2"/>
          <w:lang w:eastAsia="ar-SA"/>
        </w:rPr>
      </w:pPr>
      <w:r>
        <w:rPr>
          <w:rFonts w:ascii="Times New Roman" w:eastAsia="Times New Roman" w:hAnsi="Times New Roman"/>
          <w:b/>
          <w:kern w:val="2"/>
          <w:lang w:eastAsia="ar-SA"/>
        </w:rPr>
        <w:t xml:space="preserve"> Идентификационный код закупки № 211540211315554020100100850015829244</w:t>
      </w:r>
    </w:p>
    <w:p w:rsidR="00CB6CCD" w:rsidRDefault="00CB6CCD" w:rsidP="00CB6CCD">
      <w:pPr>
        <w:suppressAutoHyphens/>
        <w:spacing w:after="0" w:line="240" w:lineRule="auto"/>
        <w:ind w:firstLine="360"/>
        <w:jc w:val="both"/>
        <w:rPr>
          <w:rFonts w:ascii="Times New Roman" w:eastAsia="Times New Roman" w:hAnsi="Times New Roman"/>
          <w:b/>
          <w:kern w:val="2"/>
          <w:lang w:eastAsia="ar-SA"/>
        </w:rPr>
      </w:pPr>
    </w:p>
    <w:p w:rsidR="00CB6CCD" w:rsidRDefault="00CB6CCD" w:rsidP="00CB6CCD">
      <w:pPr>
        <w:suppressAutoHyphens/>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b/>
          <w:kern w:val="2"/>
          <w:lang w:eastAsia="ar-SA"/>
        </w:rPr>
        <w:t xml:space="preserve"> </w:t>
      </w:r>
      <w:proofErr w:type="gramStart"/>
      <w:r>
        <w:rPr>
          <w:rFonts w:ascii="Times New Roman" w:eastAsia="Times New Roman" w:hAnsi="Times New Roman"/>
          <w:b/>
          <w:kern w:val="2"/>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eastAsia="Times New Roman" w:hAnsi="Times New Roman"/>
          <w:kern w:val="2"/>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Общество с ограниченной ответственностью «МЕРКУРИЙ 11»</w:t>
      </w:r>
      <w:r>
        <w:rPr>
          <w:rFonts w:ascii="Times New Roman" w:eastAsia="Times New Roman" w:hAnsi="Times New Roman"/>
          <w:b/>
          <w:kern w:val="2"/>
          <w:lang w:eastAsia="ar-SA"/>
        </w:rPr>
        <w:t xml:space="preserve">, </w:t>
      </w:r>
      <w:r>
        <w:rPr>
          <w:rFonts w:ascii="Times New Roman" w:eastAsia="Times New Roman" w:hAnsi="Times New Roman"/>
          <w:kern w:val="2"/>
          <w:lang w:eastAsia="ar-SA"/>
        </w:rPr>
        <w:t xml:space="preserve">именуемое в дальнейшем Поставщик, в лице  генерального директора </w:t>
      </w:r>
      <w:proofErr w:type="spellStart"/>
      <w:r>
        <w:rPr>
          <w:rFonts w:ascii="Times New Roman" w:eastAsia="Times New Roman" w:hAnsi="Times New Roman"/>
          <w:kern w:val="2"/>
          <w:lang w:eastAsia="ar-SA"/>
        </w:rPr>
        <w:t>Артюхина</w:t>
      </w:r>
      <w:proofErr w:type="spellEnd"/>
      <w:r>
        <w:rPr>
          <w:rFonts w:ascii="Times New Roman" w:eastAsia="Times New Roman" w:hAnsi="Times New Roman"/>
          <w:kern w:val="2"/>
          <w:lang w:eastAsia="ar-SA"/>
        </w:rPr>
        <w:t xml:space="preserve"> Валерия Борисовича,</w:t>
      </w:r>
      <w:r>
        <w:rPr>
          <w:rFonts w:ascii="Times New Roman" w:eastAsia="Times New Roman" w:hAnsi="Times New Roman"/>
          <w:b/>
          <w:kern w:val="2"/>
          <w:lang w:eastAsia="ar-SA"/>
        </w:rPr>
        <w:t xml:space="preserve"> </w:t>
      </w:r>
      <w:r>
        <w:rPr>
          <w:rFonts w:ascii="Times New Roman" w:eastAsia="Times New Roman" w:hAnsi="Times New Roman"/>
          <w:kern w:val="2"/>
          <w:lang w:eastAsia="ar-SA"/>
        </w:rPr>
        <w:t xml:space="preserve"> действующего  на основании устава, с другой стороны, в</w:t>
      </w:r>
      <w:proofErr w:type="gramEnd"/>
      <w:r>
        <w:rPr>
          <w:rFonts w:ascii="Times New Roman" w:eastAsia="Times New Roman" w:hAnsi="Times New Roman"/>
          <w:kern w:val="2"/>
          <w:lang w:eastAsia="ar-SA"/>
        </w:rPr>
        <w:t xml:space="preserve"> </w:t>
      </w:r>
      <w:proofErr w:type="gramStart"/>
      <w:r>
        <w:rPr>
          <w:rFonts w:ascii="Times New Roman" w:eastAsia="Times New Roman" w:hAnsi="Times New Roman"/>
          <w:kern w:val="2"/>
          <w:lang w:eastAsia="ar-SA"/>
        </w:rPr>
        <w:t xml:space="preserve">результате осуществления закупки в соответствии с Федеральным законом от  05.04.2013г. № 44-ФЗ путем проведения электронного аукциона №ЭА-45/0351100001721000054,  на основании протокола рассмотрения единственной заявки на участие в электронном аукционе от 23.07.2021г., заключили,  путем подписания электронной  подписью, гражданско-правовой договор бюджетного учреждения – настоящий договор  (далее – договор) о нижеследующем: </w:t>
      </w:r>
      <w:proofErr w:type="gramEnd"/>
    </w:p>
    <w:p w:rsidR="00CB6CCD" w:rsidRDefault="00CB6CCD" w:rsidP="00CB6CCD">
      <w:pPr>
        <w:suppressAutoHyphens/>
        <w:spacing w:after="0"/>
        <w:ind w:firstLine="360"/>
        <w:rPr>
          <w:rFonts w:ascii="Times New Roman" w:eastAsia="Times New Roman" w:hAnsi="Times New Roman"/>
          <w:kern w:val="2"/>
          <w:lang w:eastAsia="ar-SA"/>
        </w:rPr>
      </w:pPr>
    </w:p>
    <w:p w:rsidR="00CB6CCD" w:rsidRDefault="00CB6CCD" w:rsidP="00CB6CCD">
      <w:pPr>
        <w:suppressAutoHyphens/>
        <w:spacing w:after="0"/>
        <w:ind w:left="-360"/>
        <w:jc w:val="center"/>
        <w:rPr>
          <w:rFonts w:ascii="Times New Roman" w:eastAsia="Times New Roman" w:hAnsi="Times New Roman"/>
          <w:b/>
          <w:kern w:val="2"/>
          <w:lang w:eastAsia="ar-SA"/>
        </w:rPr>
      </w:pPr>
      <w:r>
        <w:rPr>
          <w:rFonts w:ascii="Times New Roman" w:eastAsia="Times New Roman" w:hAnsi="Times New Roman"/>
          <w:b/>
          <w:kern w:val="2"/>
          <w:lang w:eastAsia="ar-SA"/>
        </w:rPr>
        <w:t>1.Предмет договора</w:t>
      </w:r>
    </w:p>
    <w:p w:rsidR="00CB6CCD" w:rsidRDefault="00CB6CCD" w:rsidP="00CB6CCD">
      <w:pPr>
        <w:suppressAutoHyphens/>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1.1. </w:t>
      </w:r>
      <w:proofErr w:type="gramStart"/>
      <w:r>
        <w:rPr>
          <w:rFonts w:ascii="Times New Roman" w:eastAsia="Times New Roman" w:hAnsi="Times New Roman"/>
          <w:kern w:val="2"/>
          <w:lang w:eastAsia="ar-SA"/>
        </w:rPr>
        <w:t>По настоящему договору Поставщик, являясь лицензиатом, принимает на себя обязательства по поставке программного обеспечения -  программы управления компьютерным игровым тренажером приемосдатчика груза и багажа и приемщика поездов  и  предоставлению Заказчику, являющемуся сублицензиатом, неисключительных прав на использование лицензируемого программного обеспечения, в обусловленных настоящим договором пределах, а Заказчик принимает программное обеспечение  и   за предоставление указанных прав уплачивает Лицензиату вознаграждение в порядке, форме и</w:t>
      </w:r>
      <w:proofErr w:type="gramEnd"/>
      <w:r>
        <w:rPr>
          <w:rFonts w:ascii="Times New Roman" w:eastAsia="Times New Roman" w:hAnsi="Times New Roman"/>
          <w:kern w:val="2"/>
          <w:lang w:eastAsia="ar-SA"/>
        </w:rPr>
        <w:t xml:space="preserve"> </w:t>
      </w:r>
      <w:proofErr w:type="gramStart"/>
      <w:r>
        <w:rPr>
          <w:rFonts w:ascii="Times New Roman" w:eastAsia="Times New Roman" w:hAnsi="Times New Roman"/>
          <w:kern w:val="2"/>
          <w:lang w:eastAsia="ar-SA"/>
        </w:rPr>
        <w:t>размерах</w:t>
      </w:r>
      <w:proofErr w:type="gramEnd"/>
      <w:r>
        <w:rPr>
          <w:rFonts w:ascii="Times New Roman" w:eastAsia="Times New Roman" w:hAnsi="Times New Roman"/>
          <w:kern w:val="2"/>
          <w:lang w:eastAsia="ar-SA"/>
        </w:rPr>
        <w:t xml:space="preserve">, </w:t>
      </w:r>
      <w:proofErr w:type="gramStart"/>
      <w:r>
        <w:rPr>
          <w:rFonts w:ascii="Times New Roman" w:eastAsia="Times New Roman" w:hAnsi="Times New Roman"/>
          <w:kern w:val="2"/>
          <w:lang w:eastAsia="ar-SA"/>
        </w:rPr>
        <w:t>указанных</w:t>
      </w:r>
      <w:proofErr w:type="gramEnd"/>
      <w:r>
        <w:rPr>
          <w:rFonts w:ascii="Times New Roman" w:eastAsia="Times New Roman" w:hAnsi="Times New Roman"/>
          <w:kern w:val="2"/>
          <w:lang w:eastAsia="ar-SA"/>
        </w:rPr>
        <w:t xml:space="preserve"> в настоящем договоре.</w:t>
      </w:r>
    </w:p>
    <w:p w:rsidR="00CB6CCD" w:rsidRDefault="00CB6CCD" w:rsidP="00CB6CCD">
      <w:pPr>
        <w:suppressAutoHyphens/>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1.2. Поставщик  гарантирует наличие у поставляемого и  передаваемого в соответствии с настоящим договором  программного обеспечения (далее – ПО) характеристик, указанных в спецификации (Приложение № 1 к настоящему договору), а также наличие у него  исключительных прав </w:t>
      </w:r>
      <w:proofErr w:type="gramStart"/>
      <w:r>
        <w:rPr>
          <w:rFonts w:ascii="Times New Roman" w:eastAsia="Times New Roman" w:hAnsi="Times New Roman"/>
          <w:kern w:val="2"/>
          <w:lang w:eastAsia="ar-SA"/>
        </w:rPr>
        <w:t>на</w:t>
      </w:r>
      <w:proofErr w:type="gramEnd"/>
      <w:r>
        <w:rPr>
          <w:rFonts w:ascii="Times New Roman" w:eastAsia="Times New Roman" w:hAnsi="Times New Roman"/>
          <w:kern w:val="2"/>
          <w:lang w:eastAsia="ar-SA"/>
        </w:rPr>
        <w:t xml:space="preserve"> ПО.</w:t>
      </w:r>
    </w:p>
    <w:p w:rsidR="00CB6CCD" w:rsidRDefault="00CB6CCD" w:rsidP="00CB6CCD">
      <w:pPr>
        <w:suppressAutoHyphens/>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1.3.</w:t>
      </w:r>
      <w:r>
        <w:rPr>
          <w:rFonts w:ascii="Arial" w:eastAsia="Times New Roman" w:hAnsi="Arial" w:cs="Arial"/>
          <w:lang w:eastAsia="ru-RU"/>
        </w:rPr>
        <w:t xml:space="preserve"> </w:t>
      </w:r>
      <w:r>
        <w:rPr>
          <w:rFonts w:ascii="Times New Roman" w:eastAsia="Times New Roman" w:hAnsi="Times New Roman"/>
          <w:kern w:val="2"/>
          <w:lang w:eastAsia="ar-SA"/>
        </w:rPr>
        <w:t>Поставщик (лицензиат)  предоставляет Заказчику (сублицензиату)  следующие права:</w:t>
      </w:r>
    </w:p>
    <w:p w:rsidR="00CB6CCD" w:rsidRDefault="00CB6CCD" w:rsidP="00CB6CCD">
      <w:pPr>
        <w:suppressAutoHyphens/>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а) пользовательские права – право использования </w:t>
      </w:r>
      <w:proofErr w:type="gramStart"/>
      <w:r>
        <w:rPr>
          <w:rFonts w:ascii="Times New Roman" w:eastAsia="Times New Roman" w:hAnsi="Times New Roman"/>
          <w:kern w:val="2"/>
          <w:lang w:eastAsia="ar-SA"/>
        </w:rPr>
        <w:t>ПО</w:t>
      </w:r>
      <w:proofErr w:type="gramEnd"/>
      <w:r>
        <w:rPr>
          <w:rFonts w:ascii="Times New Roman" w:eastAsia="Times New Roman" w:hAnsi="Times New Roman"/>
          <w:kern w:val="2"/>
          <w:lang w:eastAsia="ar-SA"/>
        </w:rPr>
        <w:t xml:space="preserve"> </w:t>
      </w:r>
      <w:proofErr w:type="gramStart"/>
      <w:r>
        <w:rPr>
          <w:rFonts w:ascii="Times New Roman" w:eastAsia="Times New Roman" w:hAnsi="Times New Roman"/>
          <w:kern w:val="2"/>
          <w:lang w:eastAsia="ar-SA"/>
        </w:rPr>
        <w:t>в</w:t>
      </w:r>
      <w:proofErr w:type="gramEnd"/>
      <w:r>
        <w:rPr>
          <w:rFonts w:ascii="Times New Roman" w:eastAsia="Times New Roman" w:hAnsi="Times New Roman"/>
          <w:kern w:val="2"/>
          <w:lang w:eastAsia="ar-SA"/>
        </w:rPr>
        <w:t xml:space="preserve"> учебных целях, без права перепродажи и тиражирования копий.</w:t>
      </w:r>
    </w:p>
    <w:p w:rsidR="00CB6CCD" w:rsidRDefault="00CB6CCD" w:rsidP="00CB6CCD">
      <w:pPr>
        <w:suppressAutoHyphens/>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kern w:val="2"/>
          <w:lang w:eastAsia="ar-SA"/>
        </w:rPr>
        <w:t>1.4.Поставщик проводит</w:t>
      </w:r>
      <w:r>
        <w:rPr>
          <w:rFonts w:ascii="Times New Roman" w:eastAsia="Times New Roman" w:hAnsi="Times New Roman"/>
          <w:bCs/>
          <w:kern w:val="2"/>
          <w:lang w:eastAsia="ar-SA"/>
        </w:rPr>
        <w:t xml:space="preserve"> подключение удалённых пользователей Заказчика (порядка 1000 пользователей) к </w:t>
      </w:r>
      <w:r>
        <w:rPr>
          <w:rFonts w:ascii="Times New Roman" w:eastAsia="Times New Roman" w:hAnsi="Times New Roman"/>
          <w:bCs/>
          <w:kern w:val="2"/>
          <w:lang w:val="en-US" w:eastAsia="ar-SA"/>
        </w:rPr>
        <w:t>Web</w:t>
      </w:r>
      <w:r>
        <w:rPr>
          <w:rFonts w:ascii="Times New Roman" w:eastAsia="Times New Roman" w:hAnsi="Times New Roman"/>
          <w:bCs/>
          <w:kern w:val="2"/>
          <w:lang w:eastAsia="ar-SA"/>
        </w:rPr>
        <w:t xml:space="preserve"> – версии </w:t>
      </w:r>
      <w:proofErr w:type="gramStart"/>
      <w:r>
        <w:rPr>
          <w:rFonts w:ascii="Times New Roman" w:eastAsia="Times New Roman" w:hAnsi="Times New Roman"/>
          <w:bCs/>
          <w:kern w:val="2"/>
          <w:lang w:eastAsia="ar-SA"/>
        </w:rPr>
        <w:t>ПО</w:t>
      </w:r>
      <w:proofErr w:type="gramEnd"/>
      <w:r>
        <w:rPr>
          <w:rFonts w:ascii="Times New Roman" w:eastAsia="Times New Roman" w:hAnsi="Times New Roman"/>
          <w:bCs/>
          <w:kern w:val="2"/>
          <w:lang w:eastAsia="ar-SA"/>
        </w:rPr>
        <w:t>.</w:t>
      </w:r>
    </w:p>
    <w:p w:rsidR="00CB6CCD" w:rsidRDefault="00CB6CCD" w:rsidP="00CB6CCD">
      <w:pPr>
        <w:suppressAutoHyphens/>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1.5.Поставщик поставляет</w:t>
      </w:r>
      <w:r>
        <w:rPr>
          <w:rFonts w:ascii="Times New Roman" w:eastAsia="Times New Roman" w:hAnsi="Times New Roman"/>
          <w:lang w:eastAsia="ru-RU"/>
        </w:rPr>
        <w:t xml:space="preserve"> ПО  и передает  неисключительные права</w:t>
      </w:r>
      <w:r>
        <w:rPr>
          <w:rFonts w:ascii="Times New Roman" w:eastAsia="Times New Roman" w:hAnsi="Times New Roman"/>
          <w:kern w:val="2"/>
          <w:lang w:eastAsia="ar-SA"/>
        </w:rPr>
        <w:t xml:space="preserve"> на него на условиях договора с представлением лицензированного права по использованию ПО (лицензии на 25 рабочих мест)</w:t>
      </w:r>
      <w:r>
        <w:rPr>
          <w:rFonts w:ascii="Times New Roman" w:hAnsi="Times New Roman"/>
          <w:bCs/>
        </w:rPr>
        <w:t xml:space="preserve"> </w:t>
      </w:r>
      <w:r>
        <w:rPr>
          <w:rFonts w:ascii="Times New Roman" w:eastAsia="Times New Roman" w:hAnsi="Times New Roman"/>
          <w:bCs/>
          <w:kern w:val="2"/>
          <w:lang w:eastAsia="ar-SA"/>
        </w:rPr>
        <w:t xml:space="preserve">с соответствующим предоставлением 25 копий  на </w:t>
      </w:r>
      <w:r>
        <w:rPr>
          <w:rFonts w:ascii="Times New Roman" w:eastAsia="Times New Roman" w:hAnsi="Times New Roman"/>
          <w:bCs/>
          <w:kern w:val="2"/>
          <w:lang w:val="en-US" w:eastAsia="ar-SA"/>
        </w:rPr>
        <w:t>Flash</w:t>
      </w:r>
      <w:r>
        <w:rPr>
          <w:rFonts w:ascii="Times New Roman" w:eastAsia="Times New Roman" w:hAnsi="Times New Roman"/>
          <w:bCs/>
          <w:kern w:val="2"/>
          <w:lang w:eastAsia="ar-SA"/>
        </w:rPr>
        <w:t xml:space="preserve"> – накопителях</w:t>
      </w:r>
      <w:r>
        <w:rPr>
          <w:rFonts w:ascii="Times New Roman" w:eastAsia="Times New Roman" w:hAnsi="Times New Roman"/>
          <w:kern w:val="2"/>
          <w:lang w:eastAsia="ar-SA"/>
        </w:rPr>
        <w:t>.</w:t>
      </w:r>
    </w:p>
    <w:p w:rsidR="00CB6CCD" w:rsidRDefault="00CB6CCD" w:rsidP="00CB6CCD">
      <w:pPr>
        <w:suppressAutoHyphens/>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1.6.</w:t>
      </w:r>
      <w:r>
        <w:rPr>
          <w:rFonts w:ascii="Times New Roman" w:hAnsi="Times New Roman"/>
        </w:rPr>
        <w:t xml:space="preserve"> </w:t>
      </w:r>
      <w:r>
        <w:rPr>
          <w:rFonts w:ascii="Times New Roman" w:eastAsia="Times New Roman" w:hAnsi="Times New Roman"/>
          <w:kern w:val="2"/>
          <w:lang w:eastAsia="ar-SA"/>
        </w:rPr>
        <w:t>Комплект поставки каждой лицензии (копии) должен включать в себя:</w:t>
      </w:r>
    </w:p>
    <w:p w:rsidR="00CB6CCD" w:rsidRDefault="00CB6CCD" w:rsidP="00CB6CCD">
      <w:p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w:t>
      </w:r>
      <w:r>
        <w:rPr>
          <w:rFonts w:ascii="Times New Roman" w:eastAsia="Times New Roman" w:hAnsi="Times New Roman"/>
          <w:kern w:val="2"/>
          <w:lang w:val="en-US" w:eastAsia="ar-SA"/>
        </w:rPr>
        <w:t>Flash</w:t>
      </w:r>
      <w:r>
        <w:rPr>
          <w:rFonts w:ascii="Times New Roman" w:eastAsia="Times New Roman" w:hAnsi="Times New Roman"/>
          <w:kern w:val="2"/>
          <w:lang w:eastAsia="ar-SA"/>
        </w:rPr>
        <w:t xml:space="preserve"> – накопитель (электронный ключ) и дистрибутивы (установочный пакет) для установки ПО;</w:t>
      </w:r>
    </w:p>
    <w:p w:rsidR="00CB6CCD" w:rsidRDefault="00CB6CCD" w:rsidP="00CB6CCD">
      <w:p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Руководство пользователя с инструкциями по установке, запуску и эксплуатации  </w:t>
      </w:r>
      <w:proofErr w:type="gramStart"/>
      <w:r>
        <w:rPr>
          <w:rFonts w:ascii="Times New Roman" w:eastAsia="Times New Roman" w:hAnsi="Times New Roman"/>
          <w:kern w:val="2"/>
          <w:lang w:eastAsia="ar-SA"/>
        </w:rPr>
        <w:t>ПО</w:t>
      </w:r>
      <w:proofErr w:type="gramEnd"/>
      <w:r>
        <w:rPr>
          <w:rFonts w:ascii="Times New Roman" w:eastAsia="Times New Roman" w:hAnsi="Times New Roman"/>
          <w:kern w:val="2"/>
          <w:lang w:eastAsia="ar-SA"/>
        </w:rPr>
        <w:t xml:space="preserve"> (в электронном виде);</w:t>
      </w:r>
    </w:p>
    <w:p w:rsidR="00CB6CCD" w:rsidRDefault="00CB6CCD" w:rsidP="00CB6CCD">
      <w:p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Руководство администратора и учебное пособие (справочник) пользователя  (в электронном виде).</w:t>
      </w:r>
    </w:p>
    <w:p w:rsidR="00CB6CCD" w:rsidRDefault="00CB6CCD" w:rsidP="00CB6CCD">
      <w:pPr>
        <w:suppressAutoHyphens/>
        <w:spacing w:after="0" w:line="240" w:lineRule="auto"/>
        <w:ind w:firstLine="360"/>
        <w:jc w:val="both"/>
        <w:rPr>
          <w:rFonts w:ascii="Times New Roman" w:eastAsia="Times New Roman" w:hAnsi="Times New Roman"/>
          <w:kern w:val="2"/>
          <w:lang w:eastAsia="ar-SA"/>
        </w:rPr>
      </w:pPr>
    </w:p>
    <w:p w:rsidR="00CB6CCD" w:rsidRDefault="00CB6CCD" w:rsidP="00CB6CCD">
      <w:pPr>
        <w:suppressAutoHyphens/>
        <w:spacing w:after="0" w:line="240" w:lineRule="auto"/>
        <w:jc w:val="both"/>
        <w:rPr>
          <w:rFonts w:ascii="Times New Roman" w:eastAsia="Times New Roman" w:hAnsi="Times New Roman"/>
          <w:kern w:val="2"/>
          <w:lang w:eastAsia="ar-SA"/>
        </w:rPr>
      </w:pPr>
    </w:p>
    <w:p w:rsidR="00CB6CCD" w:rsidRDefault="00CB6CCD" w:rsidP="00CB6CCD">
      <w:pPr>
        <w:widowControl w:val="0"/>
        <w:suppressAutoHyphens/>
        <w:autoSpaceDE w:val="0"/>
        <w:autoSpaceDN w:val="0"/>
        <w:adjustRightInd w:val="0"/>
        <w:spacing w:after="0" w:line="240" w:lineRule="auto"/>
        <w:ind w:left="-360"/>
        <w:jc w:val="center"/>
        <w:rPr>
          <w:rFonts w:ascii="Times New Roman" w:eastAsia="DejaVu Sans" w:hAnsi="Times New Roman"/>
          <w:b/>
          <w:kern w:val="2"/>
          <w:lang w:eastAsia="ar-SA"/>
        </w:rPr>
      </w:pPr>
      <w:r>
        <w:rPr>
          <w:rFonts w:ascii="Times New Roman" w:eastAsia="DejaVu Sans" w:hAnsi="Times New Roman"/>
          <w:b/>
          <w:kern w:val="2"/>
          <w:lang w:eastAsia="ar-SA"/>
        </w:rPr>
        <w:t>2.Цена  договора и порядок оплаты</w:t>
      </w:r>
    </w:p>
    <w:p w:rsidR="00CB6CCD" w:rsidRDefault="00CB6CCD" w:rsidP="00CB6CCD">
      <w:pPr>
        <w:widowControl w:val="0"/>
        <w:suppressAutoHyphens/>
        <w:spacing w:after="0" w:line="240" w:lineRule="auto"/>
        <w:jc w:val="both"/>
        <w:rPr>
          <w:rFonts w:ascii="Times New Roman" w:eastAsia="DejaVu Sans" w:hAnsi="Times New Roman" w:cs="font190"/>
          <w:kern w:val="2"/>
          <w:lang w:eastAsia="ar-SA"/>
        </w:rPr>
      </w:pPr>
      <w:r>
        <w:rPr>
          <w:rFonts w:ascii="Times New Roman" w:eastAsia="DejaVu Sans" w:hAnsi="Times New Roman"/>
          <w:kern w:val="2"/>
          <w:lang w:eastAsia="ar-SA"/>
        </w:rPr>
        <w:t xml:space="preserve">      2.1. Цена договора (вознаграждение)  составляет </w:t>
      </w:r>
      <w:r w:rsidR="00847EDA">
        <w:rPr>
          <w:rFonts w:ascii="Times New Roman" w:eastAsia="DejaVu Sans" w:hAnsi="Times New Roman"/>
          <w:kern w:val="2"/>
          <w:lang w:eastAsia="ar-SA"/>
        </w:rPr>
        <w:t>393 450,00</w:t>
      </w:r>
      <w:r w:rsidR="00847EDA">
        <w:rPr>
          <w:rFonts w:ascii="Times New Roman" w:eastAsia="DejaVu Sans" w:hAnsi="Times New Roman"/>
          <w:kern w:val="2"/>
          <w:lang w:eastAsia="ar-SA"/>
        </w:rPr>
        <w:softHyphen/>
      </w:r>
      <w:r w:rsidR="00847EDA">
        <w:rPr>
          <w:rFonts w:ascii="Times New Roman" w:eastAsia="DejaVu Sans" w:hAnsi="Times New Roman"/>
          <w:kern w:val="2"/>
          <w:lang w:eastAsia="ar-SA"/>
        </w:rPr>
        <w:softHyphen/>
      </w:r>
      <w:r w:rsidR="00847EDA">
        <w:rPr>
          <w:rFonts w:ascii="Times New Roman" w:eastAsia="DejaVu Sans" w:hAnsi="Times New Roman"/>
          <w:kern w:val="2"/>
          <w:lang w:eastAsia="ar-SA"/>
        </w:rPr>
        <w:softHyphen/>
      </w:r>
      <w:r w:rsidR="00847EDA">
        <w:rPr>
          <w:rFonts w:ascii="Times New Roman" w:eastAsia="DejaVu Sans" w:hAnsi="Times New Roman"/>
          <w:kern w:val="2"/>
          <w:lang w:eastAsia="ar-SA"/>
        </w:rPr>
        <w:softHyphen/>
        <w:t xml:space="preserve"> </w:t>
      </w:r>
      <w:r>
        <w:rPr>
          <w:rFonts w:ascii="Times New Roman" w:eastAsia="DejaVu Sans" w:hAnsi="Times New Roman"/>
          <w:kern w:val="2"/>
          <w:lang w:eastAsia="ar-SA"/>
        </w:rPr>
        <w:t>(</w:t>
      </w:r>
      <w:r w:rsidR="00847EDA">
        <w:rPr>
          <w:rFonts w:ascii="Times New Roman" w:eastAsia="DejaVu Sans" w:hAnsi="Times New Roman"/>
          <w:kern w:val="2"/>
          <w:lang w:eastAsia="ar-SA"/>
        </w:rPr>
        <w:t>триста девяносто три тысячи четыреста пятьдесят рублей 00 копеек</w:t>
      </w:r>
      <w:r>
        <w:rPr>
          <w:rFonts w:ascii="Times New Roman" w:eastAsia="DejaVu Sans" w:hAnsi="Times New Roman"/>
          <w:kern w:val="2"/>
          <w:lang w:eastAsia="ar-SA"/>
        </w:rPr>
        <w:t>), без учета НДС</w:t>
      </w:r>
      <w:r w:rsidR="00847EDA">
        <w:rPr>
          <w:rFonts w:ascii="Times New Roman" w:eastAsia="DejaVu Sans" w:hAnsi="Times New Roman"/>
          <w:kern w:val="2"/>
          <w:lang w:eastAsia="ar-SA"/>
        </w:rPr>
        <w:t xml:space="preserve"> (упрощенная система налогообложения)</w:t>
      </w:r>
      <w:r>
        <w:rPr>
          <w:rFonts w:ascii="Times New Roman" w:eastAsia="DejaVu Sans" w:hAnsi="Times New Roman"/>
          <w:kern w:val="2"/>
          <w:lang w:eastAsia="ar-SA"/>
        </w:rPr>
        <w:t>.</w:t>
      </w:r>
      <w:r>
        <w:rPr>
          <w:rFonts w:ascii="Times New Roman" w:eastAsia="DejaVu Sans" w:hAnsi="Times New Roman" w:cs="font190"/>
          <w:kern w:val="2"/>
          <w:lang w:eastAsia="ar-SA"/>
        </w:rPr>
        <w:t xml:space="preserve"> </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proofErr w:type="gramStart"/>
      <w:r>
        <w:rPr>
          <w:rFonts w:ascii="Times New Roman" w:eastAsia="Times New Roman" w:hAnsi="Times New Roman"/>
          <w:kern w:val="2"/>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Pr>
          <w:rFonts w:ascii="Times New Roman" w:eastAsia="Times New Roman" w:hAnsi="Times New Roman"/>
          <w:kern w:val="2"/>
          <w:lang w:eastAsia="ar-SA"/>
        </w:rPr>
        <w:t xml:space="preserve"> в бюджеты бюджетной системы Российской Федерации Заказчиком.</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2.2. Оплата цены договора производится Заказчиком  после поставки – передачи ПО и  подписания сторонами акта сдачи-приемки исполнения обязательств.</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w:t>
      </w:r>
    </w:p>
    <w:p w:rsidR="00CB6CCD" w:rsidRDefault="00CB6CCD" w:rsidP="00CB6CCD">
      <w:pPr>
        <w:widowControl w:val="0"/>
        <w:suppressAutoHyphens/>
        <w:spacing w:after="0" w:line="240" w:lineRule="auto"/>
        <w:jc w:val="both"/>
        <w:rPr>
          <w:rFonts w:ascii="Times New Roman" w:eastAsia="DejaVu Sans" w:hAnsi="Times New Roman"/>
          <w:kern w:val="2"/>
          <w:lang w:eastAsia="ar-SA"/>
        </w:rPr>
      </w:pPr>
      <w:r>
        <w:rPr>
          <w:rFonts w:ascii="Times New Roman" w:eastAsia="DejaVu Sans" w:hAnsi="Times New Roman"/>
          <w:kern w:val="2"/>
          <w:lang w:eastAsia="ar-SA"/>
        </w:rPr>
        <w:t xml:space="preserve">      2.4. </w:t>
      </w:r>
      <w:proofErr w:type="gramStart"/>
      <w:r>
        <w:rPr>
          <w:rFonts w:ascii="Times New Roman" w:eastAsia="DejaVu Sans" w:hAnsi="Times New Roman"/>
          <w:kern w:val="2"/>
          <w:lang w:eastAsia="ar-SA"/>
        </w:rPr>
        <w:t>Цена договора включает в себя стоимость поставляемого ПО и передаваемого права на его использование, транспортные расходы, расходы на  доставку, а также расходы по уплате всех необходимых налогов, сборов и пошлин.</w:t>
      </w:r>
      <w:proofErr w:type="gramEnd"/>
    </w:p>
    <w:p w:rsidR="00CB6CCD" w:rsidRDefault="00CB6CCD" w:rsidP="00CB6CCD">
      <w:pPr>
        <w:widowControl w:val="0"/>
        <w:suppressAutoHyphens/>
        <w:spacing w:after="0" w:line="240" w:lineRule="auto"/>
        <w:jc w:val="both"/>
        <w:rPr>
          <w:rFonts w:ascii="Times New Roman" w:eastAsia="DejaVu Sans" w:hAnsi="Times New Roman" w:cs="font185"/>
          <w:kern w:val="2"/>
          <w:lang w:eastAsia="ar-SA"/>
        </w:rPr>
      </w:pPr>
      <w:r>
        <w:rPr>
          <w:rFonts w:ascii="Times New Roman" w:eastAsia="DejaVu Sans" w:hAnsi="Times New Roman"/>
          <w:kern w:val="2"/>
          <w:lang w:eastAsia="ar-SA"/>
        </w:rPr>
        <w:lastRenderedPageBreak/>
        <w:t xml:space="preserve">       2.5 Ц</w:t>
      </w:r>
      <w:r>
        <w:rPr>
          <w:rFonts w:ascii="Times New Roman" w:eastAsia="DejaVu Sans" w:hAnsi="Times New Roman" w:cs="font185"/>
          <w:kern w:val="2"/>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Pr>
          <w:rFonts w:ascii="Times New Roman" w:eastAsia="DejaVu Sans" w:hAnsi="Times New Roman" w:cs="font185"/>
          <w:kern w:val="2"/>
          <w:lang w:eastAsia="ar-SA"/>
        </w:rPr>
        <w:t xml:space="preserve"> :</w:t>
      </w:r>
      <w:proofErr w:type="gramEnd"/>
    </w:p>
    <w:p w:rsidR="00CB6CCD" w:rsidRDefault="00CB6CCD" w:rsidP="00CB6CCD">
      <w:pPr>
        <w:widowControl w:val="0"/>
        <w:suppressAutoHyphens/>
        <w:spacing w:after="0" w:line="240" w:lineRule="auto"/>
        <w:jc w:val="both"/>
        <w:rPr>
          <w:rFonts w:ascii="Times New Roman" w:eastAsia="DejaVu Sans" w:hAnsi="Times New Roman" w:cs="font185"/>
          <w:kern w:val="2"/>
          <w:lang w:eastAsia="ar-SA"/>
        </w:rPr>
      </w:pPr>
      <w:r>
        <w:rPr>
          <w:rFonts w:ascii="Times New Roman" w:eastAsia="DejaVu Sans" w:hAnsi="Times New Roman" w:cs="font185"/>
          <w:kern w:val="2"/>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B6CCD" w:rsidRDefault="00CB6CCD" w:rsidP="00CB6CCD">
      <w:pPr>
        <w:widowControl w:val="0"/>
        <w:suppressAutoHyphens/>
        <w:spacing w:after="0" w:line="240" w:lineRule="auto"/>
        <w:jc w:val="both"/>
        <w:rPr>
          <w:rFonts w:ascii="Times New Roman" w:eastAsia="DejaVu Sans" w:hAnsi="Times New Roman" w:cs="font185"/>
          <w:kern w:val="2"/>
          <w:lang w:eastAsia="ar-SA"/>
        </w:rPr>
      </w:pPr>
      <w:r>
        <w:rPr>
          <w:rFonts w:ascii="Times New Roman" w:eastAsia="DejaVu Sans" w:hAnsi="Times New Roman" w:cs="font185"/>
          <w:kern w:val="2"/>
          <w:lang w:eastAsia="ar-SA"/>
        </w:rPr>
        <w:t>При этом стороны составляют и подписывают дополнительное соглашение к договору.</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p>
    <w:p w:rsidR="00CB6CCD" w:rsidRDefault="00CB6CCD" w:rsidP="00CB6CCD">
      <w:pPr>
        <w:suppressAutoHyphens/>
        <w:autoSpaceDE w:val="0"/>
        <w:autoSpaceDN w:val="0"/>
        <w:adjustRightInd w:val="0"/>
        <w:spacing w:after="0"/>
        <w:ind w:firstLine="225"/>
        <w:jc w:val="center"/>
        <w:rPr>
          <w:rFonts w:ascii="Times New Roman" w:eastAsia="Times New Roman" w:hAnsi="Times New Roman"/>
          <w:b/>
          <w:bCs/>
          <w:kern w:val="2"/>
          <w:lang w:eastAsia="ar-SA"/>
        </w:rPr>
      </w:pPr>
      <w:r>
        <w:rPr>
          <w:rFonts w:ascii="Times New Roman" w:eastAsia="Times New Roman" w:hAnsi="Times New Roman"/>
          <w:b/>
          <w:bCs/>
          <w:kern w:val="2"/>
          <w:lang w:eastAsia="ar-SA"/>
        </w:rPr>
        <w:t>3. Условия поставки и принятия товара</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lang w:eastAsia="ru-RU"/>
        </w:rPr>
      </w:pPr>
      <w:r>
        <w:rPr>
          <w:rFonts w:ascii="Times New Roman" w:eastAsia="Times New Roman" w:hAnsi="Times New Roman"/>
          <w:kern w:val="2"/>
          <w:lang w:eastAsia="ar-SA"/>
        </w:rPr>
        <w:t xml:space="preserve">  3.1. Поставка осуществляется Поставщиком  путем передачи ПО на флэш-носителе</w:t>
      </w:r>
      <w:r>
        <w:rPr>
          <w:rFonts w:ascii="Times New Roman" w:eastAsia="Times New Roman" w:hAnsi="Times New Roman"/>
          <w:bCs/>
          <w:kern w:val="2"/>
          <w:lang w:eastAsia="ar-SA"/>
        </w:rPr>
        <w:t xml:space="preserve"> </w:t>
      </w:r>
      <w:r>
        <w:rPr>
          <w:rFonts w:ascii="Times New Roman" w:eastAsia="Times New Roman" w:hAnsi="Times New Roman"/>
          <w:kern w:val="2"/>
          <w:lang w:eastAsia="ar-SA"/>
        </w:rPr>
        <w:t xml:space="preserve">Заказчику на складе Заказчика по адресу: </w:t>
      </w:r>
      <w:r>
        <w:rPr>
          <w:rFonts w:ascii="Times New Roman" w:eastAsia="Times New Roman" w:hAnsi="Times New Roman"/>
          <w:lang w:eastAsia="ru-RU"/>
        </w:rPr>
        <w:t xml:space="preserve">630049 г. Новосибирск,49 ул. Дуси Ковальчук д.191  в течение 30 (тридцати) дней со дня заключения договора. </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Рыжих Елена Юрьевна тел (383)328-03-80</w:t>
      </w:r>
      <w:r>
        <w:rPr>
          <w:rFonts w:ascii="Times New Roman" w:eastAsia="Times New Roman" w:hAnsi="Times New Roman"/>
          <w:kern w:val="2"/>
          <w:lang w:eastAsia="ar-SA"/>
        </w:rPr>
        <w:t>.</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3.2. Доставка </w:t>
      </w:r>
      <w:proofErr w:type="gramStart"/>
      <w:r>
        <w:rPr>
          <w:rFonts w:ascii="Times New Roman" w:eastAsia="Times New Roman" w:hAnsi="Times New Roman"/>
          <w:kern w:val="2"/>
          <w:lang w:eastAsia="ar-SA"/>
        </w:rPr>
        <w:t>ПО</w:t>
      </w:r>
      <w:proofErr w:type="gramEnd"/>
      <w:r>
        <w:rPr>
          <w:rFonts w:ascii="Times New Roman" w:eastAsia="Times New Roman" w:hAnsi="Times New Roman"/>
          <w:kern w:val="2"/>
          <w:lang w:eastAsia="ar-SA"/>
        </w:rPr>
        <w:t xml:space="preserve"> </w:t>
      </w:r>
      <w:proofErr w:type="gramStart"/>
      <w:r>
        <w:rPr>
          <w:rFonts w:ascii="Times New Roman" w:eastAsia="Times New Roman" w:hAnsi="Times New Roman"/>
          <w:kern w:val="2"/>
          <w:lang w:eastAsia="ar-SA"/>
        </w:rPr>
        <w:t>в</w:t>
      </w:r>
      <w:proofErr w:type="gramEnd"/>
      <w:r>
        <w:rPr>
          <w:rFonts w:ascii="Times New Roman" w:eastAsia="Times New Roman" w:hAnsi="Times New Roman"/>
          <w:kern w:val="2"/>
          <w:lang w:eastAsia="ar-SA"/>
        </w:rPr>
        <w:t xml:space="preserve"> адрес Заказчика осуществляется транспортом Поставщика или с привлечением транспорта третьих лиц за счет средств Поставщика.</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3.3. Приемка поставленного </w:t>
      </w:r>
      <w:proofErr w:type="gramStart"/>
      <w:r>
        <w:rPr>
          <w:rFonts w:ascii="Times New Roman" w:eastAsia="Times New Roman" w:hAnsi="Times New Roman"/>
          <w:kern w:val="2"/>
          <w:lang w:eastAsia="ar-SA"/>
        </w:rPr>
        <w:t>ПО</w:t>
      </w:r>
      <w:proofErr w:type="gramEnd"/>
      <w:r>
        <w:rPr>
          <w:rFonts w:ascii="Times New Roman" w:eastAsia="Times New Roman" w:hAnsi="Times New Roman"/>
          <w:kern w:val="2"/>
          <w:lang w:eastAsia="ar-SA"/>
        </w:rPr>
        <w:t xml:space="preserve"> производится </w:t>
      </w:r>
      <w:proofErr w:type="gramStart"/>
      <w:r>
        <w:rPr>
          <w:rFonts w:ascii="Times New Roman" w:eastAsia="Times New Roman" w:hAnsi="Times New Roman"/>
          <w:kern w:val="2"/>
          <w:lang w:eastAsia="ar-SA"/>
        </w:rPr>
        <w:t>Заказчиком</w:t>
      </w:r>
      <w:proofErr w:type="gramEnd"/>
      <w:r>
        <w:rPr>
          <w:rFonts w:ascii="Times New Roman" w:eastAsia="Times New Roman" w:hAnsi="Times New Roman"/>
          <w:kern w:val="2"/>
          <w:lang w:eastAsia="ar-SA"/>
        </w:rPr>
        <w:t xml:space="preserve"> путем проведения экспертизы ПО и приемки комиссией Заказчика результатов исполнения Поставщиком обязательств по договору.</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3.4. В течение 5 (пяти) рабочих дней со дня поставки (передачи) ПО Заказчику он проводит:</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экспертизу поставленного ПО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приемку результатов исполнения Поставщиком обязательств по договору, с составлением акта сдачи-приемки исполнения обязательств.</w:t>
      </w:r>
    </w:p>
    <w:p w:rsidR="00CB6CCD" w:rsidRDefault="00CB6CCD" w:rsidP="00CB6CCD">
      <w:pPr>
        <w:suppressAutoHyphens/>
        <w:autoSpaceDE w:val="0"/>
        <w:autoSpaceDN w:val="0"/>
        <w:adjustRightIn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3.5.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3.6.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3.7.  </w:t>
      </w:r>
      <w:proofErr w:type="gramStart"/>
      <w:r>
        <w:rPr>
          <w:rFonts w:ascii="Times New Roman" w:eastAsia="Times New Roman" w:hAnsi="Times New Roman"/>
          <w:kern w:val="2"/>
          <w:lang w:eastAsia="ar-SA"/>
        </w:rPr>
        <w:t>Заказчик  направляет Поставщику мотивированный отказ от приемки результатов исполнения обязательств по договору  в случае, если с учетом экспертизы и комиссионной приемки исполнения обязательств  по договору, Заказчик пришел к выводу, что ПО не соответствует требованиям договора, является  некачественным, бракованным и (или) некомплектным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w:t>
      </w:r>
      <w:proofErr w:type="gramStart"/>
      <w:r>
        <w:rPr>
          <w:rFonts w:ascii="Times New Roman" w:eastAsia="Times New Roman" w:hAnsi="Times New Roman"/>
          <w:kern w:val="2"/>
          <w:lang w:eastAsia="ar-SA"/>
        </w:rPr>
        <w:t>3.8.В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отказаться от </w:t>
      </w:r>
      <w:proofErr w:type="gramStart"/>
      <w:r>
        <w:rPr>
          <w:rFonts w:ascii="Times New Roman" w:eastAsia="Times New Roman" w:hAnsi="Times New Roman"/>
          <w:kern w:val="2"/>
          <w:lang w:eastAsia="ar-SA"/>
        </w:rPr>
        <w:t>переданного</w:t>
      </w:r>
      <w:proofErr w:type="gramEnd"/>
      <w:r>
        <w:rPr>
          <w:rFonts w:ascii="Times New Roman" w:eastAsia="Times New Roman" w:hAnsi="Times New Roman"/>
          <w:kern w:val="2"/>
          <w:lang w:eastAsia="ar-SA"/>
        </w:rPr>
        <w:t xml:space="preserve"> ПО и от его оплаты;</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потребовать возмещения убытков и уплаты штрафных санкций;</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принять решение об одностороннем отказе от исполнения договора.</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3.9. Датой поставки товара  является дата его получения по товарной накладной, а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3.10. Основанием для оплаты Заказчиком цены договора является приемка Заказчиком результатов исполнения Поставщиков своих обязательств по договору и предоставление Поставщиком следующих документов: акт сдачи–приемки исполнения обязательств, товарная и (или) товарно-транспортная накладная, счет и счет-фактура (при наличии). </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w:t>
      </w:r>
    </w:p>
    <w:p w:rsidR="00CB6CCD" w:rsidRDefault="00CB6CCD" w:rsidP="00CB6CCD">
      <w:pPr>
        <w:suppressAutoHyphens/>
        <w:autoSpaceDE w:val="0"/>
        <w:autoSpaceDN w:val="0"/>
        <w:adjustRightInd w:val="0"/>
        <w:spacing w:after="0" w:line="240" w:lineRule="auto"/>
        <w:jc w:val="center"/>
        <w:rPr>
          <w:rFonts w:ascii="Times New Roman" w:eastAsia="Times New Roman" w:hAnsi="Times New Roman"/>
          <w:b/>
          <w:kern w:val="2"/>
          <w:lang w:eastAsia="ar-SA"/>
        </w:rPr>
      </w:pPr>
      <w:r>
        <w:rPr>
          <w:rFonts w:ascii="Times New Roman" w:eastAsia="Times New Roman" w:hAnsi="Times New Roman"/>
          <w:b/>
          <w:kern w:val="2"/>
          <w:lang w:eastAsia="ar-SA"/>
        </w:rPr>
        <w:t>4.Гарантийные обязательства</w:t>
      </w:r>
    </w:p>
    <w:p w:rsidR="00CB6CCD" w:rsidRDefault="00CB6CCD" w:rsidP="00CB6CCD">
      <w:pPr>
        <w:suppressAutoHyphens/>
        <w:autoSpaceDE w:val="0"/>
        <w:autoSpaceDN w:val="0"/>
        <w:adjustRightIn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4.1. Поставщик несет ответственность за качество </w:t>
      </w:r>
      <w:proofErr w:type="gramStart"/>
      <w:r>
        <w:rPr>
          <w:rFonts w:ascii="Times New Roman" w:eastAsia="Times New Roman" w:hAnsi="Times New Roman"/>
          <w:kern w:val="2"/>
          <w:lang w:eastAsia="ar-SA"/>
        </w:rPr>
        <w:t>поставляемого</w:t>
      </w:r>
      <w:proofErr w:type="gramEnd"/>
      <w:r>
        <w:rPr>
          <w:rFonts w:ascii="Times New Roman" w:eastAsia="Times New Roman" w:hAnsi="Times New Roman"/>
          <w:kern w:val="2"/>
          <w:lang w:eastAsia="ar-SA"/>
        </w:rPr>
        <w:t xml:space="preserve"> ПО. </w:t>
      </w:r>
    </w:p>
    <w:p w:rsidR="00CB6CCD" w:rsidRDefault="00CB6CCD" w:rsidP="00CB6CCD">
      <w:pPr>
        <w:suppressAutoHyphens/>
        <w:autoSpaceDE w:val="0"/>
        <w:autoSpaceDN w:val="0"/>
        <w:adjustRightIn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lastRenderedPageBreak/>
        <w:t xml:space="preserve">     4.2. Гарантийный срок на поставляемое программное обеспечение – не установлен. </w:t>
      </w:r>
    </w:p>
    <w:p w:rsidR="00CB6CCD" w:rsidRDefault="00CB6CCD" w:rsidP="00CB6CCD">
      <w:pPr>
        <w:widowControl w:val="0"/>
        <w:suppressAutoHyphens/>
        <w:spacing w:after="0" w:line="240" w:lineRule="auto"/>
        <w:jc w:val="both"/>
        <w:rPr>
          <w:rFonts w:ascii="Times New Roman" w:eastAsia="Times New Roman" w:hAnsi="Times New Roman"/>
          <w:kern w:val="2"/>
          <w:lang w:eastAsia="ar-SA"/>
        </w:rPr>
      </w:pPr>
    </w:p>
    <w:p w:rsidR="00CB6CCD" w:rsidRDefault="00CB6CCD" w:rsidP="00CB6CCD">
      <w:pPr>
        <w:widowControl w:val="0"/>
        <w:suppressAutoHyphens/>
        <w:spacing w:after="0" w:line="240" w:lineRule="auto"/>
        <w:jc w:val="center"/>
        <w:rPr>
          <w:rFonts w:ascii="Times New Roman" w:eastAsia="DejaVu Sans" w:hAnsi="Times New Roman"/>
          <w:b/>
          <w:kern w:val="2"/>
          <w:lang w:eastAsia="ar-SA"/>
        </w:rPr>
      </w:pPr>
      <w:r>
        <w:rPr>
          <w:rFonts w:ascii="Times New Roman" w:eastAsia="DejaVu Sans" w:hAnsi="Times New Roman"/>
          <w:b/>
          <w:kern w:val="2"/>
          <w:lang w:eastAsia="ar-SA"/>
        </w:rPr>
        <w:t>5 Ответственность сторон</w:t>
      </w:r>
    </w:p>
    <w:p w:rsidR="00CB6CCD" w:rsidRDefault="00CB6CCD" w:rsidP="00CB6CCD">
      <w:pPr>
        <w:suppressAutoHyphens/>
        <w:autoSpaceDE w:val="0"/>
        <w:autoSpaceDN w:val="0"/>
        <w:adjustRightIn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5.2.В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5.3. </w:t>
      </w:r>
      <w:proofErr w:type="gramStart"/>
      <w:r>
        <w:rPr>
          <w:rFonts w:ascii="Times New Roman" w:eastAsia="Times New Roman" w:hAnsi="Times New Roman"/>
          <w:kern w:val="2"/>
          <w:lang w:eastAsia="ar-SA"/>
        </w:rPr>
        <w:t>Пеня начисляется за каждый день просрочки исполнения Поставщиком обязательства, предусмотренного договором,</w:t>
      </w:r>
      <w:r>
        <w:rPr>
          <w:rFonts w:ascii="Times New Roman" w:eastAsia="Times New Roman" w:hAnsi="Times New Roman"/>
          <w:bCs/>
          <w:kern w:val="2"/>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Pr>
          <w:rFonts w:ascii="Times New Roman" w:eastAsia="Times New Roman" w:hAnsi="Times New Roman"/>
          <w:bCs/>
          <w:kern w:val="2"/>
          <w:lang w:eastAsia="ar-SA"/>
        </w:rPr>
        <w:t xml:space="preserve"> фактически</w:t>
      </w:r>
      <w:r>
        <w:rPr>
          <w:rFonts w:ascii="Times New Roman" w:eastAsia="Times New Roman" w:hAnsi="Times New Roman"/>
          <w:kern w:val="2"/>
          <w:lang w:eastAsia="ar-SA"/>
        </w:rPr>
        <w:t xml:space="preserve"> </w:t>
      </w:r>
      <w:proofErr w:type="gramStart"/>
      <w:r>
        <w:rPr>
          <w:rFonts w:ascii="Times New Roman" w:eastAsia="Times New Roman" w:hAnsi="Times New Roman"/>
          <w:kern w:val="2"/>
          <w:lang w:eastAsia="ar-SA"/>
        </w:rPr>
        <w:t>исполненных</w:t>
      </w:r>
      <w:proofErr w:type="gramEnd"/>
      <w:r>
        <w:rPr>
          <w:rFonts w:ascii="Times New Roman" w:eastAsia="Times New Roman" w:hAnsi="Times New Roman"/>
          <w:kern w:val="2"/>
          <w:lang w:eastAsia="ar-SA"/>
        </w:rPr>
        <w:t xml:space="preserve"> Поставщиком.</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5.4.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5.5.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Pr>
          <w:rFonts w:ascii="Times New Roman" w:eastAsia="Times New Roman" w:hAnsi="Times New Roman"/>
          <w:kern w:val="2"/>
          <w:lang w:eastAsia="ar-SA"/>
        </w:rPr>
        <w:t xml:space="preserve">( </w:t>
      </w:r>
      <w:proofErr w:type="gramEnd"/>
      <w:r>
        <w:rPr>
          <w:rFonts w:ascii="Times New Roman" w:eastAsia="Times New Roman" w:hAnsi="Times New Roman"/>
          <w:kern w:val="2"/>
          <w:lang w:eastAsia="ar-SA"/>
        </w:rPr>
        <w:t>штрафа, пени) на следующих условиях:</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5.7.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5.8.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5.10. Возмещение убытков и выплата неустойки не освобождает стороны от исполнения своих обязательств по договору в полном объеме.</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p>
    <w:p w:rsidR="00CB6CCD" w:rsidRDefault="00CB6CCD" w:rsidP="00CB6CCD">
      <w:pPr>
        <w:suppressAutoHyphens/>
        <w:autoSpaceDE w:val="0"/>
        <w:autoSpaceDN w:val="0"/>
        <w:adjustRightInd w:val="0"/>
        <w:spacing w:after="0" w:line="240" w:lineRule="auto"/>
        <w:ind w:firstLine="360"/>
        <w:jc w:val="center"/>
        <w:rPr>
          <w:rFonts w:ascii="Times New Roman" w:eastAsia="Times New Roman" w:hAnsi="Times New Roman"/>
          <w:b/>
          <w:kern w:val="2"/>
          <w:lang w:eastAsia="ar-SA"/>
        </w:rPr>
      </w:pPr>
      <w:r>
        <w:rPr>
          <w:rFonts w:ascii="Times New Roman" w:eastAsia="Times New Roman" w:hAnsi="Times New Roman"/>
          <w:b/>
          <w:kern w:val="2"/>
          <w:lang w:eastAsia="ar-SA"/>
        </w:rPr>
        <w:t>6. Обстоятельства непреодолимой силы</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w:t>
      </w:r>
      <w:proofErr w:type="gramStart"/>
      <w:r>
        <w:rPr>
          <w:rFonts w:ascii="Times New Roman" w:eastAsia="Times New Roman" w:hAnsi="Times New Roman"/>
          <w:kern w:val="2"/>
          <w:lang w:eastAsia="ar-SA"/>
        </w:rPr>
        <w:t>6.1.Ни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6.2.Сторона,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6.3.Наступление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6.4.Если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p>
    <w:p w:rsidR="00CB6CCD" w:rsidRDefault="00CB6CCD" w:rsidP="00CB6CCD">
      <w:pPr>
        <w:widowControl w:val="0"/>
        <w:suppressAutoHyphens/>
        <w:spacing w:after="0" w:line="240" w:lineRule="auto"/>
        <w:jc w:val="center"/>
        <w:rPr>
          <w:rFonts w:ascii="Times New Roman" w:eastAsia="DejaVu Sans" w:hAnsi="Times New Roman"/>
          <w:b/>
          <w:kern w:val="2"/>
          <w:lang w:eastAsia="ar-SA"/>
        </w:rPr>
      </w:pPr>
      <w:r>
        <w:rPr>
          <w:rFonts w:ascii="Times New Roman" w:eastAsia="DejaVu Sans" w:hAnsi="Times New Roman"/>
          <w:b/>
          <w:kern w:val="2"/>
          <w:lang w:eastAsia="ar-SA"/>
        </w:rPr>
        <w:t xml:space="preserve">7. Обеспечение исполнения договора </w:t>
      </w:r>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w:t>
      </w:r>
      <w:r>
        <w:rPr>
          <w:rFonts w:ascii="Times New Roman" w:hAnsi="Times New Roman"/>
        </w:rPr>
        <w:lastRenderedPageBreak/>
        <w:t xml:space="preserve">заключения договора, а также в порядке и на условиях, предусмотренных ч.8.1 ст.96 Федерального закона №44-ФЗ. </w:t>
      </w:r>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proofErr w:type="gramStart"/>
      <w:r>
        <w:rPr>
          <w:rFonts w:ascii="Times New Roman" w:hAnsi="Times New Roman"/>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Pr>
          <w:rFonts w:ascii="Times New Roman" w:hAnsi="Times New Roman"/>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Pr>
          <w:rFonts w:ascii="Times New Roman" w:hAnsi="Times New Roman"/>
        </w:rPr>
        <w:t>с даты исполнения</w:t>
      </w:r>
      <w:proofErr w:type="gramEnd"/>
      <w:r>
        <w:rPr>
          <w:rFonts w:ascii="Times New Roman" w:hAnsi="Times New Roman"/>
        </w:rPr>
        <w:t xml:space="preserve"> Поставщиком обязательств, предусмотренных договором,  путем перечисления на банковский счет, указанный в заявлении.</w:t>
      </w:r>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7.7. </w:t>
      </w:r>
      <w:proofErr w:type="gramStart"/>
      <w:r>
        <w:rPr>
          <w:rFonts w:ascii="Times New Roman" w:hAnsi="Times New Roman"/>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неисполнения Поставщиком условий договора полностью или в части;</w:t>
      </w:r>
    </w:p>
    <w:p w:rsidR="00CB6CCD" w:rsidRDefault="00CB6CCD" w:rsidP="00CB6CC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B6CCD" w:rsidRDefault="00CB6CCD" w:rsidP="00CB6CCD">
      <w:pPr>
        <w:widowControl w:val="0"/>
        <w:suppressAutoHyphens/>
        <w:spacing w:after="0" w:line="240" w:lineRule="auto"/>
        <w:jc w:val="both"/>
        <w:rPr>
          <w:rFonts w:ascii="Times New Roman" w:eastAsia="DejaVu Sans" w:hAnsi="Times New Roman"/>
          <w:kern w:val="2"/>
          <w:lang w:eastAsia="ar-SA"/>
        </w:rPr>
      </w:pPr>
    </w:p>
    <w:p w:rsidR="00CB6CCD" w:rsidRDefault="00CB6CCD" w:rsidP="00CB6CCD">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 Порядок разрешения споров</w:t>
      </w:r>
    </w:p>
    <w:p w:rsidR="00CB6CCD" w:rsidRDefault="00CB6CCD" w:rsidP="00CB6CCD">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B6CCD" w:rsidRDefault="00CB6CCD" w:rsidP="00CB6CCD">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CB6CCD" w:rsidRDefault="00CB6CCD" w:rsidP="00CB6CCD">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B6CCD" w:rsidRDefault="00CB6CCD" w:rsidP="00CB6CCD">
      <w:pPr>
        <w:widowControl w:val="0"/>
        <w:suppressAutoHyphens/>
        <w:spacing w:after="0" w:line="240" w:lineRule="auto"/>
        <w:rPr>
          <w:rFonts w:ascii="Times New Roman" w:eastAsia="DejaVu Sans" w:hAnsi="Times New Roman"/>
          <w:kern w:val="2"/>
          <w:lang w:eastAsia="ar-SA"/>
        </w:rPr>
      </w:pPr>
    </w:p>
    <w:p w:rsidR="00CB6CCD" w:rsidRDefault="00CB6CCD" w:rsidP="00CB6CCD">
      <w:pPr>
        <w:suppressAutoHyphens/>
        <w:autoSpaceDE w:val="0"/>
        <w:autoSpaceDN w:val="0"/>
        <w:adjustRightInd w:val="0"/>
        <w:spacing w:after="0"/>
        <w:jc w:val="center"/>
        <w:rPr>
          <w:rFonts w:ascii="Times New Roman" w:eastAsia="Times New Roman" w:hAnsi="Times New Roman"/>
          <w:b/>
          <w:kern w:val="2"/>
          <w:lang w:eastAsia="ar-SA"/>
        </w:rPr>
      </w:pPr>
      <w:r>
        <w:rPr>
          <w:rFonts w:ascii="Times New Roman" w:eastAsia="Times New Roman" w:hAnsi="Times New Roman"/>
          <w:b/>
          <w:kern w:val="2"/>
          <w:lang w:eastAsia="ar-SA"/>
        </w:rPr>
        <w:t xml:space="preserve">9.Срок действия  договора и прочие условия. </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9.2.  Договора заключается в электронной форме и подписывается сторонами  электронной подписью. </w:t>
      </w:r>
    </w:p>
    <w:p w:rsidR="00CB6CCD" w:rsidRDefault="00CB6CCD" w:rsidP="00CB6CCD">
      <w:pPr>
        <w:suppressAutoHyphens/>
        <w:autoSpaceDE w:val="0"/>
        <w:autoSpaceDN w:val="0"/>
        <w:adjustRightInd w:val="0"/>
        <w:spacing w:after="0" w:line="240" w:lineRule="auto"/>
        <w:ind w:firstLine="2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lastRenderedPageBreak/>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9.5.При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9.6. В случае перемены Заказчика права и обязанности Заказчика, предусмотренные договором, переходят к новому Заказчику.</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kern w:val="2"/>
          <w:lang w:eastAsia="ar-SA"/>
        </w:rPr>
      </w:pPr>
    </w:p>
    <w:p w:rsidR="00CB6CCD" w:rsidRDefault="00CB6CCD" w:rsidP="00CB6CCD">
      <w:pPr>
        <w:suppressAutoHyphens/>
        <w:autoSpaceDE w:val="0"/>
        <w:autoSpaceDN w:val="0"/>
        <w:adjustRightInd w:val="0"/>
        <w:spacing w:after="0" w:line="240" w:lineRule="auto"/>
        <w:ind w:firstLine="360"/>
        <w:jc w:val="center"/>
        <w:rPr>
          <w:rFonts w:ascii="Times New Roman" w:eastAsia="Times New Roman" w:hAnsi="Times New Roman"/>
          <w:b/>
          <w:kern w:val="2"/>
          <w:lang w:eastAsia="ar-SA"/>
        </w:rPr>
      </w:pPr>
      <w:r>
        <w:rPr>
          <w:rFonts w:ascii="Times New Roman" w:eastAsia="Times New Roman" w:hAnsi="Times New Roman"/>
          <w:b/>
          <w:kern w:val="2"/>
          <w:lang w:eastAsia="ar-SA"/>
        </w:rPr>
        <w:t>10. Порядок расторжения договора</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t xml:space="preserve">  10.3. </w:t>
      </w:r>
      <w:proofErr w:type="gramStart"/>
      <w:r>
        <w:rPr>
          <w:rFonts w:ascii="Times New Roman" w:eastAsia="Times New Roman" w:hAnsi="Times New Roman"/>
          <w:bCs/>
          <w:kern w:val="2"/>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eastAsia="Times New Roman" w:hAnsi="Times New Roman"/>
          <w:bCs/>
          <w:kern w:val="2"/>
          <w:lang w:eastAsia="ar-SA"/>
        </w:rPr>
        <w:t xml:space="preserve"> связи и доставки, </w:t>
      </w:r>
      <w:proofErr w:type="gramStart"/>
      <w:r>
        <w:rPr>
          <w:rFonts w:ascii="Times New Roman" w:eastAsia="Times New Roman" w:hAnsi="Times New Roman"/>
          <w:bCs/>
          <w:kern w:val="2"/>
          <w:lang w:eastAsia="ar-SA"/>
        </w:rPr>
        <w:t>обеспечивающих</w:t>
      </w:r>
      <w:proofErr w:type="gramEnd"/>
      <w:r>
        <w:rPr>
          <w:rFonts w:ascii="Times New Roman" w:eastAsia="Times New Roman" w:hAnsi="Times New Roman"/>
          <w:bCs/>
          <w:kern w:val="2"/>
          <w:lang w:eastAsia="ar-SA"/>
        </w:rPr>
        <w:t xml:space="preserve"> фиксирование такого уведомления и получение Заказчиком подтверждения о его вручении Поставщику.</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eastAsia="Times New Roman" w:hAnsi="Times New Roman"/>
          <w:bCs/>
          <w:kern w:val="2"/>
          <w:lang w:eastAsia="ar-SA"/>
        </w:rPr>
        <w:t>с даты размещения</w:t>
      </w:r>
      <w:proofErr w:type="gramEnd"/>
      <w:r>
        <w:rPr>
          <w:rFonts w:ascii="Times New Roman" w:eastAsia="Times New Roman" w:hAnsi="Times New Roman"/>
          <w:bCs/>
          <w:kern w:val="2"/>
          <w:lang w:eastAsia="ar-SA"/>
        </w:rPr>
        <w:t xml:space="preserve"> решения Заказчика об одностороннем отказе от исполнения договора в единой информационной системе.</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t xml:space="preserve">  10.5. Решение Заказчика об одностороннем отказе от исполнения договора вступает в </w:t>
      </w:r>
      <w:proofErr w:type="gramStart"/>
      <w:r>
        <w:rPr>
          <w:rFonts w:ascii="Times New Roman" w:eastAsia="Times New Roman" w:hAnsi="Times New Roman"/>
          <w:bCs/>
          <w:kern w:val="2"/>
          <w:lang w:eastAsia="ar-SA"/>
        </w:rPr>
        <w:t>силу</w:t>
      </w:r>
      <w:proofErr w:type="gramEnd"/>
      <w:r>
        <w:rPr>
          <w:rFonts w:ascii="Times New Roman" w:eastAsia="Times New Roman" w:hAnsi="Times New Roman"/>
          <w:bCs/>
          <w:kern w:val="2"/>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t xml:space="preserve">  10.6. </w:t>
      </w:r>
      <w:proofErr w:type="gramStart"/>
      <w:r>
        <w:rPr>
          <w:rFonts w:ascii="Times New Roman" w:eastAsia="Times New Roman" w:hAnsi="Times New Roman"/>
          <w:bCs/>
          <w:kern w:val="2"/>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eastAsia="Times New Roman" w:hAnsi="Times New Roman"/>
          <w:bCs/>
          <w:kern w:val="2"/>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t xml:space="preserve">  10.9. </w:t>
      </w:r>
      <w:proofErr w:type="gramStart"/>
      <w:r>
        <w:rPr>
          <w:rFonts w:ascii="Times New Roman" w:eastAsia="Times New Roman" w:hAnsi="Times New Roman"/>
          <w:bCs/>
          <w:kern w:val="2"/>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eastAsia="Times New Roman" w:hAnsi="Times New Roman"/>
          <w:bCs/>
          <w:kern w:val="2"/>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t xml:space="preserve"> 10.10. Решение Поставщика  об одностороннем отказе от исполнения договора вступает в </w:t>
      </w:r>
      <w:proofErr w:type="gramStart"/>
      <w:r>
        <w:rPr>
          <w:rFonts w:ascii="Times New Roman" w:eastAsia="Times New Roman" w:hAnsi="Times New Roman"/>
          <w:bCs/>
          <w:kern w:val="2"/>
          <w:lang w:eastAsia="ar-SA"/>
        </w:rPr>
        <w:t>силу</w:t>
      </w:r>
      <w:proofErr w:type="gramEnd"/>
      <w:r>
        <w:rPr>
          <w:rFonts w:ascii="Times New Roman" w:eastAsia="Times New Roman" w:hAnsi="Times New Roman"/>
          <w:bCs/>
          <w:kern w:val="2"/>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bCs/>
          <w:kern w:val="2"/>
          <w:lang w:eastAsia="ar-SA"/>
        </w:rPr>
        <w:t>решении</w:t>
      </w:r>
      <w:proofErr w:type="gramEnd"/>
      <w:r>
        <w:rPr>
          <w:rFonts w:ascii="Times New Roman" w:eastAsia="Times New Roman" w:hAnsi="Times New Roman"/>
          <w:bCs/>
          <w:kern w:val="2"/>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r>
        <w:rPr>
          <w:rFonts w:ascii="Times New Roman" w:eastAsia="Times New Roman" w:hAnsi="Times New Roman"/>
          <w:bCs/>
          <w:kern w:val="2"/>
          <w:lang w:eastAsia="ar-SA"/>
        </w:rPr>
        <w:lastRenderedPageBreak/>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B6CCD" w:rsidRDefault="00CB6CCD" w:rsidP="00CB6CCD">
      <w:pPr>
        <w:suppressAutoHyphens/>
        <w:autoSpaceDE w:val="0"/>
        <w:autoSpaceDN w:val="0"/>
        <w:adjustRightInd w:val="0"/>
        <w:spacing w:after="0" w:line="240" w:lineRule="auto"/>
        <w:ind w:firstLine="360"/>
        <w:jc w:val="both"/>
        <w:rPr>
          <w:rFonts w:ascii="Times New Roman" w:eastAsia="Times New Roman" w:hAnsi="Times New Roman"/>
          <w:bCs/>
          <w:kern w:val="2"/>
          <w:lang w:eastAsia="ar-SA"/>
        </w:rPr>
      </w:pPr>
    </w:p>
    <w:p w:rsidR="00CB6CCD" w:rsidRDefault="00CB6CCD" w:rsidP="00CB6CCD">
      <w:pPr>
        <w:widowControl w:val="0"/>
        <w:suppressAutoHyphens/>
        <w:spacing w:after="0" w:line="240" w:lineRule="auto"/>
        <w:jc w:val="center"/>
        <w:rPr>
          <w:rFonts w:ascii="Times New Roman" w:eastAsia="DejaVu Sans" w:hAnsi="Times New Roman"/>
          <w:b/>
          <w:kern w:val="2"/>
          <w:lang w:eastAsia="ar-SA"/>
        </w:rPr>
      </w:pPr>
      <w:bookmarkStart w:id="1" w:name="Par2"/>
      <w:bookmarkEnd w:id="1"/>
      <w:r>
        <w:rPr>
          <w:rFonts w:ascii="Times New Roman" w:eastAsia="DejaVu Sans" w:hAnsi="Times New Roman"/>
          <w:b/>
          <w:kern w:val="2"/>
          <w:lang w:eastAsia="ar-SA"/>
        </w:rPr>
        <w:t>11.Юридические адреса сторон</w:t>
      </w:r>
    </w:p>
    <w:p w:rsidR="00C93D97" w:rsidRDefault="00C93D97" w:rsidP="00CB6CCD">
      <w:pPr>
        <w:widowControl w:val="0"/>
        <w:suppressAutoHyphens/>
        <w:spacing w:after="0" w:line="240" w:lineRule="auto"/>
        <w:jc w:val="center"/>
        <w:rPr>
          <w:rFonts w:ascii="Times New Roman" w:eastAsia="DejaVu Sans" w:hAnsi="Times New Roman"/>
          <w:b/>
          <w:kern w:val="2"/>
          <w:lang w:eastAsia="ar-S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93D97" w:rsidTr="00C93D97">
        <w:tc>
          <w:tcPr>
            <w:tcW w:w="5210" w:type="dxa"/>
          </w:tcPr>
          <w:p w:rsidR="00C93D97" w:rsidRDefault="00C93D97" w:rsidP="00C93D97">
            <w:pPr>
              <w:widowControl w:val="0"/>
              <w:suppressAutoHyphens/>
              <w:jc w:val="center"/>
              <w:rPr>
                <w:rFonts w:ascii="Times New Roman" w:eastAsia="DejaVu Sans" w:hAnsi="Times New Roman"/>
                <w:b/>
                <w:kern w:val="2"/>
                <w:lang w:eastAsia="ar-SA"/>
              </w:rPr>
            </w:pPr>
            <w:r>
              <w:rPr>
                <w:rFonts w:ascii="Times New Roman" w:eastAsia="DejaVu Sans" w:hAnsi="Times New Roman"/>
                <w:b/>
                <w:kern w:val="2"/>
                <w:lang w:eastAsia="ar-SA"/>
              </w:rPr>
              <w:t>Заказчик:</w:t>
            </w:r>
          </w:p>
          <w:p w:rsidR="00C93D97" w:rsidRDefault="00C93D97" w:rsidP="00C93D97">
            <w:pPr>
              <w:suppressAutoHyphens/>
              <w:rPr>
                <w:rFonts w:ascii="Times New Roman" w:eastAsia="Times New Roman" w:hAnsi="Times New Roman"/>
                <w:b/>
                <w:kern w:val="2"/>
                <w:lang w:eastAsia="ar-SA"/>
              </w:rPr>
            </w:pPr>
            <w:r>
              <w:rPr>
                <w:rFonts w:ascii="Times New Roman" w:eastAsia="Times New Roman" w:hAnsi="Times New Roman"/>
                <w:b/>
                <w:kern w:val="2"/>
                <w:lang w:eastAsia="ar-SA"/>
              </w:rPr>
              <w:t xml:space="preserve">ФГБОУ </w:t>
            </w:r>
            <w:proofErr w:type="gramStart"/>
            <w:r>
              <w:rPr>
                <w:rFonts w:ascii="Times New Roman" w:eastAsia="Times New Roman" w:hAnsi="Times New Roman"/>
                <w:b/>
                <w:kern w:val="2"/>
                <w:lang w:eastAsia="ar-SA"/>
              </w:rPr>
              <w:t>ВО</w:t>
            </w:r>
            <w:proofErr w:type="gramEnd"/>
            <w:r>
              <w:rPr>
                <w:rFonts w:ascii="Times New Roman" w:eastAsia="Times New Roman" w:hAnsi="Times New Roman"/>
                <w:b/>
                <w:kern w:val="2"/>
                <w:lang w:eastAsia="ar-SA"/>
              </w:rPr>
              <w:t xml:space="preserve"> «Сибирский государственный университет путей сообщения» (СГУПС)</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630049 г.</w:t>
            </w:r>
            <w:r w:rsidR="004F7795">
              <w:rPr>
                <w:rFonts w:ascii="Times New Roman" w:eastAsia="Times New Roman" w:hAnsi="Times New Roman"/>
                <w:kern w:val="2"/>
                <w:lang w:eastAsia="ar-SA"/>
              </w:rPr>
              <w:t> </w:t>
            </w:r>
            <w:r>
              <w:rPr>
                <w:rFonts w:ascii="Times New Roman" w:eastAsia="Times New Roman" w:hAnsi="Times New Roman"/>
                <w:kern w:val="2"/>
                <w:lang w:eastAsia="ar-SA"/>
              </w:rPr>
              <w:t>Новосибирск,49 ул.</w:t>
            </w:r>
            <w:r w:rsidR="004F7795">
              <w:rPr>
                <w:rFonts w:ascii="Times New Roman" w:eastAsia="Times New Roman" w:hAnsi="Times New Roman"/>
                <w:kern w:val="2"/>
                <w:lang w:eastAsia="ar-SA"/>
              </w:rPr>
              <w:t> </w:t>
            </w:r>
            <w:r>
              <w:rPr>
                <w:rFonts w:ascii="Times New Roman" w:eastAsia="Times New Roman" w:hAnsi="Times New Roman"/>
                <w:kern w:val="2"/>
                <w:lang w:eastAsia="ar-SA"/>
              </w:rPr>
              <w:t xml:space="preserve">Дуси Ковальчук д.191, </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ИНН: 5402113155 КПП 540201001</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ОГРН 1025401011680     ОКПО 01115969</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ОКТМО 50701000001</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 xml:space="preserve">Получатель: УФК по Новосибирской области (СГУПС л/с 20516Х38290) </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 xml:space="preserve">Банк: </w:t>
            </w:r>
            <w:proofErr w:type="gramStart"/>
            <w:r>
              <w:rPr>
                <w:rFonts w:ascii="Times New Roman" w:eastAsia="Times New Roman" w:hAnsi="Times New Roman"/>
                <w:kern w:val="2"/>
                <w:lang w:eastAsia="ar-SA"/>
              </w:rPr>
              <w:t>Сибирское</w:t>
            </w:r>
            <w:proofErr w:type="gramEnd"/>
            <w:r>
              <w:rPr>
                <w:rFonts w:ascii="Times New Roman" w:eastAsia="Times New Roman" w:hAnsi="Times New Roman"/>
                <w:kern w:val="2"/>
                <w:lang w:eastAsia="ar-SA"/>
              </w:rPr>
              <w:t xml:space="preserve">  ГУ Банка России//УФК по Новосибирской области г.</w:t>
            </w:r>
            <w:r w:rsidR="004F7795">
              <w:rPr>
                <w:rFonts w:ascii="Times New Roman" w:eastAsia="Times New Roman" w:hAnsi="Times New Roman"/>
                <w:kern w:val="2"/>
                <w:lang w:eastAsia="ar-SA"/>
              </w:rPr>
              <w:t> </w:t>
            </w:r>
            <w:r>
              <w:rPr>
                <w:rFonts w:ascii="Times New Roman" w:eastAsia="Times New Roman" w:hAnsi="Times New Roman"/>
                <w:kern w:val="2"/>
                <w:lang w:eastAsia="ar-SA"/>
              </w:rPr>
              <w:t xml:space="preserve">Новосибирск </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 xml:space="preserve">БИК 015004950 </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 xml:space="preserve">Номер единого казначейского счета </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40102810445370000043</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Казначейский счет получателя</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03214643000000015100</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КБК 000 000 000 000 000 00 510 (указывать обязательно)</w:t>
            </w:r>
          </w:p>
          <w:p w:rsidR="00C93D97" w:rsidRDefault="00C93D97" w:rsidP="00C93D97">
            <w:pPr>
              <w:suppressAutoHyphens/>
              <w:rPr>
                <w:rFonts w:ascii="Times New Roman" w:eastAsia="Times New Roman" w:hAnsi="Times New Roman"/>
                <w:kern w:val="2"/>
                <w:lang w:eastAsia="ar-SA"/>
              </w:rPr>
            </w:pP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Проректор</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 xml:space="preserve"> ________________  О.Ю. Васильев</w:t>
            </w:r>
          </w:p>
          <w:p w:rsidR="00C93D97" w:rsidRDefault="00C93D97" w:rsidP="00C93D97">
            <w:pPr>
              <w:suppressAutoHyphens/>
              <w:rPr>
                <w:rFonts w:ascii="Times New Roman" w:eastAsia="Times New Roman" w:hAnsi="Times New Roman"/>
                <w:kern w:val="2"/>
                <w:lang w:eastAsia="ar-SA"/>
              </w:rPr>
            </w:pPr>
            <w:r>
              <w:rPr>
                <w:rFonts w:ascii="Times New Roman" w:eastAsia="Times New Roman" w:hAnsi="Times New Roman"/>
                <w:kern w:val="2"/>
                <w:lang w:eastAsia="ar-SA"/>
              </w:rPr>
              <w:t>Электронная подпись</w:t>
            </w:r>
          </w:p>
          <w:p w:rsidR="00C93D97" w:rsidRDefault="00C93D97" w:rsidP="00CB6CCD">
            <w:pPr>
              <w:widowControl w:val="0"/>
              <w:suppressAutoHyphens/>
              <w:jc w:val="center"/>
              <w:rPr>
                <w:rFonts w:ascii="Times New Roman" w:eastAsia="DejaVu Sans" w:hAnsi="Times New Roman"/>
                <w:b/>
                <w:kern w:val="2"/>
                <w:lang w:eastAsia="ar-SA"/>
              </w:rPr>
            </w:pPr>
          </w:p>
        </w:tc>
        <w:tc>
          <w:tcPr>
            <w:tcW w:w="5211" w:type="dxa"/>
          </w:tcPr>
          <w:p w:rsidR="00C93D97" w:rsidRDefault="00C93D97" w:rsidP="00C93D97">
            <w:pPr>
              <w:widowControl w:val="0"/>
              <w:suppressAutoHyphens/>
              <w:jc w:val="center"/>
              <w:rPr>
                <w:rFonts w:ascii="Times New Roman" w:eastAsia="DejaVu Sans" w:hAnsi="Times New Roman"/>
                <w:b/>
                <w:kern w:val="2"/>
                <w:lang w:eastAsia="ar-SA"/>
              </w:rPr>
            </w:pPr>
            <w:r>
              <w:rPr>
                <w:rFonts w:ascii="Times New Roman" w:eastAsia="DejaVu Sans" w:hAnsi="Times New Roman"/>
                <w:b/>
                <w:kern w:val="2"/>
                <w:lang w:eastAsia="ar-SA"/>
              </w:rPr>
              <w:t>Поставщик:</w:t>
            </w:r>
          </w:p>
          <w:p w:rsidR="00C93D97" w:rsidRPr="00CB6CCD" w:rsidRDefault="00C93D97" w:rsidP="004F7795">
            <w:pPr>
              <w:widowControl w:val="0"/>
              <w:suppressAutoHyphens/>
              <w:ind w:left="177"/>
              <w:rPr>
                <w:rFonts w:ascii="Times New Roman" w:eastAsia="Times New Roman" w:hAnsi="Times New Roman"/>
                <w:b/>
                <w:kern w:val="2"/>
                <w:lang w:eastAsia="ar-SA"/>
              </w:rPr>
            </w:pPr>
            <w:r w:rsidRPr="00CB6CCD">
              <w:rPr>
                <w:rFonts w:ascii="Times New Roman" w:eastAsia="Times New Roman" w:hAnsi="Times New Roman"/>
                <w:b/>
                <w:kern w:val="2"/>
                <w:lang w:eastAsia="ar-SA"/>
              </w:rPr>
              <w:t>ООО «МЕРКУРИЙ 11»</w:t>
            </w:r>
          </w:p>
          <w:p w:rsidR="00C93D97" w:rsidRDefault="00C93D97" w:rsidP="004F7795">
            <w:pPr>
              <w:widowControl w:val="0"/>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 xml:space="preserve">454084, Челябинская область, г. Челябинск, ул. </w:t>
            </w:r>
            <w:proofErr w:type="spellStart"/>
            <w:r>
              <w:rPr>
                <w:rFonts w:ascii="Times New Roman" w:eastAsia="Times New Roman" w:hAnsi="Times New Roman"/>
                <w:kern w:val="2"/>
                <w:lang w:eastAsia="ar-SA"/>
              </w:rPr>
              <w:t>Каслинская</w:t>
            </w:r>
            <w:proofErr w:type="spellEnd"/>
            <w:r>
              <w:rPr>
                <w:rFonts w:ascii="Times New Roman" w:eastAsia="Times New Roman" w:hAnsi="Times New Roman"/>
                <w:kern w:val="2"/>
                <w:lang w:eastAsia="ar-SA"/>
              </w:rPr>
              <w:t>, д.31, кв.38.</w:t>
            </w:r>
          </w:p>
          <w:p w:rsidR="00C93D97" w:rsidRDefault="00C93D97" w:rsidP="004F7795">
            <w:pPr>
              <w:widowControl w:val="0"/>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ИНН 7447279436  КПП  744701001</w:t>
            </w:r>
          </w:p>
          <w:p w:rsidR="00C93D97" w:rsidRDefault="00C93D97" w:rsidP="004F7795">
            <w:pPr>
              <w:widowControl w:val="0"/>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ОГРН  1177456101151</w:t>
            </w:r>
          </w:p>
          <w:p w:rsidR="00C93D97" w:rsidRPr="00991476" w:rsidRDefault="00C93D97" w:rsidP="004F7795">
            <w:pPr>
              <w:widowControl w:val="0"/>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 xml:space="preserve">ОКПО </w:t>
            </w:r>
            <w:r w:rsidRPr="00FC0CD7">
              <w:rPr>
                <w:rFonts w:ascii="Times New Roman" w:eastAsia="Times New Roman" w:hAnsi="Times New Roman"/>
                <w:kern w:val="2"/>
                <w:lang w:eastAsia="ar-SA"/>
              </w:rPr>
              <w:t>20370213</w:t>
            </w:r>
            <w:r>
              <w:rPr>
                <w:rFonts w:ascii="Times New Roman" w:eastAsia="Times New Roman" w:hAnsi="Times New Roman"/>
                <w:kern w:val="2"/>
                <w:lang w:eastAsia="ar-SA"/>
              </w:rPr>
              <w:t xml:space="preserve">   ОКТМО</w:t>
            </w:r>
            <w:r w:rsidRPr="00FC0CD7">
              <w:rPr>
                <w:rFonts w:ascii="Times New Roman" w:eastAsia="Times New Roman" w:hAnsi="Times New Roman"/>
                <w:kern w:val="2"/>
                <w:lang w:eastAsia="ar-SA"/>
              </w:rPr>
              <w:t xml:space="preserve"> 75701310000</w:t>
            </w:r>
          </w:p>
          <w:p w:rsidR="00C93D97" w:rsidRDefault="00C93D97" w:rsidP="004F7795">
            <w:pPr>
              <w:widowControl w:val="0"/>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Дата постановки на учет в н/о 29.11.2017г.</w:t>
            </w:r>
          </w:p>
          <w:p w:rsidR="00847EDA" w:rsidRPr="00847EDA" w:rsidRDefault="00847EDA" w:rsidP="00847EDA">
            <w:pPr>
              <w:widowControl w:val="0"/>
              <w:suppressAutoHyphens/>
              <w:ind w:left="177"/>
              <w:rPr>
                <w:rFonts w:ascii="Times New Roman" w:eastAsia="Times New Roman" w:hAnsi="Times New Roman"/>
                <w:kern w:val="2"/>
                <w:lang w:eastAsia="ar-SA"/>
              </w:rPr>
            </w:pPr>
            <w:proofErr w:type="gramStart"/>
            <w:r w:rsidRPr="00847EDA">
              <w:rPr>
                <w:rFonts w:ascii="Times New Roman" w:eastAsia="Times New Roman" w:hAnsi="Times New Roman"/>
                <w:kern w:val="2"/>
                <w:lang w:eastAsia="ar-SA"/>
              </w:rPr>
              <w:t>р</w:t>
            </w:r>
            <w:proofErr w:type="gramEnd"/>
            <w:r w:rsidRPr="00847EDA">
              <w:rPr>
                <w:rFonts w:ascii="Times New Roman" w:eastAsia="Times New Roman" w:hAnsi="Times New Roman"/>
                <w:kern w:val="2"/>
                <w:lang w:eastAsia="ar-SA"/>
              </w:rPr>
              <w:t xml:space="preserve">/с 40702810507110008953 </w:t>
            </w:r>
          </w:p>
          <w:p w:rsidR="00847EDA" w:rsidRDefault="00847EDA" w:rsidP="00847EDA">
            <w:pPr>
              <w:widowControl w:val="0"/>
              <w:suppressAutoHyphens/>
              <w:ind w:left="177"/>
              <w:rPr>
                <w:rFonts w:ascii="Times New Roman" w:eastAsia="Times New Roman" w:hAnsi="Times New Roman"/>
                <w:kern w:val="2"/>
                <w:lang w:eastAsia="ar-SA"/>
              </w:rPr>
            </w:pPr>
            <w:r w:rsidRPr="00847EDA">
              <w:rPr>
                <w:rFonts w:ascii="Times New Roman" w:eastAsia="Times New Roman" w:hAnsi="Times New Roman"/>
                <w:kern w:val="2"/>
                <w:lang w:eastAsia="ar-SA"/>
              </w:rPr>
              <w:t xml:space="preserve">в ПАО «ЧЕЛИНДБАНК» </w:t>
            </w:r>
          </w:p>
          <w:p w:rsidR="00847EDA" w:rsidRPr="00847EDA" w:rsidRDefault="00847EDA" w:rsidP="00847EDA">
            <w:pPr>
              <w:widowControl w:val="0"/>
              <w:suppressAutoHyphens/>
              <w:ind w:left="177"/>
              <w:rPr>
                <w:rFonts w:ascii="Times New Roman" w:eastAsia="Times New Roman" w:hAnsi="Times New Roman"/>
                <w:kern w:val="2"/>
                <w:lang w:eastAsia="ar-SA"/>
              </w:rPr>
            </w:pPr>
            <w:r w:rsidRPr="00847EDA">
              <w:rPr>
                <w:rFonts w:ascii="Times New Roman" w:eastAsia="Times New Roman" w:hAnsi="Times New Roman"/>
                <w:kern w:val="2"/>
                <w:lang w:eastAsia="ar-SA"/>
              </w:rPr>
              <w:t xml:space="preserve">БИК 047501711  </w:t>
            </w:r>
          </w:p>
          <w:p w:rsidR="00C93D97" w:rsidRDefault="00847EDA" w:rsidP="00847EDA">
            <w:pPr>
              <w:widowControl w:val="0"/>
              <w:suppressAutoHyphens/>
              <w:ind w:left="177"/>
              <w:rPr>
                <w:rFonts w:ascii="Times New Roman" w:eastAsia="Times New Roman" w:hAnsi="Times New Roman"/>
                <w:kern w:val="2"/>
                <w:lang w:eastAsia="ar-SA"/>
              </w:rPr>
            </w:pPr>
            <w:r w:rsidRPr="00847EDA">
              <w:rPr>
                <w:rFonts w:ascii="Times New Roman" w:eastAsia="Times New Roman" w:hAnsi="Times New Roman"/>
                <w:kern w:val="2"/>
                <w:lang w:eastAsia="ar-SA"/>
              </w:rPr>
              <w:t>к/с 30101810400000000711</w:t>
            </w:r>
          </w:p>
          <w:p w:rsidR="00C93D97" w:rsidRDefault="00C93D97" w:rsidP="004F7795">
            <w:pPr>
              <w:widowControl w:val="0"/>
              <w:suppressAutoHyphens/>
              <w:ind w:left="177"/>
              <w:rPr>
                <w:rFonts w:ascii="Times New Roman" w:eastAsia="Times New Roman" w:hAnsi="Times New Roman"/>
                <w:kern w:val="2"/>
                <w:lang w:eastAsia="ar-SA"/>
              </w:rPr>
            </w:pPr>
          </w:p>
          <w:p w:rsidR="00C93D97" w:rsidRDefault="00C93D97" w:rsidP="004F7795">
            <w:pPr>
              <w:widowControl w:val="0"/>
              <w:suppressAutoHyphens/>
              <w:ind w:left="177"/>
              <w:rPr>
                <w:rFonts w:ascii="Times New Roman" w:eastAsia="Times New Roman" w:hAnsi="Times New Roman"/>
                <w:kern w:val="2"/>
                <w:lang w:eastAsia="ar-SA"/>
              </w:rPr>
            </w:pPr>
          </w:p>
          <w:p w:rsidR="00C93D97" w:rsidRPr="00FC0CD7" w:rsidRDefault="00C93D97" w:rsidP="004F7795">
            <w:pPr>
              <w:widowControl w:val="0"/>
              <w:suppressAutoHyphens/>
              <w:ind w:left="177"/>
              <w:rPr>
                <w:rFonts w:ascii="Times New Roman" w:eastAsia="Times New Roman" w:hAnsi="Times New Roman"/>
                <w:kern w:val="2"/>
                <w:lang w:eastAsia="ar-SA"/>
              </w:rPr>
            </w:pPr>
          </w:p>
          <w:p w:rsidR="00C93D97" w:rsidRDefault="00C93D97" w:rsidP="004F7795">
            <w:pPr>
              <w:widowControl w:val="0"/>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Тел: +7-919-300-3211</w:t>
            </w:r>
          </w:p>
          <w:p w:rsidR="00C93D97" w:rsidRPr="00FC0CD7" w:rsidRDefault="00C93D97" w:rsidP="004F7795">
            <w:pPr>
              <w:widowControl w:val="0"/>
              <w:suppressAutoHyphens/>
              <w:ind w:left="177"/>
              <w:rPr>
                <w:rFonts w:ascii="Times New Roman" w:eastAsia="Times New Roman" w:hAnsi="Times New Roman"/>
                <w:kern w:val="2"/>
                <w:lang w:eastAsia="ar-SA"/>
              </w:rPr>
            </w:pPr>
            <w:r>
              <w:rPr>
                <w:rFonts w:ascii="Times New Roman" w:eastAsia="Times New Roman" w:hAnsi="Times New Roman"/>
                <w:kern w:val="2"/>
                <w:lang w:val="en-US" w:eastAsia="ar-SA"/>
              </w:rPr>
              <w:t>Email</w:t>
            </w:r>
            <w:r>
              <w:rPr>
                <w:rFonts w:ascii="Times New Roman" w:eastAsia="Times New Roman" w:hAnsi="Times New Roman"/>
                <w:kern w:val="2"/>
                <w:lang w:eastAsia="ar-SA"/>
              </w:rPr>
              <w:t xml:space="preserve">: </w:t>
            </w:r>
            <w:hyperlink r:id="rId6" w:history="1">
              <w:r w:rsidRPr="00A0323F">
                <w:rPr>
                  <w:rStyle w:val="a3"/>
                  <w:rFonts w:ascii="Times New Roman" w:eastAsia="Times New Roman" w:hAnsi="Times New Roman"/>
                  <w:kern w:val="2"/>
                  <w:lang w:val="en-US" w:eastAsia="ar-SA"/>
                </w:rPr>
                <w:t>admin</w:t>
              </w:r>
              <w:r w:rsidRPr="00FC0CD7">
                <w:rPr>
                  <w:rStyle w:val="a3"/>
                  <w:rFonts w:ascii="Times New Roman" w:eastAsia="Times New Roman" w:hAnsi="Times New Roman"/>
                  <w:kern w:val="2"/>
                  <w:lang w:eastAsia="ar-SA"/>
                </w:rPr>
                <w:t>@</w:t>
              </w:r>
              <w:r w:rsidRPr="00A0323F">
                <w:rPr>
                  <w:rStyle w:val="a3"/>
                  <w:rFonts w:ascii="Times New Roman" w:eastAsia="Times New Roman" w:hAnsi="Times New Roman"/>
                  <w:kern w:val="2"/>
                  <w:lang w:val="en-US" w:eastAsia="ar-SA"/>
                </w:rPr>
                <w:t>mercury</w:t>
              </w:r>
              <w:r w:rsidRPr="00FC0CD7">
                <w:rPr>
                  <w:rStyle w:val="a3"/>
                  <w:rFonts w:ascii="Times New Roman" w:eastAsia="Times New Roman" w:hAnsi="Times New Roman"/>
                  <w:kern w:val="2"/>
                  <w:lang w:eastAsia="ar-SA"/>
                </w:rPr>
                <w:t>11.</w:t>
              </w:r>
              <w:proofErr w:type="spellStart"/>
              <w:r w:rsidRPr="00A0323F">
                <w:rPr>
                  <w:rStyle w:val="a3"/>
                  <w:rFonts w:ascii="Times New Roman" w:eastAsia="Times New Roman" w:hAnsi="Times New Roman"/>
                  <w:kern w:val="2"/>
                  <w:lang w:val="en-US" w:eastAsia="ar-SA"/>
                </w:rPr>
                <w:t>ru</w:t>
              </w:r>
              <w:proofErr w:type="spellEnd"/>
            </w:hyperlink>
            <w:r w:rsidRPr="00FC0CD7">
              <w:rPr>
                <w:rFonts w:ascii="Times New Roman" w:eastAsia="Times New Roman" w:hAnsi="Times New Roman"/>
                <w:kern w:val="2"/>
                <w:lang w:eastAsia="ar-SA"/>
              </w:rPr>
              <w:t xml:space="preserve"> </w:t>
            </w:r>
          </w:p>
          <w:p w:rsidR="00C93D97" w:rsidRPr="00FC0CD7" w:rsidRDefault="00C93D97" w:rsidP="004F7795">
            <w:pPr>
              <w:widowControl w:val="0"/>
              <w:suppressAutoHyphens/>
              <w:ind w:left="177"/>
              <w:rPr>
                <w:rFonts w:ascii="Times New Roman" w:eastAsia="Times New Roman" w:hAnsi="Times New Roman"/>
                <w:kern w:val="2"/>
                <w:lang w:eastAsia="ar-SA"/>
              </w:rPr>
            </w:pPr>
          </w:p>
          <w:p w:rsidR="00C93D97" w:rsidRDefault="00C93D97" w:rsidP="004F7795">
            <w:pPr>
              <w:widowControl w:val="0"/>
              <w:suppressAutoHyphens/>
              <w:ind w:left="177"/>
              <w:rPr>
                <w:rFonts w:ascii="Times New Roman" w:eastAsia="Times New Roman" w:hAnsi="Times New Roman"/>
                <w:kern w:val="2"/>
                <w:lang w:eastAsia="ar-SA"/>
              </w:rPr>
            </w:pPr>
          </w:p>
          <w:p w:rsidR="004F7795" w:rsidRDefault="004F7795" w:rsidP="004F7795">
            <w:pPr>
              <w:widowControl w:val="0"/>
              <w:suppressAutoHyphens/>
              <w:ind w:left="177"/>
              <w:rPr>
                <w:rFonts w:ascii="Times New Roman" w:eastAsia="Times New Roman" w:hAnsi="Times New Roman"/>
                <w:kern w:val="2"/>
                <w:lang w:eastAsia="ar-SA"/>
              </w:rPr>
            </w:pPr>
          </w:p>
          <w:p w:rsidR="00C93D97" w:rsidRDefault="00C93D97" w:rsidP="004F7795">
            <w:pPr>
              <w:widowControl w:val="0"/>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 xml:space="preserve">Генеральный директор </w:t>
            </w:r>
          </w:p>
          <w:p w:rsidR="00C93D97" w:rsidRDefault="00C93D97" w:rsidP="004F7795">
            <w:pPr>
              <w:widowControl w:val="0"/>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 xml:space="preserve">____________________ В.Б. </w:t>
            </w:r>
            <w:proofErr w:type="spellStart"/>
            <w:r>
              <w:rPr>
                <w:rFonts w:ascii="Times New Roman" w:eastAsia="Times New Roman" w:hAnsi="Times New Roman"/>
                <w:kern w:val="2"/>
                <w:lang w:eastAsia="ar-SA"/>
              </w:rPr>
              <w:t>Артюхин</w:t>
            </w:r>
            <w:proofErr w:type="spellEnd"/>
          </w:p>
          <w:p w:rsidR="00C93D97" w:rsidRDefault="00C93D97" w:rsidP="004F7795">
            <w:pPr>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Электронная подпись</w:t>
            </w:r>
          </w:p>
          <w:p w:rsidR="00C93D97" w:rsidRDefault="00C93D97" w:rsidP="00CB6CCD">
            <w:pPr>
              <w:widowControl w:val="0"/>
              <w:suppressAutoHyphens/>
              <w:jc w:val="center"/>
              <w:rPr>
                <w:rFonts w:ascii="Times New Roman" w:eastAsia="DejaVu Sans" w:hAnsi="Times New Roman"/>
                <w:b/>
                <w:kern w:val="2"/>
                <w:lang w:eastAsia="ar-SA"/>
              </w:rPr>
            </w:pPr>
          </w:p>
        </w:tc>
      </w:tr>
    </w:tbl>
    <w:p w:rsidR="004F7795" w:rsidRDefault="004F7795" w:rsidP="004F7795">
      <w:pPr>
        <w:suppressAutoHyphens/>
        <w:spacing w:after="0"/>
        <w:rPr>
          <w:rFonts w:eastAsia="Times New Roman"/>
          <w:kern w:val="2"/>
          <w:sz w:val="20"/>
          <w:szCs w:val="20"/>
          <w:lang w:eastAsia="ar-SA"/>
        </w:rPr>
      </w:pPr>
      <w:r>
        <w:rPr>
          <w:rFonts w:ascii="Times New Roman" w:eastAsia="Times New Roman" w:hAnsi="Times New Roman"/>
          <w:b/>
          <w:kern w:val="2"/>
          <w:sz w:val="20"/>
          <w:szCs w:val="20"/>
          <w:lang w:eastAsia="ar-SA"/>
        </w:rPr>
        <w:t xml:space="preserve">        </w:t>
      </w:r>
    </w:p>
    <w:p w:rsidR="004F7795" w:rsidRDefault="004F7795" w:rsidP="004F7795">
      <w:pPr>
        <w:widowControl w:val="0"/>
        <w:suppressAutoHyphens/>
        <w:spacing w:after="0" w:line="240" w:lineRule="auto"/>
        <w:rPr>
          <w:rFonts w:ascii="Times New Roman" w:eastAsia="DejaVu Sans" w:hAnsi="Times New Roman"/>
          <w:b/>
          <w:kern w:val="2"/>
          <w:lang w:eastAsia="ar-SA"/>
        </w:rPr>
      </w:pPr>
      <w:r>
        <w:rPr>
          <w:rFonts w:ascii="Times New Roman" w:eastAsia="DejaVu Sans" w:hAnsi="Times New Roman"/>
          <w:b/>
          <w:kern w:val="2"/>
          <w:lang w:eastAsia="ar-SA"/>
        </w:rPr>
        <w:t>Приложение № 1 к договору</w:t>
      </w:r>
    </w:p>
    <w:p w:rsidR="004F7795" w:rsidRDefault="004F7795" w:rsidP="004F7795">
      <w:pPr>
        <w:widowControl w:val="0"/>
        <w:suppressAutoHyphens/>
        <w:spacing w:after="0" w:line="240" w:lineRule="auto"/>
        <w:rPr>
          <w:rFonts w:ascii="Times New Roman" w:eastAsia="DejaVu Sans" w:hAnsi="Times New Roman"/>
          <w:kern w:val="2"/>
          <w:lang w:eastAsia="ar-SA"/>
        </w:rPr>
      </w:pPr>
    </w:p>
    <w:p w:rsidR="004F7795" w:rsidRDefault="004F7795" w:rsidP="004F7795">
      <w:pPr>
        <w:spacing w:after="0" w:line="240" w:lineRule="auto"/>
        <w:jc w:val="center"/>
        <w:rPr>
          <w:rFonts w:ascii="Times New Roman" w:hAnsi="Times New Roman"/>
          <w:sz w:val="20"/>
          <w:szCs w:val="20"/>
        </w:rPr>
      </w:pPr>
      <w:r>
        <w:rPr>
          <w:rFonts w:ascii="Times New Roman" w:eastAsia="DejaVu Sans" w:hAnsi="Times New Roman"/>
          <w:b/>
          <w:kern w:val="2"/>
          <w:lang w:eastAsia="ar-SA"/>
        </w:rPr>
        <w:t>Спецификация программного обеспечения</w:t>
      </w:r>
    </w:p>
    <w:tbl>
      <w:tblPr>
        <w:tblW w:w="10314" w:type="dxa"/>
        <w:tblLayout w:type="fixed"/>
        <w:tblLook w:val="04A0" w:firstRow="1" w:lastRow="0" w:firstColumn="1" w:lastColumn="0" w:noHBand="0" w:noVBand="1"/>
      </w:tblPr>
      <w:tblGrid>
        <w:gridCol w:w="540"/>
        <w:gridCol w:w="1882"/>
        <w:gridCol w:w="4207"/>
        <w:gridCol w:w="1117"/>
        <w:gridCol w:w="851"/>
        <w:gridCol w:w="1717"/>
      </w:tblGrid>
      <w:tr w:rsidR="00CB6CCD" w:rsidTr="004F7795">
        <w:trPr>
          <w:trHeight w:val="765"/>
        </w:trPr>
        <w:tc>
          <w:tcPr>
            <w:tcW w:w="540" w:type="dxa"/>
            <w:tcBorders>
              <w:top w:val="single" w:sz="4" w:space="0" w:color="auto"/>
              <w:left w:val="single" w:sz="4" w:space="0" w:color="auto"/>
              <w:bottom w:val="single" w:sz="4" w:space="0" w:color="auto"/>
              <w:right w:val="single" w:sz="4" w:space="0" w:color="auto"/>
            </w:tcBorders>
            <w:noWrap/>
            <w:vAlign w:val="center"/>
            <w:hideMark/>
          </w:tcPr>
          <w:p w:rsidR="00CB6CCD" w:rsidRDefault="00CB6CCD">
            <w:pPr>
              <w:suppressAutoHyphens/>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w:t>
            </w:r>
          </w:p>
          <w:p w:rsidR="00CB6CCD" w:rsidRDefault="00CB6CCD">
            <w:pPr>
              <w:suppressAutoHyphens/>
              <w:spacing w:after="0" w:line="240" w:lineRule="auto"/>
              <w:jc w:val="center"/>
              <w:rPr>
                <w:rFonts w:ascii="Times New Roman" w:eastAsia="Times New Roman" w:hAnsi="Times New Roman"/>
                <w:kern w:val="2"/>
                <w:sz w:val="20"/>
                <w:szCs w:val="20"/>
                <w:lang w:eastAsia="ru-RU"/>
              </w:rPr>
            </w:pPr>
            <w:proofErr w:type="gramStart"/>
            <w:r>
              <w:rPr>
                <w:rFonts w:ascii="Times New Roman" w:eastAsia="Times New Roman" w:hAnsi="Times New Roman"/>
                <w:kern w:val="2"/>
                <w:sz w:val="20"/>
                <w:szCs w:val="20"/>
                <w:lang w:eastAsia="ru-RU"/>
              </w:rPr>
              <w:t>п</w:t>
            </w:r>
            <w:proofErr w:type="gramEnd"/>
            <w:r>
              <w:rPr>
                <w:rFonts w:ascii="Times New Roman" w:eastAsia="Times New Roman" w:hAnsi="Times New Roman"/>
                <w:kern w:val="2"/>
                <w:sz w:val="20"/>
                <w:szCs w:val="20"/>
                <w:lang w:eastAsia="ru-RU"/>
              </w:rPr>
              <w:t>/п</w:t>
            </w:r>
          </w:p>
        </w:tc>
        <w:tc>
          <w:tcPr>
            <w:tcW w:w="6089" w:type="dxa"/>
            <w:gridSpan w:val="2"/>
            <w:tcBorders>
              <w:top w:val="single" w:sz="4" w:space="0" w:color="auto"/>
              <w:left w:val="nil"/>
              <w:bottom w:val="single" w:sz="4" w:space="0" w:color="auto"/>
              <w:right w:val="nil"/>
            </w:tcBorders>
            <w:vAlign w:val="center"/>
            <w:hideMark/>
          </w:tcPr>
          <w:p w:rsidR="00CB6CCD" w:rsidRDefault="00CB6CCD">
            <w:pPr>
              <w:suppressAutoHyphens/>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 xml:space="preserve">Наименование </w:t>
            </w:r>
          </w:p>
        </w:tc>
        <w:tc>
          <w:tcPr>
            <w:tcW w:w="1117" w:type="dxa"/>
            <w:tcBorders>
              <w:top w:val="single" w:sz="4" w:space="0" w:color="auto"/>
              <w:left w:val="single" w:sz="4" w:space="0" w:color="auto"/>
              <w:bottom w:val="single" w:sz="4" w:space="0" w:color="auto"/>
              <w:right w:val="nil"/>
            </w:tcBorders>
            <w:vAlign w:val="bottom"/>
            <w:hideMark/>
          </w:tcPr>
          <w:p w:rsidR="00CB6CCD" w:rsidRDefault="00CB6CCD">
            <w:pPr>
              <w:suppressAutoHyphens/>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Ед.</w:t>
            </w:r>
            <w:r>
              <w:rPr>
                <w:rFonts w:ascii="Times New Roman" w:eastAsia="Times New Roman" w:hAnsi="Times New Roman"/>
                <w:kern w:val="2"/>
                <w:sz w:val="20"/>
                <w:szCs w:val="20"/>
                <w:lang w:eastAsia="ru-RU"/>
              </w:rPr>
              <w:b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B6CCD" w:rsidRDefault="00CB6CCD">
            <w:pPr>
              <w:suppressAutoHyphens/>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Кол-во</w:t>
            </w:r>
          </w:p>
        </w:tc>
        <w:tc>
          <w:tcPr>
            <w:tcW w:w="1717" w:type="dxa"/>
            <w:tcBorders>
              <w:top w:val="single" w:sz="4" w:space="0" w:color="auto"/>
              <w:left w:val="single" w:sz="4" w:space="0" w:color="auto"/>
              <w:bottom w:val="single" w:sz="4" w:space="0" w:color="auto"/>
              <w:right w:val="single" w:sz="4" w:space="0" w:color="auto"/>
            </w:tcBorders>
          </w:tcPr>
          <w:p w:rsidR="00CB6CCD" w:rsidRDefault="00CB6CCD">
            <w:pPr>
              <w:suppressAutoHyphens/>
              <w:spacing w:after="0" w:line="240" w:lineRule="auto"/>
              <w:jc w:val="center"/>
              <w:rPr>
                <w:rFonts w:ascii="Times New Roman" w:eastAsia="Times New Roman" w:hAnsi="Times New Roman"/>
                <w:kern w:val="2"/>
                <w:sz w:val="20"/>
                <w:szCs w:val="20"/>
                <w:lang w:eastAsia="ru-RU"/>
              </w:rPr>
            </w:pPr>
          </w:p>
          <w:p w:rsidR="00CB6CCD" w:rsidRDefault="00CB6CCD">
            <w:pPr>
              <w:suppressAutoHyphens/>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Цена</w:t>
            </w:r>
          </w:p>
          <w:p w:rsidR="00CB6CCD" w:rsidRDefault="00CB6CCD">
            <w:pPr>
              <w:suppressAutoHyphens/>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руб. без НДС</w:t>
            </w:r>
          </w:p>
        </w:tc>
      </w:tr>
      <w:tr w:rsidR="00CB6CCD" w:rsidTr="004F7795">
        <w:trPr>
          <w:trHeight w:val="765"/>
        </w:trPr>
        <w:tc>
          <w:tcPr>
            <w:tcW w:w="540" w:type="dxa"/>
            <w:tcBorders>
              <w:top w:val="single" w:sz="4" w:space="0" w:color="auto"/>
              <w:left w:val="single" w:sz="4" w:space="0" w:color="auto"/>
              <w:bottom w:val="single" w:sz="4" w:space="0" w:color="auto"/>
              <w:right w:val="single" w:sz="4" w:space="0" w:color="auto"/>
            </w:tcBorders>
            <w:noWrap/>
            <w:vAlign w:val="center"/>
          </w:tcPr>
          <w:p w:rsidR="00CB6CCD" w:rsidRDefault="00CB6CCD" w:rsidP="00CB6CCD">
            <w:pPr>
              <w:suppressAutoHyphens/>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1.</w:t>
            </w:r>
          </w:p>
        </w:tc>
        <w:tc>
          <w:tcPr>
            <w:tcW w:w="6089" w:type="dxa"/>
            <w:gridSpan w:val="2"/>
            <w:tcBorders>
              <w:top w:val="single" w:sz="4" w:space="0" w:color="auto"/>
              <w:left w:val="nil"/>
              <w:bottom w:val="single" w:sz="4" w:space="0" w:color="auto"/>
              <w:right w:val="nil"/>
            </w:tcBorders>
            <w:vAlign w:val="center"/>
          </w:tcPr>
          <w:p w:rsidR="00FC0CD7" w:rsidRDefault="00FC0CD7" w:rsidP="00FC0CD7">
            <w:pPr>
              <w:spacing w:after="0" w:line="240" w:lineRule="auto"/>
              <w:jc w:val="center"/>
              <w:rPr>
                <w:rFonts w:ascii="Times New Roman" w:eastAsia="Times New Roman" w:hAnsi="Times New Roman"/>
                <w:kern w:val="2"/>
                <w:lang w:eastAsia="ar-SA"/>
              </w:rPr>
            </w:pPr>
            <w:r>
              <w:rPr>
                <w:rFonts w:ascii="Times New Roman" w:eastAsia="Times New Roman" w:hAnsi="Times New Roman"/>
                <w:kern w:val="2"/>
                <w:lang w:eastAsia="ar-SA"/>
              </w:rPr>
              <w:t>Программа управления компьютерным игровым тренажером приемосдатчика груза и багажа и приемщика поездов.</w:t>
            </w:r>
          </w:p>
          <w:p w:rsidR="00FC0CD7" w:rsidRDefault="00FC0CD7" w:rsidP="00FC0CD7">
            <w:pPr>
              <w:spacing w:after="0" w:line="240" w:lineRule="auto"/>
              <w:jc w:val="center"/>
              <w:rPr>
                <w:rFonts w:ascii="Times New Roman" w:eastAsia="Times New Roman" w:hAnsi="Times New Roman"/>
                <w:kern w:val="2"/>
                <w:sz w:val="20"/>
                <w:szCs w:val="20"/>
                <w:lang w:eastAsia="ar-SA"/>
              </w:rPr>
            </w:pPr>
            <w:r>
              <w:rPr>
                <w:rFonts w:ascii="Times New Roman" w:eastAsia="Times New Roman" w:hAnsi="Times New Roman"/>
                <w:kern w:val="2"/>
                <w:lang w:eastAsia="ar-SA"/>
              </w:rPr>
              <w:t xml:space="preserve"> </w:t>
            </w:r>
            <w:r>
              <w:rPr>
                <w:rFonts w:ascii="Times New Roman" w:eastAsia="Times New Roman" w:hAnsi="Times New Roman"/>
                <w:kern w:val="2"/>
                <w:sz w:val="20"/>
                <w:szCs w:val="20"/>
                <w:lang w:eastAsia="ar-SA"/>
              </w:rPr>
              <w:t>Страна происхождения Россия.</w:t>
            </w:r>
          </w:p>
          <w:p w:rsidR="00CB6CCD" w:rsidRDefault="00FC0CD7" w:rsidP="00FC0CD7">
            <w:pPr>
              <w:suppressAutoHyphens/>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ar-SA"/>
              </w:rPr>
              <w:t>Свидетельство о государственной регистрации программы для ЭВМ №</w:t>
            </w:r>
            <w:r w:rsidR="007117DB">
              <w:rPr>
                <w:rFonts w:ascii="Times New Roman" w:eastAsia="Times New Roman" w:hAnsi="Times New Roman"/>
                <w:kern w:val="2"/>
                <w:sz w:val="20"/>
                <w:szCs w:val="20"/>
                <w:lang w:eastAsia="ar-SA"/>
              </w:rPr>
              <w:t> </w:t>
            </w:r>
            <w:r>
              <w:rPr>
                <w:rFonts w:ascii="Times New Roman" w:eastAsia="Times New Roman" w:hAnsi="Times New Roman"/>
                <w:kern w:val="2"/>
                <w:sz w:val="20"/>
                <w:szCs w:val="20"/>
                <w:lang w:eastAsia="ar-SA"/>
              </w:rPr>
              <w:t>2019663421</w:t>
            </w:r>
          </w:p>
        </w:tc>
        <w:tc>
          <w:tcPr>
            <w:tcW w:w="1117" w:type="dxa"/>
            <w:tcBorders>
              <w:top w:val="single" w:sz="4" w:space="0" w:color="auto"/>
              <w:left w:val="single" w:sz="4" w:space="0" w:color="auto"/>
              <w:bottom w:val="single" w:sz="4" w:space="0" w:color="auto"/>
              <w:right w:val="nil"/>
            </w:tcBorders>
            <w:vAlign w:val="center"/>
          </w:tcPr>
          <w:p w:rsidR="00CB6CCD" w:rsidRDefault="00CB6CCD" w:rsidP="00CB6CCD">
            <w:pPr>
              <w:suppressAutoHyphens/>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CB6CCD" w:rsidRDefault="00CB6CCD" w:rsidP="00CB6CCD">
            <w:pPr>
              <w:suppressAutoHyphens/>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1</w:t>
            </w:r>
          </w:p>
        </w:tc>
        <w:tc>
          <w:tcPr>
            <w:tcW w:w="1717" w:type="dxa"/>
            <w:tcBorders>
              <w:top w:val="single" w:sz="4" w:space="0" w:color="auto"/>
              <w:left w:val="single" w:sz="4" w:space="0" w:color="auto"/>
              <w:bottom w:val="single" w:sz="4" w:space="0" w:color="auto"/>
              <w:right w:val="single" w:sz="4" w:space="0" w:color="auto"/>
            </w:tcBorders>
            <w:vAlign w:val="center"/>
          </w:tcPr>
          <w:p w:rsidR="00CB6CCD" w:rsidRDefault="00847EDA" w:rsidP="00CB6CCD">
            <w:pPr>
              <w:suppressAutoHyphens/>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393 450,00</w:t>
            </w:r>
          </w:p>
        </w:tc>
      </w:tr>
      <w:tr w:rsidR="00CB6CCD" w:rsidTr="004F7795">
        <w:trPr>
          <w:trHeight w:val="255"/>
        </w:trPr>
        <w:tc>
          <w:tcPr>
            <w:tcW w:w="540" w:type="dxa"/>
            <w:noWrap/>
            <w:vAlign w:val="center"/>
          </w:tcPr>
          <w:p w:rsidR="00CB6CCD" w:rsidRDefault="00CB6CCD">
            <w:pPr>
              <w:suppressAutoHyphens/>
              <w:spacing w:after="0" w:line="240" w:lineRule="auto"/>
              <w:rPr>
                <w:rFonts w:ascii="Times New Roman" w:eastAsia="Times New Roman" w:hAnsi="Times New Roman"/>
                <w:kern w:val="2"/>
                <w:sz w:val="20"/>
                <w:szCs w:val="20"/>
                <w:lang w:eastAsia="ru-RU"/>
              </w:rPr>
            </w:pPr>
          </w:p>
        </w:tc>
        <w:tc>
          <w:tcPr>
            <w:tcW w:w="1882" w:type="dxa"/>
            <w:noWrap/>
            <w:vAlign w:val="bottom"/>
          </w:tcPr>
          <w:p w:rsidR="00CB6CCD" w:rsidRDefault="00CB6CCD">
            <w:pPr>
              <w:suppressAutoHyphens/>
              <w:spacing w:after="0" w:line="240" w:lineRule="auto"/>
              <w:rPr>
                <w:rFonts w:ascii="Times New Roman" w:eastAsia="Times New Roman" w:hAnsi="Times New Roman"/>
                <w:kern w:val="2"/>
                <w:sz w:val="20"/>
                <w:szCs w:val="20"/>
                <w:lang w:eastAsia="ru-RU"/>
              </w:rPr>
            </w:pPr>
          </w:p>
        </w:tc>
        <w:tc>
          <w:tcPr>
            <w:tcW w:w="4207" w:type="dxa"/>
            <w:noWrap/>
            <w:vAlign w:val="bottom"/>
          </w:tcPr>
          <w:p w:rsidR="00CB6CCD" w:rsidRDefault="00CB6CCD">
            <w:pPr>
              <w:suppressAutoHyphens/>
              <w:spacing w:after="0" w:line="240" w:lineRule="auto"/>
              <w:rPr>
                <w:rFonts w:ascii="Times New Roman" w:eastAsia="Times New Roman" w:hAnsi="Times New Roman"/>
                <w:kern w:val="2"/>
                <w:sz w:val="20"/>
                <w:szCs w:val="20"/>
                <w:lang w:eastAsia="ru-RU"/>
              </w:rPr>
            </w:pPr>
          </w:p>
        </w:tc>
        <w:tc>
          <w:tcPr>
            <w:tcW w:w="1117" w:type="dxa"/>
            <w:noWrap/>
            <w:vAlign w:val="bottom"/>
          </w:tcPr>
          <w:p w:rsidR="00CB6CCD" w:rsidRDefault="00CB6CCD">
            <w:pPr>
              <w:suppressAutoHyphens/>
              <w:spacing w:after="0" w:line="240" w:lineRule="auto"/>
              <w:rPr>
                <w:rFonts w:ascii="Times New Roman" w:eastAsia="Times New Roman" w:hAnsi="Times New Roman"/>
                <w:kern w:val="2"/>
                <w:sz w:val="20"/>
                <w:szCs w:val="20"/>
                <w:lang w:eastAsia="ru-RU"/>
              </w:rPr>
            </w:pPr>
          </w:p>
        </w:tc>
        <w:tc>
          <w:tcPr>
            <w:tcW w:w="851" w:type="dxa"/>
            <w:noWrap/>
            <w:vAlign w:val="center"/>
          </w:tcPr>
          <w:p w:rsidR="00CB6CCD" w:rsidRDefault="00CB6CCD">
            <w:pPr>
              <w:suppressAutoHyphens/>
              <w:spacing w:after="0" w:line="240" w:lineRule="auto"/>
              <w:jc w:val="right"/>
              <w:rPr>
                <w:rFonts w:ascii="Times New Roman" w:eastAsia="Times New Roman" w:hAnsi="Times New Roman"/>
                <w:kern w:val="2"/>
                <w:sz w:val="20"/>
                <w:szCs w:val="20"/>
                <w:lang w:eastAsia="ru-RU"/>
              </w:rPr>
            </w:pPr>
          </w:p>
        </w:tc>
        <w:tc>
          <w:tcPr>
            <w:tcW w:w="1717" w:type="dxa"/>
          </w:tcPr>
          <w:p w:rsidR="00CB6CCD" w:rsidRDefault="00CB6CCD">
            <w:pPr>
              <w:suppressAutoHyphens/>
              <w:spacing w:after="0" w:line="240" w:lineRule="auto"/>
              <w:jc w:val="right"/>
              <w:rPr>
                <w:rFonts w:ascii="Times New Roman" w:eastAsia="Times New Roman" w:hAnsi="Times New Roman"/>
                <w:kern w:val="2"/>
                <w:sz w:val="20"/>
                <w:szCs w:val="20"/>
                <w:lang w:eastAsia="ru-RU"/>
              </w:rPr>
            </w:pPr>
          </w:p>
        </w:tc>
      </w:tr>
      <w:tr w:rsidR="00CB6CCD" w:rsidTr="004F7795">
        <w:trPr>
          <w:trHeight w:val="255"/>
        </w:trPr>
        <w:tc>
          <w:tcPr>
            <w:tcW w:w="540" w:type="dxa"/>
            <w:noWrap/>
            <w:vAlign w:val="center"/>
          </w:tcPr>
          <w:p w:rsidR="00CB6CCD" w:rsidRDefault="00CB6CCD">
            <w:pPr>
              <w:suppressAutoHyphens/>
              <w:spacing w:after="0" w:line="240" w:lineRule="auto"/>
              <w:rPr>
                <w:rFonts w:ascii="Times New Roman" w:eastAsia="Times New Roman" w:hAnsi="Times New Roman"/>
                <w:kern w:val="2"/>
                <w:sz w:val="20"/>
                <w:szCs w:val="20"/>
                <w:lang w:eastAsia="ru-RU"/>
              </w:rPr>
            </w:pPr>
          </w:p>
        </w:tc>
        <w:tc>
          <w:tcPr>
            <w:tcW w:w="1882" w:type="dxa"/>
            <w:noWrap/>
            <w:vAlign w:val="bottom"/>
          </w:tcPr>
          <w:p w:rsidR="00CB6CCD" w:rsidRDefault="00CB6CCD">
            <w:pPr>
              <w:suppressAutoHyphens/>
              <w:spacing w:after="0" w:line="240" w:lineRule="auto"/>
              <w:rPr>
                <w:rFonts w:ascii="Times New Roman" w:eastAsia="Times New Roman" w:hAnsi="Times New Roman"/>
                <w:kern w:val="2"/>
                <w:sz w:val="20"/>
                <w:szCs w:val="20"/>
                <w:lang w:eastAsia="ru-RU"/>
              </w:rPr>
            </w:pPr>
          </w:p>
        </w:tc>
        <w:tc>
          <w:tcPr>
            <w:tcW w:w="4207" w:type="dxa"/>
            <w:noWrap/>
            <w:vAlign w:val="bottom"/>
          </w:tcPr>
          <w:p w:rsidR="00CB6CCD" w:rsidRDefault="00CB6CCD">
            <w:pPr>
              <w:suppressAutoHyphens/>
              <w:spacing w:after="0" w:line="240" w:lineRule="auto"/>
              <w:rPr>
                <w:rFonts w:ascii="Times New Roman" w:eastAsia="Times New Roman" w:hAnsi="Times New Roman"/>
                <w:kern w:val="2"/>
                <w:sz w:val="20"/>
                <w:szCs w:val="20"/>
                <w:lang w:eastAsia="ru-RU"/>
              </w:rPr>
            </w:pPr>
          </w:p>
        </w:tc>
        <w:tc>
          <w:tcPr>
            <w:tcW w:w="1117" w:type="dxa"/>
            <w:noWrap/>
            <w:vAlign w:val="bottom"/>
          </w:tcPr>
          <w:p w:rsidR="00CB6CCD" w:rsidRDefault="00CB6CCD">
            <w:pPr>
              <w:suppressAutoHyphens/>
              <w:spacing w:after="0" w:line="240" w:lineRule="auto"/>
              <w:rPr>
                <w:rFonts w:ascii="Times New Roman" w:eastAsia="Times New Roman" w:hAnsi="Times New Roman"/>
                <w:kern w:val="2"/>
                <w:sz w:val="20"/>
                <w:szCs w:val="20"/>
                <w:lang w:eastAsia="ru-RU"/>
              </w:rPr>
            </w:pPr>
          </w:p>
        </w:tc>
        <w:tc>
          <w:tcPr>
            <w:tcW w:w="851" w:type="dxa"/>
            <w:noWrap/>
            <w:vAlign w:val="center"/>
          </w:tcPr>
          <w:p w:rsidR="00CB6CCD" w:rsidRDefault="00CB6CCD">
            <w:pPr>
              <w:suppressAutoHyphens/>
              <w:spacing w:after="0" w:line="240" w:lineRule="auto"/>
              <w:jc w:val="right"/>
              <w:rPr>
                <w:rFonts w:ascii="Times New Roman" w:eastAsia="Times New Roman" w:hAnsi="Times New Roman"/>
                <w:kern w:val="2"/>
                <w:sz w:val="20"/>
                <w:szCs w:val="20"/>
                <w:lang w:eastAsia="ru-RU"/>
              </w:rPr>
            </w:pPr>
          </w:p>
        </w:tc>
        <w:tc>
          <w:tcPr>
            <w:tcW w:w="1717" w:type="dxa"/>
          </w:tcPr>
          <w:p w:rsidR="00CB6CCD" w:rsidRDefault="00CB6CCD">
            <w:pPr>
              <w:suppressAutoHyphens/>
              <w:spacing w:after="0" w:line="240" w:lineRule="auto"/>
              <w:jc w:val="right"/>
              <w:rPr>
                <w:rFonts w:ascii="Times New Roman" w:eastAsia="Times New Roman" w:hAnsi="Times New Roman"/>
                <w:kern w:val="2"/>
                <w:sz w:val="20"/>
                <w:szCs w:val="20"/>
                <w:lang w:eastAsia="ru-RU"/>
              </w:rPr>
            </w:pPr>
          </w:p>
        </w:tc>
      </w:tr>
    </w:tbl>
    <w:p w:rsidR="00CB6CCD" w:rsidRDefault="00CB6CCD" w:rsidP="00CB6CCD">
      <w:pPr>
        <w:spacing w:after="0" w:line="240" w:lineRule="auto"/>
        <w:jc w:val="center"/>
        <w:rPr>
          <w:rFonts w:ascii="Times New Roman" w:eastAsia="Times New Roman" w:hAnsi="Times New Roman"/>
          <w:b/>
          <w:kern w:val="2"/>
          <w:lang w:eastAsia="ar-SA"/>
        </w:rPr>
      </w:pPr>
      <w:r>
        <w:rPr>
          <w:rFonts w:ascii="Times New Roman" w:eastAsia="Times New Roman" w:hAnsi="Times New Roman"/>
          <w:b/>
          <w:kern w:val="2"/>
          <w:lang w:eastAsia="ar-SA"/>
        </w:rPr>
        <w:t>Технические характеристики рабочего места программного обеспечения</w:t>
      </w:r>
    </w:p>
    <w:p w:rsidR="00CB6CCD" w:rsidRDefault="00CB6CCD" w:rsidP="00CB6CCD">
      <w:pPr>
        <w:spacing w:after="0" w:line="240" w:lineRule="auto"/>
        <w:jc w:val="center"/>
        <w:rPr>
          <w:rFonts w:ascii="Times New Roman" w:eastAsia="Times New Roman" w:hAnsi="Times New Roman"/>
          <w:b/>
          <w:kern w:val="2"/>
          <w:sz w:val="20"/>
          <w:szCs w:val="20"/>
          <w:lang w:eastAsia="ar-SA"/>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91"/>
        <w:gridCol w:w="7448"/>
      </w:tblGrid>
      <w:tr w:rsidR="00CB6CCD" w:rsidTr="00CB6CCD">
        <w:tc>
          <w:tcPr>
            <w:tcW w:w="3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CCD" w:rsidRDefault="00CB6CCD" w:rsidP="00CB6CCD">
            <w:pPr>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w:t>
            </w:r>
            <w:proofErr w:type="gramStart"/>
            <w:r>
              <w:rPr>
                <w:rFonts w:ascii="Times New Roman" w:eastAsia="Times New Roman" w:hAnsi="Times New Roman"/>
                <w:kern w:val="2"/>
                <w:sz w:val="20"/>
                <w:szCs w:val="20"/>
                <w:lang w:eastAsia="ar-SA"/>
              </w:rPr>
              <w:t>п</w:t>
            </w:r>
            <w:proofErr w:type="gramEnd"/>
            <w:r>
              <w:rPr>
                <w:rFonts w:ascii="Times New Roman" w:eastAsia="Times New Roman" w:hAnsi="Times New Roman"/>
                <w:kern w:val="2"/>
                <w:sz w:val="20"/>
                <w:szCs w:val="20"/>
                <w:lang w:eastAsia="ar-SA"/>
              </w:rPr>
              <w:t>/п</w:t>
            </w:r>
          </w:p>
        </w:tc>
        <w:tc>
          <w:tcPr>
            <w:tcW w:w="10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CCD" w:rsidRDefault="00CB6CCD" w:rsidP="00CB6CCD">
            <w:pPr>
              <w:spacing w:after="0" w:line="240" w:lineRule="auto"/>
              <w:jc w:val="center"/>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Наименование</w:t>
            </w:r>
          </w:p>
        </w:tc>
        <w:tc>
          <w:tcPr>
            <w:tcW w:w="3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CCD" w:rsidRDefault="00CB6CCD" w:rsidP="00CB6CCD">
            <w:pPr>
              <w:spacing w:after="0" w:line="240" w:lineRule="auto"/>
              <w:jc w:val="center"/>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Технические характеристики</w:t>
            </w:r>
          </w:p>
        </w:tc>
      </w:tr>
      <w:tr w:rsidR="00CB6CCD" w:rsidTr="00CB6CCD">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rsidR="00CB6CCD" w:rsidRDefault="00CB6CCD" w:rsidP="00CB6CCD">
            <w:pPr>
              <w:spacing w:after="0" w:line="240" w:lineRule="auto"/>
              <w:jc w:val="center"/>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1.</w:t>
            </w:r>
          </w:p>
        </w:tc>
        <w:tc>
          <w:tcPr>
            <w:tcW w:w="1085" w:type="pct"/>
            <w:tcBorders>
              <w:top w:val="single" w:sz="4" w:space="0" w:color="auto"/>
              <w:left w:val="single" w:sz="4" w:space="0" w:color="auto"/>
              <w:bottom w:val="single" w:sz="4" w:space="0" w:color="auto"/>
              <w:right w:val="single" w:sz="4" w:space="0" w:color="auto"/>
            </w:tcBorders>
            <w:shd w:val="clear" w:color="auto" w:fill="FFFFFF"/>
            <w:vAlign w:val="center"/>
          </w:tcPr>
          <w:p w:rsidR="00CB6CCD" w:rsidRDefault="00FC0CD7" w:rsidP="00FC0CD7">
            <w:pPr>
              <w:spacing w:after="0" w:line="240" w:lineRule="auto"/>
              <w:jc w:val="center"/>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П</w:t>
            </w:r>
            <w:r w:rsidRPr="00FC0CD7">
              <w:rPr>
                <w:rFonts w:ascii="Times New Roman" w:eastAsia="Times New Roman" w:hAnsi="Times New Roman"/>
                <w:kern w:val="2"/>
                <w:sz w:val="20"/>
                <w:szCs w:val="20"/>
                <w:lang w:eastAsia="ar-SA"/>
              </w:rPr>
              <w:t>рограмм</w:t>
            </w:r>
            <w:r>
              <w:rPr>
                <w:rFonts w:ascii="Times New Roman" w:eastAsia="Times New Roman" w:hAnsi="Times New Roman"/>
                <w:kern w:val="2"/>
                <w:sz w:val="20"/>
                <w:szCs w:val="20"/>
                <w:lang w:eastAsia="ar-SA"/>
              </w:rPr>
              <w:t>а</w:t>
            </w:r>
            <w:r w:rsidRPr="00FC0CD7">
              <w:rPr>
                <w:rFonts w:ascii="Times New Roman" w:eastAsia="Times New Roman" w:hAnsi="Times New Roman"/>
                <w:kern w:val="2"/>
                <w:sz w:val="20"/>
                <w:szCs w:val="20"/>
                <w:lang w:eastAsia="ar-SA"/>
              </w:rPr>
              <w:t xml:space="preserve"> управления компьютерным игровым тренажером приемосдатчика груза и багажа и приемщика поездов</w:t>
            </w:r>
            <w:r>
              <w:rPr>
                <w:rFonts w:ascii="Times New Roman" w:eastAsia="Times New Roman" w:hAnsi="Times New Roman"/>
                <w:kern w:val="2"/>
                <w:sz w:val="20"/>
                <w:szCs w:val="20"/>
                <w:lang w:eastAsia="ar-SA"/>
              </w:rPr>
              <w:t>.</w:t>
            </w:r>
          </w:p>
          <w:p w:rsidR="00FC0CD7" w:rsidRDefault="00FC0CD7" w:rsidP="00FC0CD7">
            <w:pPr>
              <w:spacing w:after="0" w:line="240" w:lineRule="auto"/>
              <w:jc w:val="center"/>
              <w:rPr>
                <w:rFonts w:ascii="Times New Roman" w:eastAsia="Times New Roman" w:hAnsi="Times New Roman"/>
                <w:kern w:val="2"/>
                <w:sz w:val="20"/>
                <w:szCs w:val="20"/>
                <w:lang w:eastAsia="ar-SA"/>
              </w:rPr>
            </w:pPr>
          </w:p>
        </w:tc>
        <w:tc>
          <w:tcPr>
            <w:tcW w:w="3528" w:type="pct"/>
            <w:tcBorders>
              <w:top w:val="single" w:sz="4" w:space="0" w:color="auto"/>
              <w:left w:val="single" w:sz="4" w:space="0" w:color="auto"/>
              <w:bottom w:val="single" w:sz="4" w:space="0" w:color="auto"/>
              <w:right w:val="single" w:sz="4" w:space="0" w:color="auto"/>
            </w:tcBorders>
            <w:shd w:val="clear" w:color="auto" w:fill="FFFFFF"/>
            <w:vAlign w:val="center"/>
          </w:tcPr>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b/>
                <w:kern w:val="2"/>
                <w:sz w:val="18"/>
                <w:szCs w:val="18"/>
                <w:lang w:eastAsia="ar-SA"/>
              </w:rPr>
              <w:t xml:space="preserve">1 Цель и ожидаемые результаты. </w:t>
            </w:r>
          </w:p>
          <w:p w:rsidR="00CB6CCD" w:rsidRPr="00C93D97" w:rsidRDefault="00CB6CCD" w:rsidP="00CB6CCD">
            <w:pPr>
              <w:spacing w:after="0" w:line="240" w:lineRule="auto"/>
              <w:jc w:val="both"/>
              <w:rPr>
                <w:rFonts w:ascii="Times New Roman" w:eastAsia="Times New Roman" w:hAnsi="Times New Roman"/>
                <w:bCs/>
                <w:kern w:val="2"/>
                <w:sz w:val="18"/>
                <w:szCs w:val="18"/>
                <w:lang w:eastAsia="ar-SA"/>
              </w:rPr>
            </w:pPr>
            <w:r w:rsidRPr="00C93D97">
              <w:rPr>
                <w:rFonts w:ascii="Times New Roman" w:eastAsia="Times New Roman" w:hAnsi="Times New Roman"/>
                <w:kern w:val="2"/>
                <w:sz w:val="18"/>
                <w:szCs w:val="18"/>
                <w:lang w:eastAsia="ar-SA"/>
              </w:rPr>
              <w:t xml:space="preserve">Поставка программы управления компьютерным игровым тренажёром </w:t>
            </w:r>
            <w:r w:rsidRPr="00C93D97">
              <w:rPr>
                <w:rFonts w:ascii="Times New Roman" w:eastAsia="Times New Roman" w:hAnsi="Times New Roman"/>
                <w:bCs/>
                <w:kern w:val="2"/>
                <w:sz w:val="18"/>
                <w:szCs w:val="18"/>
                <w:lang w:eastAsia="ar-SA"/>
              </w:rPr>
              <w:t>приёмосдатчика груза и багажа</w:t>
            </w:r>
            <w:r w:rsidR="00991476" w:rsidRPr="00C93D97">
              <w:rPr>
                <w:rFonts w:ascii="Times New Roman" w:eastAsia="Times New Roman" w:hAnsi="Times New Roman"/>
                <w:bCs/>
                <w:kern w:val="2"/>
                <w:sz w:val="18"/>
                <w:szCs w:val="18"/>
                <w:lang w:eastAsia="ar-SA"/>
              </w:rPr>
              <w:t xml:space="preserve"> и</w:t>
            </w:r>
            <w:r w:rsidRPr="00C93D97">
              <w:rPr>
                <w:rFonts w:ascii="Times New Roman" w:eastAsia="Times New Roman" w:hAnsi="Times New Roman"/>
                <w:bCs/>
                <w:kern w:val="2"/>
                <w:sz w:val="18"/>
                <w:szCs w:val="18"/>
                <w:lang w:eastAsia="ar-SA"/>
              </w:rPr>
              <w:t xml:space="preserve"> приёмщика поездов с возможностями п</w:t>
            </w:r>
            <w:r w:rsidRPr="00C93D97">
              <w:rPr>
                <w:rFonts w:ascii="Times New Roman" w:eastAsia="Times New Roman" w:hAnsi="Times New Roman"/>
                <w:kern w:val="2"/>
                <w:sz w:val="18"/>
                <w:szCs w:val="18"/>
                <w:lang w:eastAsia="ar-SA"/>
              </w:rPr>
              <w:t xml:space="preserve">рименения в процессе обучения и проведения онлайн экзаменов </w:t>
            </w:r>
            <w:r w:rsidRPr="00C93D97">
              <w:rPr>
                <w:rFonts w:ascii="Times New Roman" w:eastAsia="Times New Roman" w:hAnsi="Times New Roman"/>
                <w:bCs/>
                <w:kern w:val="2"/>
                <w:sz w:val="18"/>
                <w:szCs w:val="18"/>
                <w:lang w:eastAsia="ar-SA"/>
              </w:rPr>
              <w:t xml:space="preserve">приёмосдатчиков груза и багажа и приёмщиков поездов.  </w:t>
            </w:r>
          </w:p>
          <w:p w:rsidR="00CB6CCD" w:rsidRPr="00C93D97" w:rsidRDefault="00CB6CCD" w:rsidP="00CB6CCD">
            <w:pPr>
              <w:spacing w:after="0" w:line="240" w:lineRule="auto"/>
              <w:jc w:val="both"/>
              <w:rPr>
                <w:rFonts w:ascii="Times New Roman" w:eastAsia="Times New Roman" w:hAnsi="Times New Roman"/>
                <w:bCs/>
                <w:kern w:val="2"/>
                <w:sz w:val="18"/>
                <w:szCs w:val="18"/>
                <w:lang w:eastAsia="ar-SA"/>
              </w:rPr>
            </w:pPr>
            <w:r w:rsidRPr="00C93D97">
              <w:rPr>
                <w:rFonts w:ascii="Times New Roman" w:eastAsia="Times New Roman" w:hAnsi="Times New Roman"/>
                <w:b/>
                <w:kern w:val="2"/>
                <w:sz w:val="18"/>
                <w:szCs w:val="18"/>
                <w:lang w:eastAsia="ar-SA"/>
              </w:rPr>
              <w:t>2 Назначение продукции.</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Программа управления предназначена для компьютерного игрового тренажёра (КИТ) </w:t>
            </w:r>
            <w:r w:rsidRPr="00C93D97">
              <w:rPr>
                <w:rFonts w:ascii="Times New Roman" w:eastAsia="Times New Roman" w:hAnsi="Times New Roman"/>
                <w:bCs/>
                <w:kern w:val="2"/>
                <w:sz w:val="18"/>
                <w:szCs w:val="18"/>
                <w:lang w:eastAsia="ar-SA"/>
              </w:rPr>
              <w:t xml:space="preserve">приёмосдатчика груза и багажа и приёмщика поездов и подходит для </w:t>
            </w:r>
            <w:r w:rsidRPr="00C93D97">
              <w:rPr>
                <w:rFonts w:ascii="Times New Roman" w:eastAsia="Times New Roman" w:hAnsi="Times New Roman"/>
                <w:kern w:val="2"/>
                <w:sz w:val="18"/>
                <w:szCs w:val="18"/>
                <w:lang w:eastAsia="ar-SA"/>
              </w:rPr>
              <w:t xml:space="preserve">обучения и аттестации </w:t>
            </w:r>
            <w:r w:rsidRPr="00C93D97">
              <w:rPr>
                <w:rFonts w:ascii="Times New Roman" w:eastAsia="Times New Roman" w:hAnsi="Times New Roman"/>
                <w:bCs/>
                <w:kern w:val="2"/>
                <w:sz w:val="18"/>
                <w:szCs w:val="18"/>
                <w:lang w:eastAsia="ar-SA"/>
              </w:rPr>
              <w:t xml:space="preserve"> по рабочим профессиям приёмосдатчика груза и багажа и приёмщика поездов, а также </w:t>
            </w:r>
            <w:r w:rsidRPr="00C93D97">
              <w:rPr>
                <w:rFonts w:ascii="Times New Roman" w:eastAsia="Times New Roman" w:hAnsi="Times New Roman"/>
                <w:kern w:val="2"/>
                <w:sz w:val="18"/>
                <w:szCs w:val="18"/>
                <w:lang w:eastAsia="ar-SA"/>
              </w:rPr>
              <w:t>автоматизир</w:t>
            </w:r>
            <w:r w:rsidR="00991476" w:rsidRPr="00C93D97">
              <w:rPr>
                <w:rFonts w:ascii="Times New Roman" w:eastAsia="Times New Roman" w:hAnsi="Times New Roman"/>
                <w:kern w:val="2"/>
                <w:sz w:val="18"/>
                <w:szCs w:val="18"/>
                <w:lang w:eastAsia="ar-SA"/>
              </w:rPr>
              <w:t>ует</w:t>
            </w:r>
            <w:r w:rsidRPr="00C93D97">
              <w:rPr>
                <w:rFonts w:ascii="Times New Roman" w:eastAsia="Times New Roman" w:hAnsi="Times New Roman"/>
                <w:kern w:val="2"/>
                <w:sz w:val="18"/>
                <w:szCs w:val="18"/>
                <w:lang w:eastAsia="ar-SA"/>
              </w:rPr>
              <w:t xml:space="preserve"> процесс обучения навыкам по рабочим профессиях на основе компьютерной имитации основных рабочих процессов, выполняемых данными специалистами</w:t>
            </w:r>
            <w:r w:rsidRPr="00C93D97">
              <w:rPr>
                <w:rFonts w:ascii="Times New Roman" w:eastAsia="Times New Roman" w:hAnsi="Times New Roman"/>
                <w:bCs/>
                <w:kern w:val="2"/>
                <w:sz w:val="18"/>
                <w:szCs w:val="18"/>
                <w:lang w:eastAsia="ar-SA"/>
              </w:rPr>
              <w:t>.</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Компьютерный игровой тренажёр содерж</w:t>
            </w:r>
            <w:r w:rsidR="00991476" w:rsidRPr="00C93D97">
              <w:rPr>
                <w:rFonts w:ascii="Times New Roman" w:eastAsia="Times New Roman" w:hAnsi="Times New Roman"/>
                <w:kern w:val="2"/>
                <w:sz w:val="18"/>
                <w:szCs w:val="18"/>
                <w:lang w:eastAsia="ar-SA"/>
              </w:rPr>
              <w:t>ит</w:t>
            </w:r>
            <w:r w:rsidRPr="00C93D97">
              <w:rPr>
                <w:rFonts w:ascii="Times New Roman" w:eastAsia="Times New Roman" w:hAnsi="Times New Roman"/>
                <w:kern w:val="2"/>
                <w:sz w:val="18"/>
                <w:szCs w:val="18"/>
                <w:lang w:eastAsia="ar-SA"/>
              </w:rPr>
              <w:t xml:space="preserve"> режимы:</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«Обучение»;</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«Экзамен»;</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«Энциклопедия»</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b/>
                <w:kern w:val="2"/>
                <w:sz w:val="18"/>
                <w:szCs w:val="18"/>
                <w:lang w:eastAsia="ar-SA"/>
              </w:rPr>
              <w:t>В режиме «Обучение»</w:t>
            </w:r>
            <w:r w:rsidRPr="00C93D97">
              <w:rPr>
                <w:rFonts w:ascii="Times New Roman" w:eastAsia="Times New Roman" w:hAnsi="Times New Roman"/>
                <w:kern w:val="2"/>
                <w:sz w:val="18"/>
                <w:szCs w:val="18"/>
                <w:lang w:eastAsia="ar-SA"/>
              </w:rPr>
              <w:t xml:space="preserve"> выбор осматриваемого вагона и коммерческой  неисправности </w:t>
            </w:r>
            <w:r w:rsidR="00991476" w:rsidRPr="00C93D97">
              <w:rPr>
                <w:rFonts w:ascii="Times New Roman" w:eastAsia="Times New Roman" w:hAnsi="Times New Roman"/>
                <w:kern w:val="2"/>
                <w:sz w:val="18"/>
                <w:szCs w:val="18"/>
                <w:lang w:eastAsia="ar-SA"/>
              </w:rPr>
              <w:lastRenderedPageBreak/>
              <w:t>осуществляется</w:t>
            </w:r>
            <w:r w:rsidRPr="00C93D97">
              <w:rPr>
                <w:rFonts w:ascii="Times New Roman" w:eastAsia="Times New Roman" w:hAnsi="Times New Roman"/>
                <w:kern w:val="2"/>
                <w:sz w:val="18"/>
                <w:szCs w:val="18"/>
                <w:lang w:eastAsia="ar-SA"/>
              </w:rPr>
              <w:t xml:space="preserve"> игроком. В этом режиме компьютерный игровой тренажёр при необходимости выводит на экран информационные сообщения – подсказки для игрока. Данные игрока в режиме «Обучение» фиксир</w:t>
            </w:r>
            <w:r w:rsidR="00991476" w:rsidRPr="00C93D97">
              <w:rPr>
                <w:rFonts w:ascii="Times New Roman" w:eastAsia="Times New Roman" w:hAnsi="Times New Roman"/>
                <w:kern w:val="2"/>
                <w:sz w:val="18"/>
                <w:szCs w:val="18"/>
                <w:lang w:eastAsia="ar-SA"/>
              </w:rPr>
              <w:t>уются</w:t>
            </w:r>
            <w:r w:rsidRPr="00C93D97">
              <w:rPr>
                <w:rFonts w:ascii="Times New Roman" w:eastAsia="Times New Roman" w:hAnsi="Times New Roman"/>
                <w:kern w:val="2"/>
                <w:sz w:val="18"/>
                <w:szCs w:val="18"/>
                <w:lang w:eastAsia="ar-SA"/>
              </w:rPr>
              <w:t xml:space="preserve"> (после игрового сеанса), но не сохран</w:t>
            </w:r>
            <w:r w:rsidR="00991476" w:rsidRPr="00C93D97">
              <w:rPr>
                <w:rFonts w:ascii="Times New Roman" w:eastAsia="Times New Roman" w:hAnsi="Times New Roman"/>
                <w:kern w:val="2"/>
                <w:sz w:val="18"/>
                <w:szCs w:val="18"/>
                <w:lang w:eastAsia="ar-SA"/>
              </w:rPr>
              <w:t>яются</w:t>
            </w:r>
            <w:r w:rsidRPr="00C93D97">
              <w:rPr>
                <w:rFonts w:ascii="Times New Roman" w:eastAsia="Times New Roman" w:hAnsi="Times New Roman"/>
                <w:kern w:val="2"/>
                <w:sz w:val="18"/>
                <w:szCs w:val="18"/>
                <w:lang w:eastAsia="ar-SA"/>
              </w:rPr>
              <w:t xml:space="preserve"> в базе данных.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Учебный (игровой) цикл состо</w:t>
            </w:r>
            <w:r w:rsidR="00991476" w:rsidRPr="00C93D97">
              <w:rPr>
                <w:rFonts w:ascii="Times New Roman" w:eastAsia="Times New Roman" w:hAnsi="Times New Roman"/>
                <w:kern w:val="2"/>
                <w:sz w:val="18"/>
                <w:szCs w:val="18"/>
                <w:lang w:eastAsia="ar-SA"/>
              </w:rPr>
              <w:t>ит</w:t>
            </w:r>
            <w:r w:rsidRPr="00C93D97">
              <w:rPr>
                <w:rFonts w:ascii="Times New Roman" w:eastAsia="Times New Roman" w:hAnsi="Times New Roman"/>
                <w:kern w:val="2"/>
                <w:sz w:val="18"/>
                <w:szCs w:val="18"/>
                <w:lang w:eastAsia="ar-SA"/>
              </w:rPr>
              <w:t xml:space="preserve"> </w:t>
            </w:r>
            <w:proofErr w:type="gramStart"/>
            <w:r w:rsidRPr="00C93D97">
              <w:rPr>
                <w:rFonts w:ascii="Times New Roman" w:eastAsia="Times New Roman" w:hAnsi="Times New Roman"/>
                <w:kern w:val="2"/>
                <w:sz w:val="18"/>
                <w:szCs w:val="18"/>
                <w:lang w:eastAsia="ar-SA"/>
              </w:rPr>
              <w:t>из</w:t>
            </w:r>
            <w:proofErr w:type="gramEnd"/>
            <w:r w:rsidRPr="00C93D97">
              <w:rPr>
                <w:rFonts w:ascii="Times New Roman" w:eastAsia="Times New Roman" w:hAnsi="Times New Roman"/>
                <w:kern w:val="2"/>
                <w:sz w:val="18"/>
                <w:szCs w:val="18"/>
                <w:lang w:eastAsia="ar-SA"/>
              </w:rPr>
              <w:t>:</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Вагонного парка  (3D – модели следующих видов вагонов):</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платформа универсальная (полностью деревянный пол);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полувагон; </w:t>
            </w:r>
          </w:p>
          <w:p w:rsidR="00991476"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крытый вагон;</w:t>
            </w:r>
          </w:p>
          <w:p w:rsidR="00CB6CCD" w:rsidRPr="00C93D97" w:rsidRDefault="00991476"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w:t>
            </w:r>
            <w:proofErr w:type="spellStart"/>
            <w:r w:rsidR="00CB6CCD" w:rsidRPr="00C93D97">
              <w:rPr>
                <w:rFonts w:ascii="Times New Roman" w:eastAsia="Times New Roman" w:hAnsi="Times New Roman"/>
                <w:kern w:val="2"/>
                <w:sz w:val="18"/>
                <w:szCs w:val="18"/>
                <w:lang w:eastAsia="ar-SA"/>
              </w:rPr>
              <w:t>фитинговая</w:t>
            </w:r>
            <w:proofErr w:type="spellEnd"/>
            <w:r w:rsidR="00CB6CCD" w:rsidRPr="00C93D97">
              <w:rPr>
                <w:rFonts w:ascii="Times New Roman" w:eastAsia="Times New Roman" w:hAnsi="Times New Roman"/>
                <w:kern w:val="2"/>
                <w:sz w:val="18"/>
                <w:szCs w:val="18"/>
                <w:lang w:eastAsia="ar-SA"/>
              </w:rPr>
              <w:t xml:space="preserve"> платформа  (для перевозки контейнеров);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вагон – хоппер;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изотермический вагон;</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три цистерны (для перевозки светлых, тёмных нефтепродуктов и для перевозки сжиженного газа)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Следующих ситуаций: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экипировка пользователя (выбор необходимых предметов спецодежды, документов и производственного инвентаря) перед выходом на железнодорожные пути;</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проход к осматриваемому вагону (с соблюдением правил и требований безопасности и охраны труда);</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коммерческий осмотр вагона (с соблюдением правил и требований безопасности и охраны труда), выявление коммерческой неисправности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Алгоритм коммерческого осмотра вагонов и список коммерческих неисправностей для вагонов соответств</w:t>
            </w:r>
            <w:r w:rsidR="00991476" w:rsidRPr="00C93D97">
              <w:rPr>
                <w:rFonts w:ascii="Times New Roman" w:eastAsia="Times New Roman" w:hAnsi="Times New Roman"/>
                <w:kern w:val="2"/>
                <w:sz w:val="18"/>
                <w:szCs w:val="18"/>
                <w:lang w:eastAsia="ar-SA"/>
              </w:rPr>
              <w:t>ует</w:t>
            </w:r>
            <w:r w:rsidRPr="00C93D97">
              <w:rPr>
                <w:rFonts w:ascii="Times New Roman" w:eastAsia="Times New Roman" w:hAnsi="Times New Roman"/>
                <w:kern w:val="2"/>
                <w:sz w:val="18"/>
                <w:szCs w:val="18"/>
                <w:lang w:eastAsia="ar-SA"/>
              </w:rPr>
              <w:t xml:space="preserve"> Распоряжению ОАО "РЖД" от 31.12.2019 N 3116/</w:t>
            </w:r>
            <w:proofErr w:type="gramStart"/>
            <w:r w:rsidRPr="00C93D97">
              <w:rPr>
                <w:rFonts w:ascii="Times New Roman" w:eastAsia="Times New Roman" w:hAnsi="Times New Roman"/>
                <w:kern w:val="2"/>
                <w:sz w:val="18"/>
                <w:szCs w:val="18"/>
                <w:lang w:eastAsia="ar-SA"/>
              </w:rPr>
              <w:t>р</w:t>
            </w:r>
            <w:proofErr w:type="gramEnd"/>
            <w:r w:rsidRPr="00C93D97">
              <w:rPr>
                <w:rFonts w:ascii="Times New Roman" w:eastAsia="Times New Roman" w:hAnsi="Times New Roman"/>
                <w:kern w:val="2"/>
                <w:sz w:val="18"/>
                <w:szCs w:val="18"/>
                <w:lang w:eastAsia="ar-SA"/>
              </w:rPr>
              <w:t xml:space="preserve"> "Об утверждении Единого типового технологического процесса коммерческого осмотра вагонов и поездов на жел</w:t>
            </w:r>
            <w:r w:rsidR="00991476" w:rsidRPr="00C93D97">
              <w:rPr>
                <w:rFonts w:ascii="Times New Roman" w:eastAsia="Times New Roman" w:hAnsi="Times New Roman"/>
                <w:kern w:val="2"/>
                <w:sz w:val="18"/>
                <w:szCs w:val="18"/>
                <w:lang w:eastAsia="ar-SA"/>
              </w:rPr>
              <w:t>езнодорожных станциях" и содержит</w:t>
            </w:r>
            <w:r w:rsidRPr="00C93D97">
              <w:rPr>
                <w:rFonts w:ascii="Times New Roman" w:eastAsia="Times New Roman" w:hAnsi="Times New Roman"/>
                <w:kern w:val="2"/>
                <w:sz w:val="18"/>
                <w:szCs w:val="18"/>
                <w:lang w:eastAsia="ar-SA"/>
              </w:rPr>
              <w:t xml:space="preserve"> следующие действия:</w:t>
            </w:r>
          </w:p>
          <w:p w:rsidR="00CB6CCD" w:rsidRPr="00C93D97" w:rsidRDefault="00CB6CCD" w:rsidP="00991476">
            <w:pPr>
              <w:numPr>
                <w:ilvl w:val="0"/>
                <w:numId w:val="1"/>
              </w:numPr>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val="en-US" w:eastAsia="ar-SA"/>
              </w:rPr>
              <w:t>c</w:t>
            </w:r>
            <w:proofErr w:type="spellStart"/>
            <w:r w:rsidRPr="00C93D97">
              <w:rPr>
                <w:rFonts w:ascii="Times New Roman" w:eastAsia="Times New Roman" w:hAnsi="Times New Roman"/>
                <w:kern w:val="2"/>
                <w:sz w:val="18"/>
                <w:szCs w:val="18"/>
                <w:lang w:eastAsia="ar-SA"/>
              </w:rPr>
              <w:t>верка</w:t>
            </w:r>
            <w:proofErr w:type="spellEnd"/>
            <w:r w:rsidRPr="00C93D97">
              <w:rPr>
                <w:rFonts w:ascii="Times New Roman" w:eastAsia="Times New Roman" w:hAnsi="Times New Roman"/>
                <w:kern w:val="2"/>
                <w:sz w:val="18"/>
                <w:szCs w:val="18"/>
                <w:lang w:eastAsia="ar-SA"/>
              </w:rPr>
              <w:t xml:space="preserve"> документов ответственного сотрудника, сдающего груз;</w:t>
            </w:r>
          </w:p>
          <w:p w:rsidR="00CB6CCD" w:rsidRPr="00C93D97" w:rsidRDefault="00CB6CCD" w:rsidP="00991476">
            <w:pPr>
              <w:numPr>
                <w:ilvl w:val="0"/>
                <w:numId w:val="1"/>
              </w:numPr>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сверка схемы погрузки с перевозочными документами;</w:t>
            </w:r>
          </w:p>
          <w:p w:rsidR="00CB6CCD" w:rsidRPr="00C93D97" w:rsidRDefault="00CB6CCD" w:rsidP="00991476">
            <w:pPr>
              <w:numPr>
                <w:ilvl w:val="0"/>
                <w:numId w:val="1"/>
              </w:numPr>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осмотр вагона с грузом и выявление коммерческих неисправностей;</w:t>
            </w:r>
          </w:p>
          <w:p w:rsidR="00CB6CCD" w:rsidRPr="00C93D97" w:rsidRDefault="00CB6CCD" w:rsidP="00991476">
            <w:pPr>
              <w:numPr>
                <w:ilvl w:val="0"/>
                <w:numId w:val="1"/>
              </w:numPr>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возвращение в служебное помещение (с соблюдением правил и требований безопасности и охраны труда);</w:t>
            </w:r>
          </w:p>
          <w:p w:rsidR="00CB6CCD" w:rsidRPr="00C93D97" w:rsidRDefault="00CB6CCD" w:rsidP="00991476">
            <w:pPr>
              <w:numPr>
                <w:ilvl w:val="0"/>
                <w:numId w:val="1"/>
              </w:numPr>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оформление документов по результатам осмотра;</w:t>
            </w:r>
          </w:p>
          <w:p w:rsidR="00CB6CCD" w:rsidRPr="00C93D97" w:rsidRDefault="00CB6CCD" w:rsidP="00991476">
            <w:pPr>
              <w:numPr>
                <w:ilvl w:val="0"/>
                <w:numId w:val="1"/>
              </w:numPr>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тестовая часть (для выполнения данного задания (этапа) пользователю необходимо правильно расставить действия при устранении коммерческой неисправности и документальном ее оформлении).</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После окончания учебного (игрового) цикла КИТ  производит оценку действий пользователя.</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b/>
                <w:kern w:val="2"/>
                <w:sz w:val="18"/>
                <w:szCs w:val="18"/>
                <w:lang w:eastAsia="ar-SA"/>
              </w:rPr>
              <w:t>В режиме «Экзамен»</w:t>
            </w:r>
            <w:r w:rsidRPr="00C93D97">
              <w:rPr>
                <w:rFonts w:ascii="Times New Roman" w:eastAsia="Times New Roman" w:hAnsi="Times New Roman"/>
                <w:kern w:val="2"/>
                <w:sz w:val="18"/>
                <w:szCs w:val="18"/>
                <w:lang w:eastAsia="ar-SA"/>
              </w:rPr>
              <w:t xml:space="preserve"> выбор вагона и коммерческой неисправн</w:t>
            </w:r>
            <w:r w:rsidR="00991476" w:rsidRPr="00C93D97">
              <w:rPr>
                <w:rFonts w:ascii="Times New Roman" w:eastAsia="Times New Roman" w:hAnsi="Times New Roman"/>
                <w:kern w:val="2"/>
                <w:sz w:val="18"/>
                <w:szCs w:val="18"/>
                <w:lang w:eastAsia="ar-SA"/>
              </w:rPr>
              <w:t>ости</w:t>
            </w:r>
            <w:r w:rsidRPr="00C93D97">
              <w:rPr>
                <w:rFonts w:ascii="Times New Roman" w:eastAsia="Times New Roman" w:hAnsi="Times New Roman"/>
                <w:kern w:val="2"/>
                <w:sz w:val="18"/>
                <w:szCs w:val="18"/>
                <w:lang w:eastAsia="ar-SA"/>
              </w:rPr>
              <w:t xml:space="preserve"> осуществля</w:t>
            </w:r>
            <w:r w:rsidR="00991476" w:rsidRPr="00C93D97">
              <w:rPr>
                <w:rFonts w:ascii="Times New Roman" w:eastAsia="Times New Roman" w:hAnsi="Times New Roman"/>
                <w:kern w:val="2"/>
                <w:sz w:val="18"/>
                <w:szCs w:val="18"/>
                <w:lang w:eastAsia="ar-SA"/>
              </w:rPr>
              <w:t>е</w:t>
            </w:r>
            <w:r w:rsidRPr="00C93D97">
              <w:rPr>
                <w:rFonts w:ascii="Times New Roman" w:eastAsia="Times New Roman" w:hAnsi="Times New Roman"/>
                <w:kern w:val="2"/>
                <w:sz w:val="18"/>
                <w:szCs w:val="18"/>
                <w:lang w:eastAsia="ar-SA"/>
              </w:rPr>
              <w:t>тся автоматически. Данные игрока фиксир</w:t>
            </w:r>
            <w:r w:rsidR="00991476" w:rsidRPr="00C93D97">
              <w:rPr>
                <w:rFonts w:ascii="Times New Roman" w:eastAsia="Times New Roman" w:hAnsi="Times New Roman"/>
                <w:kern w:val="2"/>
                <w:sz w:val="18"/>
                <w:szCs w:val="18"/>
                <w:lang w:eastAsia="ar-SA"/>
              </w:rPr>
              <w:t>уются</w:t>
            </w:r>
            <w:r w:rsidRPr="00C93D97">
              <w:rPr>
                <w:rFonts w:ascii="Times New Roman" w:eastAsia="Times New Roman" w:hAnsi="Times New Roman"/>
                <w:kern w:val="2"/>
                <w:sz w:val="18"/>
                <w:szCs w:val="18"/>
                <w:lang w:eastAsia="ar-SA"/>
              </w:rPr>
              <w:t xml:space="preserve"> и сохраня</w:t>
            </w:r>
            <w:r w:rsidR="00991476" w:rsidRPr="00C93D97">
              <w:rPr>
                <w:rFonts w:ascii="Times New Roman" w:eastAsia="Times New Roman" w:hAnsi="Times New Roman"/>
                <w:kern w:val="2"/>
                <w:sz w:val="18"/>
                <w:szCs w:val="18"/>
                <w:lang w:eastAsia="ar-SA"/>
              </w:rPr>
              <w:t>ются</w:t>
            </w:r>
            <w:r w:rsidRPr="00C93D97">
              <w:rPr>
                <w:rFonts w:ascii="Times New Roman" w:eastAsia="Times New Roman" w:hAnsi="Times New Roman"/>
                <w:kern w:val="2"/>
                <w:sz w:val="18"/>
                <w:szCs w:val="18"/>
                <w:lang w:eastAsia="ar-SA"/>
              </w:rPr>
              <w:t xml:space="preserve"> в базе, име</w:t>
            </w:r>
            <w:r w:rsidR="00991476" w:rsidRPr="00C93D97">
              <w:rPr>
                <w:rFonts w:ascii="Times New Roman" w:eastAsia="Times New Roman" w:hAnsi="Times New Roman"/>
                <w:kern w:val="2"/>
                <w:sz w:val="18"/>
                <w:szCs w:val="18"/>
                <w:lang w:eastAsia="ar-SA"/>
              </w:rPr>
              <w:t>ют</w:t>
            </w:r>
            <w:r w:rsidRPr="00C93D97">
              <w:rPr>
                <w:rFonts w:ascii="Times New Roman" w:eastAsia="Times New Roman" w:hAnsi="Times New Roman"/>
                <w:kern w:val="2"/>
                <w:sz w:val="18"/>
                <w:szCs w:val="18"/>
                <w:lang w:eastAsia="ar-SA"/>
              </w:rPr>
              <w:t xml:space="preserve"> два критерия-оценки действий игрока: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последовательность действий,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время, затрачиваемое на выполнение каждого действия.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Варианты заданий и вопросов автоматически изменя</w:t>
            </w:r>
            <w:r w:rsidR="00991476" w:rsidRPr="00C93D97">
              <w:rPr>
                <w:rFonts w:ascii="Times New Roman" w:eastAsia="Times New Roman" w:hAnsi="Times New Roman"/>
                <w:kern w:val="2"/>
                <w:sz w:val="18"/>
                <w:szCs w:val="18"/>
                <w:lang w:eastAsia="ar-SA"/>
              </w:rPr>
              <w:t>ю</w:t>
            </w:r>
            <w:r w:rsidRPr="00C93D97">
              <w:rPr>
                <w:rFonts w:ascii="Times New Roman" w:eastAsia="Times New Roman" w:hAnsi="Times New Roman"/>
                <w:kern w:val="2"/>
                <w:sz w:val="18"/>
                <w:szCs w:val="18"/>
                <w:lang w:eastAsia="ar-SA"/>
              </w:rPr>
              <w:t xml:space="preserve">тся случайным образом при каждом новом входе в систему. Причём коммерческая неисправность в течение года может повторяться только в случае, если все виды коммерческих неисправностей (25 разновидностей), поддерживаемые КИТ, уже предъявлялись игроку на предыдущих сеансах работы с системой.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b/>
                <w:kern w:val="2"/>
                <w:sz w:val="18"/>
                <w:szCs w:val="18"/>
                <w:lang w:eastAsia="ar-SA"/>
              </w:rPr>
              <w:t>В режиме «Энциклопедия»</w:t>
            </w:r>
            <w:r w:rsidR="00991476" w:rsidRPr="00C93D97">
              <w:rPr>
                <w:rFonts w:ascii="Times New Roman" w:eastAsia="Times New Roman" w:hAnsi="Times New Roman"/>
                <w:b/>
                <w:kern w:val="2"/>
                <w:sz w:val="18"/>
                <w:szCs w:val="18"/>
                <w:lang w:eastAsia="ar-SA"/>
              </w:rPr>
              <w:t xml:space="preserve"> </w:t>
            </w:r>
            <w:r w:rsidRPr="00C93D97">
              <w:rPr>
                <w:rFonts w:ascii="Times New Roman" w:eastAsia="Times New Roman" w:hAnsi="Times New Roman"/>
                <w:kern w:val="2"/>
                <w:sz w:val="18"/>
                <w:szCs w:val="18"/>
                <w:lang w:eastAsia="ar-SA"/>
              </w:rPr>
              <w:t>реализована возможность ознакомиться с основными элементами 3</w:t>
            </w:r>
            <w:r w:rsidRPr="00C93D97">
              <w:rPr>
                <w:rFonts w:ascii="Times New Roman" w:eastAsia="Times New Roman" w:hAnsi="Times New Roman"/>
                <w:kern w:val="2"/>
                <w:sz w:val="18"/>
                <w:szCs w:val="18"/>
                <w:lang w:val="en-US" w:eastAsia="ar-SA"/>
              </w:rPr>
              <w:t>D</w:t>
            </w:r>
            <w:r w:rsidRPr="00C93D97">
              <w:rPr>
                <w:rFonts w:ascii="Times New Roman" w:eastAsia="Times New Roman" w:hAnsi="Times New Roman"/>
                <w:kern w:val="2"/>
                <w:sz w:val="18"/>
                <w:szCs w:val="18"/>
                <w:lang w:eastAsia="ar-SA"/>
              </w:rPr>
              <w:t xml:space="preserve"> – макетов грузовых вагонов (тележка, ударно-тяговые приборы, тормозное оборудование) и маркировкой (знаками и надписями) грузовых вагонов.  А также с нормативными документами, определяющими регламент выполнения операций </w:t>
            </w:r>
            <w:r w:rsidRPr="00C93D97">
              <w:rPr>
                <w:rFonts w:ascii="Times New Roman" w:eastAsia="Times New Roman" w:hAnsi="Times New Roman"/>
                <w:bCs/>
                <w:kern w:val="2"/>
                <w:sz w:val="18"/>
                <w:szCs w:val="18"/>
                <w:lang w:eastAsia="ar-SA"/>
              </w:rPr>
              <w:t>приёмосдатчиком груза и багажа,  приёмщиком поездов</w:t>
            </w:r>
            <w:r w:rsidRPr="00C93D97">
              <w:rPr>
                <w:rFonts w:ascii="Times New Roman" w:eastAsia="Times New Roman" w:hAnsi="Times New Roman"/>
                <w:kern w:val="2"/>
                <w:sz w:val="18"/>
                <w:szCs w:val="18"/>
                <w:lang w:eastAsia="ar-SA"/>
              </w:rPr>
              <w:t xml:space="preserve"> и оформления документов. В режиме «Энциклопедия» реализована возможность ознакомиться с 3</w:t>
            </w:r>
            <w:r w:rsidRPr="00C93D97">
              <w:rPr>
                <w:rFonts w:ascii="Times New Roman" w:eastAsia="Times New Roman" w:hAnsi="Times New Roman"/>
                <w:kern w:val="2"/>
                <w:sz w:val="18"/>
                <w:szCs w:val="18"/>
                <w:lang w:val="en-US" w:eastAsia="ar-SA"/>
              </w:rPr>
              <w:t>D</w:t>
            </w:r>
            <w:r w:rsidRPr="00C93D97">
              <w:rPr>
                <w:rFonts w:ascii="Times New Roman" w:eastAsia="Times New Roman" w:hAnsi="Times New Roman"/>
                <w:kern w:val="2"/>
                <w:sz w:val="18"/>
                <w:szCs w:val="18"/>
                <w:lang w:eastAsia="ar-SA"/>
              </w:rPr>
              <w:t xml:space="preserve"> – макетом тормозного башмака и с неисправностями тормозного башмака, при которых его эксплуатация запрещается.</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p>
          <w:p w:rsidR="00CB6CCD" w:rsidRPr="00C93D97" w:rsidRDefault="00CB6CCD" w:rsidP="00CB6CCD">
            <w:pPr>
              <w:spacing w:after="0" w:line="240" w:lineRule="auto"/>
              <w:jc w:val="both"/>
              <w:rPr>
                <w:rFonts w:ascii="Times New Roman" w:eastAsia="Times New Roman" w:hAnsi="Times New Roman"/>
                <w:b/>
                <w:kern w:val="2"/>
                <w:sz w:val="18"/>
                <w:szCs w:val="18"/>
                <w:lang w:eastAsia="ar-SA"/>
              </w:rPr>
            </w:pPr>
            <w:r w:rsidRPr="00C93D97">
              <w:rPr>
                <w:rFonts w:ascii="Times New Roman" w:eastAsia="Times New Roman" w:hAnsi="Times New Roman"/>
                <w:b/>
                <w:kern w:val="2"/>
                <w:sz w:val="18"/>
                <w:szCs w:val="18"/>
                <w:lang w:eastAsia="ar-SA"/>
              </w:rPr>
              <w:t xml:space="preserve"> Функциональные требования к комплексу.</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К тренажёру  предъявляются следующие основные функциональные требования:</w:t>
            </w:r>
          </w:p>
          <w:p w:rsidR="00CB6CCD" w:rsidRPr="00C93D97" w:rsidRDefault="00CB6CCD" w:rsidP="00CB6CCD">
            <w:pPr>
              <w:spacing w:after="0" w:line="240" w:lineRule="auto"/>
              <w:jc w:val="both"/>
              <w:rPr>
                <w:rFonts w:ascii="Times New Roman" w:eastAsia="Times New Roman" w:hAnsi="Times New Roman"/>
                <w:kern w:val="2"/>
                <w:sz w:val="18"/>
                <w:szCs w:val="18"/>
                <w:u w:val="single"/>
                <w:lang w:eastAsia="ar-SA"/>
              </w:rPr>
            </w:pPr>
          </w:p>
          <w:p w:rsidR="00CB6CCD" w:rsidRPr="00C93D97" w:rsidRDefault="00991476"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1. </w:t>
            </w:r>
            <w:proofErr w:type="gramStart"/>
            <w:r w:rsidRPr="00C93D97">
              <w:rPr>
                <w:rFonts w:ascii="Times New Roman" w:eastAsia="Times New Roman" w:hAnsi="Times New Roman"/>
                <w:kern w:val="2"/>
                <w:sz w:val="18"/>
                <w:szCs w:val="18"/>
                <w:lang w:eastAsia="ar-SA"/>
              </w:rPr>
              <w:t xml:space="preserve">Версия КИТ </w:t>
            </w:r>
            <w:r w:rsidR="00CB6CCD" w:rsidRPr="00C93D97">
              <w:rPr>
                <w:rFonts w:ascii="Times New Roman" w:eastAsia="Times New Roman" w:hAnsi="Times New Roman"/>
                <w:kern w:val="2"/>
                <w:sz w:val="18"/>
                <w:szCs w:val="18"/>
                <w:lang w:eastAsia="ar-SA"/>
              </w:rPr>
              <w:t>функционир</w:t>
            </w:r>
            <w:r w:rsidRPr="00C93D97">
              <w:rPr>
                <w:rFonts w:ascii="Times New Roman" w:eastAsia="Times New Roman" w:hAnsi="Times New Roman"/>
                <w:kern w:val="2"/>
                <w:sz w:val="18"/>
                <w:szCs w:val="18"/>
                <w:lang w:eastAsia="ar-SA"/>
              </w:rPr>
              <w:t xml:space="preserve">ует </w:t>
            </w:r>
            <w:r w:rsidR="00CB6CCD" w:rsidRPr="00C93D97">
              <w:rPr>
                <w:rFonts w:ascii="Times New Roman" w:eastAsia="Times New Roman" w:hAnsi="Times New Roman"/>
                <w:kern w:val="2"/>
                <w:sz w:val="18"/>
                <w:szCs w:val="18"/>
                <w:lang w:eastAsia="ar-SA"/>
              </w:rPr>
              <w:t xml:space="preserve">на базе имеющегося в образовательных учреждениях аппаратного обеспечения: процессор </w:t>
            </w:r>
            <w:r w:rsidR="00CB6CCD" w:rsidRPr="00C93D97">
              <w:rPr>
                <w:rFonts w:ascii="Times New Roman" w:eastAsia="Times New Roman" w:hAnsi="Times New Roman"/>
                <w:kern w:val="2"/>
                <w:sz w:val="18"/>
                <w:szCs w:val="18"/>
                <w:lang w:val="en-US" w:eastAsia="ar-SA"/>
              </w:rPr>
              <w:t>Pentium</w:t>
            </w:r>
            <w:r w:rsidR="00CB6CCD" w:rsidRPr="00C93D97">
              <w:rPr>
                <w:rFonts w:ascii="Times New Roman" w:eastAsia="Times New Roman" w:hAnsi="Times New Roman"/>
                <w:kern w:val="2"/>
                <w:sz w:val="18"/>
                <w:szCs w:val="18"/>
                <w:lang w:eastAsia="ar-SA"/>
              </w:rPr>
              <w:t xml:space="preserve"> 4</w:t>
            </w:r>
            <w:r w:rsidRPr="00C93D97">
              <w:rPr>
                <w:rFonts w:ascii="Times New Roman" w:eastAsia="Times New Roman" w:hAnsi="Times New Roman"/>
                <w:kern w:val="2"/>
                <w:sz w:val="18"/>
                <w:szCs w:val="18"/>
                <w:lang w:eastAsia="ar-SA"/>
              </w:rPr>
              <w:t xml:space="preserve"> </w:t>
            </w:r>
            <w:r w:rsidR="00CB6CCD" w:rsidRPr="00C93D97">
              <w:rPr>
                <w:rFonts w:ascii="Times New Roman" w:eastAsia="Times New Roman" w:hAnsi="Times New Roman"/>
                <w:kern w:val="2"/>
                <w:sz w:val="18"/>
                <w:szCs w:val="18"/>
                <w:lang w:eastAsia="ar-SA"/>
              </w:rPr>
              <w:t xml:space="preserve">(тактовая частота – 2 ГГц, оперативная память 512 МБ (рекомендовано 1 ГБ), видеокарта </w:t>
            </w:r>
            <w:r w:rsidR="00CB6CCD" w:rsidRPr="00C93D97">
              <w:rPr>
                <w:rFonts w:ascii="Times New Roman" w:eastAsia="Times New Roman" w:hAnsi="Times New Roman"/>
                <w:kern w:val="2"/>
                <w:sz w:val="18"/>
                <w:szCs w:val="18"/>
                <w:lang w:val="en-US" w:eastAsia="ar-SA"/>
              </w:rPr>
              <w:t>OpenGL</w:t>
            </w:r>
            <w:r w:rsidR="00CB6CCD" w:rsidRPr="00C93D97">
              <w:rPr>
                <w:rFonts w:ascii="Times New Roman" w:eastAsia="Times New Roman" w:hAnsi="Times New Roman"/>
                <w:kern w:val="2"/>
                <w:sz w:val="18"/>
                <w:szCs w:val="18"/>
                <w:lang w:eastAsia="ar-SA"/>
              </w:rPr>
              <w:t xml:space="preserve"> или </w:t>
            </w:r>
            <w:r w:rsidR="00CB6CCD" w:rsidRPr="00C93D97">
              <w:rPr>
                <w:rFonts w:ascii="Times New Roman" w:eastAsia="Times New Roman" w:hAnsi="Times New Roman"/>
                <w:kern w:val="2"/>
                <w:sz w:val="18"/>
                <w:szCs w:val="18"/>
                <w:lang w:val="en-US" w:eastAsia="ar-SA"/>
              </w:rPr>
              <w:t>DirectX</w:t>
            </w:r>
            <w:r w:rsidR="00CB6CCD" w:rsidRPr="00C93D97">
              <w:rPr>
                <w:rFonts w:ascii="Times New Roman" w:eastAsia="Times New Roman" w:hAnsi="Times New Roman"/>
                <w:kern w:val="2"/>
                <w:sz w:val="18"/>
                <w:szCs w:val="18"/>
                <w:lang w:eastAsia="ar-SA"/>
              </w:rPr>
              <w:t>9 с объёмом памяти 512МБ.</w:t>
            </w:r>
            <w:proofErr w:type="gramEnd"/>
            <w:r w:rsidRPr="00C93D97">
              <w:rPr>
                <w:rFonts w:ascii="Times New Roman" w:eastAsia="Times New Roman" w:hAnsi="Times New Roman"/>
                <w:kern w:val="2"/>
                <w:sz w:val="18"/>
                <w:szCs w:val="18"/>
                <w:lang w:eastAsia="ar-SA"/>
              </w:rPr>
              <w:t xml:space="preserve"> </w:t>
            </w:r>
            <w:r w:rsidR="00CB6CCD" w:rsidRPr="00C93D97">
              <w:rPr>
                <w:rFonts w:ascii="Times New Roman" w:eastAsia="Times New Roman" w:hAnsi="Times New Roman"/>
                <w:kern w:val="2"/>
                <w:sz w:val="18"/>
                <w:szCs w:val="18"/>
                <w:lang w:eastAsia="ar-SA"/>
              </w:rPr>
              <w:t>Работа</w:t>
            </w:r>
            <w:r w:rsidRPr="00C93D97">
              <w:rPr>
                <w:rFonts w:ascii="Times New Roman" w:eastAsia="Times New Roman" w:hAnsi="Times New Roman"/>
                <w:kern w:val="2"/>
                <w:sz w:val="18"/>
                <w:szCs w:val="18"/>
                <w:lang w:eastAsia="ar-SA"/>
              </w:rPr>
              <w:t>ет</w:t>
            </w:r>
            <w:r w:rsidR="00CB6CCD" w:rsidRPr="00C93D97">
              <w:rPr>
                <w:rFonts w:ascii="Times New Roman" w:eastAsia="Times New Roman" w:hAnsi="Times New Roman"/>
                <w:kern w:val="2"/>
                <w:sz w:val="18"/>
                <w:szCs w:val="18"/>
                <w:lang w:eastAsia="ar-SA"/>
              </w:rPr>
              <w:t xml:space="preserve"> с операционной системой </w:t>
            </w:r>
            <w:proofErr w:type="spellStart"/>
            <w:r w:rsidR="00CB6CCD" w:rsidRPr="00C93D97">
              <w:rPr>
                <w:rFonts w:ascii="Times New Roman" w:eastAsia="Times New Roman" w:hAnsi="Times New Roman"/>
                <w:kern w:val="2"/>
                <w:sz w:val="18"/>
                <w:szCs w:val="18"/>
                <w:lang w:eastAsia="ar-SA"/>
              </w:rPr>
              <w:t>Windows</w:t>
            </w:r>
            <w:proofErr w:type="spellEnd"/>
            <w:r w:rsidR="00CB6CCD" w:rsidRPr="00C93D97">
              <w:rPr>
                <w:rFonts w:ascii="Times New Roman" w:eastAsia="Times New Roman" w:hAnsi="Times New Roman"/>
                <w:kern w:val="2"/>
                <w:sz w:val="18"/>
                <w:szCs w:val="18"/>
                <w:lang w:eastAsia="ar-SA"/>
              </w:rPr>
              <w:t xml:space="preserve"> 7. </w:t>
            </w:r>
            <w:r w:rsidR="00CB6CCD" w:rsidRPr="00C93D97">
              <w:rPr>
                <w:rFonts w:ascii="Times New Roman" w:eastAsia="Times New Roman" w:hAnsi="Times New Roman"/>
                <w:kern w:val="2"/>
                <w:sz w:val="18"/>
                <w:szCs w:val="18"/>
                <w:lang w:val="en-US" w:eastAsia="ar-SA"/>
              </w:rPr>
              <w:t>Web</w:t>
            </w:r>
            <w:r w:rsidR="00CB6CCD" w:rsidRPr="00C93D97">
              <w:rPr>
                <w:rFonts w:ascii="Times New Roman" w:eastAsia="Times New Roman" w:hAnsi="Times New Roman"/>
                <w:kern w:val="2"/>
                <w:sz w:val="18"/>
                <w:szCs w:val="18"/>
                <w:lang w:eastAsia="ar-SA"/>
              </w:rPr>
              <w:t xml:space="preserve"> версия функционир</w:t>
            </w:r>
            <w:r w:rsidR="00C93D97" w:rsidRPr="00C93D97">
              <w:rPr>
                <w:rFonts w:ascii="Times New Roman" w:eastAsia="Times New Roman" w:hAnsi="Times New Roman"/>
                <w:kern w:val="2"/>
                <w:sz w:val="18"/>
                <w:szCs w:val="18"/>
                <w:lang w:eastAsia="ar-SA"/>
              </w:rPr>
              <w:t>ует</w:t>
            </w:r>
            <w:r w:rsidR="00CB6CCD" w:rsidRPr="00C93D97">
              <w:rPr>
                <w:rFonts w:ascii="Times New Roman" w:eastAsia="Times New Roman" w:hAnsi="Times New Roman"/>
                <w:kern w:val="2"/>
                <w:sz w:val="18"/>
                <w:szCs w:val="18"/>
                <w:lang w:eastAsia="ar-SA"/>
              </w:rPr>
              <w:t xml:space="preserve"> с доступом к ней всех подключенных к Системе пользователей.</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2. </w:t>
            </w:r>
            <w:proofErr w:type="gramStart"/>
            <w:r w:rsidRPr="00C93D97">
              <w:rPr>
                <w:rFonts w:ascii="Times New Roman" w:eastAsia="Times New Roman" w:hAnsi="Times New Roman"/>
                <w:kern w:val="2"/>
                <w:sz w:val="18"/>
                <w:szCs w:val="18"/>
                <w:lang w:eastAsia="ar-SA"/>
              </w:rPr>
              <w:t>В</w:t>
            </w:r>
            <w:proofErr w:type="gramEnd"/>
            <w:r w:rsidRPr="00C93D97">
              <w:rPr>
                <w:rFonts w:ascii="Times New Roman" w:eastAsia="Times New Roman" w:hAnsi="Times New Roman"/>
                <w:kern w:val="2"/>
                <w:sz w:val="18"/>
                <w:szCs w:val="18"/>
                <w:lang w:eastAsia="ar-SA"/>
              </w:rPr>
              <w:t xml:space="preserve"> </w:t>
            </w:r>
            <w:proofErr w:type="gramStart"/>
            <w:r w:rsidRPr="00C93D97">
              <w:rPr>
                <w:rFonts w:ascii="Times New Roman" w:eastAsia="Times New Roman" w:hAnsi="Times New Roman"/>
                <w:kern w:val="2"/>
                <w:sz w:val="18"/>
                <w:szCs w:val="18"/>
                <w:lang w:eastAsia="ar-SA"/>
              </w:rPr>
              <w:t>КИТ</w:t>
            </w:r>
            <w:proofErr w:type="gramEnd"/>
            <w:r w:rsidRPr="00C93D97">
              <w:rPr>
                <w:rFonts w:ascii="Times New Roman" w:eastAsia="Times New Roman" w:hAnsi="Times New Roman"/>
                <w:kern w:val="2"/>
                <w:sz w:val="18"/>
                <w:szCs w:val="18"/>
                <w:lang w:eastAsia="ar-SA"/>
              </w:rPr>
              <w:t xml:space="preserve"> реализована система оценки действий пользователя без участия преподавателя. В конце сеанса работы с тренажёром пользователю выставляется оценка на основе двух критериев:</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а) правильная последовательность действий;</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б) время, затрачиваемое на выполнение каждого действия.</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В режиме «Экзамен» оценка сохраняется в базе данных. С возможностью вывода на печать в форме экзаменационной ведомости.</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3. В режиме «Обучение» выбор осматриваемого вагона и коммерческой неисправности осуществля</w:t>
            </w:r>
            <w:r w:rsidR="00C93D97" w:rsidRPr="00C93D97">
              <w:rPr>
                <w:rFonts w:ascii="Times New Roman" w:eastAsia="Times New Roman" w:hAnsi="Times New Roman"/>
                <w:kern w:val="2"/>
                <w:sz w:val="18"/>
                <w:szCs w:val="18"/>
                <w:lang w:eastAsia="ar-SA"/>
              </w:rPr>
              <w:t>ет</w:t>
            </w:r>
            <w:r w:rsidRPr="00C93D97">
              <w:rPr>
                <w:rFonts w:ascii="Times New Roman" w:eastAsia="Times New Roman" w:hAnsi="Times New Roman"/>
                <w:kern w:val="2"/>
                <w:sz w:val="18"/>
                <w:szCs w:val="18"/>
                <w:lang w:eastAsia="ar-SA"/>
              </w:rPr>
              <w:t xml:space="preserve">ся пользователем КИТ с выводом необходимого  информационного сообщения </w:t>
            </w:r>
            <w:r w:rsidRPr="00C93D97">
              <w:rPr>
                <w:rFonts w:ascii="Times New Roman" w:eastAsia="Times New Roman" w:hAnsi="Times New Roman"/>
                <w:kern w:val="2"/>
                <w:sz w:val="18"/>
                <w:szCs w:val="18"/>
                <w:lang w:eastAsia="ar-SA"/>
              </w:rPr>
              <w:lastRenderedPageBreak/>
              <w:t xml:space="preserve">– подсказки. Данные пользователя в режиме «Обучение» </w:t>
            </w:r>
            <w:r w:rsidR="00C93D97" w:rsidRPr="00C93D97">
              <w:rPr>
                <w:rFonts w:ascii="Times New Roman" w:eastAsia="Times New Roman" w:hAnsi="Times New Roman"/>
                <w:kern w:val="2"/>
                <w:sz w:val="18"/>
                <w:szCs w:val="18"/>
                <w:lang w:eastAsia="ar-SA"/>
              </w:rPr>
              <w:t>ф</w:t>
            </w:r>
            <w:r w:rsidRPr="00C93D97">
              <w:rPr>
                <w:rFonts w:ascii="Times New Roman" w:eastAsia="Times New Roman" w:hAnsi="Times New Roman"/>
                <w:kern w:val="2"/>
                <w:sz w:val="18"/>
                <w:szCs w:val="18"/>
                <w:lang w:eastAsia="ar-SA"/>
              </w:rPr>
              <w:t>иксир</w:t>
            </w:r>
            <w:r w:rsidR="00C93D97" w:rsidRPr="00C93D97">
              <w:rPr>
                <w:rFonts w:ascii="Times New Roman" w:eastAsia="Times New Roman" w:hAnsi="Times New Roman"/>
                <w:kern w:val="2"/>
                <w:sz w:val="18"/>
                <w:szCs w:val="18"/>
                <w:lang w:eastAsia="ar-SA"/>
              </w:rPr>
              <w:t>ую</w:t>
            </w:r>
            <w:r w:rsidRPr="00C93D97">
              <w:rPr>
                <w:rFonts w:ascii="Times New Roman" w:eastAsia="Times New Roman" w:hAnsi="Times New Roman"/>
                <w:kern w:val="2"/>
                <w:sz w:val="18"/>
                <w:szCs w:val="18"/>
                <w:lang w:eastAsia="ar-SA"/>
              </w:rPr>
              <w:t>тся (чтобы просмотреть после сеанса работы с тренажёром), но не сохраня</w:t>
            </w:r>
            <w:r w:rsidR="00C93D97" w:rsidRPr="00C93D97">
              <w:rPr>
                <w:rFonts w:ascii="Times New Roman" w:eastAsia="Times New Roman" w:hAnsi="Times New Roman"/>
                <w:kern w:val="2"/>
                <w:sz w:val="18"/>
                <w:szCs w:val="18"/>
                <w:lang w:eastAsia="ar-SA"/>
              </w:rPr>
              <w:t>ю</w:t>
            </w:r>
            <w:r w:rsidRPr="00C93D97">
              <w:rPr>
                <w:rFonts w:ascii="Times New Roman" w:eastAsia="Times New Roman" w:hAnsi="Times New Roman"/>
                <w:kern w:val="2"/>
                <w:sz w:val="18"/>
                <w:szCs w:val="18"/>
                <w:lang w:eastAsia="ar-SA"/>
              </w:rPr>
              <w:t>тся в базе данных. В режиме «Экзамен» выбор вагона и коммерческой неисправности осуществля</w:t>
            </w:r>
            <w:r w:rsidR="00C93D97" w:rsidRPr="00C93D97">
              <w:rPr>
                <w:rFonts w:ascii="Times New Roman" w:eastAsia="Times New Roman" w:hAnsi="Times New Roman"/>
                <w:kern w:val="2"/>
                <w:sz w:val="18"/>
                <w:szCs w:val="18"/>
                <w:lang w:eastAsia="ar-SA"/>
              </w:rPr>
              <w:t>е</w:t>
            </w:r>
            <w:r w:rsidRPr="00C93D97">
              <w:rPr>
                <w:rFonts w:ascii="Times New Roman" w:eastAsia="Times New Roman" w:hAnsi="Times New Roman"/>
                <w:kern w:val="2"/>
                <w:sz w:val="18"/>
                <w:szCs w:val="18"/>
                <w:lang w:eastAsia="ar-SA"/>
              </w:rPr>
              <w:t>тся автоматически. Данные пользователя фиксир</w:t>
            </w:r>
            <w:r w:rsidR="00C93D97" w:rsidRPr="00C93D97">
              <w:rPr>
                <w:rFonts w:ascii="Times New Roman" w:eastAsia="Times New Roman" w:hAnsi="Times New Roman"/>
                <w:kern w:val="2"/>
                <w:sz w:val="18"/>
                <w:szCs w:val="18"/>
                <w:lang w:eastAsia="ar-SA"/>
              </w:rPr>
              <w:t>ую</w:t>
            </w:r>
            <w:r w:rsidRPr="00C93D97">
              <w:rPr>
                <w:rFonts w:ascii="Times New Roman" w:eastAsia="Times New Roman" w:hAnsi="Times New Roman"/>
                <w:kern w:val="2"/>
                <w:sz w:val="18"/>
                <w:szCs w:val="18"/>
                <w:lang w:eastAsia="ar-SA"/>
              </w:rPr>
              <w:t>тся и сохраня</w:t>
            </w:r>
            <w:r w:rsidR="00C93D97" w:rsidRPr="00C93D97">
              <w:rPr>
                <w:rFonts w:ascii="Times New Roman" w:eastAsia="Times New Roman" w:hAnsi="Times New Roman"/>
                <w:kern w:val="2"/>
                <w:sz w:val="18"/>
                <w:szCs w:val="18"/>
                <w:lang w:eastAsia="ar-SA"/>
              </w:rPr>
              <w:t>ю</w:t>
            </w:r>
            <w:r w:rsidRPr="00C93D97">
              <w:rPr>
                <w:rFonts w:ascii="Times New Roman" w:eastAsia="Times New Roman" w:hAnsi="Times New Roman"/>
                <w:kern w:val="2"/>
                <w:sz w:val="18"/>
                <w:szCs w:val="18"/>
                <w:lang w:eastAsia="ar-SA"/>
              </w:rPr>
              <w:t>тся в базе данных.</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 4. С учётом регулярного проведения обучения, КИТ в режиме «Экзамен» автоматически случайным образом определя</w:t>
            </w:r>
            <w:r w:rsidR="00C93D97" w:rsidRPr="00C93D97">
              <w:rPr>
                <w:rFonts w:ascii="Times New Roman" w:eastAsia="Times New Roman" w:hAnsi="Times New Roman"/>
                <w:kern w:val="2"/>
                <w:sz w:val="18"/>
                <w:szCs w:val="18"/>
                <w:lang w:eastAsia="ar-SA"/>
              </w:rPr>
              <w:t>е</w:t>
            </w:r>
            <w:r w:rsidRPr="00C93D97">
              <w:rPr>
                <w:rFonts w:ascii="Times New Roman" w:eastAsia="Times New Roman" w:hAnsi="Times New Roman"/>
                <w:kern w:val="2"/>
                <w:sz w:val="18"/>
                <w:szCs w:val="18"/>
                <w:lang w:eastAsia="ar-SA"/>
              </w:rPr>
              <w:t>т</w:t>
            </w:r>
            <w:r w:rsidR="00C93D97" w:rsidRPr="00C93D97">
              <w:rPr>
                <w:rFonts w:ascii="Times New Roman" w:eastAsia="Times New Roman" w:hAnsi="Times New Roman"/>
                <w:kern w:val="2"/>
                <w:sz w:val="18"/>
                <w:szCs w:val="18"/>
                <w:lang w:eastAsia="ar-SA"/>
              </w:rPr>
              <w:t>ся</w:t>
            </w:r>
            <w:r w:rsidRPr="00C93D97">
              <w:rPr>
                <w:rFonts w:ascii="Times New Roman" w:eastAsia="Times New Roman" w:hAnsi="Times New Roman"/>
                <w:kern w:val="2"/>
                <w:sz w:val="18"/>
                <w:szCs w:val="18"/>
                <w:lang w:eastAsia="ar-SA"/>
              </w:rPr>
              <w:t xml:space="preserve"> периодичность появления каждого вида коммерческой неисправности один раз в год. Причём коммерческая неисправность в течение года повторя</w:t>
            </w:r>
            <w:r w:rsidR="00C93D97" w:rsidRPr="00C93D97">
              <w:rPr>
                <w:rFonts w:ascii="Times New Roman" w:eastAsia="Times New Roman" w:hAnsi="Times New Roman"/>
                <w:kern w:val="2"/>
                <w:sz w:val="18"/>
                <w:szCs w:val="18"/>
                <w:lang w:eastAsia="ar-SA"/>
              </w:rPr>
              <w:t>е</w:t>
            </w:r>
            <w:r w:rsidRPr="00C93D97">
              <w:rPr>
                <w:rFonts w:ascii="Times New Roman" w:eastAsia="Times New Roman" w:hAnsi="Times New Roman"/>
                <w:kern w:val="2"/>
                <w:sz w:val="18"/>
                <w:szCs w:val="18"/>
                <w:lang w:eastAsia="ar-SA"/>
              </w:rPr>
              <w:t xml:space="preserve">тся только в том случае, если все виды коммерческих неисправностей, поддерживаемые КИТ, уже предъявлялись пользователю в предыдущих сеансах работы с системой.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Основной цикл работы с тренажёром (КИТ) состо</w:t>
            </w:r>
            <w:r w:rsidR="00C93D97" w:rsidRPr="00C93D97">
              <w:rPr>
                <w:rFonts w:ascii="Times New Roman" w:eastAsia="Times New Roman" w:hAnsi="Times New Roman"/>
                <w:kern w:val="2"/>
                <w:sz w:val="18"/>
                <w:szCs w:val="18"/>
                <w:lang w:eastAsia="ar-SA"/>
              </w:rPr>
              <w:t>ит</w:t>
            </w:r>
            <w:r w:rsidRPr="00C93D97">
              <w:rPr>
                <w:rFonts w:ascii="Times New Roman" w:eastAsia="Times New Roman" w:hAnsi="Times New Roman"/>
                <w:kern w:val="2"/>
                <w:sz w:val="18"/>
                <w:szCs w:val="18"/>
                <w:lang w:eastAsia="ar-SA"/>
              </w:rPr>
              <w:t xml:space="preserve"> из следующих шагов (этапов): </w:t>
            </w:r>
          </w:p>
          <w:p w:rsidR="00CB6CCD" w:rsidRPr="00C93D97" w:rsidRDefault="00CB6CCD" w:rsidP="00C93D97">
            <w:pPr>
              <w:numPr>
                <w:ilvl w:val="1"/>
                <w:numId w:val="2"/>
              </w:numPr>
              <w:tabs>
                <w:tab w:val="clear" w:pos="1440"/>
                <w:tab w:val="num" w:pos="900"/>
                <w:tab w:val="num" w:pos="1139"/>
              </w:tabs>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регистрация пользователя в системе;</w:t>
            </w:r>
          </w:p>
          <w:p w:rsidR="00CB6CCD" w:rsidRPr="00C93D97" w:rsidRDefault="00CB6CCD" w:rsidP="00C93D97">
            <w:pPr>
              <w:numPr>
                <w:ilvl w:val="1"/>
                <w:numId w:val="2"/>
              </w:numPr>
              <w:tabs>
                <w:tab w:val="clear" w:pos="1440"/>
                <w:tab w:val="num" w:pos="900"/>
                <w:tab w:val="num" w:pos="1139"/>
              </w:tabs>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выбор (системой или пользователем) вида грузового вагона и вида коммерческой неисправности;</w:t>
            </w:r>
          </w:p>
          <w:p w:rsidR="00CB6CCD" w:rsidRPr="00C93D97" w:rsidRDefault="00CB6CCD" w:rsidP="00C93D97">
            <w:pPr>
              <w:numPr>
                <w:ilvl w:val="1"/>
                <w:numId w:val="2"/>
              </w:numPr>
              <w:tabs>
                <w:tab w:val="clear" w:pos="1440"/>
                <w:tab w:val="num" w:pos="900"/>
                <w:tab w:val="num" w:pos="1139"/>
              </w:tabs>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экипировка перед выходом на железнодорожные пути (выбор пользователем необходимых предметов спецодежды, документов и производственного инвентаря);</w:t>
            </w:r>
          </w:p>
          <w:p w:rsidR="00CB6CCD" w:rsidRPr="00C93D97" w:rsidRDefault="00CB6CCD" w:rsidP="00C93D97">
            <w:pPr>
              <w:numPr>
                <w:ilvl w:val="1"/>
                <w:numId w:val="2"/>
              </w:numPr>
              <w:tabs>
                <w:tab w:val="clear" w:pos="1440"/>
                <w:tab w:val="num" w:pos="900"/>
                <w:tab w:val="num" w:pos="1139"/>
              </w:tabs>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проход к осматриваемому грузовому вагону (с соблюдением правил и требований техники безопасности и охраны труда);</w:t>
            </w:r>
          </w:p>
          <w:p w:rsidR="00CB6CCD" w:rsidRPr="00C93D97" w:rsidRDefault="00CB6CCD" w:rsidP="00C93D97">
            <w:pPr>
              <w:numPr>
                <w:ilvl w:val="1"/>
                <w:numId w:val="2"/>
              </w:numPr>
              <w:tabs>
                <w:tab w:val="clear" w:pos="1440"/>
                <w:tab w:val="num" w:pos="900"/>
                <w:tab w:val="num" w:pos="1139"/>
              </w:tabs>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коммерческий осмотр 3</w:t>
            </w:r>
            <w:r w:rsidRPr="00C93D97">
              <w:rPr>
                <w:rFonts w:ascii="Times New Roman" w:eastAsia="Times New Roman" w:hAnsi="Times New Roman"/>
                <w:kern w:val="2"/>
                <w:sz w:val="18"/>
                <w:szCs w:val="18"/>
                <w:lang w:val="en-US" w:eastAsia="ar-SA"/>
              </w:rPr>
              <w:t>D</w:t>
            </w:r>
            <w:r w:rsidRPr="00C93D97">
              <w:rPr>
                <w:rFonts w:ascii="Times New Roman" w:eastAsia="Times New Roman" w:hAnsi="Times New Roman"/>
                <w:kern w:val="2"/>
                <w:sz w:val="18"/>
                <w:szCs w:val="18"/>
                <w:lang w:eastAsia="ar-SA"/>
              </w:rPr>
              <w:t xml:space="preserve"> – модели грузового вагона (с соблюдением правил и требований техники безопасности и охраны труда), выявление (обнаружение) коммерческой неисправности;</w:t>
            </w:r>
          </w:p>
          <w:p w:rsidR="00CB6CCD" w:rsidRPr="00C93D97" w:rsidRDefault="00CB6CCD" w:rsidP="00C93D97">
            <w:pPr>
              <w:numPr>
                <w:ilvl w:val="1"/>
                <w:numId w:val="2"/>
              </w:numPr>
              <w:tabs>
                <w:tab w:val="clear" w:pos="1440"/>
                <w:tab w:val="num" w:pos="900"/>
                <w:tab w:val="num" w:pos="1139"/>
              </w:tabs>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возвращение в служебное помещение (с соблюдение правил и требований техники безопасности и охраны труда);</w:t>
            </w:r>
          </w:p>
          <w:p w:rsidR="00CB6CCD" w:rsidRPr="00C93D97" w:rsidRDefault="00CB6CCD" w:rsidP="00C93D97">
            <w:pPr>
              <w:numPr>
                <w:ilvl w:val="1"/>
                <w:numId w:val="2"/>
              </w:numPr>
              <w:tabs>
                <w:tab w:val="clear" w:pos="1440"/>
                <w:tab w:val="num" w:pos="900"/>
                <w:tab w:val="num" w:pos="1139"/>
              </w:tabs>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тестовая часть (в ходе выполнения данного этапа пользователю необходимо расставить действия  в правильном порядке);</w:t>
            </w:r>
          </w:p>
          <w:p w:rsidR="00CB6CCD" w:rsidRPr="00C93D97" w:rsidRDefault="00CB6CCD" w:rsidP="00C93D97">
            <w:pPr>
              <w:numPr>
                <w:ilvl w:val="1"/>
                <w:numId w:val="2"/>
              </w:numPr>
              <w:tabs>
                <w:tab w:val="clear" w:pos="1440"/>
                <w:tab w:val="num" w:pos="900"/>
                <w:tab w:val="num" w:pos="1139"/>
              </w:tabs>
              <w:spacing w:after="0" w:line="240" w:lineRule="auto"/>
              <w:ind w:left="436"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предъявление оценки (КИТ должен оценивать действия пользователя самостоятельно). </w:t>
            </w:r>
          </w:p>
          <w:p w:rsidR="00CB6CCD" w:rsidRPr="00C93D97" w:rsidRDefault="00C93D97"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Предусмотрена</w:t>
            </w:r>
            <w:r w:rsidR="00CB6CCD" w:rsidRPr="00C93D97">
              <w:rPr>
                <w:rFonts w:ascii="Times New Roman" w:eastAsia="Times New Roman" w:hAnsi="Times New Roman"/>
                <w:kern w:val="2"/>
                <w:sz w:val="18"/>
                <w:szCs w:val="18"/>
                <w:lang w:eastAsia="ar-SA"/>
              </w:rPr>
              <w:t xml:space="preserve"> возможность пополнения и обновления базового пакета КИТ,  в том числе новыми вариантами вагонов и функционала программы с сервера разработчика без дополнительных условий и оплаты.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5. В  компьютерно-игровом тренажёре реализованы функции сбора, хранения и обработки информации о действиях игрока.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p>
          <w:p w:rsidR="00CB6CCD" w:rsidRPr="004F7795" w:rsidRDefault="00CB6CCD" w:rsidP="00CB6CCD">
            <w:pPr>
              <w:spacing w:after="0" w:line="240" w:lineRule="auto"/>
              <w:jc w:val="both"/>
              <w:rPr>
                <w:rFonts w:ascii="Times New Roman" w:eastAsia="Times New Roman" w:hAnsi="Times New Roman"/>
                <w:b/>
                <w:kern w:val="2"/>
                <w:sz w:val="18"/>
                <w:szCs w:val="18"/>
                <w:lang w:eastAsia="ar-SA"/>
              </w:rPr>
            </w:pPr>
            <w:r w:rsidRPr="004F7795">
              <w:rPr>
                <w:rFonts w:ascii="Times New Roman" w:eastAsia="Times New Roman" w:hAnsi="Times New Roman"/>
                <w:b/>
                <w:kern w:val="2"/>
                <w:sz w:val="18"/>
                <w:szCs w:val="18"/>
                <w:lang w:eastAsia="ar-SA"/>
              </w:rPr>
              <w:t>Требования по стандартизации и унификации</w:t>
            </w:r>
          </w:p>
          <w:p w:rsidR="00CB6CCD" w:rsidRPr="004F7795" w:rsidRDefault="00CB6CCD" w:rsidP="00CB6CCD">
            <w:pPr>
              <w:spacing w:after="0" w:line="240" w:lineRule="auto"/>
              <w:jc w:val="both"/>
              <w:rPr>
                <w:rFonts w:ascii="Times New Roman" w:eastAsia="Times New Roman" w:hAnsi="Times New Roman"/>
                <w:bCs/>
                <w:kern w:val="2"/>
                <w:sz w:val="18"/>
                <w:szCs w:val="18"/>
                <w:lang w:eastAsia="ar-SA"/>
              </w:rPr>
            </w:pPr>
            <w:r w:rsidRPr="004F7795">
              <w:rPr>
                <w:rFonts w:ascii="Times New Roman" w:eastAsia="Times New Roman" w:hAnsi="Times New Roman"/>
                <w:bCs/>
                <w:kern w:val="2"/>
                <w:sz w:val="18"/>
                <w:szCs w:val="18"/>
                <w:lang w:eastAsia="ar-SA"/>
              </w:rPr>
              <w:t xml:space="preserve">1. </w:t>
            </w:r>
            <w:r w:rsidR="004F7795" w:rsidRPr="004F7795">
              <w:rPr>
                <w:rFonts w:ascii="Times New Roman" w:eastAsia="Times New Roman" w:hAnsi="Times New Roman"/>
                <w:bCs/>
                <w:kern w:val="2"/>
                <w:sz w:val="18"/>
                <w:szCs w:val="18"/>
                <w:lang w:eastAsia="ar-SA"/>
              </w:rPr>
              <w:t>К</w:t>
            </w:r>
            <w:r w:rsidRPr="004F7795">
              <w:rPr>
                <w:rFonts w:ascii="Times New Roman" w:eastAsia="Times New Roman" w:hAnsi="Times New Roman"/>
                <w:bCs/>
                <w:kern w:val="2"/>
                <w:sz w:val="18"/>
                <w:szCs w:val="18"/>
                <w:lang w:eastAsia="ar-SA"/>
              </w:rPr>
              <w:t xml:space="preserve">омпоненты </w:t>
            </w:r>
            <w:r w:rsidRPr="004F7795">
              <w:rPr>
                <w:rFonts w:ascii="Times New Roman" w:eastAsia="Times New Roman" w:hAnsi="Times New Roman"/>
                <w:kern w:val="2"/>
                <w:sz w:val="18"/>
                <w:szCs w:val="18"/>
                <w:lang w:eastAsia="ar-SA"/>
              </w:rPr>
              <w:t>Комплекса</w:t>
            </w:r>
            <w:r w:rsidRPr="004F7795">
              <w:rPr>
                <w:rFonts w:ascii="Times New Roman" w:eastAsia="Times New Roman" w:hAnsi="Times New Roman"/>
                <w:bCs/>
                <w:kern w:val="2"/>
                <w:sz w:val="18"/>
                <w:szCs w:val="18"/>
                <w:lang w:eastAsia="ar-SA"/>
              </w:rPr>
              <w:t xml:space="preserve"> обеспечива</w:t>
            </w:r>
            <w:r w:rsidR="00C93D97" w:rsidRPr="004F7795">
              <w:rPr>
                <w:rFonts w:ascii="Times New Roman" w:eastAsia="Times New Roman" w:hAnsi="Times New Roman"/>
                <w:bCs/>
                <w:kern w:val="2"/>
                <w:sz w:val="18"/>
                <w:szCs w:val="18"/>
                <w:lang w:eastAsia="ar-SA"/>
              </w:rPr>
              <w:t>ют</w:t>
            </w:r>
            <w:r w:rsidRPr="004F7795">
              <w:rPr>
                <w:rFonts w:ascii="Times New Roman" w:eastAsia="Times New Roman" w:hAnsi="Times New Roman"/>
                <w:bCs/>
                <w:kern w:val="2"/>
                <w:sz w:val="18"/>
                <w:szCs w:val="18"/>
                <w:lang w:eastAsia="ar-SA"/>
              </w:rPr>
              <w:t xml:space="preserve"> унификацию функциональных задач, операций и интерфейсов.</w:t>
            </w:r>
          </w:p>
          <w:p w:rsidR="00CB6CCD" w:rsidRPr="004F7795" w:rsidRDefault="00CB6CCD" w:rsidP="00CB6CCD">
            <w:pPr>
              <w:spacing w:after="0" w:line="240" w:lineRule="auto"/>
              <w:jc w:val="both"/>
              <w:rPr>
                <w:rFonts w:ascii="Times New Roman" w:eastAsia="Times New Roman" w:hAnsi="Times New Roman"/>
                <w:kern w:val="2"/>
                <w:sz w:val="18"/>
                <w:szCs w:val="18"/>
                <w:lang w:eastAsia="ar-SA"/>
              </w:rPr>
            </w:pPr>
            <w:r w:rsidRPr="004F7795">
              <w:rPr>
                <w:rFonts w:ascii="Times New Roman" w:eastAsia="Times New Roman" w:hAnsi="Times New Roman"/>
                <w:kern w:val="2"/>
                <w:sz w:val="18"/>
                <w:szCs w:val="18"/>
                <w:lang w:eastAsia="ar-SA"/>
              </w:rPr>
              <w:t xml:space="preserve">2. Экранные формы ПК </w:t>
            </w:r>
            <w:r w:rsidR="004F7795" w:rsidRPr="004F7795">
              <w:rPr>
                <w:rFonts w:ascii="Times New Roman" w:eastAsia="Times New Roman" w:hAnsi="Times New Roman"/>
                <w:kern w:val="2"/>
                <w:sz w:val="18"/>
                <w:szCs w:val="18"/>
                <w:lang w:eastAsia="ar-SA"/>
              </w:rPr>
              <w:t>спрое</w:t>
            </w:r>
            <w:r w:rsidRPr="004F7795">
              <w:rPr>
                <w:rFonts w:ascii="Times New Roman" w:eastAsia="Times New Roman" w:hAnsi="Times New Roman"/>
                <w:kern w:val="2"/>
                <w:sz w:val="18"/>
                <w:szCs w:val="18"/>
                <w:lang w:eastAsia="ar-SA"/>
              </w:rPr>
              <w:t>ктирова</w:t>
            </w:r>
            <w:r w:rsidR="004F7795" w:rsidRPr="004F7795">
              <w:rPr>
                <w:rFonts w:ascii="Times New Roman" w:eastAsia="Times New Roman" w:hAnsi="Times New Roman"/>
                <w:kern w:val="2"/>
                <w:sz w:val="18"/>
                <w:szCs w:val="18"/>
                <w:lang w:eastAsia="ar-SA"/>
              </w:rPr>
              <w:t>ны</w:t>
            </w:r>
            <w:r w:rsidRPr="004F7795">
              <w:rPr>
                <w:rFonts w:ascii="Times New Roman" w:eastAsia="Times New Roman" w:hAnsi="Times New Roman"/>
                <w:kern w:val="2"/>
                <w:sz w:val="18"/>
                <w:szCs w:val="18"/>
                <w:lang w:eastAsia="ar-SA"/>
              </w:rPr>
              <w:t xml:space="preserve"> с учетом требований унификации: </w:t>
            </w:r>
          </w:p>
          <w:p w:rsidR="00CB6CCD" w:rsidRPr="004F7795" w:rsidRDefault="00CB6CCD" w:rsidP="00CB6CCD">
            <w:pPr>
              <w:spacing w:after="0" w:line="240" w:lineRule="auto"/>
              <w:jc w:val="both"/>
              <w:rPr>
                <w:rFonts w:ascii="Times New Roman" w:eastAsia="Times New Roman" w:hAnsi="Times New Roman"/>
                <w:kern w:val="2"/>
                <w:sz w:val="18"/>
                <w:szCs w:val="18"/>
                <w:lang w:eastAsia="ar-SA"/>
              </w:rPr>
            </w:pPr>
            <w:r w:rsidRPr="004F7795">
              <w:rPr>
                <w:rFonts w:ascii="Times New Roman" w:eastAsia="Times New Roman" w:hAnsi="Times New Roman"/>
                <w:kern w:val="2"/>
                <w:sz w:val="18"/>
                <w:szCs w:val="18"/>
                <w:lang w:eastAsia="ar-SA"/>
              </w:rPr>
              <w:t xml:space="preserve">а) все экранные формы пользовательского интерфейса выполнены в едином графическом дизайне, с одинаковым расположением основных элементов управления и навигации;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4F7795">
              <w:rPr>
                <w:rFonts w:ascii="Times New Roman" w:eastAsia="Times New Roman" w:hAnsi="Times New Roman"/>
                <w:kern w:val="2"/>
                <w:sz w:val="18"/>
                <w:szCs w:val="18"/>
                <w:lang w:eastAsia="ar-SA"/>
              </w:rPr>
              <w:t>б) для обозначения сходных операций использ</w:t>
            </w:r>
            <w:r w:rsidR="004F7795" w:rsidRPr="004F7795">
              <w:rPr>
                <w:rFonts w:ascii="Times New Roman" w:eastAsia="Times New Roman" w:hAnsi="Times New Roman"/>
                <w:kern w:val="2"/>
                <w:sz w:val="18"/>
                <w:szCs w:val="18"/>
                <w:lang w:eastAsia="ar-SA"/>
              </w:rPr>
              <w:t>уются</w:t>
            </w:r>
            <w:r w:rsidRPr="004F7795">
              <w:rPr>
                <w:rFonts w:ascii="Times New Roman" w:eastAsia="Times New Roman" w:hAnsi="Times New Roman"/>
                <w:kern w:val="2"/>
                <w:sz w:val="18"/>
                <w:szCs w:val="18"/>
                <w:lang w:eastAsia="ar-SA"/>
              </w:rPr>
              <w:t xml:space="preserve">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унифицированы</w:t>
            </w:r>
            <w:r w:rsidR="004F7795" w:rsidRPr="004F7795">
              <w:rPr>
                <w:rFonts w:ascii="Times New Roman" w:eastAsia="Times New Roman" w:hAnsi="Times New Roman"/>
                <w:kern w:val="2"/>
                <w:sz w:val="18"/>
                <w:szCs w:val="18"/>
                <w:lang w:eastAsia="ar-SA"/>
              </w:rPr>
              <w:t>.</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 xml:space="preserve">Поставка программы управления компьютерным игровым тренажёром </w:t>
            </w:r>
            <w:r w:rsidRPr="00C93D97">
              <w:rPr>
                <w:rFonts w:ascii="Times New Roman" w:eastAsia="Times New Roman" w:hAnsi="Times New Roman"/>
                <w:bCs/>
                <w:kern w:val="2"/>
                <w:sz w:val="18"/>
                <w:szCs w:val="18"/>
                <w:lang w:eastAsia="ar-SA"/>
              </w:rPr>
              <w:t xml:space="preserve">приёмосдатчика груза и багажа,  приёмщика поездов предусматривает оснащение КИТ 25 учебных мест в компьютерном классе Заказчика с соответствующим предоставлением 25 копий  (лицензий) </w:t>
            </w:r>
            <w:proofErr w:type="gramStart"/>
            <w:r w:rsidRPr="00C93D97">
              <w:rPr>
                <w:rFonts w:ascii="Times New Roman" w:eastAsia="Times New Roman" w:hAnsi="Times New Roman"/>
                <w:bCs/>
                <w:kern w:val="2"/>
                <w:sz w:val="18"/>
                <w:szCs w:val="18"/>
                <w:lang w:eastAsia="ar-SA"/>
              </w:rPr>
              <w:t>ПО</w:t>
            </w:r>
            <w:proofErr w:type="gramEnd"/>
            <w:r w:rsidRPr="00C93D97">
              <w:rPr>
                <w:rFonts w:ascii="Times New Roman" w:eastAsia="Times New Roman" w:hAnsi="Times New Roman"/>
                <w:bCs/>
                <w:kern w:val="2"/>
                <w:sz w:val="18"/>
                <w:szCs w:val="18"/>
                <w:lang w:eastAsia="ar-SA"/>
              </w:rPr>
              <w:t xml:space="preserve"> к  КИТ на </w:t>
            </w:r>
            <w:r w:rsidRPr="00C93D97">
              <w:rPr>
                <w:rFonts w:ascii="Times New Roman" w:eastAsia="Times New Roman" w:hAnsi="Times New Roman"/>
                <w:bCs/>
                <w:kern w:val="2"/>
                <w:sz w:val="18"/>
                <w:szCs w:val="18"/>
                <w:lang w:val="en-US" w:eastAsia="ar-SA"/>
              </w:rPr>
              <w:t>Flash</w:t>
            </w:r>
            <w:r w:rsidRPr="00C93D97">
              <w:rPr>
                <w:rFonts w:ascii="Times New Roman" w:eastAsia="Times New Roman" w:hAnsi="Times New Roman"/>
                <w:bCs/>
                <w:kern w:val="2"/>
                <w:sz w:val="18"/>
                <w:szCs w:val="18"/>
                <w:lang w:eastAsia="ar-SA"/>
              </w:rPr>
              <w:t xml:space="preserve"> – накопителях. </w:t>
            </w:r>
          </w:p>
          <w:p w:rsidR="00CB6CCD" w:rsidRPr="00C93D97" w:rsidRDefault="00CB6CCD" w:rsidP="00CB6CCD">
            <w:pPr>
              <w:spacing w:after="0" w:line="240" w:lineRule="auto"/>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Комплект поставки каждой лицензии (копии) включа</w:t>
            </w:r>
            <w:r w:rsidR="00C93D97" w:rsidRPr="00C93D97">
              <w:rPr>
                <w:rFonts w:ascii="Times New Roman" w:eastAsia="Times New Roman" w:hAnsi="Times New Roman"/>
                <w:kern w:val="2"/>
                <w:sz w:val="18"/>
                <w:szCs w:val="18"/>
                <w:lang w:eastAsia="ar-SA"/>
              </w:rPr>
              <w:t>ет</w:t>
            </w:r>
            <w:r w:rsidRPr="00C93D97">
              <w:rPr>
                <w:rFonts w:ascii="Times New Roman" w:eastAsia="Times New Roman" w:hAnsi="Times New Roman"/>
                <w:kern w:val="2"/>
                <w:sz w:val="18"/>
                <w:szCs w:val="18"/>
                <w:lang w:eastAsia="ar-SA"/>
              </w:rPr>
              <w:t xml:space="preserve"> в себя:</w:t>
            </w:r>
          </w:p>
          <w:p w:rsidR="00CB6CCD" w:rsidRPr="00C93D97" w:rsidRDefault="00CB6CCD" w:rsidP="00CB6CCD">
            <w:pPr>
              <w:numPr>
                <w:ilvl w:val="0"/>
                <w:numId w:val="3"/>
              </w:numPr>
              <w:spacing w:after="0" w:line="240" w:lineRule="auto"/>
              <w:ind w:left="572"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val="en-US" w:eastAsia="ar-SA"/>
              </w:rPr>
              <w:t>Flash</w:t>
            </w:r>
            <w:r w:rsidRPr="00C93D97">
              <w:rPr>
                <w:rFonts w:ascii="Times New Roman" w:eastAsia="Times New Roman" w:hAnsi="Times New Roman"/>
                <w:kern w:val="2"/>
                <w:sz w:val="18"/>
                <w:szCs w:val="18"/>
                <w:lang w:eastAsia="ar-SA"/>
              </w:rPr>
              <w:t xml:space="preserve"> – накопитель (электронный ключ) и дистрибутивы (установочный пакет) для установки программного обеспечения (далее – ПО).</w:t>
            </w:r>
          </w:p>
          <w:p w:rsidR="00CB6CCD" w:rsidRPr="00C93D97" w:rsidRDefault="00CB6CCD" w:rsidP="00CB6CCD">
            <w:pPr>
              <w:numPr>
                <w:ilvl w:val="0"/>
                <w:numId w:val="3"/>
              </w:numPr>
              <w:spacing w:after="0" w:line="240" w:lineRule="auto"/>
              <w:ind w:left="572"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Руководство пользователя с инструкциями по установке, запуску и эксплуатации КИТ М (в электронном виде).</w:t>
            </w:r>
          </w:p>
          <w:p w:rsidR="00CB6CCD" w:rsidRPr="00C93D97" w:rsidRDefault="00CB6CCD" w:rsidP="00CB6CCD">
            <w:pPr>
              <w:numPr>
                <w:ilvl w:val="0"/>
                <w:numId w:val="3"/>
              </w:numPr>
              <w:spacing w:after="0" w:line="240" w:lineRule="auto"/>
              <w:ind w:left="572" w:hanging="142"/>
              <w:jc w:val="both"/>
              <w:rPr>
                <w:rFonts w:ascii="Times New Roman" w:eastAsia="Times New Roman" w:hAnsi="Times New Roman"/>
                <w:kern w:val="2"/>
                <w:sz w:val="18"/>
                <w:szCs w:val="18"/>
                <w:lang w:eastAsia="ar-SA"/>
              </w:rPr>
            </w:pPr>
            <w:r w:rsidRPr="00C93D97">
              <w:rPr>
                <w:rFonts w:ascii="Times New Roman" w:eastAsia="Times New Roman" w:hAnsi="Times New Roman"/>
                <w:kern w:val="2"/>
                <w:sz w:val="18"/>
                <w:szCs w:val="18"/>
                <w:lang w:eastAsia="ar-SA"/>
              </w:rPr>
              <w:t>Руководство администратора и учебное пособие (справочник) пользователя (в электронном виде).</w:t>
            </w:r>
          </w:p>
          <w:p w:rsidR="00CB6CCD" w:rsidRPr="00C93D97" w:rsidRDefault="00CB6CCD" w:rsidP="00CB6CCD">
            <w:pPr>
              <w:spacing w:after="0" w:line="240" w:lineRule="auto"/>
              <w:jc w:val="both"/>
              <w:rPr>
                <w:rFonts w:ascii="Times New Roman" w:eastAsia="Times New Roman" w:hAnsi="Times New Roman"/>
                <w:bCs/>
                <w:kern w:val="2"/>
                <w:sz w:val="18"/>
                <w:szCs w:val="18"/>
                <w:lang w:eastAsia="ar-SA"/>
              </w:rPr>
            </w:pPr>
            <w:r w:rsidRPr="00C93D97">
              <w:rPr>
                <w:rFonts w:ascii="Times New Roman" w:eastAsia="Times New Roman" w:hAnsi="Times New Roman"/>
                <w:bCs/>
                <w:kern w:val="2"/>
                <w:sz w:val="18"/>
                <w:szCs w:val="18"/>
                <w:lang w:eastAsia="ar-SA"/>
              </w:rPr>
              <w:t xml:space="preserve">В поставку также входит подключение удалённых пользователей Заказчика (порядка 1000 пользователей) к </w:t>
            </w:r>
            <w:r w:rsidRPr="00C93D97">
              <w:rPr>
                <w:rFonts w:ascii="Times New Roman" w:eastAsia="Times New Roman" w:hAnsi="Times New Roman"/>
                <w:bCs/>
                <w:kern w:val="2"/>
                <w:sz w:val="18"/>
                <w:szCs w:val="18"/>
                <w:lang w:val="en-US" w:eastAsia="ar-SA"/>
              </w:rPr>
              <w:t>Web</w:t>
            </w:r>
            <w:r w:rsidRPr="00C93D97">
              <w:rPr>
                <w:rFonts w:ascii="Times New Roman" w:eastAsia="Times New Roman" w:hAnsi="Times New Roman"/>
                <w:bCs/>
                <w:kern w:val="2"/>
                <w:sz w:val="18"/>
                <w:szCs w:val="18"/>
                <w:lang w:eastAsia="ar-SA"/>
              </w:rPr>
              <w:t xml:space="preserve"> – версии КИТ М.</w:t>
            </w:r>
          </w:p>
          <w:p w:rsidR="00CB6CCD" w:rsidRPr="00C93D97" w:rsidRDefault="00CB6CCD" w:rsidP="00CB6CCD">
            <w:pPr>
              <w:spacing w:after="0" w:line="240" w:lineRule="auto"/>
              <w:jc w:val="both"/>
              <w:rPr>
                <w:rFonts w:ascii="Times New Roman" w:eastAsia="Times New Roman" w:hAnsi="Times New Roman"/>
                <w:bCs/>
                <w:kern w:val="2"/>
                <w:sz w:val="18"/>
                <w:szCs w:val="18"/>
                <w:lang w:eastAsia="ar-SA"/>
              </w:rPr>
            </w:pPr>
            <w:r w:rsidRPr="00C93D97">
              <w:rPr>
                <w:rFonts w:ascii="Times New Roman" w:eastAsia="Times New Roman" w:hAnsi="Times New Roman"/>
                <w:bCs/>
                <w:kern w:val="2"/>
                <w:sz w:val="18"/>
                <w:szCs w:val="18"/>
                <w:lang w:eastAsia="ar-SA"/>
              </w:rPr>
              <w:t xml:space="preserve">Установку </w:t>
            </w:r>
            <w:proofErr w:type="gramStart"/>
            <w:r w:rsidRPr="00C93D97">
              <w:rPr>
                <w:rFonts w:ascii="Times New Roman" w:eastAsia="Times New Roman" w:hAnsi="Times New Roman"/>
                <w:bCs/>
                <w:kern w:val="2"/>
                <w:sz w:val="18"/>
                <w:szCs w:val="18"/>
                <w:lang w:eastAsia="ar-SA"/>
              </w:rPr>
              <w:t>ПО</w:t>
            </w:r>
            <w:proofErr w:type="gramEnd"/>
            <w:r w:rsidRPr="00C93D97">
              <w:rPr>
                <w:rFonts w:ascii="Times New Roman" w:eastAsia="Times New Roman" w:hAnsi="Times New Roman"/>
                <w:bCs/>
                <w:kern w:val="2"/>
                <w:sz w:val="18"/>
                <w:szCs w:val="18"/>
                <w:lang w:eastAsia="ar-SA"/>
              </w:rPr>
              <w:t xml:space="preserve"> к КИТ осуществляет Заказчик.</w:t>
            </w:r>
          </w:p>
          <w:p w:rsidR="00CB6CCD" w:rsidRPr="00C93D97" w:rsidRDefault="00CB6CCD">
            <w:pPr>
              <w:spacing w:after="0" w:line="240" w:lineRule="auto"/>
              <w:jc w:val="both"/>
              <w:rPr>
                <w:rFonts w:ascii="Times New Roman" w:eastAsia="Times New Roman" w:hAnsi="Times New Roman"/>
                <w:bCs/>
                <w:kern w:val="2"/>
                <w:sz w:val="18"/>
                <w:szCs w:val="18"/>
                <w:lang w:eastAsia="ar-SA"/>
              </w:rPr>
            </w:pPr>
            <w:r w:rsidRPr="00C93D97">
              <w:rPr>
                <w:rFonts w:ascii="Times New Roman" w:eastAsia="Times New Roman" w:hAnsi="Times New Roman"/>
                <w:bCs/>
                <w:kern w:val="2"/>
                <w:sz w:val="18"/>
                <w:szCs w:val="18"/>
                <w:lang w:eastAsia="ar-SA"/>
              </w:rPr>
              <w:t xml:space="preserve">Поставщик осуществляет консультирование Заказчика и сопровождение  использования </w:t>
            </w:r>
            <w:proofErr w:type="gramStart"/>
            <w:r w:rsidRPr="00C93D97">
              <w:rPr>
                <w:rFonts w:ascii="Times New Roman" w:eastAsia="Times New Roman" w:hAnsi="Times New Roman"/>
                <w:bCs/>
                <w:kern w:val="2"/>
                <w:sz w:val="18"/>
                <w:szCs w:val="18"/>
                <w:lang w:eastAsia="ar-SA"/>
              </w:rPr>
              <w:t>ПО</w:t>
            </w:r>
            <w:proofErr w:type="gramEnd"/>
            <w:r w:rsidRPr="00C93D97">
              <w:rPr>
                <w:rFonts w:ascii="Times New Roman" w:eastAsia="Times New Roman" w:hAnsi="Times New Roman"/>
                <w:bCs/>
                <w:kern w:val="2"/>
                <w:sz w:val="18"/>
                <w:szCs w:val="18"/>
                <w:lang w:eastAsia="ar-SA"/>
              </w:rPr>
              <w:t xml:space="preserve"> </w:t>
            </w:r>
            <w:proofErr w:type="spellStart"/>
            <w:proofErr w:type="gramStart"/>
            <w:r w:rsidRPr="00C93D97">
              <w:rPr>
                <w:rFonts w:ascii="Times New Roman" w:eastAsia="Times New Roman" w:hAnsi="Times New Roman"/>
                <w:bCs/>
                <w:kern w:val="2"/>
                <w:sz w:val="18"/>
                <w:szCs w:val="18"/>
                <w:lang w:eastAsia="ar-SA"/>
              </w:rPr>
              <w:t>по</w:t>
            </w:r>
            <w:proofErr w:type="spellEnd"/>
            <w:proofErr w:type="gramEnd"/>
            <w:r w:rsidRPr="00C93D97">
              <w:rPr>
                <w:rFonts w:ascii="Times New Roman" w:eastAsia="Times New Roman" w:hAnsi="Times New Roman"/>
                <w:bCs/>
                <w:kern w:val="2"/>
                <w:sz w:val="18"/>
                <w:szCs w:val="18"/>
                <w:lang w:eastAsia="ar-SA"/>
              </w:rPr>
              <w:t xml:space="preserve"> телефону и электронной почте.</w:t>
            </w:r>
          </w:p>
        </w:tc>
      </w:tr>
    </w:tbl>
    <w:p w:rsidR="00CB6CCD" w:rsidRDefault="00CB6CCD" w:rsidP="00CB6CCD">
      <w:pPr>
        <w:spacing w:after="0" w:line="240" w:lineRule="auto"/>
        <w:rPr>
          <w:rFonts w:ascii="Times New Roman" w:eastAsia="Times New Roman" w:hAnsi="Times New Roman"/>
          <w:kern w:val="2"/>
          <w:lang w:eastAsia="ar-SA"/>
        </w:rPr>
      </w:pPr>
    </w:p>
    <w:p w:rsidR="00CB6CCD" w:rsidRDefault="00CB6CCD" w:rsidP="00CB6CCD">
      <w:pPr>
        <w:spacing w:after="0"/>
        <w:rPr>
          <w:rFonts w:ascii="Times New Roman" w:hAnsi="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4F7795" w:rsidTr="00722DAD">
        <w:tc>
          <w:tcPr>
            <w:tcW w:w="5210" w:type="dxa"/>
          </w:tcPr>
          <w:p w:rsidR="004F7795" w:rsidRDefault="004F7795" w:rsidP="00722DAD">
            <w:pPr>
              <w:widowControl w:val="0"/>
              <w:suppressAutoHyphens/>
              <w:jc w:val="center"/>
              <w:rPr>
                <w:rFonts w:ascii="Times New Roman" w:eastAsia="DejaVu Sans" w:hAnsi="Times New Roman"/>
                <w:b/>
                <w:kern w:val="2"/>
                <w:lang w:eastAsia="ar-SA"/>
              </w:rPr>
            </w:pPr>
            <w:r>
              <w:rPr>
                <w:rFonts w:ascii="Times New Roman" w:eastAsia="DejaVu Sans" w:hAnsi="Times New Roman"/>
                <w:b/>
                <w:kern w:val="2"/>
                <w:lang w:eastAsia="ar-SA"/>
              </w:rPr>
              <w:t>Заказчик:</w:t>
            </w:r>
          </w:p>
          <w:p w:rsidR="004F7795" w:rsidRDefault="004F7795" w:rsidP="00722DAD">
            <w:pPr>
              <w:suppressAutoHyphens/>
              <w:rPr>
                <w:rFonts w:ascii="Times New Roman" w:eastAsia="Times New Roman" w:hAnsi="Times New Roman"/>
                <w:kern w:val="2"/>
                <w:lang w:eastAsia="ar-SA"/>
              </w:rPr>
            </w:pPr>
          </w:p>
          <w:p w:rsidR="004F7795" w:rsidRDefault="004F7795" w:rsidP="00722DAD">
            <w:pPr>
              <w:suppressAutoHyphens/>
              <w:rPr>
                <w:rFonts w:ascii="Times New Roman" w:eastAsia="Times New Roman" w:hAnsi="Times New Roman"/>
                <w:kern w:val="2"/>
                <w:lang w:eastAsia="ar-SA"/>
              </w:rPr>
            </w:pPr>
            <w:r>
              <w:rPr>
                <w:rFonts w:ascii="Times New Roman" w:eastAsia="Times New Roman" w:hAnsi="Times New Roman"/>
                <w:kern w:val="2"/>
                <w:lang w:eastAsia="ar-SA"/>
              </w:rPr>
              <w:t>Проректор</w:t>
            </w:r>
          </w:p>
          <w:p w:rsidR="004F7795" w:rsidRDefault="004F7795" w:rsidP="00722DAD">
            <w:pPr>
              <w:suppressAutoHyphens/>
              <w:rPr>
                <w:rFonts w:ascii="Times New Roman" w:eastAsia="Times New Roman" w:hAnsi="Times New Roman"/>
                <w:kern w:val="2"/>
                <w:lang w:eastAsia="ar-SA"/>
              </w:rPr>
            </w:pPr>
            <w:r>
              <w:rPr>
                <w:rFonts w:ascii="Times New Roman" w:eastAsia="Times New Roman" w:hAnsi="Times New Roman"/>
                <w:kern w:val="2"/>
                <w:lang w:eastAsia="ar-SA"/>
              </w:rPr>
              <w:t xml:space="preserve"> ________________  О.Ю. Васильев</w:t>
            </w:r>
          </w:p>
          <w:p w:rsidR="004F7795" w:rsidRDefault="004F7795" w:rsidP="00722DAD">
            <w:pPr>
              <w:suppressAutoHyphens/>
              <w:rPr>
                <w:rFonts w:ascii="Times New Roman" w:eastAsia="Times New Roman" w:hAnsi="Times New Roman"/>
                <w:kern w:val="2"/>
                <w:lang w:eastAsia="ar-SA"/>
              </w:rPr>
            </w:pPr>
            <w:r>
              <w:rPr>
                <w:rFonts w:ascii="Times New Roman" w:eastAsia="Times New Roman" w:hAnsi="Times New Roman"/>
                <w:kern w:val="2"/>
                <w:lang w:eastAsia="ar-SA"/>
              </w:rPr>
              <w:t>Электронная подпись</w:t>
            </w:r>
          </w:p>
          <w:p w:rsidR="004F7795" w:rsidRDefault="004F7795" w:rsidP="00722DAD">
            <w:pPr>
              <w:widowControl w:val="0"/>
              <w:suppressAutoHyphens/>
              <w:jc w:val="center"/>
              <w:rPr>
                <w:rFonts w:ascii="Times New Roman" w:eastAsia="DejaVu Sans" w:hAnsi="Times New Roman"/>
                <w:b/>
                <w:kern w:val="2"/>
                <w:lang w:eastAsia="ar-SA"/>
              </w:rPr>
            </w:pPr>
          </w:p>
        </w:tc>
        <w:tc>
          <w:tcPr>
            <w:tcW w:w="5211" w:type="dxa"/>
          </w:tcPr>
          <w:p w:rsidR="004F7795" w:rsidRDefault="004F7795" w:rsidP="00722DAD">
            <w:pPr>
              <w:widowControl w:val="0"/>
              <w:suppressAutoHyphens/>
              <w:jc w:val="center"/>
              <w:rPr>
                <w:rFonts w:ascii="Times New Roman" w:eastAsia="DejaVu Sans" w:hAnsi="Times New Roman"/>
                <w:b/>
                <w:kern w:val="2"/>
                <w:lang w:eastAsia="ar-SA"/>
              </w:rPr>
            </w:pPr>
            <w:r>
              <w:rPr>
                <w:rFonts w:ascii="Times New Roman" w:eastAsia="DejaVu Sans" w:hAnsi="Times New Roman"/>
                <w:b/>
                <w:kern w:val="2"/>
                <w:lang w:eastAsia="ar-SA"/>
              </w:rPr>
              <w:t>Поставщик:</w:t>
            </w:r>
          </w:p>
          <w:p w:rsidR="004F7795" w:rsidRDefault="004F7795" w:rsidP="00722DAD">
            <w:pPr>
              <w:widowControl w:val="0"/>
              <w:suppressAutoHyphens/>
              <w:ind w:left="177"/>
              <w:rPr>
                <w:rFonts w:ascii="Times New Roman" w:eastAsia="Times New Roman" w:hAnsi="Times New Roman"/>
                <w:kern w:val="2"/>
                <w:lang w:eastAsia="ar-SA"/>
              </w:rPr>
            </w:pPr>
          </w:p>
          <w:p w:rsidR="004F7795" w:rsidRDefault="004F7795" w:rsidP="00722DAD">
            <w:pPr>
              <w:widowControl w:val="0"/>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 xml:space="preserve">Генеральный директор </w:t>
            </w:r>
          </w:p>
          <w:p w:rsidR="004F7795" w:rsidRDefault="004F7795" w:rsidP="00722DAD">
            <w:pPr>
              <w:widowControl w:val="0"/>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 xml:space="preserve">____________________ В.Б. </w:t>
            </w:r>
            <w:proofErr w:type="spellStart"/>
            <w:r>
              <w:rPr>
                <w:rFonts w:ascii="Times New Roman" w:eastAsia="Times New Roman" w:hAnsi="Times New Roman"/>
                <w:kern w:val="2"/>
                <w:lang w:eastAsia="ar-SA"/>
              </w:rPr>
              <w:t>Артюхин</w:t>
            </w:r>
            <w:proofErr w:type="spellEnd"/>
          </w:p>
          <w:p w:rsidR="004F7795" w:rsidRDefault="004F7795" w:rsidP="00722DAD">
            <w:pPr>
              <w:suppressAutoHyphens/>
              <w:ind w:left="177"/>
              <w:rPr>
                <w:rFonts w:ascii="Times New Roman" w:eastAsia="Times New Roman" w:hAnsi="Times New Roman"/>
                <w:kern w:val="2"/>
                <w:lang w:eastAsia="ar-SA"/>
              </w:rPr>
            </w:pPr>
            <w:r>
              <w:rPr>
                <w:rFonts w:ascii="Times New Roman" w:eastAsia="Times New Roman" w:hAnsi="Times New Roman"/>
                <w:kern w:val="2"/>
                <w:lang w:eastAsia="ar-SA"/>
              </w:rPr>
              <w:t>Электронная подпись</w:t>
            </w:r>
          </w:p>
          <w:p w:rsidR="004F7795" w:rsidRDefault="004F7795" w:rsidP="00722DAD">
            <w:pPr>
              <w:widowControl w:val="0"/>
              <w:suppressAutoHyphens/>
              <w:jc w:val="center"/>
              <w:rPr>
                <w:rFonts w:ascii="Times New Roman" w:eastAsia="DejaVu Sans" w:hAnsi="Times New Roman"/>
                <w:b/>
                <w:kern w:val="2"/>
                <w:lang w:eastAsia="ar-SA"/>
              </w:rPr>
            </w:pPr>
          </w:p>
        </w:tc>
      </w:tr>
    </w:tbl>
    <w:p w:rsidR="006914BF" w:rsidRDefault="006914BF"/>
    <w:sectPr w:rsidR="006914BF" w:rsidSect="00CB6CC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A0191"/>
    <w:multiLevelType w:val="hybridMultilevel"/>
    <w:tmpl w:val="7A265E9A"/>
    <w:lvl w:ilvl="0" w:tplc="54B6354C">
      <w:start w:val="1"/>
      <w:numFmt w:val="decimal"/>
      <w:lvlText w:val="%1."/>
      <w:lvlJc w:val="left"/>
      <w:pPr>
        <w:ind w:left="720" w:hanging="360"/>
      </w:pPr>
      <w:rPr>
        <w:rFonts w:cs="Times New Roman"/>
        <w:color w:val="auto"/>
      </w:rPr>
    </w:lvl>
    <w:lvl w:ilvl="1" w:tplc="ABE01C8E">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6346030"/>
    <w:multiLevelType w:val="hybridMultilevel"/>
    <w:tmpl w:val="9CD8B5EA"/>
    <w:lvl w:ilvl="0" w:tplc="4BB6E2E8">
      <w:start w:val="1"/>
      <w:numFmt w:val="decimal"/>
      <w:lvlText w:val="%1)"/>
      <w:lvlJc w:val="left"/>
      <w:pPr>
        <w:ind w:left="1070"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7D585D54"/>
    <w:multiLevelType w:val="hybridMultilevel"/>
    <w:tmpl w:val="515C93DA"/>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CD"/>
    <w:rsid w:val="001A6B9C"/>
    <w:rsid w:val="004F7795"/>
    <w:rsid w:val="006914BF"/>
    <w:rsid w:val="007117DB"/>
    <w:rsid w:val="00847EDA"/>
    <w:rsid w:val="00991476"/>
    <w:rsid w:val="00C93D97"/>
    <w:rsid w:val="00CB6CCD"/>
    <w:rsid w:val="00E6678A"/>
    <w:rsid w:val="00FC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C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CCD"/>
    <w:rPr>
      <w:color w:val="0000FF" w:themeColor="hyperlink"/>
      <w:u w:val="single"/>
    </w:rPr>
  </w:style>
  <w:style w:type="table" w:styleId="a4">
    <w:name w:val="Table Grid"/>
    <w:basedOn w:val="a1"/>
    <w:uiPriority w:val="59"/>
    <w:rsid w:val="00C9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C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CCD"/>
    <w:rPr>
      <w:color w:val="0000FF" w:themeColor="hyperlink"/>
      <w:u w:val="single"/>
    </w:rPr>
  </w:style>
  <w:style w:type="table" w:styleId="a4">
    <w:name w:val="Table Grid"/>
    <w:basedOn w:val="a1"/>
    <w:uiPriority w:val="59"/>
    <w:rsid w:val="00C9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12584">
      <w:bodyDiv w:val="1"/>
      <w:marLeft w:val="0"/>
      <w:marRight w:val="0"/>
      <w:marTop w:val="0"/>
      <w:marBottom w:val="0"/>
      <w:divBdr>
        <w:top w:val="none" w:sz="0" w:space="0" w:color="auto"/>
        <w:left w:val="none" w:sz="0" w:space="0" w:color="auto"/>
        <w:bottom w:val="none" w:sz="0" w:space="0" w:color="auto"/>
        <w:right w:val="none" w:sz="0" w:space="0" w:color="auto"/>
      </w:divBdr>
    </w:div>
    <w:div w:id="7684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mercury11.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5176</Words>
  <Characters>29505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2021-07-23T01:56:00Z</dcterms:created>
  <dcterms:modified xsi:type="dcterms:W3CDTF">2021-07-26T03:04:00Z</dcterms:modified>
</cp:coreProperties>
</file>