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2" w:rsidRPr="00A76086" w:rsidRDefault="00E82752" w:rsidP="00E82752">
      <w:pPr>
        <w:spacing w:after="0" w:line="240" w:lineRule="auto"/>
        <w:jc w:val="center"/>
        <w:rPr>
          <w:rFonts w:ascii="Times New Roman" w:eastAsia="Times New Roman" w:hAnsi="Times New Roman" w:cs="Times New Roman"/>
          <w:b/>
          <w:sz w:val="18"/>
          <w:szCs w:val="18"/>
          <w:lang w:eastAsia="ru-RU"/>
        </w:rPr>
      </w:pPr>
      <w:r w:rsidRPr="00A76086">
        <w:rPr>
          <w:rFonts w:ascii="Times New Roman" w:eastAsia="Times New Roman" w:hAnsi="Times New Roman" w:cs="Times New Roman"/>
          <w:b/>
          <w:sz w:val="18"/>
          <w:szCs w:val="18"/>
          <w:lang w:eastAsia="ru-RU"/>
        </w:rPr>
        <w:t>Договор</w:t>
      </w:r>
      <w:r w:rsidR="009852D7">
        <w:rPr>
          <w:rFonts w:ascii="Times New Roman" w:eastAsia="Times New Roman" w:hAnsi="Times New Roman" w:cs="Times New Roman"/>
          <w:b/>
          <w:sz w:val="18"/>
          <w:szCs w:val="18"/>
          <w:lang w:eastAsia="ru-RU"/>
        </w:rPr>
        <w:t xml:space="preserve"> </w:t>
      </w:r>
      <w:r w:rsidR="002C264C">
        <w:rPr>
          <w:rFonts w:ascii="Times New Roman" w:eastAsia="Times New Roman" w:hAnsi="Times New Roman" w:cs="Times New Roman"/>
          <w:b/>
          <w:sz w:val="18"/>
          <w:szCs w:val="18"/>
          <w:lang w:eastAsia="ru-RU"/>
        </w:rPr>
        <w:t>№144/ТТ</w:t>
      </w:r>
      <w:bookmarkStart w:id="0" w:name="_GoBack"/>
      <w:bookmarkEnd w:id="0"/>
    </w:p>
    <w:p w:rsidR="00E82752" w:rsidRPr="00A76086" w:rsidRDefault="00657DC3" w:rsidP="00E82752">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на оказание услуг</w:t>
      </w:r>
    </w:p>
    <w:p w:rsidR="00E82752" w:rsidRPr="00A76086" w:rsidRDefault="00E82752" w:rsidP="00E82752">
      <w:pPr>
        <w:spacing w:after="0" w:line="240" w:lineRule="auto"/>
        <w:jc w:val="center"/>
        <w:rPr>
          <w:rFonts w:ascii="Times New Roman" w:eastAsia="Times New Roman" w:hAnsi="Times New Roman" w:cs="Times New Roman"/>
          <w:sz w:val="18"/>
          <w:szCs w:val="18"/>
          <w:lang w:eastAsia="ru-RU"/>
        </w:rPr>
      </w:pPr>
    </w:p>
    <w:p w:rsidR="00E82752" w:rsidRPr="00A76086" w:rsidRDefault="00E82752" w:rsidP="00E82752">
      <w:pPr>
        <w:spacing w:after="0" w:line="240" w:lineRule="auto"/>
        <w:jc w:val="both"/>
        <w:rPr>
          <w:rFonts w:ascii="Times New Roman" w:eastAsia="Times New Roman" w:hAnsi="Times New Roman" w:cs="Times New Roman"/>
          <w:sz w:val="18"/>
          <w:szCs w:val="18"/>
          <w:lang w:eastAsia="ru-RU"/>
        </w:rPr>
      </w:pPr>
      <w:proofErr w:type="gramStart"/>
      <w:r w:rsidRPr="00A76086">
        <w:rPr>
          <w:rFonts w:ascii="Times New Roman" w:eastAsia="Times New Roman" w:hAnsi="Times New Roman" w:cs="Times New Roman"/>
          <w:sz w:val="18"/>
          <w:szCs w:val="18"/>
          <w:lang w:eastAsia="ru-RU"/>
        </w:rPr>
        <w:t>Регистрационный</w:t>
      </w:r>
      <w:proofErr w:type="gramEnd"/>
      <w:r w:rsidRPr="00A76086">
        <w:rPr>
          <w:rFonts w:ascii="Times New Roman" w:eastAsia="Times New Roman" w:hAnsi="Times New Roman" w:cs="Times New Roman"/>
          <w:sz w:val="18"/>
          <w:szCs w:val="18"/>
          <w:lang w:eastAsia="ru-RU"/>
        </w:rPr>
        <w:t xml:space="preserve"> № договора____________________________________</w:t>
      </w:r>
    </w:p>
    <w:p w:rsidR="00E82752" w:rsidRPr="00A76086" w:rsidRDefault="00E82752" w:rsidP="00E8275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A76086">
        <w:rPr>
          <w:rFonts w:ascii="Times New Roman" w:eastAsia="Times New Roman" w:hAnsi="Times New Roman" w:cs="Times New Roman"/>
          <w:b/>
          <w:kern w:val="1"/>
          <w:sz w:val="18"/>
          <w:szCs w:val="18"/>
          <w:lang w:eastAsia="ar-SA"/>
        </w:rPr>
        <w:t xml:space="preserve">        </w:t>
      </w:r>
    </w:p>
    <w:p w:rsidR="00E82752" w:rsidRPr="00A76086" w:rsidRDefault="00E82752" w:rsidP="00E8275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A76086">
        <w:rPr>
          <w:rFonts w:ascii="Times New Roman" w:eastAsia="Times New Roman" w:hAnsi="Times New Roman" w:cs="Times New Roman"/>
          <w:b/>
          <w:kern w:val="1"/>
          <w:sz w:val="18"/>
          <w:szCs w:val="18"/>
          <w:lang w:eastAsia="ar-SA"/>
        </w:rPr>
        <w:t>Идентификационный код закупки №</w:t>
      </w:r>
      <w:r w:rsidRPr="00A76086">
        <w:rPr>
          <w:rFonts w:ascii="Times New Roman" w:eastAsia="Times New Roman" w:hAnsi="Times New Roman" w:cs="Times New Roman"/>
          <w:sz w:val="18"/>
          <w:szCs w:val="18"/>
          <w:lang w:eastAsia="ru-RU"/>
        </w:rPr>
        <w:t xml:space="preserve"> 211540211315554020100100820018621244</w:t>
      </w:r>
    </w:p>
    <w:p w:rsidR="00E82752" w:rsidRPr="00A76086" w:rsidRDefault="00E82752" w:rsidP="00E82752">
      <w:pPr>
        <w:spacing w:after="0" w:line="240" w:lineRule="auto"/>
        <w:rPr>
          <w:rFonts w:ascii="Times New Roman" w:eastAsia="Times New Roman" w:hAnsi="Times New Roman" w:cs="Times New Roman"/>
          <w:sz w:val="20"/>
          <w:szCs w:val="20"/>
          <w:lang w:eastAsia="ru-RU"/>
        </w:rPr>
      </w:pPr>
    </w:p>
    <w:p w:rsidR="00E82752" w:rsidRPr="00E82752" w:rsidRDefault="00E82752" w:rsidP="00E82752">
      <w:pPr>
        <w:spacing w:after="0" w:line="240" w:lineRule="auto"/>
        <w:ind w:firstLine="540"/>
        <w:jc w:val="center"/>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г. Новосибирск                                                                                                                         «___»  __________ 2021 г.</w:t>
      </w:r>
    </w:p>
    <w:p w:rsidR="00E82752" w:rsidRPr="00E82752" w:rsidRDefault="00E82752" w:rsidP="00E82752">
      <w:pPr>
        <w:spacing w:before="278" w:after="0" w:line="240" w:lineRule="auto"/>
        <w:ind w:firstLine="363"/>
        <w:jc w:val="both"/>
        <w:rPr>
          <w:rFonts w:ascii="Times New Roman" w:eastAsia="Times New Roman" w:hAnsi="Times New Roman" w:cs="Times New Roman"/>
          <w:sz w:val="24"/>
          <w:szCs w:val="24"/>
          <w:lang w:eastAsia="ru-RU"/>
        </w:rPr>
      </w:pPr>
      <w:proofErr w:type="gramStart"/>
      <w:r w:rsidRPr="00E82752">
        <w:rPr>
          <w:rFonts w:ascii="Times New Roman" w:eastAsia="Times New Roman" w:hAnsi="Times New Roman" w:cs="Times New Roman"/>
          <w:b/>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2752">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00A76086">
        <w:rPr>
          <w:rFonts w:ascii="Times New Roman" w:eastAsia="Times New Roman" w:hAnsi="Times New Roman" w:cs="Times New Roman"/>
          <w:sz w:val="18"/>
          <w:szCs w:val="18"/>
          <w:lang w:eastAsia="ru-RU"/>
        </w:rPr>
        <w:t>Общество с ограниченной ответственностью «ЦСМ»</w:t>
      </w:r>
      <w:r w:rsidRPr="00E82752">
        <w:rPr>
          <w:rFonts w:ascii="Times New Roman" w:eastAsia="Times New Roman" w:hAnsi="Times New Roman" w:cs="Times New Roman"/>
          <w:b/>
          <w:bCs/>
          <w:sz w:val="18"/>
          <w:szCs w:val="18"/>
          <w:lang w:eastAsia="ru-RU"/>
        </w:rPr>
        <w:t xml:space="preserve"> </w:t>
      </w:r>
      <w:r w:rsidRPr="00E82752">
        <w:rPr>
          <w:rFonts w:ascii="Times New Roman" w:eastAsia="Times New Roman" w:hAnsi="Times New Roman" w:cs="Times New Roman"/>
          <w:sz w:val="18"/>
          <w:szCs w:val="18"/>
          <w:lang w:eastAsia="ru-RU"/>
        </w:rPr>
        <w:t xml:space="preserve">именуемое в дальнейшем Исполнитель, в лице </w:t>
      </w:r>
      <w:r w:rsidR="00A76086">
        <w:rPr>
          <w:rFonts w:ascii="Times New Roman" w:eastAsia="Times New Roman" w:hAnsi="Times New Roman" w:cs="Times New Roman"/>
          <w:sz w:val="18"/>
          <w:szCs w:val="18"/>
          <w:lang w:eastAsia="ru-RU"/>
        </w:rPr>
        <w:t xml:space="preserve">директора </w:t>
      </w:r>
      <w:proofErr w:type="spellStart"/>
      <w:r w:rsidR="00A76086">
        <w:rPr>
          <w:rFonts w:ascii="Times New Roman" w:eastAsia="Times New Roman" w:hAnsi="Times New Roman" w:cs="Times New Roman"/>
          <w:sz w:val="18"/>
          <w:szCs w:val="18"/>
          <w:lang w:eastAsia="ru-RU"/>
        </w:rPr>
        <w:t>Рабцуна</w:t>
      </w:r>
      <w:proofErr w:type="spellEnd"/>
      <w:r w:rsidR="00A76086">
        <w:rPr>
          <w:rFonts w:ascii="Times New Roman" w:eastAsia="Times New Roman" w:hAnsi="Times New Roman" w:cs="Times New Roman"/>
          <w:sz w:val="18"/>
          <w:szCs w:val="18"/>
          <w:lang w:eastAsia="ru-RU"/>
        </w:rPr>
        <w:t xml:space="preserve"> Евгения Анатольевича</w:t>
      </w:r>
      <w:r w:rsidRPr="00E82752">
        <w:rPr>
          <w:rFonts w:ascii="Times New Roman" w:eastAsia="Times New Roman" w:hAnsi="Times New Roman" w:cs="Times New Roman"/>
          <w:sz w:val="18"/>
          <w:szCs w:val="18"/>
          <w:lang w:eastAsia="ru-RU"/>
        </w:rPr>
        <w:t>, действующего на основании Устава, с другой стороны, в результате осуществления</w:t>
      </w:r>
      <w:proofErr w:type="gramEnd"/>
      <w:r w:rsidRPr="00E82752">
        <w:rPr>
          <w:rFonts w:ascii="Times New Roman" w:eastAsia="Times New Roman" w:hAnsi="Times New Roman" w:cs="Times New Roman"/>
          <w:sz w:val="18"/>
          <w:szCs w:val="18"/>
          <w:lang w:eastAsia="ru-RU"/>
        </w:rPr>
        <w:t xml:space="preserve"> закупки в соответствии с Федеральным законом от  05.04.2013г. № 44-ФЗ путем проведения электронного  аукциона  №ЭА-65/</w:t>
      </w:r>
      <w:r w:rsidR="00A76086">
        <w:rPr>
          <w:rFonts w:ascii="Times New Roman" w:eastAsia="Times New Roman" w:hAnsi="Times New Roman" w:cs="Times New Roman"/>
          <w:sz w:val="18"/>
          <w:szCs w:val="18"/>
          <w:lang w:eastAsia="ru-RU"/>
        </w:rPr>
        <w:t>0351100001721000064,</w:t>
      </w:r>
      <w:r w:rsidRPr="00E82752">
        <w:rPr>
          <w:rFonts w:ascii="Times New Roman" w:eastAsia="Times New Roman" w:hAnsi="Times New Roman" w:cs="Times New Roman"/>
          <w:sz w:val="18"/>
          <w:szCs w:val="18"/>
          <w:lang w:eastAsia="ru-RU"/>
        </w:rPr>
        <w:t xml:space="preserve"> </w:t>
      </w:r>
      <w:r w:rsidRPr="0004036C">
        <w:rPr>
          <w:rFonts w:ascii="Times New Roman" w:eastAsia="Times New Roman" w:hAnsi="Times New Roman" w:cs="Times New Roman"/>
          <w:sz w:val="18"/>
          <w:szCs w:val="18"/>
          <w:lang w:eastAsia="ru-RU"/>
        </w:rPr>
        <w:t xml:space="preserve">на основании протокола  </w:t>
      </w:r>
      <w:r w:rsidR="002438ED" w:rsidRPr="0004036C">
        <w:rPr>
          <w:rFonts w:ascii="Times New Roman" w:eastAsia="Times New Roman" w:hAnsi="Times New Roman" w:cs="Times New Roman"/>
          <w:sz w:val="18"/>
          <w:szCs w:val="18"/>
          <w:lang w:eastAsia="ru-RU"/>
        </w:rPr>
        <w:t>рассмотрения единственной заявки от 30.07.2021г</w:t>
      </w:r>
      <w:r w:rsidRPr="0004036C">
        <w:rPr>
          <w:rFonts w:ascii="Times New Roman" w:eastAsia="Times New Roman" w:hAnsi="Times New Roman" w:cs="Times New Roman"/>
          <w:sz w:val="18"/>
          <w:szCs w:val="18"/>
          <w:lang w:eastAsia="ru-RU"/>
        </w:rPr>
        <w:t>., заключили  путем подписания электронной  подпи</w:t>
      </w:r>
      <w:r w:rsidRPr="00E82752">
        <w:rPr>
          <w:rFonts w:ascii="Times New Roman" w:eastAsia="Times New Roman" w:hAnsi="Times New Roman" w:cs="Times New Roman"/>
          <w:sz w:val="18"/>
          <w:szCs w:val="18"/>
          <w:lang w:eastAsia="ru-RU"/>
        </w:rPr>
        <w:t>сью гражданско-правовой договор бюджетного учреждения – настоящий договор  на оказание услуг (далее – договор) о нижеследующем</w:t>
      </w:r>
    </w:p>
    <w:p w:rsidR="00E82752" w:rsidRPr="00E82752" w:rsidRDefault="00E82752" w:rsidP="00E82752">
      <w:pPr>
        <w:keepNext/>
        <w:tabs>
          <w:tab w:val="num" w:pos="432"/>
        </w:tabs>
        <w:spacing w:after="0" w:line="240" w:lineRule="auto"/>
        <w:ind w:left="432" w:firstLine="567"/>
        <w:jc w:val="both"/>
        <w:outlineLvl w:val="0"/>
        <w:rPr>
          <w:rFonts w:ascii="Times New Roman" w:eastAsia="Times New Roman" w:hAnsi="Times New Roman" w:cs="Times New Roman"/>
          <w:bCs/>
          <w:kern w:val="28"/>
          <w:sz w:val="18"/>
          <w:szCs w:val="18"/>
          <w:lang w:eastAsia="ru-RU"/>
        </w:rPr>
      </w:pPr>
      <w:r w:rsidRPr="00E82752">
        <w:rPr>
          <w:rFonts w:ascii="Times New Roman" w:eastAsia="Times New Roman" w:hAnsi="Times New Roman" w:cs="Times New Roman"/>
          <w:bCs/>
          <w:kern w:val="28"/>
          <w:sz w:val="18"/>
          <w:szCs w:val="18"/>
          <w:lang w:eastAsia="ru-RU"/>
        </w:rPr>
        <w:t xml:space="preserve"> </w:t>
      </w:r>
    </w:p>
    <w:p w:rsidR="00E82752" w:rsidRPr="00E82752" w:rsidRDefault="00E82752" w:rsidP="00E82752">
      <w:pPr>
        <w:spacing w:after="0"/>
        <w:ind w:left="-36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1.Предмет договора</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своими силами и средствами оказать </w:t>
      </w:r>
      <w:r w:rsidRPr="00E82752">
        <w:rPr>
          <w:rFonts w:ascii="Times New Roman" w:eastAsia="Times New Roman" w:hAnsi="Times New Roman" w:cs="Times New Roman"/>
          <w:b/>
          <w:sz w:val="18"/>
          <w:szCs w:val="18"/>
          <w:lang w:eastAsia="ru-RU"/>
        </w:rPr>
        <w:t xml:space="preserve">услуги по амбулаторному обслуживанию сотрудников, предоставляемые поликлиниками, для Томского техникума железнодорожного транспорта – филиала университета на 2021 год (далее услуги), </w:t>
      </w:r>
      <w:r w:rsidRPr="00E82752">
        <w:rPr>
          <w:rFonts w:ascii="Times New Roman" w:eastAsia="Times New Roman" w:hAnsi="Times New Roman" w:cs="Times New Roman"/>
          <w:sz w:val="18"/>
          <w:szCs w:val="18"/>
          <w:lang w:eastAsia="ru-RU"/>
        </w:rPr>
        <w:t xml:space="preserve">а Заказчик обязуется принять эти услуги и оплатить их стоимость. </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1.2. Услуги по амбулаторному обслуживанию, предоставляемые поликлиниками, включают в себя проведение периодических медицинских осмотров  работников филиала Заказчика в соответствии с техническим заданием Заказчика (Приложение №1 к договору). Общее количество работников </w:t>
      </w:r>
      <w:r w:rsidRPr="00E82752">
        <w:rPr>
          <w:rFonts w:ascii="Times New Roman" w:eastAsia="Times New Roman" w:hAnsi="Times New Roman" w:cs="Times New Roman"/>
          <w:b/>
          <w:sz w:val="18"/>
          <w:szCs w:val="18"/>
          <w:lang w:eastAsia="ru-RU"/>
        </w:rPr>
        <w:t>116 человек</w:t>
      </w:r>
      <w:r w:rsidRPr="00E82752">
        <w:rPr>
          <w:rFonts w:ascii="Times New Roman" w:eastAsia="Times New Roman" w:hAnsi="Times New Roman" w:cs="Times New Roman"/>
          <w:sz w:val="18"/>
          <w:szCs w:val="18"/>
          <w:lang w:eastAsia="ru-RU"/>
        </w:rPr>
        <w:t>.</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1.3. Услуги оказываются для нужд Томского техникума железнодорожного транспорта (ТТЖТ) – филиала СГУПС.</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1.3. Перечень, объем и стоимость услуг, выполняемых по предмету настоящего договора, определяются сметой или калькуляцией  (Приложение №2 к договору).</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1.4.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2.Цена  договора и порядок оплаты</w:t>
      </w:r>
    </w:p>
    <w:p w:rsidR="00E82752" w:rsidRPr="00E82752" w:rsidRDefault="00E82752" w:rsidP="00E8275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 xml:space="preserve">2.1. Цена договора  составляет </w:t>
      </w:r>
      <w:r w:rsidR="00B02C72">
        <w:rPr>
          <w:rFonts w:ascii="Times New Roman" w:eastAsia="Times New Roman" w:hAnsi="Times New Roman" w:cs="Times New Roman"/>
          <w:kern w:val="1"/>
          <w:sz w:val="18"/>
          <w:szCs w:val="18"/>
          <w:lang w:eastAsia="ar-SA"/>
        </w:rPr>
        <w:t>36</w:t>
      </w:r>
      <w:r w:rsidR="00A42E2F">
        <w:rPr>
          <w:rFonts w:ascii="Times New Roman" w:eastAsia="Times New Roman" w:hAnsi="Times New Roman" w:cs="Times New Roman"/>
          <w:kern w:val="1"/>
          <w:sz w:val="18"/>
          <w:szCs w:val="18"/>
          <w:lang w:eastAsia="ar-SA"/>
        </w:rPr>
        <w:t>8</w:t>
      </w:r>
      <w:r w:rsidR="00B02C72">
        <w:rPr>
          <w:rFonts w:ascii="Times New Roman" w:eastAsia="Times New Roman" w:hAnsi="Times New Roman" w:cs="Times New Roman"/>
          <w:kern w:val="1"/>
          <w:sz w:val="18"/>
          <w:szCs w:val="18"/>
          <w:lang w:eastAsia="ar-SA"/>
        </w:rPr>
        <w:t xml:space="preserve"> 445,00 </w:t>
      </w:r>
      <w:r w:rsidRPr="00E82752">
        <w:rPr>
          <w:rFonts w:ascii="Times New Roman" w:eastAsia="Times New Roman" w:hAnsi="Times New Roman" w:cs="Times New Roman"/>
          <w:kern w:val="1"/>
          <w:sz w:val="18"/>
          <w:szCs w:val="18"/>
          <w:lang w:eastAsia="ar-SA"/>
        </w:rPr>
        <w:t>(</w:t>
      </w:r>
      <w:r w:rsidR="00B02C72">
        <w:rPr>
          <w:rFonts w:ascii="Times New Roman" w:eastAsia="Times New Roman" w:hAnsi="Times New Roman" w:cs="Times New Roman"/>
          <w:kern w:val="1"/>
          <w:sz w:val="18"/>
          <w:szCs w:val="18"/>
          <w:lang w:eastAsia="ar-SA"/>
        </w:rPr>
        <w:t xml:space="preserve">триста шестьдесят </w:t>
      </w:r>
      <w:r w:rsidR="00A42E2F">
        <w:rPr>
          <w:rFonts w:ascii="Times New Roman" w:eastAsia="Times New Roman" w:hAnsi="Times New Roman" w:cs="Times New Roman"/>
          <w:kern w:val="1"/>
          <w:sz w:val="18"/>
          <w:szCs w:val="18"/>
          <w:lang w:eastAsia="ar-SA"/>
        </w:rPr>
        <w:t>восемь</w:t>
      </w:r>
      <w:r w:rsidR="00B02C72">
        <w:rPr>
          <w:rFonts w:ascii="Times New Roman" w:eastAsia="Times New Roman" w:hAnsi="Times New Roman" w:cs="Times New Roman"/>
          <w:kern w:val="1"/>
          <w:sz w:val="18"/>
          <w:szCs w:val="18"/>
          <w:lang w:eastAsia="ar-SA"/>
        </w:rPr>
        <w:t xml:space="preserve"> тысяч четыреста сорок пять рублей</w:t>
      </w:r>
      <w:r w:rsidRPr="00E82752">
        <w:rPr>
          <w:rFonts w:ascii="Times New Roman" w:eastAsia="Times New Roman" w:hAnsi="Times New Roman" w:cs="Times New Roman"/>
          <w:kern w:val="1"/>
          <w:sz w:val="18"/>
          <w:szCs w:val="18"/>
          <w:lang w:eastAsia="ar-SA"/>
        </w:rPr>
        <w:t>), без учета НДС</w:t>
      </w:r>
      <w:r w:rsidR="00B02C72" w:rsidRPr="00B02C72">
        <w:t xml:space="preserve"> </w:t>
      </w:r>
      <w:r w:rsidR="00B02C72">
        <w:t>(</w:t>
      </w:r>
      <w:r w:rsidR="00B02C72" w:rsidRPr="00B02C72">
        <w:rPr>
          <w:rFonts w:ascii="Times New Roman" w:eastAsia="Times New Roman" w:hAnsi="Times New Roman" w:cs="Times New Roman"/>
          <w:kern w:val="1"/>
          <w:sz w:val="18"/>
          <w:szCs w:val="18"/>
          <w:lang w:eastAsia="ar-SA"/>
        </w:rPr>
        <w:t>не облагается на основании статей 346.12 и 346.13 главы 26.2 Налогового кодекса Российской Федерации</w:t>
      </w:r>
      <w:r w:rsidR="00B02C72">
        <w:rPr>
          <w:rFonts w:ascii="Times New Roman" w:eastAsia="Times New Roman" w:hAnsi="Times New Roman" w:cs="Times New Roman"/>
          <w:kern w:val="1"/>
          <w:sz w:val="18"/>
          <w:szCs w:val="18"/>
          <w:lang w:eastAsia="ar-SA"/>
        </w:rPr>
        <w:t>)</w:t>
      </w:r>
      <w:r w:rsidRPr="00E82752">
        <w:rPr>
          <w:rFonts w:ascii="Times New Roman" w:eastAsia="Times New Roman" w:hAnsi="Times New Roman" w:cs="Times New Roman"/>
          <w:kern w:val="1"/>
          <w:sz w:val="18"/>
          <w:szCs w:val="18"/>
          <w:lang w:eastAsia="ar-SA"/>
        </w:rPr>
        <w:t>.</w:t>
      </w:r>
    </w:p>
    <w:p w:rsidR="00E82752" w:rsidRPr="00E82752" w:rsidRDefault="00E82752" w:rsidP="00E82752">
      <w:pPr>
        <w:spacing w:after="0" w:line="240" w:lineRule="auto"/>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sz w:val="18"/>
          <w:szCs w:val="18"/>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2.2. Оплата цены договора производится Заказчиком по факту оказания услуг, их принятия и подписания сторонами акта сдачи-приемки исполнения обязательств  по оказанию услуг.</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2.3. </w:t>
      </w:r>
      <w:proofErr w:type="gramStart"/>
      <w:r w:rsidRPr="00E82752">
        <w:rPr>
          <w:rFonts w:ascii="Times New Roman" w:eastAsia="Times New Roman" w:hAnsi="Times New Roman" w:cs="Times New Roman"/>
          <w:sz w:val="18"/>
          <w:szCs w:val="18"/>
          <w:lang w:eastAsia="ru-RU"/>
        </w:rPr>
        <w:t>Оплата услуг производится Заказчиком в течение 10-ти  дней со дня предоставления Исполнителем документов на оплату (счет, счет-фактура (при наличии), акт сдачи-приемки исполнения обязательств.</w:t>
      </w:r>
      <w:proofErr w:type="gramEnd"/>
    </w:p>
    <w:p w:rsidR="00E82752" w:rsidRPr="00E82752" w:rsidRDefault="00E82752" w:rsidP="00E8275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2.4.Цена договора включает в себя стоимость услуг, расходы по уплате всех налогов и сборов, иные расходы, связанные с исполнением обязательств Исполнителем.</w:t>
      </w:r>
    </w:p>
    <w:p w:rsidR="00E82752" w:rsidRPr="00E82752" w:rsidRDefault="00E82752" w:rsidP="00E82752">
      <w:pPr>
        <w:spacing w:after="0" w:line="240" w:lineRule="auto"/>
        <w:ind w:firstLine="567"/>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количества и качества услуг и иных условий его исполнения. При этом стороны составляют и подписывают дополнительное соглашение к договору.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2.6. Заказчик производит оплату услуг, оказанных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Исполнителя. </w:t>
      </w:r>
    </w:p>
    <w:p w:rsidR="00E82752" w:rsidRPr="00E82752" w:rsidRDefault="00E82752" w:rsidP="00E82752">
      <w:pPr>
        <w:autoSpaceDE w:val="0"/>
        <w:autoSpaceDN w:val="0"/>
        <w:adjustRightInd w:val="0"/>
        <w:spacing w:after="0"/>
        <w:ind w:firstLine="225"/>
        <w:jc w:val="center"/>
        <w:rPr>
          <w:rFonts w:ascii="Times New Roman" w:eastAsia="Times New Roman" w:hAnsi="Times New Roman" w:cs="Times New Roman"/>
          <w:b/>
          <w:bCs/>
          <w:sz w:val="18"/>
          <w:szCs w:val="18"/>
          <w:lang w:eastAsia="ru-RU"/>
        </w:rPr>
      </w:pPr>
    </w:p>
    <w:p w:rsidR="00E82752" w:rsidRPr="00E82752" w:rsidRDefault="00E82752" w:rsidP="00E82752">
      <w:pPr>
        <w:autoSpaceDE w:val="0"/>
        <w:autoSpaceDN w:val="0"/>
        <w:adjustRightInd w:val="0"/>
        <w:spacing w:after="0"/>
        <w:ind w:firstLine="225"/>
        <w:jc w:val="center"/>
        <w:rPr>
          <w:rFonts w:ascii="Times New Roman" w:eastAsia="Times New Roman" w:hAnsi="Times New Roman" w:cs="Times New Roman"/>
          <w:b/>
          <w:bCs/>
          <w:sz w:val="18"/>
          <w:szCs w:val="18"/>
          <w:lang w:eastAsia="ru-RU"/>
        </w:rPr>
      </w:pPr>
      <w:r w:rsidRPr="00E82752">
        <w:rPr>
          <w:rFonts w:ascii="Times New Roman" w:eastAsia="Times New Roman" w:hAnsi="Times New Roman" w:cs="Times New Roman"/>
          <w:b/>
          <w:bCs/>
          <w:sz w:val="18"/>
          <w:szCs w:val="18"/>
          <w:lang w:eastAsia="ru-RU"/>
        </w:rPr>
        <w:t>3. Условия приемки оказанной услуги</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3.1. Исполнитель </w:t>
      </w:r>
      <w:r w:rsidRPr="00E82752">
        <w:rPr>
          <w:rFonts w:ascii="Times New Roman" w:eastAsia="Times New Roman" w:hAnsi="Times New Roman" w:cs="Times New Roman"/>
          <w:b/>
          <w:sz w:val="18"/>
          <w:szCs w:val="18"/>
          <w:lang w:eastAsia="ru-RU"/>
        </w:rPr>
        <w:t>обязуется оказать весь объем услуг по настоящему договору в срок до 1 декабря 2021 года</w:t>
      </w:r>
      <w:r w:rsidRPr="00E82752">
        <w:rPr>
          <w:rFonts w:ascii="Times New Roman" w:eastAsia="Times New Roman" w:hAnsi="Times New Roman" w:cs="Times New Roman"/>
          <w:sz w:val="18"/>
          <w:szCs w:val="18"/>
          <w:lang w:eastAsia="ru-RU"/>
        </w:rPr>
        <w:t>.</w:t>
      </w:r>
      <w:r w:rsidRPr="00E82752">
        <w:rPr>
          <w:rFonts w:ascii="Times New Roman" w:eastAsia="Times New Roman" w:hAnsi="Times New Roman" w:cs="Times New Roman"/>
          <w:b/>
          <w:sz w:val="18"/>
          <w:szCs w:val="18"/>
          <w:lang w:eastAsia="ru-RU"/>
        </w:rPr>
        <w:t xml:space="preserve"> </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3.2. 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E82752">
        <w:rPr>
          <w:rFonts w:ascii="Times New Roman" w:eastAsia="Times New Roman" w:hAnsi="Times New Roman" w:cs="Times New Roman"/>
          <w:sz w:val="18"/>
          <w:szCs w:val="18"/>
          <w:lang w:eastAsia="ru-RU"/>
        </w:rPr>
        <w:t xml:space="preserve">Услуги должны быть оказаны в соответствии с Приказом Минздрава РФ </w:t>
      </w:r>
      <w:r w:rsidRPr="00E82752">
        <w:rPr>
          <w:rFonts w:ascii="Times New Roman" w:eastAsia="Times New Roman" w:hAnsi="Times New Roman" w:cs="Times New Roman"/>
          <w:bCs/>
          <w:sz w:val="18"/>
          <w:szCs w:val="18"/>
          <w:lang w:eastAsia="ru-RU"/>
        </w:rPr>
        <w:t>от 28.01.2021 г. № 29н «Об утверждении порядка проведения обязательных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E82752">
        <w:rPr>
          <w:rFonts w:ascii="Times New Roman" w:eastAsia="Times New Roman" w:hAnsi="Times New Roman" w:cs="Times New Roman"/>
          <w:sz w:val="18"/>
          <w:szCs w:val="18"/>
          <w:lang w:eastAsia="ru-RU"/>
        </w:rPr>
        <w:t>". 3.3</w:t>
      </w:r>
      <w:proofErr w:type="gramEnd"/>
      <w:r w:rsidRPr="00E82752">
        <w:rPr>
          <w:rFonts w:ascii="Times New Roman" w:eastAsia="Times New Roman" w:hAnsi="Times New Roman" w:cs="Times New Roman"/>
          <w:sz w:val="18"/>
          <w:szCs w:val="18"/>
          <w:lang w:eastAsia="ru-RU"/>
        </w:rPr>
        <w:t>.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3.4. В течение </w:t>
      </w:r>
      <w:r w:rsidRPr="00E82752">
        <w:rPr>
          <w:rFonts w:ascii="Times New Roman" w:eastAsia="Times New Roman" w:hAnsi="Times New Roman" w:cs="Times New Roman"/>
          <w:b/>
          <w:sz w:val="18"/>
          <w:szCs w:val="18"/>
          <w:lang w:eastAsia="ru-RU"/>
        </w:rPr>
        <w:t>5 (пяти) рабочих дней</w:t>
      </w:r>
      <w:r w:rsidRPr="00E82752">
        <w:rPr>
          <w:rFonts w:ascii="Times New Roman" w:eastAsia="Times New Roman" w:hAnsi="Times New Roman" w:cs="Times New Roman"/>
          <w:sz w:val="18"/>
          <w:szCs w:val="18"/>
          <w:lang w:eastAsia="ru-RU"/>
        </w:rPr>
        <w:t xml:space="preserve"> с момента окончания оказания услуги Исполнителем Заказчик проводит:</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lastRenderedPageBreak/>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Подписанный Заказчиком акт сдачи-приемки исполнения обязательств Заказчик передает Исполнителю для подписания. </w:t>
      </w:r>
      <w:r w:rsidRPr="00E82752">
        <w:rPr>
          <w:rFonts w:ascii="Times New Roman" w:eastAsia="Times New Roman" w:hAnsi="Times New Roman" w:cs="Times New Roman"/>
          <w:b/>
          <w:sz w:val="18"/>
          <w:szCs w:val="18"/>
          <w:lang w:eastAsia="ru-RU"/>
        </w:rPr>
        <w:t>В течение 3 (трех) рабочих дней</w:t>
      </w:r>
      <w:r w:rsidRPr="00E82752">
        <w:rPr>
          <w:rFonts w:ascii="Times New Roman" w:eastAsia="Times New Roman" w:hAnsi="Times New Roman" w:cs="Times New Roman"/>
          <w:sz w:val="18"/>
          <w:szCs w:val="18"/>
          <w:lang w:eastAsia="ru-RU"/>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3.6.  Заказчик  направляет Исполнителю мотивированный отказ от приемки результатов исполнения </w:t>
      </w:r>
      <w:proofErr w:type="gramStart"/>
      <w:r w:rsidRPr="00E82752">
        <w:rPr>
          <w:rFonts w:ascii="Times New Roman" w:eastAsia="Times New Roman" w:hAnsi="Times New Roman" w:cs="Times New Roman"/>
          <w:sz w:val="18"/>
          <w:szCs w:val="18"/>
          <w:lang w:eastAsia="ru-RU"/>
        </w:rPr>
        <w:t>обязательств</w:t>
      </w:r>
      <w:proofErr w:type="gramEnd"/>
      <w:r w:rsidRPr="00E82752">
        <w:rPr>
          <w:rFonts w:ascii="Times New Roman" w:eastAsia="Times New Roman" w:hAnsi="Times New Roman" w:cs="Times New Roman"/>
          <w:sz w:val="18"/>
          <w:szCs w:val="18"/>
          <w:lang w:eastAsia="ru-RU"/>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3.7. </w:t>
      </w:r>
      <w:proofErr w:type="gramStart"/>
      <w:r w:rsidRPr="00E82752">
        <w:rPr>
          <w:rFonts w:ascii="Times New Roman" w:eastAsia="Times New Roman" w:hAnsi="Times New Roman" w:cs="Times New Roman"/>
          <w:sz w:val="18"/>
          <w:szCs w:val="18"/>
          <w:lang w:eastAsia="ru-RU"/>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E82752">
        <w:rPr>
          <w:rFonts w:ascii="Times New Roman" w:eastAsia="Times New Roman" w:hAnsi="Times New Roman" w:cs="Times New Roman"/>
          <w:b/>
          <w:sz w:val="18"/>
          <w:szCs w:val="18"/>
          <w:lang w:eastAsia="ru-RU"/>
        </w:rPr>
        <w:t>2 (двух) рабочих дней</w:t>
      </w:r>
      <w:r w:rsidRPr="00E82752">
        <w:rPr>
          <w:rFonts w:ascii="Times New Roman" w:eastAsia="Times New Roman" w:hAnsi="Times New Roman" w:cs="Times New Roman"/>
          <w:sz w:val="18"/>
          <w:szCs w:val="18"/>
          <w:lang w:eastAsia="ru-RU"/>
        </w:rPr>
        <w:t xml:space="preserve"> с момента его получения.</w:t>
      </w:r>
      <w:proofErr w:type="gramEnd"/>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принять услуги в части и отказаться от той части услуги, которая не соответствует требованиям и условиям договора;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отказаться от оказанной услуги и (или) от её оплаты;</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потребовать возмещения убытков и уплаты штрафных санкций;</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принять решение об одностороннем отказе от исполнения договора.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3.9.Подписанные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w:t>
      </w: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4. Права и обязанности сторон</w:t>
      </w:r>
    </w:p>
    <w:p w:rsidR="00E82752" w:rsidRPr="00E82752" w:rsidRDefault="00E82752" w:rsidP="00E8275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E82752">
        <w:rPr>
          <w:rFonts w:ascii="Times New Roman" w:eastAsia="Calibri" w:hAnsi="Times New Roman" w:cs="Times New Roman"/>
          <w:kern w:val="1"/>
          <w:sz w:val="18"/>
          <w:szCs w:val="18"/>
          <w:lang w:eastAsia="ar-SA"/>
        </w:rPr>
        <w:t xml:space="preserve">4.1. Исполнитель обязан оказать услуги Заказчику с </w:t>
      </w:r>
      <w:proofErr w:type="gramStart"/>
      <w:r w:rsidRPr="00E82752">
        <w:rPr>
          <w:rFonts w:ascii="Times New Roman" w:eastAsia="Calibri" w:hAnsi="Times New Roman" w:cs="Times New Roman"/>
          <w:kern w:val="1"/>
          <w:sz w:val="18"/>
          <w:szCs w:val="18"/>
          <w:lang w:eastAsia="ar-SA"/>
        </w:rPr>
        <w:t>надлежащем</w:t>
      </w:r>
      <w:proofErr w:type="gramEnd"/>
      <w:r w:rsidRPr="00E82752">
        <w:rPr>
          <w:rFonts w:ascii="Times New Roman" w:eastAsia="Calibri" w:hAnsi="Times New Roman" w:cs="Times New Roman"/>
          <w:kern w:val="1"/>
          <w:sz w:val="18"/>
          <w:szCs w:val="18"/>
          <w:lang w:eastAsia="ar-SA"/>
        </w:rPr>
        <w:t xml:space="preserve"> качеством и в срок установленный настоящим договором. </w:t>
      </w:r>
    </w:p>
    <w:p w:rsidR="00E82752" w:rsidRPr="00E82752" w:rsidRDefault="00E82752" w:rsidP="00E8275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E82752">
        <w:rPr>
          <w:rFonts w:ascii="Times New Roman" w:eastAsia="Calibri" w:hAnsi="Times New Roman" w:cs="Times New Roman"/>
          <w:kern w:val="1"/>
          <w:sz w:val="18"/>
          <w:szCs w:val="18"/>
          <w:lang w:eastAsia="ar-SA"/>
        </w:rPr>
        <w:t xml:space="preserve">4.2. Исполнитель обязан передать Заказчику </w:t>
      </w:r>
      <w:r w:rsidRPr="00E82752">
        <w:rPr>
          <w:rFonts w:ascii="Times New Roman" w:eastAsia="Calibri" w:hAnsi="Times New Roman" w:cs="Times New Roman"/>
          <w:b/>
          <w:kern w:val="1"/>
          <w:sz w:val="18"/>
          <w:szCs w:val="18"/>
          <w:lang w:eastAsia="ar-SA"/>
        </w:rPr>
        <w:t>заключительный акт с обобщенными результатами проведенного</w:t>
      </w:r>
      <w:r w:rsidRPr="00E82752">
        <w:rPr>
          <w:rFonts w:ascii="Times New Roman" w:eastAsia="Calibri" w:hAnsi="Times New Roman" w:cs="Times New Roman"/>
          <w:kern w:val="1"/>
          <w:sz w:val="18"/>
          <w:szCs w:val="18"/>
          <w:lang w:eastAsia="ar-SA"/>
        </w:rPr>
        <w:t xml:space="preserve"> </w:t>
      </w:r>
      <w:r w:rsidRPr="00E82752">
        <w:rPr>
          <w:rFonts w:ascii="Times New Roman" w:eastAsia="Calibri" w:hAnsi="Times New Roman" w:cs="Times New Roman"/>
          <w:b/>
          <w:kern w:val="1"/>
          <w:sz w:val="18"/>
          <w:szCs w:val="18"/>
          <w:lang w:eastAsia="ar-SA"/>
        </w:rPr>
        <w:t>осмотра</w:t>
      </w:r>
      <w:r w:rsidRPr="00E82752">
        <w:rPr>
          <w:rFonts w:ascii="Times New Roman" w:eastAsia="Calibri" w:hAnsi="Times New Roman" w:cs="Times New Roman"/>
          <w:kern w:val="1"/>
          <w:sz w:val="18"/>
          <w:szCs w:val="18"/>
          <w:lang w:eastAsia="ar-SA"/>
        </w:rPr>
        <w:t xml:space="preserve"> по месту нахождения ТТЖ</w:t>
      </w:r>
      <w:proofErr w:type="gramStart"/>
      <w:r w:rsidRPr="00E82752">
        <w:rPr>
          <w:rFonts w:ascii="Times New Roman" w:eastAsia="Calibri" w:hAnsi="Times New Roman" w:cs="Times New Roman"/>
          <w:kern w:val="1"/>
          <w:sz w:val="18"/>
          <w:szCs w:val="18"/>
          <w:lang w:eastAsia="ar-SA"/>
        </w:rPr>
        <w:t>Т-</w:t>
      </w:r>
      <w:proofErr w:type="gramEnd"/>
      <w:r w:rsidRPr="00E82752">
        <w:rPr>
          <w:rFonts w:ascii="Times New Roman" w:eastAsia="Calibri" w:hAnsi="Times New Roman" w:cs="Times New Roman"/>
          <w:kern w:val="1"/>
          <w:sz w:val="18"/>
          <w:szCs w:val="18"/>
          <w:lang w:eastAsia="ar-SA"/>
        </w:rPr>
        <w:t xml:space="preserve"> филиала Заказчика по адресу: г. Томск, пер. Переездный, д.1.</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4.3. Исполнитель вносит данные </w:t>
      </w:r>
      <w:proofErr w:type="gramStart"/>
      <w:r w:rsidRPr="00E82752">
        <w:rPr>
          <w:rFonts w:ascii="Times New Roman" w:eastAsia="Times New Roman" w:hAnsi="Times New Roman" w:cs="Times New Roman"/>
          <w:sz w:val="18"/>
          <w:szCs w:val="18"/>
          <w:lang w:eastAsia="ru-RU"/>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E82752">
        <w:rPr>
          <w:rFonts w:ascii="Times New Roman" w:eastAsia="Times New Roman" w:hAnsi="Times New Roman" w:cs="Times New Roman"/>
          <w:sz w:val="18"/>
          <w:szCs w:val="18"/>
          <w:lang w:eastAsia="ru-RU"/>
        </w:rPr>
        <w:t xml:space="preserve"> к работе.</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4.4. Исполнитель обязан согласовать с Заказчиком дат</w:t>
      </w:r>
      <w:proofErr w:type="gramStart"/>
      <w:r w:rsidRPr="00E82752">
        <w:rPr>
          <w:rFonts w:ascii="Times New Roman" w:eastAsia="Times New Roman" w:hAnsi="Times New Roman" w:cs="Times New Roman"/>
          <w:sz w:val="18"/>
          <w:szCs w:val="18"/>
          <w:lang w:eastAsia="ru-RU"/>
        </w:rPr>
        <w:t>у(</w:t>
      </w:r>
      <w:proofErr w:type="gramEnd"/>
      <w:r w:rsidRPr="00E82752">
        <w:rPr>
          <w:rFonts w:ascii="Times New Roman" w:eastAsia="Times New Roman" w:hAnsi="Times New Roman" w:cs="Times New Roman"/>
          <w:sz w:val="18"/>
          <w:szCs w:val="18"/>
          <w:lang w:eastAsia="ru-RU"/>
        </w:rPr>
        <w:t xml:space="preserve">ы) и время проведения медицинского осмотра, количества работников, направляемых для прохождения периодического медицинского </w:t>
      </w:r>
      <w:r w:rsidRPr="00E82752">
        <w:rPr>
          <w:rFonts w:ascii="Times New Roman" w:eastAsia="Times New Roman" w:hAnsi="Times New Roman" w:cs="Times New Roman"/>
          <w:b/>
          <w:sz w:val="18"/>
          <w:szCs w:val="18"/>
          <w:lang w:eastAsia="ru-RU"/>
        </w:rPr>
        <w:t>осмотра в день обращения Заказчика с заявкой</w:t>
      </w:r>
      <w:r w:rsidRPr="00E82752">
        <w:rPr>
          <w:rFonts w:ascii="Times New Roman" w:eastAsia="Times New Roman" w:hAnsi="Times New Roman" w:cs="Times New Roman"/>
          <w:sz w:val="18"/>
          <w:szCs w:val="18"/>
          <w:lang w:eastAsia="ru-RU"/>
        </w:rPr>
        <w:t>.</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4.5.</w:t>
      </w:r>
      <w:r w:rsidRPr="00E82752">
        <w:rPr>
          <w:rFonts w:ascii="Times New Roman" w:eastAsia="Times New Roman" w:hAnsi="Times New Roman" w:cs="Times New Roman"/>
          <w:sz w:val="18"/>
          <w:szCs w:val="18"/>
        </w:rPr>
        <w:t xml:space="preserve"> </w:t>
      </w:r>
      <w:r w:rsidRPr="00E82752">
        <w:rPr>
          <w:rFonts w:ascii="Times New Roman" w:eastAsia="Times New Roman" w:hAnsi="Times New Roman" w:cs="Times New Roman"/>
          <w:sz w:val="18"/>
          <w:szCs w:val="18"/>
          <w:lang w:eastAsia="ru-RU"/>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4.6. Заказчик обязан  принять услуги и </w:t>
      </w:r>
      <w:proofErr w:type="gramStart"/>
      <w:r w:rsidRPr="00E82752">
        <w:rPr>
          <w:rFonts w:ascii="Times New Roman" w:eastAsia="Times New Roman" w:hAnsi="Times New Roman" w:cs="Times New Roman"/>
          <w:sz w:val="18"/>
          <w:szCs w:val="18"/>
          <w:lang w:eastAsia="ru-RU"/>
        </w:rPr>
        <w:t>оплатить их стоимость на</w:t>
      </w:r>
      <w:proofErr w:type="gramEnd"/>
      <w:r w:rsidRPr="00E82752">
        <w:rPr>
          <w:rFonts w:ascii="Times New Roman" w:eastAsia="Times New Roman" w:hAnsi="Times New Roman" w:cs="Times New Roman"/>
          <w:sz w:val="18"/>
          <w:szCs w:val="18"/>
          <w:lang w:eastAsia="ru-RU"/>
        </w:rPr>
        <w:t xml:space="preserve"> условиях настоящего договора. </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4.7. Заказчик обязан предоставить Исполнителю списки работников филиала Заказчика направляемых для прохождения медицинского осмотра.</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4.9. Заказчик вправе получать от Исполнителя объяснения, связанные с оказанием услуг, обусловленных договором.</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2752" w:rsidRPr="00E82752" w:rsidRDefault="00E82752" w:rsidP="00E8275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2752" w:rsidRPr="00E82752" w:rsidRDefault="00E82752" w:rsidP="00E82752">
      <w:pPr>
        <w:autoSpaceDE w:val="0"/>
        <w:autoSpaceDN w:val="0"/>
        <w:adjustRightInd w:val="0"/>
        <w:spacing w:after="0" w:line="240" w:lineRule="auto"/>
        <w:ind w:left="360"/>
        <w:jc w:val="center"/>
        <w:rPr>
          <w:rFonts w:ascii="Times New Roman" w:eastAsia="Times New Roman" w:hAnsi="Times New Roman" w:cs="Times New Roman"/>
          <w:b/>
          <w:sz w:val="18"/>
          <w:szCs w:val="18"/>
          <w:lang w:eastAsia="ru-RU"/>
        </w:rPr>
      </w:pPr>
      <w:bookmarkStart w:id="1" w:name="Par2"/>
      <w:bookmarkEnd w:id="1"/>
      <w:r w:rsidRPr="00E82752">
        <w:rPr>
          <w:rFonts w:ascii="Times New Roman" w:eastAsia="Times New Roman" w:hAnsi="Times New Roman" w:cs="Times New Roman"/>
          <w:b/>
          <w:sz w:val="18"/>
          <w:szCs w:val="18"/>
          <w:lang w:eastAsia="ru-RU"/>
        </w:rPr>
        <w:t>5. Обстоятельства непреодолимой силы</w:t>
      </w:r>
    </w:p>
    <w:p w:rsidR="00E82752" w:rsidRPr="00E82752" w:rsidRDefault="00E82752" w:rsidP="00E82752">
      <w:pPr>
        <w:autoSpaceDE w:val="0"/>
        <w:autoSpaceDN w:val="0"/>
        <w:adjustRightInd w:val="0"/>
        <w:spacing w:after="0" w:line="240" w:lineRule="auto"/>
        <w:ind w:firstLine="567"/>
        <w:contextualSpacing/>
        <w:jc w:val="both"/>
        <w:rPr>
          <w:rFonts w:ascii="Times New Roman" w:eastAsia="Calibri" w:hAnsi="Times New Roman" w:cs="Times New Roman"/>
          <w:sz w:val="18"/>
          <w:szCs w:val="18"/>
        </w:rPr>
      </w:pPr>
      <w:r w:rsidRPr="00E82752">
        <w:rPr>
          <w:rFonts w:ascii="Times New Roman" w:eastAsia="Calibri" w:hAnsi="Times New Roman" w:cs="Times New Roman"/>
          <w:sz w:val="18"/>
          <w:szCs w:val="18"/>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82752" w:rsidRPr="00E82752" w:rsidRDefault="00E82752" w:rsidP="00E82752">
      <w:pPr>
        <w:autoSpaceDE w:val="0"/>
        <w:autoSpaceDN w:val="0"/>
        <w:adjustRightInd w:val="0"/>
        <w:spacing w:after="0" w:line="240" w:lineRule="auto"/>
        <w:ind w:firstLine="567"/>
        <w:contextualSpacing/>
        <w:jc w:val="both"/>
        <w:rPr>
          <w:rFonts w:ascii="Times New Roman" w:eastAsia="Calibri" w:hAnsi="Times New Roman" w:cs="Times New Roman"/>
          <w:sz w:val="18"/>
          <w:szCs w:val="18"/>
        </w:rPr>
      </w:pPr>
      <w:r w:rsidRPr="00E82752">
        <w:rPr>
          <w:rFonts w:ascii="Times New Roman" w:eastAsia="Calibri" w:hAnsi="Times New Roman" w:cs="Times New Roman"/>
          <w:sz w:val="18"/>
          <w:szCs w:val="18"/>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82752" w:rsidRPr="00E82752" w:rsidRDefault="00E82752" w:rsidP="00E82752">
      <w:pPr>
        <w:autoSpaceDE w:val="0"/>
        <w:autoSpaceDN w:val="0"/>
        <w:adjustRightInd w:val="0"/>
        <w:spacing w:after="0" w:line="240" w:lineRule="auto"/>
        <w:ind w:left="720"/>
        <w:contextualSpacing/>
        <w:rPr>
          <w:rFonts w:ascii="Times New Roman" w:eastAsia="Calibri" w:hAnsi="Times New Roman" w:cs="Times New Roman"/>
          <w:sz w:val="18"/>
          <w:szCs w:val="18"/>
        </w:rPr>
      </w:pPr>
    </w:p>
    <w:p w:rsidR="00E82752" w:rsidRPr="00E82752" w:rsidRDefault="00E82752" w:rsidP="00E82752">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6. Ответственность сторон</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6.3. </w:t>
      </w:r>
      <w:proofErr w:type="gramStart"/>
      <w:r w:rsidRPr="00E82752">
        <w:rPr>
          <w:rFonts w:ascii="Times New Roman" w:eastAsia="Times New Roman" w:hAnsi="Times New Roman" w:cs="Times New Roman"/>
          <w:sz w:val="18"/>
          <w:szCs w:val="18"/>
          <w:lang w:eastAsia="ru-RU"/>
        </w:rPr>
        <w:t>Пеня начисляется за каждый день просрочки исполнения Исполнителем обязательства, предусмотренного договором,</w:t>
      </w:r>
      <w:r w:rsidRPr="00E82752">
        <w:rPr>
          <w:rFonts w:ascii="Times New Roman" w:eastAsia="Times New Roman" w:hAnsi="Times New Roman" w:cs="Times New Roman"/>
          <w:bCs/>
          <w:sz w:val="18"/>
          <w:szCs w:val="18"/>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E82752">
        <w:rPr>
          <w:rFonts w:ascii="Times New Roman" w:eastAsia="Times New Roman" w:hAnsi="Times New Roman" w:cs="Times New Roman"/>
          <w:bCs/>
          <w:sz w:val="18"/>
          <w:szCs w:val="18"/>
          <w:lang w:eastAsia="ru-RU"/>
        </w:rPr>
        <w:t xml:space="preserve"> фактически</w:t>
      </w:r>
      <w:r w:rsidRPr="00E82752">
        <w:rPr>
          <w:rFonts w:ascii="Times New Roman" w:eastAsia="Times New Roman" w:hAnsi="Times New Roman" w:cs="Times New Roman"/>
          <w:sz w:val="18"/>
          <w:szCs w:val="18"/>
          <w:lang w:eastAsia="ru-RU"/>
        </w:rPr>
        <w:t xml:space="preserve"> </w:t>
      </w:r>
      <w:proofErr w:type="gramStart"/>
      <w:r w:rsidRPr="00E82752">
        <w:rPr>
          <w:rFonts w:ascii="Times New Roman" w:eastAsia="Times New Roman" w:hAnsi="Times New Roman" w:cs="Times New Roman"/>
          <w:sz w:val="18"/>
          <w:szCs w:val="18"/>
          <w:lang w:eastAsia="ru-RU"/>
        </w:rPr>
        <w:t>исполненных</w:t>
      </w:r>
      <w:proofErr w:type="gramEnd"/>
      <w:r w:rsidRPr="00E82752">
        <w:rPr>
          <w:rFonts w:ascii="Times New Roman" w:eastAsia="Times New Roman" w:hAnsi="Times New Roman" w:cs="Times New Roman"/>
          <w:sz w:val="18"/>
          <w:szCs w:val="18"/>
          <w:lang w:eastAsia="ru-RU"/>
        </w:rPr>
        <w:t xml:space="preserve"> Исполнителем.</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 10% цены  договора (этапа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82752">
        <w:rPr>
          <w:rFonts w:ascii="Times New Roman" w:eastAsia="Times New Roman" w:hAnsi="Times New Roman" w:cs="Times New Roman"/>
          <w:sz w:val="18"/>
          <w:szCs w:val="18"/>
          <w:lang w:eastAsia="ru-RU"/>
        </w:rPr>
        <w:t xml:space="preserve">( </w:t>
      </w:r>
      <w:proofErr w:type="gramEnd"/>
      <w:r w:rsidRPr="00E82752">
        <w:rPr>
          <w:rFonts w:ascii="Times New Roman" w:eastAsia="Times New Roman" w:hAnsi="Times New Roman" w:cs="Times New Roman"/>
          <w:sz w:val="18"/>
          <w:szCs w:val="18"/>
          <w:lang w:eastAsia="ru-RU"/>
        </w:rPr>
        <w:t>штрафа, пени) на следующих условиях:</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2752" w:rsidRPr="00E82752" w:rsidRDefault="00E82752" w:rsidP="00E82752">
      <w:pPr>
        <w:widowControl w:val="0"/>
        <w:suppressAutoHyphens/>
        <w:spacing w:after="0" w:line="240" w:lineRule="auto"/>
        <w:ind w:left="720"/>
        <w:rPr>
          <w:rFonts w:ascii="Times New Roman" w:eastAsia="Times New Roman" w:hAnsi="Times New Roman" w:cs="Times New Roman"/>
          <w:b/>
          <w:kern w:val="2"/>
          <w:sz w:val="18"/>
          <w:szCs w:val="18"/>
          <w:lang w:eastAsia="ar-SA"/>
        </w:rPr>
      </w:pPr>
    </w:p>
    <w:p w:rsidR="00E82752" w:rsidRPr="0004036C"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04036C">
        <w:rPr>
          <w:rFonts w:ascii="Times New Roman" w:eastAsia="Times New Roman" w:hAnsi="Times New Roman" w:cs="Times New Roman"/>
          <w:b/>
          <w:sz w:val="18"/>
          <w:szCs w:val="18"/>
          <w:lang w:eastAsia="ru-RU"/>
        </w:rPr>
        <w:t>7. Обеспечение исполнения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7.1 Размер обеспечения исполнения настоящего договора установлен в  сумме 36 844,50 рублей.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w:t>
      </w:r>
      <w:proofErr w:type="gramStart"/>
      <w:r w:rsidRPr="0004036C">
        <w:rPr>
          <w:rFonts w:ascii="Times New Roman" w:eastAsia="Times New Roman" w:hAnsi="Times New Roman" w:cs="Times New Roman"/>
          <w:sz w:val="18"/>
          <w:szCs w:val="18"/>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04036C">
        <w:rPr>
          <w:rFonts w:ascii="Times New Roman" w:eastAsia="Times New Roman" w:hAnsi="Times New Roman" w:cs="Times New Roman"/>
          <w:sz w:val="18"/>
          <w:szCs w:val="18"/>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04036C">
        <w:rPr>
          <w:rFonts w:ascii="Times New Roman" w:eastAsia="Times New Roman" w:hAnsi="Times New Roman" w:cs="Times New Roman"/>
          <w:sz w:val="18"/>
          <w:szCs w:val="18"/>
          <w:lang w:eastAsia="ru-RU"/>
        </w:rPr>
        <w:t>с даты исполнения</w:t>
      </w:r>
      <w:proofErr w:type="gramEnd"/>
      <w:r w:rsidRPr="0004036C">
        <w:rPr>
          <w:rFonts w:ascii="Times New Roman" w:eastAsia="Times New Roman" w:hAnsi="Times New Roman" w:cs="Times New Roman"/>
          <w:sz w:val="18"/>
          <w:szCs w:val="18"/>
          <w:lang w:eastAsia="ru-RU"/>
        </w:rPr>
        <w:t xml:space="preserve"> Исполнителем обязательств, предусмотренных договором, путем перечисления на банковский счет, указанный в заявлении.</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7.7. </w:t>
      </w:r>
      <w:proofErr w:type="gramStart"/>
      <w:r w:rsidRPr="0004036C">
        <w:rPr>
          <w:rFonts w:ascii="Times New Roman" w:eastAsia="Times New Roman" w:hAnsi="Times New Roman" w:cs="Times New Roman"/>
          <w:sz w:val="18"/>
          <w:szCs w:val="18"/>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неисполнения Исполнителем условий договора полностью или в части;</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E82752" w:rsidRPr="0004036C" w:rsidRDefault="00E82752" w:rsidP="00E82752">
      <w:pPr>
        <w:widowControl w:val="0"/>
        <w:suppressAutoHyphens/>
        <w:spacing w:after="0" w:line="240" w:lineRule="auto"/>
        <w:rPr>
          <w:rFonts w:ascii="Times New Roman" w:eastAsia="Times New Roman" w:hAnsi="Times New Roman" w:cs="Times New Roman"/>
          <w:kern w:val="1"/>
          <w:sz w:val="18"/>
          <w:szCs w:val="18"/>
          <w:lang w:eastAsia="ar-SA"/>
        </w:rPr>
      </w:pPr>
    </w:p>
    <w:p w:rsidR="00E82752" w:rsidRPr="0004036C"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04036C">
        <w:rPr>
          <w:rFonts w:ascii="Times New Roman" w:eastAsia="Times New Roman" w:hAnsi="Times New Roman" w:cs="Times New Roman"/>
          <w:b/>
          <w:sz w:val="18"/>
          <w:szCs w:val="18"/>
          <w:lang w:eastAsia="ru-RU"/>
        </w:rPr>
        <w:t>8. Обстоятельства непреодолимой силы</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w:t>
      </w:r>
      <w:proofErr w:type="gramStart"/>
      <w:r w:rsidRPr="0004036C">
        <w:rPr>
          <w:rFonts w:ascii="Times New Roman" w:eastAsia="Times New Roman" w:hAnsi="Times New Roman" w:cs="Times New Roman"/>
          <w:sz w:val="18"/>
          <w:szCs w:val="18"/>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E82752" w:rsidRPr="0004036C"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04036C">
        <w:rPr>
          <w:rFonts w:ascii="Times New Roman" w:eastAsia="Times New Roman" w:hAnsi="Times New Roman" w:cs="Times New Roman"/>
          <w:b/>
          <w:sz w:val="18"/>
          <w:szCs w:val="18"/>
          <w:lang w:eastAsia="ru-RU"/>
        </w:rPr>
        <w:t>9. Порядок разрешения споров</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9.2.  Любые споры, не урегулированные во внесудебном порядке, разрешаются арбитражным судом Томской области.</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E82752" w:rsidRPr="0004036C"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04036C">
        <w:rPr>
          <w:rFonts w:ascii="Times New Roman" w:eastAsia="Times New Roman" w:hAnsi="Times New Roman" w:cs="Times New Roman"/>
          <w:b/>
          <w:sz w:val="18"/>
          <w:szCs w:val="18"/>
          <w:lang w:eastAsia="ru-RU"/>
        </w:rPr>
        <w:t>10.Срок действия  договора и прочие условия.</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10.2. Договора заключается в электронной форме и подписывается сторонами электронной подписью. </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E82752" w:rsidRPr="0004036C"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10.6. В случае перемены Заказчика права и обязанности Заказчика, предусмотренные договором, переходят к новому Заказчику.</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04036C">
        <w:rPr>
          <w:rFonts w:ascii="Times New Roman" w:eastAsia="Times New Roman" w:hAnsi="Times New Roman" w:cs="Times New Roman"/>
          <w:sz w:val="18"/>
          <w:szCs w:val="18"/>
          <w:lang w:eastAsia="ru-RU"/>
        </w:rPr>
        <w:t xml:space="preserve"> </w:t>
      </w:r>
    </w:p>
    <w:p w:rsidR="00E82752" w:rsidRPr="0004036C"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04036C">
        <w:rPr>
          <w:rFonts w:ascii="Times New Roman" w:eastAsia="Times New Roman" w:hAnsi="Times New Roman" w:cs="Times New Roman"/>
          <w:b/>
          <w:sz w:val="18"/>
          <w:szCs w:val="18"/>
          <w:lang w:eastAsia="ru-RU"/>
        </w:rPr>
        <w:t>11. Порядок расторжения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11.3. </w:t>
      </w:r>
      <w:proofErr w:type="gramStart"/>
      <w:r w:rsidRPr="0004036C">
        <w:rPr>
          <w:rFonts w:ascii="Times New Roman" w:eastAsia="Times New Roman" w:hAnsi="Times New Roman" w:cs="Times New Roman"/>
          <w:bCs/>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4036C">
        <w:rPr>
          <w:rFonts w:ascii="Times New Roman" w:eastAsia="Times New Roman" w:hAnsi="Times New Roman" w:cs="Times New Roman"/>
          <w:bCs/>
          <w:sz w:val="18"/>
          <w:szCs w:val="18"/>
          <w:lang w:eastAsia="ru-RU"/>
        </w:rPr>
        <w:t xml:space="preserve"> связи и доставки, </w:t>
      </w:r>
      <w:proofErr w:type="gramStart"/>
      <w:r w:rsidRPr="0004036C">
        <w:rPr>
          <w:rFonts w:ascii="Times New Roman" w:eastAsia="Times New Roman" w:hAnsi="Times New Roman" w:cs="Times New Roman"/>
          <w:bCs/>
          <w:sz w:val="18"/>
          <w:szCs w:val="18"/>
          <w:lang w:eastAsia="ru-RU"/>
        </w:rPr>
        <w:t>обеспечивающих</w:t>
      </w:r>
      <w:proofErr w:type="gramEnd"/>
      <w:r w:rsidRPr="0004036C">
        <w:rPr>
          <w:rFonts w:ascii="Times New Roman" w:eastAsia="Times New Roman" w:hAnsi="Times New Roman" w:cs="Times New Roman"/>
          <w:bCs/>
          <w:sz w:val="18"/>
          <w:szCs w:val="18"/>
          <w:lang w:eastAsia="ru-RU"/>
        </w:rPr>
        <w:t xml:space="preserve"> фиксирование такого уведомления и получение Заказчиком подтверждения о его вручении Исполнителю.</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4036C">
        <w:rPr>
          <w:rFonts w:ascii="Times New Roman" w:eastAsia="Times New Roman" w:hAnsi="Times New Roman" w:cs="Times New Roman"/>
          <w:bCs/>
          <w:sz w:val="18"/>
          <w:szCs w:val="18"/>
          <w:lang w:eastAsia="ru-RU"/>
        </w:rPr>
        <w:t>с даты размещения</w:t>
      </w:r>
      <w:proofErr w:type="gramEnd"/>
      <w:r w:rsidRPr="0004036C">
        <w:rPr>
          <w:rFonts w:ascii="Times New Roman" w:eastAsia="Times New Roman" w:hAnsi="Times New Roman" w:cs="Times New Roman"/>
          <w:bCs/>
          <w:sz w:val="18"/>
          <w:szCs w:val="18"/>
          <w:lang w:eastAsia="ru-RU"/>
        </w:rPr>
        <w:t xml:space="preserve"> решения Заказчика об одностороннем отказе от исполнения договора в единой информационной системе.</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11.5. Решение Заказчика об одностороннем отказе от исполнения договора вступает в </w:t>
      </w:r>
      <w:proofErr w:type="gramStart"/>
      <w:r w:rsidRPr="0004036C">
        <w:rPr>
          <w:rFonts w:ascii="Times New Roman" w:eastAsia="Times New Roman" w:hAnsi="Times New Roman" w:cs="Times New Roman"/>
          <w:bCs/>
          <w:sz w:val="18"/>
          <w:szCs w:val="18"/>
          <w:lang w:eastAsia="ru-RU"/>
        </w:rPr>
        <w:t>силу</w:t>
      </w:r>
      <w:proofErr w:type="gramEnd"/>
      <w:r w:rsidRPr="0004036C">
        <w:rPr>
          <w:rFonts w:ascii="Times New Roman" w:eastAsia="Times New Roman" w:hAnsi="Times New Roman" w:cs="Times New Roman"/>
          <w:bCs/>
          <w:sz w:val="18"/>
          <w:szCs w:val="18"/>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11.6. </w:t>
      </w:r>
      <w:proofErr w:type="gramStart"/>
      <w:r w:rsidRPr="0004036C">
        <w:rPr>
          <w:rFonts w:ascii="Times New Roman" w:eastAsia="Times New Roman" w:hAnsi="Times New Roman" w:cs="Times New Roman"/>
          <w:bCs/>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4036C">
        <w:rPr>
          <w:rFonts w:ascii="Times New Roman" w:eastAsia="Times New Roman" w:hAnsi="Times New Roman" w:cs="Times New Roman"/>
          <w:bCs/>
          <w:sz w:val="18"/>
          <w:szCs w:val="18"/>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11.9. </w:t>
      </w:r>
      <w:proofErr w:type="gramStart"/>
      <w:r w:rsidRPr="0004036C">
        <w:rPr>
          <w:rFonts w:ascii="Times New Roman" w:eastAsia="Times New Roman" w:hAnsi="Times New Roman" w:cs="Times New Roman"/>
          <w:bCs/>
          <w:sz w:val="18"/>
          <w:szCs w:val="18"/>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4036C">
        <w:rPr>
          <w:rFonts w:ascii="Times New Roman" w:eastAsia="Times New Roman" w:hAnsi="Times New Roman" w:cs="Times New Roman"/>
          <w:bCs/>
          <w:sz w:val="18"/>
          <w:szCs w:val="18"/>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11.10. Решение Исполнителя  об одностороннем отказе от исполнения договора вступает в </w:t>
      </w:r>
      <w:proofErr w:type="gramStart"/>
      <w:r w:rsidRPr="0004036C">
        <w:rPr>
          <w:rFonts w:ascii="Times New Roman" w:eastAsia="Times New Roman" w:hAnsi="Times New Roman" w:cs="Times New Roman"/>
          <w:bCs/>
          <w:sz w:val="18"/>
          <w:szCs w:val="18"/>
          <w:lang w:eastAsia="ru-RU"/>
        </w:rPr>
        <w:t>силу</w:t>
      </w:r>
      <w:proofErr w:type="gramEnd"/>
      <w:r w:rsidRPr="0004036C">
        <w:rPr>
          <w:rFonts w:ascii="Times New Roman" w:eastAsia="Times New Roman" w:hAnsi="Times New Roman" w:cs="Times New Roman"/>
          <w:bCs/>
          <w:sz w:val="18"/>
          <w:szCs w:val="18"/>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4036C">
        <w:rPr>
          <w:rFonts w:ascii="Times New Roman" w:eastAsia="Times New Roman" w:hAnsi="Times New Roman" w:cs="Times New Roman"/>
          <w:bCs/>
          <w:sz w:val="18"/>
          <w:szCs w:val="18"/>
          <w:lang w:eastAsia="ru-RU"/>
        </w:rPr>
        <w:t>решении</w:t>
      </w:r>
      <w:proofErr w:type="gramEnd"/>
      <w:r w:rsidRPr="0004036C">
        <w:rPr>
          <w:rFonts w:ascii="Times New Roman" w:eastAsia="Times New Roman" w:hAnsi="Times New Roman" w:cs="Times New Roman"/>
          <w:bCs/>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82752" w:rsidRPr="0004036C"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04036C">
        <w:rPr>
          <w:rFonts w:ascii="Times New Roman" w:eastAsia="Times New Roman" w:hAnsi="Times New Roman" w:cs="Times New Roman"/>
          <w:bCs/>
          <w:sz w:val="18"/>
          <w:szCs w:val="18"/>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2752" w:rsidRPr="00E82752" w:rsidRDefault="00E82752" w:rsidP="00E82752">
      <w:pPr>
        <w:widowControl w:val="0"/>
        <w:suppressAutoHyphens/>
        <w:spacing w:after="0" w:line="240" w:lineRule="auto"/>
        <w:ind w:left="360"/>
        <w:jc w:val="center"/>
        <w:rPr>
          <w:rFonts w:ascii="Times New Roman" w:eastAsia="Times New Roman" w:hAnsi="Times New Roman" w:cs="font190"/>
          <w:bCs/>
          <w:kern w:val="1"/>
          <w:sz w:val="18"/>
          <w:szCs w:val="18"/>
          <w:lang w:eastAsia="ar-SA"/>
        </w:rPr>
      </w:pP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E82752" w:rsidRPr="00E82752" w:rsidRDefault="00E82752" w:rsidP="00E82752">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10.Юридические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E82752" w:rsidRPr="00E82752" w:rsidTr="00B02C72">
        <w:tc>
          <w:tcPr>
            <w:tcW w:w="4923" w:type="dxa"/>
          </w:tcPr>
          <w:p w:rsidR="00E82752" w:rsidRPr="00E82752" w:rsidRDefault="00E82752" w:rsidP="00E8275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Заказчик:</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b/>
                <w:bCs/>
                <w:sz w:val="18"/>
                <w:szCs w:val="18"/>
                <w:lang w:eastAsia="ru-RU"/>
              </w:rPr>
              <w:t xml:space="preserve">ФГБОУ </w:t>
            </w:r>
            <w:proofErr w:type="gramStart"/>
            <w:r w:rsidRPr="00E82752">
              <w:rPr>
                <w:rFonts w:ascii="Times New Roman" w:eastAsia="Times New Roman" w:hAnsi="Times New Roman" w:cs="Times New Roman"/>
                <w:b/>
                <w:bCs/>
                <w:sz w:val="18"/>
                <w:szCs w:val="18"/>
                <w:lang w:eastAsia="ru-RU"/>
              </w:rPr>
              <w:t>ВО</w:t>
            </w:r>
            <w:proofErr w:type="gramEnd"/>
            <w:r w:rsidRPr="00E82752">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630049</w:t>
            </w:r>
            <w:r w:rsidR="00B33545">
              <w:rPr>
                <w:rFonts w:ascii="Times New Roman" w:eastAsia="Times New Roman" w:hAnsi="Times New Roman" w:cs="Times New Roman"/>
                <w:sz w:val="18"/>
                <w:szCs w:val="18"/>
                <w:lang w:eastAsia="ru-RU"/>
              </w:rPr>
              <w:t>,</w:t>
            </w:r>
            <w:r w:rsidRPr="00E82752">
              <w:rPr>
                <w:rFonts w:ascii="Times New Roman" w:eastAsia="Times New Roman" w:hAnsi="Times New Roman" w:cs="Times New Roman"/>
                <w:sz w:val="18"/>
                <w:szCs w:val="18"/>
                <w:lang w:eastAsia="ru-RU"/>
              </w:rPr>
              <w:t xml:space="preserve"> г.</w:t>
            </w:r>
            <w:r w:rsidR="00B33545">
              <w:rPr>
                <w:rFonts w:ascii="Times New Roman" w:eastAsia="Times New Roman" w:hAnsi="Times New Roman" w:cs="Times New Roman"/>
                <w:sz w:val="18"/>
                <w:szCs w:val="18"/>
                <w:lang w:eastAsia="ru-RU"/>
              </w:rPr>
              <w:t> </w:t>
            </w:r>
            <w:r w:rsidRPr="00E82752">
              <w:rPr>
                <w:rFonts w:ascii="Times New Roman" w:eastAsia="Times New Roman" w:hAnsi="Times New Roman" w:cs="Times New Roman"/>
                <w:sz w:val="18"/>
                <w:szCs w:val="18"/>
                <w:lang w:eastAsia="ru-RU"/>
              </w:rPr>
              <w:t xml:space="preserve">Новосибирск, ул. Дуси Ковальчук д.191, </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ИНН: 5402113155 КПП 540201001</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Филиал ФГБОУ ВО СГУП</w:t>
            </w:r>
            <w:proofErr w:type="gramStart"/>
            <w:r w:rsidRPr="00E82752">
              <w:rPr>
                <w:rFonts w:ascii="Times New Roman" w:eastAsia="Times New Roman" w:hAnsi="Times New Roman" w:cs="Times New Roman"/>
                <w:sz w:val="18"/>
                <w:szCs w:val="18"/>
                <w:lang w:eastAsia="ru-RU"/>
              </w:rPr>
              <w:t>С-</w:t>
            </w:r>
            <w:proofErr w:type="gramEnd"/>
            <w:r w:rsidRPr="00E82752">
              <w:rPr>
                <w:rFonts w:ascii="Times New Roman" w:eastAsia="Times New Roman" w:hAnsi="Times New Roman" w:cs="Times New Roman"/>
                <w:sz w:val="18"/>
                <w:szCs w:val="18"/>
                <w:lang w:eastAsia="ru-RU"/>
              </w:rPr>
              <w:t xml:space="preserve"> Томский техникум железнодорожного транспорта (ТТЖТ-филиал СГУПС)</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Адрес: </w:t>
            </w:r>
            <w:proofErr w:type="spellStart"/>
            <w:r w:rsidRPr="00E82752">
              <w:rPr>
                <w:rFonts w:ascii="Times New Roman" w:eastAsia="Times New Roman" w:hAnsi="Times New Roman" w:cs="Times New Roman"/>
                <w:sz w:val="18"/>
                <w:szCs w:val="18"/>
                <w:lang w:eastAsia="ru-RU"/>
              </w:rPr>
              <w:t>г</w:t>
            </w:r>
            <w:proofErr w:type="gramStart"/>
            <w:r w:rsidRPr="00E82752">
              <w:rPr>
                <w:rFonts w:ascii="Times New Roman" w:eastAsia="Times New Roman" w:hAnsi="Times New Roman" w:cs="Times New Roman"/>
                <w:sz w:val="18"/>
                <w:szCs w:val="18"/>
                <w:lang w:eastAsia="ru-RU"/>
              </w:rPr>
              <w:t>.Т</w:t>
            </w:r>
            <w:proofErr w:type="gramEnd"/>
            <w:r w:rsidRPr="00E82752">
              <w:rPr>
                <w:rFonts w:ascii="Times New Roman" w:eastAsia="Times New Roman" w:hAnsi="Times New Roman" w:cs="Times New Roman"/>
                <w:sz w:val="18"/>
                <w:szCs w:val="18"/>
                <w:lang w:eastAsia="ru-RU"/>
              </w:rPr>
              <w:t>омск</w:t>
            </w:r>
            <w:proofErr w:type="spellEnd"/>
            <w:r w:rsidRPr="00E82752">
              <w:rPr>
                <w:rFonts w:ascii="Times New Roman" w:eastAsia="Times New Roman" w:hAnsi="Times New Roman" w:cs="Times New Roman"/>
                <w:sz w:val="18"/>
                <w:szCs w:val="18"/>
                <w:lang w:eastAsia="ru-RU"/>
              </w:rPr>
              <w:t>, пер.Переездный,д.1 тел.798-855</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ОКПО 01116058 ОКТМО 69701000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УФК по Томской области (ТТЖТ-филиал СГУПС) л\с </w:t>
            </w:r>
            <w:r w:rsidRPr="00E82752">
              <w:rPr>
                <w:rFonts w:ascii="Times New Roman" w:eastAsia="Times New Roman" w:hAnsi="Times New Roman" w:cs="Times New Roman"/>
                <w:sz w:val="18"/>
                <w:szCs w:val="18"/>
                <w:lang w:eastAsia="ru-RU"/>
              </w:rPr>
              <w:lastRenderedPageBreak/>
              <w:t>20656Х57840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Отделение Томск//УФК по Томской области, г. Томск</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БИК 016902004</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Номер единого казначейского счета 40102810245370000058</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Казначейский счет получателя 03214643000000016500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p>
          <w:p w:rsidR="00E82752" w:rsidRPr="00E82752" w:rsidRDefault="00E82752" w:rsidP="00E82752">
            <w:pPr>
              <w:spacing w:after="0" w:line="240" w:lineRule="auto"/>
              <w:rPr>
                <w:rFonts w:ascii="Times New Roman" w:eastAsia="Times New Roman" w:hAnsi="Times New Roman" w:cs="Times New Roman"/>
                <w:sz w:val="18"/>
                <w:szCs w:val="18"/>
                <w:lang w:eastAsia="ru-RU"/>
              </w:rPr>
            </w:pP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Проректор</w:t>
            </w:r>
          </w:p>
          <w:p w:rsidR="00E82752" w:rsidRPr="00E82752" w:rsidRDefault="00E82752" w:rsidP="00E82752">
            <w:pPr>
              <w:spacing w:after="0" w:line="240" w:lineRule="auto"/>
              <w:ind w:left="284"/>
              <w:rPr>
                <w:rFonts w:ascii="Times New Roman" w:eastAsia="Times New Roman" w:hAnsi="Times New Roman" w:cs="Times New Roman"/>
                <w:sz w:val="24"/>
                <w:szCs w:val="24"/>
                <w:lang w:eastAsia="ru-RU"/>
              </w:rPr>
            </w:pP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_________________</w:t>
            </w:r>
            <w:proofErr w:type="spellStart"/>
            <w:r w:rsidRPr="00E82752">
              <w:rPr>
                <w:rFonts w:ascii="Times New Roman" w:eastAsia="Times New Roman" w:hAnsi="Times New Roman" w:cs="Times New Roman"/>
                <w:sz w:val="18"/>
                <w:szCs w:val="18"/>
                <w:lang w:eastAsia="ru-RU"/>
              </w:rPr>
              <w:t>О.Ю.Васильев</w:t>
            </w:r>
            <w:proofErr w:type="spellEnd"/>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 xml:space="preserve">Электронная подпись </w:t>
            </w:r>
          </w:p>
          <w:p w:rsidR="00E82752" w:rsidRPr="00E82752" w:rsidRDefault="00E82752" w:rsidP="00E82752">
            <w:pPr>
              <w:widowControl w:val="0"/>
              <w:suppressAutoHyphens/>
              <w:spacing w:after="0" w:line="240" w:lineRule="auto"/>
              <w:rPr>
                <w:rFonts w:ascii="Times New Roman" w:eastAsia="Times New Roman" w:hAnsi="Times New Roman" w:cs="Times New Roman"/>
                <w:kern w:val="1"/>
                <w:sz w:val="18"/>
                <w:szCs w:val="18"/>
                <w:lang w:eastAsia="ar-SA"/>
              </w:rPr>
            </w:pPr>
          </w:p>
        </w:tc>
        <w:tc>
          <w:tcPr>
            <w:tcW w:w="5166" w:type="dxa"/>
          </w:tcPr>
          <w:p w:rsidR="00E82752" w:rsidRPr="00B02C72" w:rsidRDefault="00E82752" w:rsidP="00E8275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B02C72">
              <w:rPr>
                <w:rFonts w:ascii="Times New Roman" w:eastAsia="Times New Roman" w:hAnsi="Times New Roman" w:cs="Times New Roman"/>
                <w:kern w:val="1"/>
                <w:sz w:val="18"/>
                <w:szCs w:val="18"/>
                <w:lang w:eastAsia="ar-SA"/>
              </w:rPr>
              <w:lastRenderedPageBreak/>
              <w:t>Исполнитель:</w:t>
            </w:r>
          </w:p>
          <w:p w:rsidR="00E82752" w:rsidRDefault="00B02C72" w:rsidP="00E82752">
            <w:pPr>
              <w:spacing w:after="0" w:line="240" w:lineRule="auto"/>
              <w:rPr>
                <w:rFonts w:ascii="Times New Roman" w:eastAsia="Times New Roman" w:hAnsi="Times New Roman" w:cs="Times New Roman"/>
                <w:b/>
                <w:sz w:val="18"/>
                <w:szCs w:val="18"/>
                <w:lang w:eastAsia="ru-RU"/>
              </w:rPr>
            </w:pPr>
            <w:r w:rsidRPr="00B02C72">
              <w:rPr>
                <w:rFonts w:ascii="Times New Roman" w:eastAsia="Times New Roman" w:hAnsi="Times New Roman" w:cs="Times New Roman"/>
                <w:b/>
                <w:sz w:val="18"/>
                <w:szCs w:val="18"/>
                <w:lang w:eastAsia="ru-RU"/>
              </w:rPr>
              <w:t>ООО «ЦСМ»</w:t>
            </w:r>
          </w:p>
          <w:p w:rsidR="00B02C72" w:rsidRDefault="00B02C72" w:rsidP="00E82752">
            <w:pPr>
              <w:spacing w:after="0" w:line="240" w:lineRule="auto"/>
              <w:rPr>
                <w:rFonts w:ascii="Times New Roman" w:eastAsia="Times New Roman" w:hAnsi="Times New Roman" w:cs="Times New Roman"/>
                <w:b/>
                <w:sz w:val="18"/>
                <w:szCs w:val="18"/>
                <w:lang w:eastAsia="ru-RU"/>
              </w:rPr>
            </w:pPr>
          </w:p>
          <w:p w:rsidR="00B02C72" w:rsidRPr="00B02C72" w:rsidRDefault="00B02C72" w:rsidP="00B02C72">
            <w:pPr>
              <w:spacing w:after="0" w:line="240" w:lineRule="auto"/>
              <w:rPr>
                <w:rFonts w:ascii="Times New Roman" w:eastAsia="Times New Roman" w:hAnsi="Times New Roman" w:cs="Times New Roman"/>
                <w:sz w:val="18"/>
                <w:szCs w:val="18"/>
                <w:lang w:eastAsia="ru-RU"/>
              </w:rPr>
            </w:pPr>
            <w:r w:rsidRPr="00B02C72">
              <w:rPr>
                <w:rFonts w:ascii="Times New Roman" w:eastAsia="Times New Roman" w:hAnsi="Times New Roman" w:cs="Times New Roman"/>
                <w:sz w:val="18"/>
                <w:szCs w:val="18"/>
                <w:lang w:eastAsia="ru-RU"/>
              </w:rPr>
              <w:t>Почтовый адрес: 634050, г. Томск, ул. Трифонова, 22 Б.</w:t>
            </w:r>
          </w:p>
          <w:p w:rsidR="00B02C72" w:rsidRPr="00B02C72" w:rsidRDefault="00B02C72" w:rsidP="00B02C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Место нахождения: </w:t>
            </w:r>
            <w:r w:rsidRPr="00B02C72">
              <w:rPr>
                <w:rFonts w:ascii="Times New Roman" w:eastAsia="Times New Roman" w:hAnsi="Times New Roman" w:cs="Times New Roman"/>
                <w:sz w:val="18"/>
                <w:szCs w:val="18"/>
                <w:lang w:eastAsia="ru-RU"/>
              </w:rPr>
              <w:t>634059, г. Томск, ул. Смирнова, 30</w:t>
            </w:r>
          </w:p>
          <w:p w:rsidR="00B02C72" w:rsidRPr="00B02C72" w:rsidRDefault="00B02C72" w:rsidP="00E82752">
            <w:pPr>
              <w:spacing w:after="0" w:line="240" w:lineRule="auto"/>
              <w:rPr>
                <w:rFonts w:ascii="Times New Roman" w:eastAsia="Times New Roman" w:hAnsi="Times New Roman" w:cs="Times New Roman"/>
                <w:sz w:val="18"/>
                <w:szCs w:val="18"/>
                <w:lang w:eastAsia="ru-RU"/>
              </w:rPr>
            </w:pPr>
            <w:r w:rsidRPr="00B02C72">
              <w:rPr>
                <w:rFonts w:ascii="Times New Roman" w:eastAsia="Times New Roman" w:hAnsi="Times New Roman" w:cs="Times New Roman"/>
                <w:sz w:val="18"/>
                <w:szCs w:val="18"/>
                <w:lang w:eastAsia="ru-RU"/>
              </w:rPr>
              <w:t>ИНН</w:t>
            </w:r>
            <w:r w:rsidR="00B33545">
              <w:rPr>
                <w:rFonts w:ascii="Times New Roman" w:eastAsia="Times New Roman" w:hAnsi="Times New Roman" w:cs="Times New Roman"/>
                <w:sz w:val="18"/>
                <w:szCs w:val="18"/>
                <w:lang w:eastAsia="ru-RU"/>
              </w:rPr>
              <w:t xml:space="preserve"> 7017135954   КПП  701701001</w:t>
            </w:r>
          </w:p>
          <w:p w:rsidR="00B02C72" w:rsidRPr="00B02C72" w:rsidRDefault="00E82752" w:rsidP="00B02C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02C72">
              <w:rPr>
                <w:rFonts w:ascii="Times New Roman" w:eastAsia="Times New Roman" w:hAnsi="Times New Roman" w:cs="Times New Roman"/>
                <w:kern w:val="1"/>
                <w:sz w:val="18"/>
                <w:szCs w:val="18"/>
                <w:lang w:eastAsia="ar-SA"/>
              </w:rPr>
              <w:t xml:space="preserve"> </w:t>
            </w:r>
            <w:r w:rsidR="00B02C72" w:rsidRPr="00B02C72">
              <w:rPr>
                <w:rFonts w:ascii="Times New Roman" w:eastAsia="Times New Roman" w:hAnsi="Times New Roman" w:cs="Times New Roman"/>
                <w:kern w:val="1"/>
                <w:sz w:val="18"/>
                <w:szCs w:val="18"/>
                <w:lang w:eastAsia="ar-SA"/>
              </w:rPr>
              <w:t xml:space="preserve">Расчетный счет № 40702810809540000690 в </w:t>
            </w:r>
            <w:bookmarkStart w:id="2" w:name="OLE_LINK3"/>
            <w:bookmarkStart w:id="3" w:name="OLE_LINK2"/>
            <w:r w:rsidR="00B02C72" w:rsidRPr="00B02C72">
              <w:rPr>
                <w:rFonts w:ascii="Times New Roman" w:eastAsia="Times New Roman" w:hAnsi="Times New Roman" w:cs="Times New Roman"/>
                <w:kern w:val="1"/>
                <w:sz w:val="18"/>
                <w:szCs w:val="18"/>
                <w:lang w:eastAsia="ar-SA"/>
              </w:rPr>
              <w:t>Банке «ЛЕВОБЕРЕЖНЫЙ» (ПАО), г. Новосибирск</w:t>
            </w:r>
            <w:bookmarkEnd w:id="2"/>
            <w:bookmarkEnd w:id="3"/>
          </w:p>
          <w:p w:rsidR="00B02C72" w:rsidRPr="00B02C72" w:rsidRDefault="00B33545" w:rsidP="00B02C72">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БИК 045004850,</w:t>
            </w:r>
          </w:p>
          <w:p w:rsidR="00B02C72" w:rsidRDefault="00B02C72" w:rsidP="00B02C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02C72">
              <w:rPr>
                <w:rFonts w:ascii="Times New Roman" w:eastAsia="Times New Roman" w:hAnsi="Times New Roman" w:cs="Times New Roman"/>
                <w:kern w:val="1"/>
                <w:sz w:val="18"/>
                <w:szCs w:val="18"/>
                <w:lang w:eastAsia="ar-SA"/>
              </w:rPr>
              <w:t>Кор/</w:t>
            </w:r>
            <w:proofErr w:type="spellStart"/>
            <w:r w:rsidRPr="00B02C72">
              <w:rPr>
                <w:rFonts w:ascii="Times New Roman" w:eastAsia="Times New Roman" w:hAnsi="Times New Roman" w:cs="Times New Roman"/>
                <w:kern w:val="1"/>
                <w:sz w:val="18"/>
                <w:szCs w:val="18"/>
                <w:lang w:eastAsia="ar-SA"/>
              </w:rPr>
              <w:t>субсчет</w:t>
            </w:r>
            <w:proofErr w:type="spellEnd"/>
            <w:r w:rsidRPr="00B02C72">
              <w:rPr>
                <w:rFonts w:ascii="Times New Roman" w:eastAsia="Times New Roman" w:hAnsi="Times New Roman" w:cs="Times New Roman"/>
                <w:kern w:val="1"/>
                <w:sz w:val="18"/>
                <w:szCs w:val="18"/>
                <w:lang w:eastAsia="ar-SA"/>
              </w:rPr>
              <w:t xml:space="preserve"> 30101810100000000850 в </w:t>
            </w:r>
            <w:proofErr w:type="gramStart"/>
            <w:r w:rsidRPr="00B02C72">
              <w:rPr>
                <w:rFonts w:ascii="Times New Roman" w:eastAsia="Times New Roman" w:hAnsi="Times New Roman" w:cs="Times New Roman"/>
                <w:kern w:val="1"/>
                <w:sz w:val="18"/>
                <w:szCs w:val="18"/>
                <w:lang w:eastAsia="ar-SA"/>
              </w:rPr>
              <w:t>Сибирском</w:t>
            </w:r>
            <w:proofErr w:type="gramEnd"/>
            <w:r w:rsidRPr="00B02C72">
              <w:rPr>
                <w:rFonts w:ascii="Times New Roman" w:eastAsia="Times New Roman" w:hAnsi="Times New Roman" w:cs="Times New Roman"/>
                <w:kern w:val="1"/>
                <w:sz w:val="18"/>
                <w:szCs w:val="18"/>
                <w:lang w:eastAsia="ar-SA"/>
              </w:rPr>
              <w:t xml:space="preserve"> ГУ Банка </w:t>
            </w:r>
            <w:r w:rsidRPr="00B02C72">
              <w:rPr>
                <w:rFonts w:ascii="Times New Roman" w:eastAsia="Times New Roman" w:hAnsi="Times New Roman" w:cs="Times New Roman"/>
                <w:kern w:val="1"/>
                <w:sz w:val="18"/>
                <w:szCs w:val="18"/>
                <w:lang w:eastAsia="ar-SA"/>
              </w:rPr>
              <w:lastRenderedPageBreak/>
              <w:t>России</w:t>
            </w:r>
          </w:p>
          <w:p w:rsidR="00B02C72" w:rsidRDefault="00B02C72" w:rsidP="00B02C72">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ОКПО </w:t>
            </w:r>
            <w:r w:rsidR="00B33545" w:rsidRPr="00B33545">
              <w:rPr>
                <w:rFonts w:ascii="Times New Roman" w:eastAsia="Times New Roman" w:hAnsi="Times New Roman" w:cs="Times New Roman"/>
                <w:kern w:val="1"/>
                <w:sz w:val="18"/>
                <w:szCs w:val="18"/>
                <w:lang w:eastAsia="ar-SA"/>
              </w:rPr>
              <w:t>79197187</w:t>
            </w:r>
            <w:r>
              <w:rPr>
                <w:rFonts w:ascii="Times New Roman" w:eastAsia="Times New Roman" w:hAnsi="Times New Roman" w:cs="Times New Roman"/>
                <w:kern w:val="1"/>
                <w:sz w:val="18"/>
                <w:szCs w:val="18"/>
                <w:lang w:eastAsia="ar-SA"/>
              </w:rPr>
              <w:t xml:space="preserve">     ОКТМО</w:t>
            </w:r>
            <w:r w:rsidR="00B33545">
              <w:rPr>
                <w:rFonts w:ascii="Times New Roman" w:eastAsia="Times New Roman" w:hAnsi="Times New Roman" w:cs="Times New Roman"/>
                <w:kern w:val="1"/>
                <w:sz w:val="18"/>
                <w:szCs w:val="18"/>
                <w:lang w:eastAsia="ar-SA"/>
              </w:rPr>
              <w:t xml:space="preserve"> </w:t>
            </w:r>
            <w:r w:rsidR="00B33545" w:rsidRPr="00B33545">
              <w:rPr>
                <w:rFonts w:ascii="Times New Roman" w:eastAsia="Times New Roman" w:hAnsi="Times New Roman" w:cs="Times New Roman"/>
                <w:kern w:val="1"/>
                <w:sz w:val="18"/>
                <w:szCs w:val="18"/>
                <w:lang w:eastAsia="ar-SA"/>
              </w:rPr>
              <w:t>69701000001</w:t>
            </w:r>
          </w:p>
          <w:p w:rsidR="00B02C72" w:rsidRDefault="00B02C72" w:rsidP="00B33545">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ОГРН</w:t>
            </w:r>
            <w:r w:rsidR="00B33545">
              <w:rPr>
                <w:rFonts w:ascii="Times New Roman" w:eastAsia="Times New Roman" w:hAnsi="Times New Roman" w:cs="Times New Roman"/>
                <w:kern w:val="1"/>
                <w:sz w:val="18"/>
                <w:szCs w:val="18"/>
                <w:lang w:eastAsia="ar-SA"/>
              </w:rPr>
              <w:t xml:space="preserve"> 1067017007188</w:t>
            </w:r>
          </w:p>
          <w:p w:rsidR="00B02C72" w:rsidRPr="00580C7E" w:rsidRDefault="00B02C72" w:rsidP="00B33545">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580C7E">
              <w:rPr>
                <w:rFonts w:ascii="Times New Roman" w:eastAsia="Times New Roman" w:hAnsi="Times New Roman" w:cs="Times New Roman"/>
                <w:kern w:val="1"/>
                <w:sz w:val="18"/>
                <w:szCs w:val="18"/>
                <w:lang w:eastAsia="ar-SA"/>
              </w:rPr>
              <w:t>Дата постановки на учет в н/о</w:t>
            </w:r>
            <w:r w:rsidR="00B33545" w:rsidRPr="00580C7E">
              <w:rPr>
                <w:rFonts w:ascii="Times New Roman" w:eastAsia="Times New Roman" w:hAnsi="Times New Roman" w:cs="Times New Roman"/>
                <w:kern w:val="1"/>
                <w:sz w:val="18"/>
                <w:szCs w:val="18"/>
                <w:lang w:eastAsia="ar-SA"/>
              </w:rPr>
              <w:t xml:space="preserve"> 23.01.2006г.</w:t>
            </w:r>
          </w:p>
          <w:p w:rsidR="00B33545" w:rsidRPr="00580C7E" w:rsidRDefault="00B02C72" w:rsidP="00B33545">
            <w:pPr>
              <w:spacing w:after="0" w:line="240" w:lineRule="auto"/>
              <w:rPr>
                <w:rFonts w:ascii="Times New Roman" w:eastAsia="Times New Roman" w:hAnsi="Times New Roman" w:cs="Times New Roman"/>
                <w:kern w:val="1"/>
                <w:sz w:val="18"/>
                <w:szCs w:val="18"/>
                <w:lang w:eastAsia="ar-SA"/>
              </w:rPr>
            </w:pPr>
            <w:r w:rsidRPr="00580C7E">
              <w:rPr>
                <w:rFonts w:ascii="Times New Roman" w:eastAsia="Times New Roman" w:hAnsi="Times New Roman" w:cs="Times New Roman"/>
                <w:kern w:val="1"/>
                <w:sz w:val="18"/>
                <w:szCs w:val="18"/>
                <w:lang w:eastAsia="ar-SA"/>
              </w:rPr>
              <w:t xml:space="preserve">Тел.: </w:t>
            </w:r>
            <w:r w:rsidR="00B33545" w:rsidRPr="00580C7E">
              <w:rPr>
                <w:rFonts w:ascii="Times New Roman" w:eastAsia="Times New Roman" w:hAnsi="Times New Roman" w:cs="Times New Roman"/>
                <w:kern w:val="1"/>
                <w:sz w:val="18"/>
                <w:szCs w:val="18"/>
                <w:lang w:eastAsia="ar-SA"/>
              </w:rPr>
              <w:t>+7 (3822) 510020, доб.10</w:t>
            </w:r>
            <w:r w:rsidR="00CF0222" w:rsidRPr="00580C7E">
              <w:rPr>
                <w:rFonts w:ascii="Times New Roman" w:eastAsia="Times New Roman" w:hAnsi="Times New Roman" w:cs="Times New Roman"/>
                <w:kern w:val="1"/>
                <w:sz w:val="18"/>
                <w:szCs w:val="18"/>
                <w:lang w:eastAsia="ar-SA"/>
              </w:rPr>
              <w:t>7</w:t>
            </w:r>
          </w:p>
          <w:p w:rsidR="00B33545" w:rsidRPr="00B33545" w:rsidRDefault="00B33545" w:rsidP="00B33545">
            <w:pPr>
              <w:spacing w:after="0" w:line="240" w:lineRule="auto"/>
              <w:rPr>
                <w:rFonts w:ascii="Times New Roman" w:eastAsia="Times New Roman" w:hAnsi="Times New Roman" w:cs="Times New Roman"/>
                <w:kern w:val="1"/>
                <w:sz w:val="18"/>
                <w:szCs w:val="18"/>
                <w:lang w:eastAsia="ar-SA"/>
              </w:rPr>
            </w:pPr>
            <w:r w:rsidRPr="00580C7E">
              <w:rPr>
                <w:rFonts w:ascii="Times New Roman" w:eastAsia="Times New Roman" w:hAnsi="Times New Roman" w:cs="Times New Roman"/>
                <w:kern w:val="1"/>
                <w:sz w:val="18"/>
                <w:szCs w:val="18"/>
                <w:lang w:val="en-US" w:eastAsia="ar-SA"/>
              </w:rPr>
              <w:t>Email</w:t>
            </w:r>
            <w:r w:rsidRPr="00580C7E">
              <w:rPr>
                <w:rFonts w:ascii="Times New Roman" w:eastAsia="Times New Roman" w:hAnsi="Times New Roman" w:cs="Times New Roman"/>
                <w:kern w:val="1"/>
                <w:sz w:val="18"/>
                <w:szCs w:val="18"/>
                <w:lang w:eastAsia="ar-SA"/>
              </w:rPr>
              <w:t xml:space="preserve">: </w:t>
            </w:r>
            <w:hyperlink r:id="rId7" w:history="1">
              <w:r w:rsidR="00CF0222" w:rsidRPr="00580C7E">
                <w:rPr>
                  <w:rStyle w:val="a4"/>
                  <w:rFonts w:ascii="Times New Roman" w:eastAsia="Times New Roman" w:hAnsi="Times New Roman" w:cs="Times New Roman"/>
                  <w:kern w:val="1"/>
                  <w:sz w:val="18"/>
                  <w:szCs w:val="18"/>
                  <w:lang w:val="en-US" w:eastAsia="ar-SA"/>
                </w:rPr>
                <w:t>shwarz</w:t>
              </w:r>
              <w:r w:rsidR="00CF0222" w:rsidRPr="00580C7E">
                <w:rPr>
                  <w:rStyle w:val="a4"/>
                  <w:rFonts w:ascii="Times New Roman" w:eastAsia="Times New Roman" w:hAnsi="Times New Roman" w:cs="Times New Roman"/>
                  <w:kern w:val="1"/>
                  <w:sz w:val="18"/>
                  <w:szCs w:val="18"/>
                  <w:lang w:eastAsia="ar-SA"/>
                </w:rPr>
                <w:t>@0370.ru</w:t>
              </w:r>
            </w:hyperlink>
            <w:r w:rsidR="004F7192">
              <w:rPr>
                <w:rFonts w:ascii="Times New Roman" w:eastAsia="Times New Roman" w:hAnsi="Times New Roman" w:cs="Times New Roman"/>
                <w:kern w:val="1"/>
                <w:sz w:val="18"/>
                <w:szCs w:val="18"/>
                <w:lang w:eastAsia="ar-SA"/>
              </w:rPr>
              <w:t xml:space="preserve"> </w:t>
            </w:r>
          </w:p>
          <w:p w:rsidR="00E82752" w:rsidRDefault="00E82752" w:rsidP="00E82752">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33545" w:rsidRDefault="00B33545" w:rsidP="00E82752">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Директор</w:t>
            </w:r>
          </w:p>
          <w:p w:rsidR="00B33545" w:rsidRPr="00B33545" w:rsidRDefault="00B33545" w:rsidP="00B33545">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33545" w:rsidRPr="00B33545" w:rsidRDefault="00B33545" w:rsidP="00B33545">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_________________</w:t>
            </w:r>
            <w:r>
              <w:rPr>
                <w:rFonts w:ascii="Times New Roman" w:eastAsia="Times New Roman" w:hAnsi="Times New Roman" w:cs="Times New Roman"/>
                <w:kern w:val="1"/>
                <w:sz w:val="18"/>
                <w:szCs w:val="18"/>
                <w:lang w:eastAsia="ar-SA"/>
              </w:rPr>
              <w:t xml:space="preserve">  </w:t>
            </w:r>
            <w:proofErr w:type="spellStart"/>
            <w:r>
              <w:rPr>
                <w:rFonts w:ascii="Times New Roman" w:eastAsia="Times New Roman" w:hAnsi="Times New Roman" w:cs="Times New Roman"/>
                <w:kern w:val="1"/>
                <w:sz w:val="18"/>
                <w:szCs w:val="18"/>
                <w:lang w:eastAsia="ar-SA"/>
              </w:rPr>
              <w:t>Е.А.Рабцун</w:t>
            </w:r>
            <w:proofErr w:type="spellEnd"/>
          </w:p>
          <w:p w:rsidR="00B33545" w:rsidRPr="00B33545" w:rsidRDefault="00B33545" w:rsidP="00B33545">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 xml:space="preserve">Электронная подпись </w:t>
            </w:r>
          </w:p>
          <w:p w:rsidR="00B33545" w:rsidRPr="00B02C72" w:rsidRDefault="00B33545" w:rsidP="00E82752">
            <w:pPr>
              <w:widowControl w:val="0"/>
              <w:suppressAutoHyphens/>
              <w:spacing w:after="0" w:line="240" w:lineRule="auto"/>
              <w:jc w:val="both"/>
              <w:rPr>
                <w:rFonts w:ascii="Times New Roman" w:eastAsia="Times New Roman" w:hAnsi="Times New Roman" w:cs="Times New Roman"/>
                <w:kern w:val="1"/>
                <w:sz w:val="18"/>
                <w:szCs w:val="18"/>
                <w:lang w:eastAsia="ar-SA"/>
              </w:rPr>
            </w:pPr>
          </w:p>
        </w:tc>
      </w:tr>
    </w:tbl>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lastRenderedPageBreak/>
        <w:t>Приложение №1 к договору</w:t>
      </w:r>
    </w:p>
    <w:p w:rsidR="00A76086" w:rsidRPr="0004036C" w:rsidRDefault="00D10891" w:rsidP="00A76086">
      <w:pPr>
        <w:widowControl w:val="0"/>
        <w:suppressAutoHyphens/>
        <w:spacing w:after="0" w:line="240" w:lineRule="auto"/>
        <w:jc w:val="center"/>
        <w:rPr>
          <w:rFonts w:ascii="Times New Roman" w:eastAsia="Times New Roman" w:hAnsi="Times New Roman" w:cs="Times New Roman"/>
          <w:b/>
          <w:bCs/>
          <w:kern w:val="1"/>
          <w:sz w:val="18"/>
          <w:szCs w:val="18"/>
          <w:lang w:eastAsia="zh-CN"/>
        </w:rPr>
      </w:pPr>
      <w:r w:rsidRPr="006113D0">
        <w:rPr>
          <w:rFonts w:ascii="Times New Roman" w:hAnsi="Times New Roman"/>
          <w:b/>
          <w:sz w:val="20"/>
          <w:szCs w:val="20"/>
        </w:rPr>
        <w:t xml:space="preserve">            </w:t>
      </w:r>
      <w:r w:rsidR="00A76086" w:rsidRPr="0004036C">
        <w:rPr>
          <w:rFonts w:ascii="Times New Roman" w:eastAsia="Times New Roman" w:hAnsi="Times New Roman" w:cs="Times New Roman"/>
          <w:b/>
          <w:bCs/>
          <w:kern w:val="1"/>
          <w:sz w:val="18"/>
          <w:szCs w:val="18"/>
          <w:lang w:eastAsia="zh-CN"/>
        </w:rPr>
        <w:t>Техническое задание</w:t>
      </w:r>
    </w:p>
    <w:p w:rsidR="00A76086" w:rsidRPr="0004036C" w:rsidRDefault="00A76086" w:rsidP="00A76086">
      <w:pPr>
        <w:widowControl w:val="0"/>
        <w:suppressAutoHyphens/>
        <w:spacing w:after="0" w:line="240" w:lineRule="auto"/>
        <w:jc w:val="center"/>
        <w:rPr>
          <w:rFonts w:ascii="Times New Roman" w:eastAsia="Times New Roman" w:hAnsi="Times New Roman" w:cs="Times New Roman"/>
          <w:b/>
          <w:bCs/>
          <w:kern w:val="1"/>
          <w:sz w:val="18"/>
          <w:szCs w:val="18"/>
          <w:lang w:eastAsia="zh-CN"/>
        </w:rPr>
      </w:pPr>
      <w:r w:rsidRPr="0004036C">
        <w:rPr>
          <w:rFonts w:ascii="Times New Roman" w:eastAsia="Times New Roman" w:hAnsi="Times New Roman" w:cs="Times New Roman"/>
          <w:b/>
          <w:bCs/>
          <w:kern w:val="1"/>
          <w:sz w:val="18"/>
          <w:szCs w:val="18"/>
          <w:lang w:eastAsia="zh-CN"/>
        </w:rPr>
        <w:t>Оказание услуг по амбулаторному обслуживанию сотрудников, предоставляемых поликлиниками для Томского техникума железнодорожного транспорта – филиала заказчика в 2021году.</w:t>
      </w:r>
    </w:p>
    <w:p w:rsidR="00A76086" w:rsidRPr="0004036C" w:rsidRDefault="00A76086" w:rsidP="00A76086">
      <w:pPr>
        <w:widowControl w:val="0"/>
        <w:suppressAutoHyphens/>
        <w:spacing w:after="0" w:line="240" w:lineRule="auto"/>
        <w:jc w:val="center"/>
        <w:rPr>
          <w:rFonts w:ascii="Times New Roman" w:eastAsia="Times New Roman" w:hAnsi="Times New Roman" w:cs="Times New Roman"/>
          <w:bCs/>
          <w:kern w:val="1"/>
          <w:sz w:val="18"/>
          <w:szCs w:val="18"/>
          <w:lang w:eastAsia="zh-CN"/>
        </w:rPr>
      </w:pPr>
    </w:p>
    <w:p w:rsidR="00A76086" w:rsidRPr="0004036C" w:rsidRDefault="00A76086" w:rsidP="00A76086">
      <w:pPr>
        <w:widowControl w:val="0"/>
        <w:suppressAutoHyphens/>
        <w:spacing w:after="0" w:line="240" w:lineRule="auto"/>
        <w:jc w:val="both"/>
        <w:rPr>
          <w:rFonts w:ascii="Times New Roman" w:eastAsia="Times New Roman" w:hAnsi="Times New Roman" w:cs="Times New Roman"/>
          <w:bCs/>
          <w:kern w:val="1"/>
          <w:sz w:val="18"/>
          <w:szCs w:val="18"/>
          <w:lang w:eastAsia="zh-CN"/>
        </w:rPr>
      </w:pPr>
      <w:r w:rsidRPr="0004036C">
        <w:rPr>
          <w:rFonts w:ascii="Times New Roman" w:eastAsia="Times New Roman" w:hAnsi="Times New Roman" w:cs="Times New Roman"/>
          <w:b/>
          <w:bCs/>
          <w:kern w:val="1"/>
          <w:sz w:val="18"/>
          <w:szCs w:val="18"/>
          <w:lang w:eastAsia="zh-CN"/>
        </w:rPr>
        <w:t>1.</w:t>
      </w:r>
      <w:r w:rsidRPr="0004036C">
        <w:rPr>
          <w:rFonts w:ascii="Times New Roman" w:eastAsia="Times New Roman" w:hAnsi="Times New Roman" w:cs="Times New Roman"/>
          <w:bCs/>
          <w:kern w:val="1"/>
          <w:sz w:val="18"/>
          <w:szCs w:val="18"/>
          <w:lang w:eastAsia="zh-CN"/>
        </w:rPr>
        <w:t xml:space="preserve"> </w:t>
      </w:r>
      <w:proofErr w:type="gramStart"/>
      <w:r w:rsidRPr="0004036C">
        <w:rPr>
          <w:rFonts w:ascii="Times New Roman" w:eastAsia="Times New Roman" w:hAnsi="Times New Roman" w:cs="Times New Roman"/>
          <w:bCs/>
          <w:kern w:val="1"/>
          <w:sz w:val="18"/>
          <w:szCs w:val="18"/>
          <w:lang w:eastAsia="zh-CN"/>
        </w:rPr>
        <w:t>Услуги по амбулаторному обслуживанию сотрудников ТТЖТ поликлиниками должны быть оказаны в соответствии с Министерства Здравоохранения РФ от 28.01.2021 г. № 29н ««Об утверждении порядка проведения обязательных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w:t>
      </w:r>
      <w:proofErr w:type="gramEnd"/>
      <w:r w:rsidRPr="0004036C">
        <w:rPr>
          <w:rFonts w:ascii="Times New Roman" w:eastAsia="Times New Roman" w:hAnsi="Times New Roman" w:cs="Times New Roman"/>
          <w:bCs/>
          <w:kern w:val="1"/>
          <w:sz w:val="18"/>
          <w:szCs w:val="18"/>
          <w:lang w:eastAsia="zh-CN"/>
        </w:rPr>
        <w:t xml:space="preserve"> предварительные и периодические медицинские осмотры».</w:t>
      </w:r>
    </w:p>
    <w:p w:rsidR="00A76086" w:rsidRPr="0004036C" w:rsidRDefault="00A76086" w:rsidP="00A76086">
      <w:pPr>
        <w:widowControl w:val="0"/>
        <w:suppressAutoHyphens/>
        <w:spacing w:after="0" w:line="240" w:lineRule="auto"/>
        <w:jc w:val="both"/>
        <w:rPr>
          <w:rFonts w:ascii="Times New Roman" w:eastAsia="Times New Roman" w:hAnsi="Times New Roman" w:cs="Times New Roman"/>
          <w:bCs/>
          <w:kern w:val="1"/>
          <w:sz w:val="18"/>
          <w:szCs w:val="18"/>
          <w:lang w:eastAsia="zh-CN"/>
        </w:rPr>
      </w:pPr>
      <w:r w:rsidRPr="0004036C">
        <w:rPr>
          <w:rFonts w:ascii="Times New Roman" w:eastAsia="Times New Roman" w:hAnsi="Times New Roman" w:cs="Times New Roman"/>
          <w:b/>
          <w:bCs/>
          <w:kern w:val="1"/>
          <w:sz w:val="18"/>
          <w:szCs w:val="18"/>
          <w:lang w:eastAsia="zh-CN"/>
        </w:rPr>
        <w:t>2.</w:t>
      </w:r>
      <w:r w:rsidRPr="0004036C">
        <w:rPr>
          <w:rFonts w:ascii="Times New Roman" w:eastAsia="Times New Roman" w:hAnsi="Times New Roman" w:cs="Times New Roman"/>
          <w:bCs/>
          <w:kern w:val="1"/>
          <w:sz w:val="18"/>
          <w:szCs w:val="18"/>
          <w:lang w:eastAsia="zh-CN"/>
        </w:rPr>
        <w:t xml:space="preserve"> Исполнитель должен иметь лицензию на осуществление медицинской деятельности: согласно п.46 ч.1 ст.12 Федерального закона № 99-ФЗ от 04.05.2011г. на оказание услуг - медицинский осмотр (предварительный, периодический), в соответствии с перечнем работ (услуг) составляющих медицинскую деятельность, утвержденным Постановлением Правительства РФ от 16.04.2012г. №291.</w:t>
      </w:r>
    </w:p>
    <w:p w:rsidR="00A76086" w:rsidRPr="0004036C" w:rsidRDefault="00A76086" w:rsidP="00A76086">
      <w:pPr>
        <w:widowControl w:val="0"/>
        <w:suppressAutoHyphens/>
        <w:spacing w:after="0" w:line="240" w:lineRule="auto"/>
        <w:jc w:val="both"/>
        <w:rPr>
          <w:rFonts w:ascii="Times New Roman" w:eastAsia="Times New Roman" w:hAnsi="Times New Roman" w:cs="Times New Roman"/>
          <w:bCs/>
          <w:kern w:val="1"/>
          <w:sz w:val="18"/>
          <w:szCs w:val="18"/>
          <w:lang w:eastAsia="zh-CN"/>
        </w:rPr>
      </w:pPr>
      <w:r w:rsidRPr="0004036C">
        <w:rPr>
          <w:rFonts w:ascii="Times New Roman" w:eastAsia="Times New Roman" w:hAnsi="Times New Roman" w:cs="Times New Roman"/>
          <w:b/>
          <w:bCs/>
          <w:kern w:val="1"/>
          <w:sz w:val="18"/>
          <w:szCs w:val="18"/>
          <w:lang w:eastAsia="zh-CN"/>
        </w:rPr>
        <w:t xml:space="preserve">3. </w:t>
      </w:r>
      <w:r w:rsidRPr="0004036C">
        <w:rPr>
          <w:rFonts w:ascii="Times New Roman" w:eastAsia="Times New Roman" w:hAnsi="Times New Roman" w:cs="Times New Roman"/>
          <w:bCs/>
          <w:kern w:val="1"/>
          <w:sz w:val="18"/>
          <w:szCs w:val="18"/>
          <w:lang w:eastAsia="zh-CN"/>
        </w:rPr>
        <w:t>Периодический медицинский осмотр работников ТТЖТ — филиал СГУПС в количестве 116 человек, из них:</w:t>
      </w:r>
    </w:p>
    <w:p w:rsidR="00A76086" w:rsidRPr="0004036C" w:rsidRDefault="00A76086" w:rsidP="00A76086">
      <w:pPr>
        <w:widowControl w:val="0"/>
        <w:suppressAutoHyphens/>
        <w:spacing w:after="0" w:line="240" w:lineRule="auto"/>
        <w:jc w:val="both"/>
        <w:rPr>
          <w:rFonts w:ascii="Times New Roman" w:eastAsia="Arial Unicode MS" w:hAnsi="Times New Roman" w:cs="Times New Roman"/>
          <w:kern w:val="1"/>
          <w:sz w:val="18"/>
          <w:szCs w:val="18"/>
          <w:lang w:eastAsia="zh-CN"/>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550"/>
        <w:gridCol w:w="2610"/>
        <w:gridCol w:w="2682"/>
        <w:gridCol w:w="1593"/>
      </w:tblGrid>
      <w:tr w:rsidR="00A76086" w:rsidRPr="0004036C" w:rsidTr="00FA43B3">
        <w:tc>
          <w:tcPr>
            <w:tcW w:w="630" w:type="dxa"/>
            <w:tcBorders>
              <w:top w:val="single" w:sz="1" w:space="0" w:color="000000"/>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r w:rsidRPr="0004036C">
              <w:rPr>
                <w:rFonts w:ascii="Times New Roman" w:eastAsia="Times New Roman" w:hAnsi="Times New Roman" w:cs="Times New Roman"/>
                <w:kern w:val="1"/>
                <w:sz w:val="18"/>
                <w:szCs w:val="18"/>
                <w:lang w:eastAsia="zh-CN"/>
              </w:rPr>
              <w:t xml:space="preserve"> </w:t>
            </w:r>
            <w:proofErr w:type="gramStart"/>
            <w:r w:rsidRPr="0004036C">
              <w:rPr>
                <w:rFonts w:ascii="Times New Roman" w:eastAsia="Arial Unicode MS" w:hAnsi="Times New Roman" w:cs="Times New Roman"/>
                <w:kern w:val="1"/>
                <w:sz w:val="18"/>
                <w:szCs w:val="18"/>
                <w:lang w:eastAsia="zh-CN"/>
              </w:rPr>
              <w:t>п</w:t>
            </w:r>
            <w:proofErr w:type="gramEnd"/>
            <w:r w:rsidRPr="0004036C">
              <w:rPr>
                <w:rFonts w:ascii="Times New Roman" w:eastAsia="Arial Unicode MS" w:hAnsi="Times New Roman" w:cs="Times New Roman"/>
                <w:kern w:val="1"/>
                <w:sz w:val="18"/>
                <w:szCs w:val="18"/>
                <w:lang w:eastAsia="zh-CN"/>
              </w:rPr>
              <w:t>/п</w:t>
            </w:r>
          </w:p>
        </w:tc>
        <w:tc>
          <w:tcPr>
            <w:tcW w:w="2550" w:type="dxa"/>
            <w:tcBorders>
              <w:top w:val="single" w:sz="1" w:space="0" w:color="000000"/>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Мужчины, кол-во человек</w:t>
            </w:r>
          </w:p>
        </w:tc>
        <w:tc>
          <w:tcPr>
            <w:tcW w:w="2610" w:type="dxa"/>
            <w:tcBorders>
              <w:top w:val="single" w:sz="1" w:space="0" w:color="000000"/>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Женщины до 40 лет, кол-во человек</w:t>
            </w:r>
          </w:p>
        </w:tc>
        <w:tc>
          <w:tcPr>
            <w:tcW w:w="2682" w:type="dxa"/>
            <w:tcBorders>
              <w:top w:val="single" w:sz="1" w:space="0" w:color="000000"/>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Женщины старше 40 лет, кол-во человек</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Всего</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w:t>
            </w:r>
          </w:p>
        </w:tc>
        <w:tc>
          <w:tcPr>
            <w:tcW w:w="9435" w:type="dxa"/>
            <w:gridSpan w:val="4"/>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Периодический осмотр по приказу № 29н от 28.01.2021 г. (Прил. 1, п. 25)</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2</w:t>
            </w:r>
          </w:p>
        </w:tc>
        <w:tc>
          <w:tcPr>
            <w:tcW w:w="255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31</w:t>
            </w:r>
          </w:p>
        </w:tc>
        <w:tc>
          <w:tcPr>
            <w:tcW w:w="261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val="en-US" w:eastAsia="zh-CN"/>
              </w:rPr>
              <w:t>20</w:t>
            </w:r>
          </w:p>
        </w:tc>
        <w:tc>
          <w:tcPr>
            <w:tcW w:w="2682"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val="en-US" w:eastAsia="zh-CN"/>
              </w:rPr>
              <w:t>59</w:t>
            </w:r>
          </w:p>
        </w:tc>
        <w:tc>
          <w:tcPr>
            <w:tcW w:w="1593" w:type="dxa"/>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110</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3</w:t>
            </w:r>
          </w:p>
        </w:tc>
        <w:tc>
          <w:tcPr>
            <w:tcW w:w="9435" w:type="dxa"/>
            <w:gridSpan w:val="4"/>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Периодический осмотр по приказу № 29н от 28.01.2021 г. (Прил. 1, п. 25; п. 23)</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4</w:t>
            </w:r>
          </w:p>
        </w:tc>
        <w:tc>
          <w:tcPr>
            <w:tcW w:w="255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261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2682"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w:t>
            </w:r>
          </w:p>
        </w:tc>
        <w:tc>
          <w:tcPr>
            <w:tcW w:w="1593" w:type="dxa"/>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5</w:t>
            </w:r>
          </w:p>
        </w:tc>
        <w:tc>
          <w:tcPr>
            <w:tcW w:w="9435" w:type="dxa"/>
            <w:gridSpan w:val="4"/>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Периодический осмотр по приказу № 29н от 28.01.2021 г. (Прил. 1, п. 25; п. 23; Прил. 1, п. 5.1)</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6</w:t>
            </w:r>
          </w:p>
        </w:tc>
        <w:tc>
          <w:tcPr>
            <w:tcW w:w="255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261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2682"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4</w:t>
            </w:r>
          </w:p>
        </w:tc>
        <w:tc>
          <w:tcPr>
            <w:tcW w:w="1593" w:type="dxa"/>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4</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7</w:t>
            </w:r>
          </w:p>
        </w:tc>
        <w:tc>
          <w:tcPr>
            <w:tcW w:w="9435" w:type="dxa"/>
            <w:gridSpan w:val="4"/>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Периодический осмотр по приказу № 29н от 28.01.2021 г. (Прил. 1, п. 25; Прил. 1, п. 4.1)</w:t>
            </w:r>
          </w:p>
        </w:tc>
      </w:tr>
      <w:tr w:rsidR="00A76086" w:rsidRPr="0004036C" w:rsidTr="00FA43B3">
        <w:tc>
          <w:tcPr>
            <w:tcW w:w="63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8</w:t>
            </w:r>
          </w:p>
        </w:tc>
        <w:tc>
          <w:tcPr>
            <w:tcW w:w="255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w:t>
            </w:r>
          </w:p>
        </w:tc>
        <w:tc>
          <w:tcPr>
            <w:tcW w:w="2610"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2682" w:type="dxa"/>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w:t>
            </w:r>
          </w:p>
        </w:tc>
        <w:tc>
          <w:tcPr>
            <w:tcW w:w="1593" w:type="dxa"/>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w:t>
            </w:r>
          </w:p>
        </w:tc>
      </w:tr>
      <w:tr w:rsidR="00A76086" w:rsidRPr="0004036C" w:rsidTr="00FA43B3">
        <w:tc>
          <w:tcPr>
            <w:tcW w:w="8472" w:type="dxa"/>
            <w:gridSpan w:val="4"/>
            <w:tcBorders>
              <w:left w:val="single" w:sz="1" w:space="0" w:color="000000"/>
              <w:bottom w:val="single" w:sz="1" w:space="0" w:color="000000"/>
            </w:tcBorders>
            <w:shd w:val="clear" w:color="auto" w:fill="auto"/>
          </w:tcPr>
          <w:p w:rsidR="00A76086" w:rsidRPr="0004036C" w:rsidRDefault="00A76086" w:rsidP="00FA43B3">
            <w:pPr>
              <w:widowControl w:val="0"/>
              <w:suppressLineNumbers/>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Итого:</w:t>
            </w:r>
          </w:p>
        </w:tc>
        <w:tc>
          <w:tcPr>
            <w:tcW w:w="1593" w:type="dxa"/>
            <w:tcBorders>
              <w:left w:val="single" w:sz="1" w:space="0" w:color="000000"/>
              <w:bottom w:val="single" w:sz="1" w:space="0" w:color="000000"/>
              <w:right w:val="single" w:sz="1" w:space="0" w:color="000000"/>
            </w:tcBorders>
            <w:shd w:val="clear" w:color="auto" w:fill="auto"/>
          </w:tcPr>
          <w:p w:rsidR="00A76086" w:rsidRPr="0004036C" w:rsidRDefault="00A76086" w:rsidP="00FA43B3">
            <w:pPr>
              <w:widowControl w:val="0"/>
              <w:suppressLineNumbers/>
              <w:suppressAutoHyphens/>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116</w:t>
            </w:r>
          </w:p>
        </w:tc>
      </w:tr>
    </w:tbl>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p>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b/>
          <w:kern w:val="1"/>
          <w:sz w:val="18"/>
          <w:szCs w:val="18"/>
          <w:lang w:eastAsia="zh-CN"/>
        </w:rPr>
        <w:t>4.</w:t>
      </w:r>
      <w:r w:rsidRPr="0004036C">
        <w:rPr>
          <w:rFonts w:ascii="Times New Roman" w:eastAsia="Arial Unicode MS" w:hAnsi="Times New Roman" w:cs="Times New Roman"/>
          <w:kern w:val="1"/>
          <w:sz w:val="18"/>
          <w:szCs w:val="18"/>
          <w:lang w:eastAsia="zh-CN"/>
        </w:rPr>
        <w:t>Услуги по амбулаторному обслуживанию включают в себя следующий перечень услуг, в соответствии с приказом № 29н от 28.01.2021 г:</w:t>
      </w:r>
    </w:p>
    <w:tbl>
      <w:tblPr>
        <w:tblW w:w="0" w:type="auto"/>
        <w:tblInd w:w="108" w:type="dxa"/>
        <w:tblLayout w:type="fixed"/>
        <w:tblCellMar>
          <w:top w:w="108" w:type="dxa"/>
          <w:bottom w:w="108" w:type="dxa"/>
        </w:tblCellMar>
        <w:tblLook w:val="0000" w:firstRow="0" w:lastRow="0" w:firstColumn="0" w:lastColumn="0" w:noHBand="0" w:noVBand="0"/>
      </w:tblPr>
      <w:tblGrid>
        <w:gridCol w:w="630"/>
        <w:gridCol w:w="9293"/>
      </w:tblGrid>
      <w:tr w:rsidR="00A76086" w:rsidRPr="0004036C" w:rsidTr="00FA43B3">
        <w:trPr>
          <w:trHeight w:val="528"/>
        </w:trPr>
        <w:tc>
          <w:tcPr>
            <w:tcW w:w="630" w:type="dxa"/>
            <w:tcBorders>
              <w:top w:val="single" w:sz="8" w:space="0" w:color="000000"/>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b/>
                <w:bCs/>
                <w:kern w:val="1"/>
                <w:sz w:val="18"/>
                <w:szCs w:val="18"/>
                <w:lang w:eastAsia="zh-CN"/>
              </w:rPr>
              <w:t xml:space="preserve">№ </w:t>
            </w:r>
          </w:p>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proofErr w:type="gramStart"/>
            <w:r w:rsidRPr="0004036C">
              <w:rPr>
                <w:rFonts w:ascii="Times New Roman" w:eastAsia="Arial Unicode MS" w:hAnsi="Times New Roman" w:cs="Times New Roman"/>
                <w:b/>
                <w:bCs/>
                <w:kern w:val="1"/>
                <w:sz w:val="18"/>
                <w:szCs w:val="18"/>
                <w:lang w:eastAsia="zh-CN"/>
              </w:rPr>
              <w:t>п</w:t>
            </w:r>
            <w:proofErr w:type="gramEnd"/>
            <w:r w:rsidRPr="0004036C">
              <w:rPr>
                <w:rFonts w:ascii="Times New Roman" w:eastAsia="Arial Unicode MS" w:hAnsi="Times New Roman" w:cs="Times New Roman"/>
                <w:b/>
                <w:bCs/>
                <w:kern w:val="1"/>
                <w:sz w:val="18"/>
                <w:szCs w:val="18"/>
                <w:lang w:eastAsia="zh-CN"/>
              </w:rPr>
              <w:t>/п</w:t>
            </w:r>
          </w:p>
        </w:tc>
        <w:tc>
          <w:tcPr>
            <w:tcW w:w="9293" w:type="dxa"/>
            <w:tcBorders>
              <w:top w:val="single" w:sz="8" w:space="0" w:color="000000"/>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b/>
                <w:bCs/>
                <w:kern w:val="1"/>
                <w:sz w:val="18"/>
                <w:szCs w:val="18"/>
                <w:lang w:eastAsia="zh-CN"/>
              </w:rPr>
              <w:t>Вид медицинских услуг</w:t>
            </w:r>
          </w:p>
        </w:tc>
      </w:tr>
      <w:tr w:rsidR="00A76086" w:rsidRPr="0004036C" w:rsidTr="00A76086">
        <w:trPr>
          <w:trHeight w:val="17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Общий анализ крови</w:t>
            </w:r>
          </w:p>
        </w:tc>
      </w:tr>
      <w:tr w:rsidR="00A76086" w:rsidRPr="0004036C" w:rsidTr="00A76086">
        <w:trPr>
          <w:trHeight w:val="154"/>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2</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Клинический анализ мочи</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3</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Исследование крови на сифилис</w:t>
            </w:r>
          </w:p>
        </w:tc>
      </w:tr>
      <w:tr w:rsidR="00A76086" w:rsidRPr="0004036C" w:rsidTr="00A76086">
        <w:trPr>
          <w:trHeight w:val="110"/>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4</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Исследование на гельминтозы</w:t>
            </w:r>
          </w:p>
        </w:tc>
      </w:tr>
      <w:tr w:rsidR="00A76086" w:rsidRPr="0004036C" w:rsidTr="00A76086">
        <w:trPr>
          <w:trHeight w:val="244"/>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5</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Электрокардиография</w:t>
            </w:r>
          </w:p>
        </w:tc>
      </w:tr>
      <w:tr w:rsidR="00A76086" w:rsidRPr="0004036C" w:rsidTr="00A76086">
        <w:trPr>
          <w:trHeight w:val="6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6</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jc w:val="both"/>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Измерение внутриглазного давления</w:t>
            </w:r>
          </w:p>
        </w:tc>
      </w:tr>
      <w:tr w:rsidR="00A76086" w:rsidRPr="0004036C" w:rsidTr="00A76086">
        <w:trPr>
          <w:trHeight w:val="185"/>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7</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Флюорография</w:t>
            </w:r>
          </w:p>
        </w:tc>
      </w:tr>
      <w:tr w:rsidR="00A76086" w:rsidRPr="0004036C" w:rsidTr="00A76086">
        <w:trPr>
          <w:trHeight w:val="163"/>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8</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Биохимический скрининг (сахар, холестерин)</w:t>
            </w:r>
          </w:p>
        </w:tc>
      </w:tr>
      <w:tr w:rsidR="00A76086" w:rsidRPr="0004036C" w:rsidTr="00A76086">
        <w:trPr>
          <w:trHeight w:val="127"/>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9</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Забор и цитологическое исследование мазка на атипичные клетки</w:t>
            </w:r>
          </w:p>
        </w:tc>
      </w:tr>
      <w:tr w:rsidR="00A76086" w:rsidRPr="0004036C" w:rsidTr="00A76086">
        <w:trPr>
          <w:trHeight w:val="120"/>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10</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Забор и бактериологическое исследование мазка на микрофлору</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11</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kern w:val="1"/>
                <w:sz w:val="18"/>
                <w:szCs w:val="18"/>
                <w:lang w:eastAsia="zh-CN"/>
              </w:rPr>
              <w:t>Ультразвуковое исследование органов малого таза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12</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Маммография</w:t>
            </w:r>
          </w:p>
        </w:tc>
      </w:tr>
      <w:tr w:rsidR="00A76086" w:rsidRPr="0004036C" w:rsidTr="00A76086">
        <w:trPr>
          <w:trHeight w:val="209"/>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lastRenderedPageBreak/>
              <w:t>13</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 xml:space="preserve">Осмотр </w:t>
            </w:r>
            <w:proofErr w:type="spellStart"/>
            <w:r w:rsidRPr="0004036C">
              <w:rPr>
                <w:rFonts w:ascii="Times New Roman" w:eastAsia="Times New Roman" w:hAnsi="Times New Roman" w:cs="Times New Roman"/>
                <w:kern w:val="1"/>
                <w:sz w:val="18"/>
                <w:szCs w:val="18"/>
                <w:lang w:eastAsia="zh-CN"/>
              </w:rPr>
              <w:t>дерматовенеролога</w:t>
            </w:r>
            <w:proofErr w:type="spellEnd"/>
          </w:p>
        </w:tc>
      </w:tr>
      <w:tr w:rsidR="00A76086" w:rsidRPr="0004036C" w:rsidTr="00A76086">
        <w:trPr>
          <w:trHeight w:val="174"/>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14</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 xml:space="preserve">Осмотр </w:t>
            </w:r>
            <w:proofErr w:type="spellStart"/>
            <w:r w:rsidRPr="0004036C">
              <w:rPr>
                <w:rFonts w:ascii="Times New Roman" w:eastAsia="Times New Roman" w:hAnsi="Times New Roman" w:cs="Times New Roman"/>
                <w:kern w:val="1"/>
                <w:sz w:val="18"/>
                <w:szCs w:val="18"/>
                <w:lang w:eastAsia="zh-CN"/>
              </w:rPr>
              <w:t>оториноларинголога</w:t>
            </w:r>
            <w:proofErr w:type="spellEnd"/>
          </w:p>
        </w:tc>
      </w:tr>
      <w:tr w:rsidR="00A76086" w:rsidRPr="0004036C" w:rsidTr="00A76086">
        <w:trPr>
          <w:trHeight w:val="4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15</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стоматолога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16</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офтальмолога</w:t>
            </w:r>
          </w:p>
        </w:tc>
      </w:tr>
      <w:tr w:rsidR="00A76086" w:rsidRPr="0004036C" w:rsidTr="00A76086">
        <w:trPr>
          <w:trHeight w:val="152"/>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17</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невролога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18</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хирурга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19</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гинеколога</w:t>
            </w:r>
          </w:p>
        </w:tc>
      </w:tr>
      <w:tr w:rsidR="00A76086" w:rsidRPr="0004036C" w:rsidTr="00A76086">
        <w:trPr>
          <w:trHeight w:val="100"/>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20</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психиатра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21</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нарколога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22</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Осмотр врача-терапевта</w:t>
            </w:r>
          </w:p>
        </w:tc>
      </w:tr>
      <w:tr w:rsidR="00A76086" w:rsidRPr="0004036C" w:rsidTr="00A76086">
        <w:trPr>
          <w:trHeight w:val="16"/>
        </w:trPr>
        <w:tc>
          <w:tcPr>
            <w:tcW w:w="630" w:type="dxa"/>
            <w:tcBorders>
              <w:left w:val="single" w:sz="8" w:space="0" w:color="000000"/>
              <w:bottom w:val="single" w:sz="8" w:space="0" w:color="000000"/>
            </w:tcBorders>
            <w:shd w:val="clear" w:color="auto" w:fill="auto"/>
          </w:tcPr>
          <w:p w:rsidR="00A76086" w:rsidRPr="0004036C" w:rsidRDefault="00A76086" w:rsidP="00A76086">
            <w:pPr>
              <w:widowControl w:val="0"/>
              <w:suppressAutoHyphens/>
              <w:snapToGrid w:val="0"/>
              <w:spacing w:after="0" w:line="240" w:lineRule="auto"/>
              <w:jc w:val="center"/>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23</w:t>
            </w:r>
          </w:p>
        </w:tc>
        <w:tc>
          <w:tcPr>
            <w:tcW w:w="9293" w:type="dxa"/>
            <w:tcBorders>
              <w:left w:val="single" w:sz="8" w:space="0" w:color="000000"/>
              <w:bottom w:val="single" w:sz="8" w:space="0" w:color="000000"/>
              <w:right w:val="single" w:sz="8" w:space="0" w:color="000000"/>
            </w:tcBorders>
            <w:shd w:val="clear" w:color="auto" w:fill="auto"/>
          </w:tcPr>
          <w:p w:rsidR="00A76086" w:rsidRPr="0004036C" w:rsidRDefault="00A76086" w:rsidP="00A76086">
            <w:pPr>
              <w:widowControl w:val="0"/>
              <w:suppressAutoHyphens/>
              <w:snapToGrid w:val="0"/>
              <w:spacing w:after="0" w:line="240" w:lineRule="auto"/>
              <w:rPr>
                <w:rFonts w:ascii="Times New Roman" w:eastAsia="Arial Unicode MS" w:hAnsi="Times New Roman" w:cs="Times New Roman"/>
                <w:kern w:val="1"/>
                <w:sz w:val="18"/>
                <w:szCs w:val="18"/>
                <w:lang w:eastAsia="zh-CN"/>
              </w:rPr>
            </w:pPr>
            <w:r w:rsidRPr="0004036C">
              <w:rPr>
                <w:rFonts w:ascii="Times New Roman" w:eastAsia="Times New Roman" w:hAnsi="Times New Roman" w:cs="Times New Roman"/>
                <w:kern w:val="1"/>
                <w:sz w:val="18"/>
                <w:szCs w:val="18"/>
                <w:lang w:eastAsia="zh-CN"/>
              </w:rPr>
              <w:t>Выдача заключения врачебной комиссии с оформлением документации</w:t>
            </w:r>
          </w:p>
        </w:tc>
      </w:tr>
    </w:tbl>
    <w:p w:rsidR="00A76086" w:rsidRPr="0004036C" w:rsidRDefault="00A76086" w:rsidP="00A76086">
      <w:pPr>
        <w:widowControl w:val="0"/>
        <w:suppressAutoHyphens/>
        <w:spacing w:after="0" w:line="240" w:lineRule="auto"/>
        <w:rPr>
          <w:rFonts w:ascii="Times New Roman" w:eastAsia="Arial Unicode MS" w:hAnsi="Times New Roman" w:cs="Times New Roman"/>
          <w:kern w:val="1"/>
          <w:sz w:val="18"/>
          <w:szCs w:val="18"/>
          <w:lang w:eastAsia="zh-CN"/>
        </w:rPr>
      </w:pPr>
      <w:r w:rsidRPr="0004036C">
        <w:rPr>
          <w:rFonts w:ascii="Times New Roman" w:eastAsia="Arial Unicode MS" w:hAnsi="Times New Roman" w:cs="Times New Roman"/>
          <w:b/>
          <w:kern w:val="1"/>
          <w:sz w:val="18"/>
          <w:szCs w:val="18"/>
          <w:lang w:eastAsia="zh-CN"/>
        </w:rPr>
        <w:t>5.</w:t>
      </w:r>
      <w:r w:rsidRPr="0004036C">
        <w:rPr>
          <w:rFonts w:ascii="Times New Roman" w:eastAsia="Arial Unicode MS" w:hAnsi="Times New Roman" w:cs="Times New Roman"/>
          <w:kern w:val="1"/>
          <w:sz w:val="18"/>
          <w:szCs w:val="18"/>
          <w:lang w:eastAsia="zh-CN"/>
        </w:rPr>
        <w:t>Услуги должны оказываться в медицинском учреждении г. Томска, в медицинских и процедурных кабинетах. Выполнение всего объема услуг с момента заключения договора до 01 декабря 2021 г.</w:t>
      </w:r>
    </w:p>
    <w:tbl>
      <w:tblPr>
        <w:tblW w:w="0" w:type="auto"/>
        <w:tblInd w:w="225" w:type="dxa"/>
        <w:tblLayout w:type="fixed"/>
        <w:tblLook w:val="0000" w:firstRow="0" w:lastRow="0" w:firstColumn="0" w:lastColumn="0" w:noHBand="0" w:noVBand="0"/>
      </w:tblPr>
      <w:tblGrid>
        <w:gridCol w:w="4923"/>
        <w:gridCol w:w="5166"/>
      </w:tblGrid>
      <w:tr w:rsidR="00B33545" w:rsidRPr="00E82752" w:rsidTr="00FA43B3">
        <w:tc>
          <w:tcPr>
            <w:tcW w:w="4923" w:type="dxa"/>
          </w:tcPr>
          <w:p w:rsidR="00B33545" w:rsidRPr="00E82752" w:rsidRDefault="00B33545" w:rsidP="00FA43B3">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Заказчик:</w:t>
            </w:r>
          </w:p>
          <w:p w:rsidR="00B33545" w:rsidRPr="00E82752" w:rsidRDefault="00B33545" w:rsidP="00FA43B3">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b/>
                <w:bCs/>
                <w:sz w:val="18"/>
                <w:szCs w:val="18"/>
                <w:lang w:eastAsia="ru-RU"/>
              </w:rPr>
              <w:t xml:space="preserve">ФГБОУ </w:t>
            </w:r>
            <w:proofErr w:type="gramStart"/>
            <w:r w:rsidRPr="00E82752">
              <w:rPr>
                <w:rFonts w:ascii="Times New Roman" w:eastAsia="Times New Roman" w:hAnsi="Times New Roman" w:cs="Times New Roman"/>
                <w:b/>
                <w:bCs/>
                <w:sz w:val="18"/>
                <w:szCs w:val="18"/>
                <w:lang w:eastAsia="ru-RU"/>
              </w:rPr>
              <w:t>ВО</w:t>
            </w:r>
            <w:proofErr w:type="gramEnd"/>
            <w:r w:rsidRPr="00E82752">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w:t>
            </w:r>
          </w:p>
          <w:p w:rsidR="00B33545" w:rsidRPr="00E82752" w:rsidRDefault="00B33545" w:rsidP="00FA43B3">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Проректор</w:t>
            </w:r>
          </w:p>
          <w:p w:rsidR="00B33545" w:rsidRPr="00E82752" w:rsidRDefault="00B33545" w:rsidP="00FA43B3">
            <w:pPr>
              <w:spacing w:after="0" w:line="240" w:lineRule="auto"/>
              <w:ind w:left="284"/>
              <w:rPr>
                <w:rFonts w:ascii="Times New Roman" w:eastAsia="Times New Roman" w:hAnsi="Times New Roman" w:cs="Times New Roman"/>
                <w:sz w:val="24"/>
                <w:szCs w:val="24"/>
                <w:lang w:eastAsia="ru-RU"/>
              </w:rPr>
            </w:pPr>
          </w:p>
          <w:p w:rsidR="00B33545" w:rsidRPr="00E82752" w:rsidRDefault="00B33545" w:rsidP="00FA43B3">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_________________</w:t>
            </w:r>
            <w:proofErr w:type="spellStart"/>
            <w:r w:rsidRPr="00E82752">
              <w:rPr>
                <w:rFonts w:ascii="Times New Roman" w:eastAsia="Times New Roman" w:hAnsi="Times New Roman" w:cs="Times New Roman"/>
                <w:sz w:val="18"/>
                <w:szCs w:val="18"/>
                <w:lang w:eastAsia="ru-RU"/>
              </w:rPr>
              <w:t>О.Ю.Васильев</w:t>
            </w:r>
            <w:proofErr w:type="spellEnd"/>
          </w:p>
          <w:p w:rsidR="00B33545" w:rsidRPr="00E82752" w:rsidRDefault="00B33545" w:rsidP="00FA43B3">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 xml:space="preserve">Электронная подпись </w:t>
            </w:r>
          </w:p>
          <w:p w:rsidR="00B33545" w:rsidRPr="00E82752" w:rsidRDefault="00B33545" w:rsidP="00FA43B3">
            <w:pPr>
              <w:widowControl w:val="0"/>
              <w:suppressAutoHyphens/>
              <w:spacing w:after="0" w:line="240" w:lineRule="auto"/>
              <w:rPr>
                <w:rFonts w:ascii="Times New Roman" w:eastAsia="Times New Roman" w:hAnsi="Times New Roman" w:cs="Times New Roman"/>
                <w:kern w:val="1"/>
                <w:sz w:val="18"/>
                <w:szCs w:val="18"/>
                <w:lang w:eastAsia="ar-SA"/>
              </w:rPr>
            </w:pPr>
          </w:p>
        </w:tc>
        <w:tc>
          <w:tcPr>
            <w:tcW w:w="5166" w:type="dxa"/>
          </w:tcPr>
          <w:p w:rsidR="00B33545" w:rsidRPr="00B02C72" w:rsidRDefault="00B33545" w:rsidP="00FA43B3">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B02C72">
              <w:rPr>
                <w:rFonts w:ascii="Times New Roman" w:eastAsia="Times New Roman" w:hAnsi="Times New Roman" w:cs="Times New Roman"/>
                <w:kern w:val="1"/>
                <w:sz w:val="18"/>
                <w:szCs w:val="18"/>
                <w:lang w:eastAsia="ar-SA"/>
              </w:rPr>
              <w:t>Исполнитель:</w:t>
            </w:r>
          </w:p>
          <w:p w:rsidR="00B33545" w:rsidRDefault="00B33545" w:rsidP="00FA43B3">
            <w:pPr>
              <w:spacing w:after="0" w:line="240" w:lineRule="auto"/>
              <w:rPr>
                <w:rFonts w:ascii="Times New Roman" w:eastAsia="Times New Roman" w:hAnsi="Times New Roman" w:cs="Times New Roman"/>
                <w:b/>
                <w:sz w:val="18"/>
                <w:szCs w:val="18"/>
                <w:lang w:eastAsia="ru-RU"/>
              </w:rPr>
            </w:pPr>
            <w:r w:rsidRPr="00B02C72">
              <w:rPr>
                <w:rFonts w:ascii="Times New Roman" w:eastAsia="Times New Roman" w:hAnsi="Times New Roman" w:cs="Times New Roman"/>
                <w:b/>
                <w:sz w:val="18"/>
                <w:szCs w:val="18"/>
                <w:lang w:eastAsia="ru-RU"/>
              </w:rPr>
              <w:t>ООО «ЦСМ»</w:t>
            </w:r>
          </w:p>
          <w:p w:rsidR="00B33545"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33545"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Директор</w:t>
            </w:r>
          </w:p>
          <w:p w:rsidR="00B33545" w:rsidRPr="00B33545"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33545" w:rsidRPr="00B33545"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_________________</w:t>
            </w:r>
            <w:r>
              <w:rPr>
                <w:rFonts w:ascii="Times New Roman" w:eastAsia="Times New Roman" w:hAnsi="Times New Roman" w:cs="Times New Roman"/>
                <w:kern w:val="1"/>
                <w:sz w:val="18"/>
                <w:szCs w:val="18"/>
                <w:lang w:eastAsia="ar-SA"/>
              </w:rPr>
              <w:t xml:space="preserve">  </w:t>
            </w:r>
            <w:proofErr w:type="spellStart"/>
            <w:r>
              <w:rPr>
                <w:rFonts w:ascii="Times New Roman" w:eastAsia="Times New Roman" w:hAnsi="Times New Roman" w:cs="Times New Roman"/>
                <w:kern w:val="1"/>
                <w:sz w:val="18"/>
                <w:szCs w:val="18"/>
                <w:lang w:eastAsia="ar-SA"/>
              </w:rPr>
              <w:t>Е.А.Рабцун</w:t>
            </w:r>
            <w:proofErr w:type="spellEnd"/>
          </w:p>
          <w:p w:rsidR="00B33545" w:rsidRPr="00B33545"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 xml:space="preserve">Электронная подпись </w:t>
            </w:r>
          </w:p>
          <w:p w:rsidR="00B33545" w:rsidRPr="00B02C72" w:rsidRDefault="00B33545" w:rsidP="00FA43B3">
            <w:pPr>
              <w:widowControl w:val="0"/>
              <w:suppressAutoHyphens/>
              <w:spacing w:after="0" w:line="240" w:lineRule="auto"/>
              <w:jc w:val="both"/>
              <w:rPr>
                <w:rFonts w:ascii="Times New Roman" w:eastAsia="Times New Roman" w:hAnsi="Times New Roman" w:cs="Times New Roman"/>
                <w:kern w:val="1"/>
                <w:sz w:val="18"/>
                <w:szCs w:val="18"/>
                <w:lang w:eastAsia="ar-SA"/>
              </w:rPr>
            </w:pPr>
          </w:p>
        </w:tc>
      </w:tr>
    </w:tbl>
    <w:p w:rsidR="002438ED" w:rsidRDefault="002438ED" w:rsidP="00A76086">
      <w:pPr>
        <w:spacing w:after="0"/>
        <w:rPr>
          <w:rFonts w:ascii="Times New Roman" w:hAnsi="Times New Roman" w:cs="Times New Roman"/>
          <w:sz w:val="16"/>
          <w:szCs w:val="16"/>
        </w:rPr>
      </w:pPr>
    </w:p>
    <w:p w:rsidR="002438ED" w:rsidRDefault="002438ED" w:rsidP="002438ED">
      <w:pPr>
        <w:spacing w:after="0"/>
        <w:rPr>
          <w:rFonts w:ascii="Times New Roman" w:hAnsi="Times New Roman" w:cs="Times New Roman"/>
          <w:sz w:val="16"/>
          <w:szCs w:val="16"/>
        </w:rPr>
      </w:pPr>
      <w:r w:rsidRPr="00580C7E">
        <w:rPr>
          <w:rFonts w:ascii="Times New Roman" w:hAnsi="Times New Roman" w:cs="Times New Roman"/>
          <w:sz w:val="16"/>
          <w:szCs w:val="16"/>
        </w:rPr>
        <w:t>Приложение №2 к договору</w:t>
      </w:r>
    </w:p>
    <w:p w:rsidR="002438ED" w:rsidRDefault="002438ED" w:rsidP="002438ED">
      <w:pPr>
        <w:spacing w:after="0"/>
        <w:rPr>
          <w:rFonts w:ascii="Times New Roman" w:hAnsi="Times New Roman" w:cs="Times New Roman"/>
          <w:sz w:val="16"/>
          <w:szCs w:val="16"/>
        </w:rPr>
      </w:pPr>
    </w:p>
    <w:p w:rsidR="002438ED" w:rsidRPr="0004036C" w:rsidRDefault="001557A5" w:rsidP="001557A5">
      <w:pPr>
        <w:spacing w:after="0"/>
        <w:jc w:val="center"/>
        <w:rPr>
          <w:rFonts w:ascii="Times New Roman" w:hAnsi="Times New Roman" w:cs="Times New Roman"/>
          <w:sz w:val="18"/>
          <w:szCs w:val="18"/>
        </w:rPr>
      </w:pPr>
      <w:r w:rsidRPr="0004036C">
        <w:rPr>
          <w:rFonts w:ascii="Times New Roman" w:hAnsi="Times New Roman" w:cs="Times New Roman"/>
          <w:sz w:val="18"/>
          <w:szCs w:val="18"/>
        </w:rPr>
        <w:t>Спецификация</w:t>
      </w:r>
    </w:p>
    <w:p w:rsidR="001557A5" w:rsidRPr="0004036C" w:rsidRDefault="001557A5" w:rsidP="002438ED">
      <w:pPr>
        <w:spacing w:after="0"/>
        <w:rPr>
          <w:rFonts w:ascii="Times New Roman" w:hAnsi="Times New Roman" w:cs="Times New Roman"/>
          <w:sz w:val="18"/>
          <w:szCs w:val="18"/>
        </w:rPr>
      </w:pPr>
    </w:p>
    <w:tbl>
      <w:tblPr>
        <w:tblStyle w:val="a6"/>
        <w:tblW w:w="10598" w:type="dxa"/>
        <w:tblLayout w:type="fixed"/>
        <w:tblLook w:val="04A0" w:firstRow="1" w:lastRow="0" w:firstColumn="1" w:lastColumn="0" w:noHBand="0" w:noVBand="1"/>
      </w:tblPr>
      <w:tblGrid>
        <w:gridCol w:w="817"/>
        <w:gridCol w:w="2410"/>
        <w:gridCol w:w="3544"/>
        <w:gridCol w:w="992"/>
        <w:gridCol w:w="1418"/>
        <w:gridCol w:w="1417"/>
      </w:tblGrid>
      <w:tr w:rsidR="001557A5" w:rsidRPr="0004036C" w:rsidTr="0004036C">
        <w:trPr>
          <w:trHeight w:val="860"/>
        </w:trPr>
        <w:tc>
          <w:tcPr>
            <w:tcW w:w="817" w:type="dxa"/>
            <w:hideMark/>
          </w:tcPr>
          <w:p w:rsidR="001557A5" w:rsidRPr="0004036C" w:rsidRDefault="00580C7E" w:rsidP="00580C7E">
            <w:pPr>
              <w:jc w:val="center"/>
              <w:rPr>
                <w:b/>
                <w:bCs/>
                <w:sz w:val="18"/>
                <w:szCs w:val="18"/>
              </w:rPr>
            </w:pPr>
            <w:r w:rsidRPr="0004036C">
              <w:rPr>
                <w:b/>
                <w:bCs/>
                <w:sz w:val="18"/>
                <w:szCs w:val="18"/>
              </w:rPr>
              <w:t xml:space="preserve">№ </w:t>
            </w:r>
            <w:proofErr w:type="gramStart"/>
            <w:r w:rsidRPr="0004036C">
              <w:rPr>
                <w:b/>
                <w:bCs/>
                <w:sz w:val="18"/>
                <w:szCs w:val="18"/>
              </w:rPr>
              <w:t>п</w:t>
            </w:r>
            <w:proofErr w:type="gramEnd"/>
            <w:r w:rsidRPr="0004036C">
              <w:rPr>
                <w:b/>
                <w:bCs/>
                <w:sz w:val="18"/>
                <w:szCs w:val="18"/>
              </w:rPr>
              <w:t>/п</w:t>
            </w:r>
          </w:p>
        </w:tc>
        <w:tc>
          <w:tcPr>
            <w:tcW w:w="2410" w:type="dxa"/>
            <w:hideMark/>
          </w:tcPr>
          <w:p w:rsidR="001557A5" w:rsidRPr="0004036C" w:rsidRDefault="001557A5" w:rsidP="00580C7E">
            <w:pPr>
              <w:jc w:val="center"/>
              <w:rPr>
                <w:b/>
                <w:bCs/>
                <w:sz w:val="18"/>
                <w:szCs w:val="18"/>
              </w:rPr>
            </w:pPr>
            <w:r w:rsidRPr="0004036C">
              <w:rPr>
                <w:b/>
                <w:bCs/>
                <w:sz w:val="18"/>
                <w:szCs w:val="18"/>
              </w:rPr>
              <w:t>Пол</w:t>
            </w:r>
          </w:p>
        </w:tc>
        <w:tc>
          <w:tcPr>
            <w:tcW w:w="3544" w:type="dxa"/>
            <w:hideMark/>
          </w:tcPr>
          <w:p w:rsidR="001557A5" w:rsidRPr="0004036C" w:rsidRDefault="001557A5" w:rsidP="00580C7E">
            <w:pPr>
              <w:jc w:val="center"/>
              <w:rPr>
                <w:b/>
                <w:bCs/>
                <w:sz w:val="18"/>
                <w:szCs w:val="18"/>
              </w:rPr>
            </w:pPr>
            <w:r w:rsidRPr="0004036C">
              <w:rPr>
                <w:b/>
                <w:bCs/>
                <w:sz w:val="18"/>
                <w:szCs w:val="18"/>
              </w:rPr>
              <w:t>Пункт по приказу № 29Н от 28.01.2021 г.</w:t>
            </w:r>
          </w:p>
        </w:tc>
        <w:tc>
          <w:tcPr>
            <w:tcW w:w="992" w:type="dxa"/>
            <w:hideMark/>
          </w:tcPr>
          <w:p w:rsidR="001557A5" w:rsidRPr="0004036C" w:rsidRDefault="001557A5" w:rsidP="00580C7E">
            <w:pPr>
              <w:jc w:val="center"/>
              <w:rPr>
                <w:b/>
                <w:bCs/>
                <w:sz w:val="18"/>
                <w:szCs w:val="18"/>
              </w:rPr>
            </w:pPr>
            <w:r w:rsidRPr="0004036C">
              <w:rPr>
                <w:b/>
                <w:bCs/>
                <w:sz w:val="18"/>
                <w:szCs w:val="18"/>
              </w:rPr>
              <w:t>Кол-во человек</w:t>
            </w:r>
          </w:p>
        </w:tc>
        <w:tc>
          <w:tcPr>
            <w:tcW w:w="1418" w:type="dxa"/>
          </w:tcPr>
          <w:p w:rsidR="001557A5" w:rsidRPr="0004036C" w:rsidRDefault="001557A5" w:rsidP="00580C7E">
            <w:pPr>
              <w:jc w:val="center"/>
              <w:rPr>
                <w:b/>
                <w:bCs/>
                <w:sz w:val="18"/>
                <w:szCs w:val="18"/>
              </w:rPr>
            </w:pPr>
            <w:r w:rsidRPr="0004036C">
              <w:rPr>
                <w:b/>
                <w:bCs/>
                <w:sz w:val="18"/>
                <w:szCs w:val="18"/>
              </w:rPr>
              <w:t>Стоимость медицинского осмотра за 1 чел., руб.</w:t>
            </w:r>
          </w:p>
        </w:tc>
        <w:tc>
          <w:tcPr>
            <w:tcW w:w="1417" w:type="dxa"/>
          </w:tcPr>
          <w:p w:rsidR="001557A5" w:rsidRPr="0004036C" w:rsidRDefault="001557A5" w:rsidP="00580C7E">
            <w:pPr>
              <w:jc w:val="center"/>
              <w:rPr>
                <w:b/>
                <w:color w:val="000000"/>
                <w:sz w:val="18"/>
                <w:szCs w:val="18"/>
              </w:rPr>
            </w:pPr>
            <w:r w:rsidRPr="0004036C">
              <w:rPr>
                <w:b/>
                <w:color w:val="000000"/>
                <w:sz w:val="18"/>
                <w:szCs w:val="18"/>
              </w:rPr>
              <w:t>Итого</w:t>
            </w:r>
          </w:p>
        </w:tc>
      </w:tr>
      <w:tr w:rsidR="001557A5" w:rsidRPr="0004036C" w:rsidTr="00580C7E">
        <w:trPr>
          <w:trHeight w:val="300"/>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rFonts w:eastAsia="Arial Unicode MS"/>
                <w:kern w:val="1"/>
                <w:sz w:val="18"/>
                <w:szCs w:val="18"/>
                <w:lang w:eastAsia="zh-CN"/>
              </w:rPr>
              <w:t>Мужчины</w:t>
            </w:r>
          </w:p>
        </w:tc>
        <w:tc>
          <w:tcPr>
            <w:tcW w:w="3544" w:type="dxa"/>
            <w:hideMark/>
          </w:tcPr>
          <w:p w:rsidR="001557A5" w:rsidRPr="0004036C" w:rsidRDefault="001557A5" w:rsidP="001557A5">
            <w:pPr>
              <w:rPr>
                <w:sz w:val="18"/>
                <w:szCs w:val="18"/>
              </w:rPr>
            </w:pPr>
            <w:r w:rsidRPr="0004036C">
              <w:rPr>
                <w:sz w:val="18"/>
                <w:szCs w:val="18"/>
              </w:rPr>
              <w:t>(Прил. 1, п. 25)</w:t>
            </w:r>
          </w:p>
        </w:tc>
        <w:tc>
          <w:tcPr>
            <w:tcW w:w="992" w:type="dxa"/>
            <w:hideMark/>
          </w:tcPr>
          <w:p w:rsidR="001557A5" w:rsidRPr="0004036C" w:rsidRDefault="001557A5" w:rsidP="00580C7E">
            <w:pPr>
              <w:jc w:val="center"/>
              <w:rPr>
                <w:sz w:val="18"/>
                <w:szCs w:val="18"/>
              </w:rPr>
            </w:pPr>
            <w:r w:rsidRPr="0004036C">
              <w:rPr>
                <w:sz w:val="18"/>
                <w:szCs w:val="18"/>
              </w:rPr>
              <w:t>31</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1</w:t>
            </w:r>
            <w:r w:rsidR="00580C7E" w:rsidRPr="0004036C">
              <w:rPr>
                <w:bCs/>
                <w:color w:val="000000"/>
                <w:sz w:val="18"/>
                <w:szCs w:val="18"/>
              </w:rPr>
              <w:t xml:space="preserve"> </w:t>
            </w:r>
            <w:r w:rsidRPr="0004036C">
              <w:rPr>
                <w:bCs/>
                <w:color w:val="000000"/>
                <w:sz w:val="18"/>
                <w:szCs w:val="18"/>
              </w:rPr>
              <w:t>995,00</w:t>
            </w:r>
          </w:p>
        </w:tc>
        <w:tc>
          <w:tcPr>
            <w:tcW w:w="1417" w:type="dxa"/>
          </w:tcPr>
          <w:p w:rsidR="001557A5" w:rsidRPr="0004036C" w:rsidRDefault="001557A5" w:rsidP="00580C7E">
            <w:pPr>
              <w:jc w:val="right"/>
              <w:rPr>
                <w:bCs/>
                <w:color w:val="000000"/>
                <w:sz w:val="18"/>
                <w:szCs w:val="18"/>
              </w:rPr>
            </w:pPr>
            <w:r w:rsidRPr="0004036C">
              <w:rPr>
                <w:bCs/>
                <w:color w:val="000000"/>
                <w:sz w:val="18"/>
                <w:szCs w:val="18"/>
              </w:rPr>
              <w:t>61</w:t>
            </w:r>
            <w:r w:rsidR="00580C7E" w:rsidRPr="0004036C">
              <w:rPr>
                <w:bCs/>
                <w:color w:val="000000"/>
                <w:sz w:val="18"/>
                <w:szCs w:val="18"/>
              </w:rPr>
              <w:t xml:space="preserve"> </w:t>
            </w:r>
            <w:r w:rsidRPr="0004036C">
              <w:rPr>
                <w:bCs/>
                <w:color w:val="000000"/>
                <w:sz w:val="18"/>
                <w:szCs w:val="18"/>
              </w:rPr>
              <w:t>845,00</w:t>
            </w:r>
          </w:p>
        </w:tc>
      </w:tr>
      <w:tr w:rsidR="001557A5" w:rsidRPr="0004036C" w:rsidTr="00580C7E">
        <w:trPr>
          <w:trHeight w:val="300"/>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sz w:val="18"/>
                <w:szCs w:val="18"/>
              </w:rPr>
              <w:t>Женщины до 40 лет</w:t>
            </w:r>
          </w:p>
        </w:tc>
        <w:tc>
          <w:tcPr>
            <w:tcW w:w="3544" w:type="dxa"/>
            <w:hideMark/>
          </w:tcPr>
          <w:p w:rsidR="001557A5" w:rsidRPr="0004036C" w:rsidRDefault="001557A5" w:rsidP="001557A5">
            <w:pPr>
              <w:rPr>
                <w:sz w:val="18"/>
                <w:szCs w:val="18"/>
              </w:rPr>
            </w:pPr>
            <w:r w:rsidRPr="0004036C">
              <w:rPr>
                <w:sz w:val="18"/>
                <w:szCs w:val="18"/>
              </w:rPr>
              <w:t>(Прил. 1, п. 25)</w:t>
            </w:r>
          </w:p>
        </w:tc>
        <w:tc>
          <w:tcPr>
            <w:tcW w:w="992" w:type="dxa"/>
            <w:hideMark/>
          </w:tcPr>
          <w:p w:rsidR="001557A5" w:rsidRPr="0004036C" w:rsidRDefault="001557A5" w:rsidP="00580C7E">
            <w:pPr>
              <w:jc w:val="center"/>
              <w:rPr>
                <w:sz w:val="18"/>
                <w:szCs w:val="18"/>
              </w:rPr>
            </w:pPr>
            <w:r w:rsidRPr="0004036C">
              <w:rPr>
                <w:sz w:val="18"/>
                <w:szCs w:val="18"/>
              </w:rPr>
              <w:t>20</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2</w:t>
            </w:r>
            <w:r w:rsidR="00580C7E" w:rsidRPr="0004036C">
              <w:rPr>
                <w:bCs/>
                <w:color w:val="000000"/>
                <w:sz w:val="18"/>
                <w:szCs w:val="18"/>
              </w:rPr>
              <w:t xml:space="preserve"> </w:t>
            </w:r>
            <w:r w:rsidRPr="0004036C">
              <w:rPr>
                <w:bCs/>
                <w:color w:val="000000"/>
                <w:sz w:val="18"/>
                <w:szCs w:val="18"/>
              </w:rPr>
              <w:t>845,00</w:t>
            </w:r>
          </w:p>
        </w:tc>
        <w:tc>
          <w:tcPr>
            <w:tcW w:w="1417" w:type="dxa"/>
          </w:tcPr>
          <w:p w:rsidR="001557A5" w:rsidRPr="0004036C" w:rsidRDefault="001557A5" w:rsidP="00580C7E">
            <w:pPr>
              <w:jc w:val="right"/>
              <w:rPr>
                <w:bCs/>
                <w:color w:val="000000"/>
                <w:sz w:val="18"/>
                <w:szCs w:val="18"/>
              </w:rPr>
            </w:pPr>
            <w:r w:rsidRPr="0004036C">
              <w:rPr>
                <w:bCs/>
                <w:color w:val="000000"/>
                <w:sz w:val="18"/>
                <w:szCs w:val="18"/>
              </w:rPr>
              <w:t>56</w:t>
            </w:r>
            <w:r w:rsidR="00580C7E" w:rsidRPr="0004036C">
              <w:rPr>
                <w:bCs/>
                <w:color w:val="000000"/>
                <w:sz w:val="18"/>
                <w:szCs w:val="18"/>
              </w:rPr>
              <w:t xml:space="preserve"> </w:t>
            </w:r>
            <w:r w:rsidRPr="0004036C">
              <w:rPr>
                <w:bCs/>
                <w:color w:val="000000"/>
                <w:sz w:val="18"/>
                <w:szCs w:val="18"/>
              </w:rPr>
              <w:t>900,00</w:t>
            </w:r>
          </w:p>
        </w:tc>
      </w:tr>
      <w:tr w:rsidR="001557A5" w:rsidRPr="0004036C" w:rsidTr="00580C7E">
        <w:trPr>
          <w:trHeight w:val="300"/>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sz w:val="18"/>
                <w:szCs w:val="18"/>
              </w:rPr>
              <w:t>Женщины старше 40 лет</w:t>
            </w:r>
          </w:p>
        </w:tc>
        <w:tc>
          <w:tcPr>
            <w:tcW w:w="3544" w:type="dxa"/>
            <w:hideMark/>
          </w:tcPr>
          <w:p w:rsidR="001557A5" w:rsidRPr="0004036C" w:rsidRDefault="001557A5" w:rsidP="001557A5">
            <w:pPr>
              <w:rPr>
                <w:sz w:val="18"/>
                <w:szCs w:val="18"/>
              </w:rPr>
            </w:pPr>
            <w:r w:rsidRPr="0004036C">
              <w:rPr>
                <w:sz w:val="18"/>
                <w:szCs w:val="18"/>
              </w:rPr>
              <w:t>(Прил. 1, п. 25)</w:t>
            </w:r>
          </w:p>
        </w:tc>
        <w:tc>
          <w:tcPr>
            <w:tcW w:w="992" w:type="dxa"/>
            <w:hideMark/>
          </w:tcPr>
          <w:p w:rsidR="001557A5" w:rsidRPr="0004036C" w:rsidRDefault="001557A5" w:rsidP="00580C7E">
            <w:pPr>
              <w:jc w:val="center"/>
              <w:rPr>
                <w:sz w:val="18"/>
                <w:szCs w:val="18"/>
              </w:rPr>
            </w:pPr>
            <w:r w:rsidRPr="0004036C">
              <w:rPr>
                <w:sz w:val="18"/>
                <w:szCs w:val="18"/>
              </w:rPr>
              <w:t>59</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3</w:t>
            </w:r>
            <w:r w:rsidR="00580C7E" w:rsidRPr="0004036C">
              <w:rPr>
                <w:bCs/>
                <w:color w:val="000000"/>
                <w:sz w:val="18"/>
                <w:szCs w:val="18"/>
              </w:rPr>
              <w:t xml:space="preserve"> </w:t>
            </w:r>
            <w:r w:rsidRPr="0004036C">
              <w:rPr>
                <w:bCs/>
                <w:color w:val="000000"/>
                <w:sz w:val="18"/>
                <w:szCs w:val="18"/>
              </w:rPr>
              <w:t>845,00</w:t>
            </w:r>
          </w:p>
        </w:tc>
        <w:tc>
          <w:tcPr>
            <w:tcW w:w="1417" w:type="dxa"/>
          </w:tcPr>
          <w:p w:rsidR="001557A5" w:rsidRPr="0004036C" w:rsidRDefault="001557A5" w:rsidP="00580C7E">
            <w:pPr>
              <w:jc w:val="right"/>
              <w:rPr>
                <w:bCs/>
                <w:color w:val="000000"/>
                <w:sz w:val="18"/>
                <w:szCs w:val="18"/>
              </w:rPr>
            </w:pPr>
            <w:r w:rsidRPr="0004036C">
              <w:rPr>
                <w:bCs/>
                <w:color w:val="000000"/>
                <w:sz w:val="18"/>
                <w:szCs w:val="18"/>
              </w:rPr>
              <w:t>226</w:t>
            </w:r>
            <w:r w:rsidR="00580C7E" w:rsidRPr="0004036C">
              <w:rPr>
                <w:bCs/>
                <w:color w:val="000000"/>
                <w:sz w:val="18"/>
                <w:szCs w:val="18"/>
              </w:rPr>
              <w:t xml:space="preserve"> </w:t>
            </w:r>
            <w:r w:rsidRPr="0004036C">
              <w:rPr>
                <w:bCs/>
                <w:color w:val="000000"/>
                <w:sz w:val="18"/>
                <w:szCs w:val="18"/>
              </w:rPr>
              <w:t>855,00</w:t>
            </w:r>
          </w:p>
        </w:tc>
      </w:tr>
      <w:tr w:rsidR="001557A5" w:rsidRPr="0004036C" w:rsidTr="00580C7E">
        <w:trPr>
          <w:trHeight w:val="300"/>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sz w:val="18"/>
                <w:szCs w:val="18"/>
              </w:rPr>
              <w:t>Женщины старше 40 лет</w:t>
            </w:r>
          </w:p>
        </w:tc>
        <w:tc>
          <w:tcPr>
            <w:tcW w:w="3544" w:type="dxa"/>
            <w:hideMark/>
          </w:tcPr>
          <w:p w:rsidR="001557A5" w:rsidRPr="0004036C" w:rsidRDefault="001557A5" w:rsidP="001557A5">
            <w:pPr>
              <w:rPr>
                <w:sz w:val="18"/>
                <w:szCs w:val="18"/>
              </w:rPr>
            </w:pPr>
            <w:r w:rsidRPr="0004036C">
              <w:rPr>
                <w:sz w:val="18"/>
                <w:szCs w:val="18"/>
              </w:rPr>
              <w:t>(Прил. 1, п. 25; п. 23)</w:t>
            </w:r>
          </w:p>
        </w:tc>
        <w:tc>
          <w:tcPr>
            <w:tcW w:w="992" w:type="dxa"/>
            <w:hideMark/>
          </w:tcPr>
          <w:p w:rsidR="001557A5" w:rsidRPr="0004036C" w:rsidRDefault="001557A5" w:rsidP="00580C7E">
            <w:pPr>
              <w:jc w:val="center"/>
              <w:rPr>
                <w:sz w:val="18"/>
                <w:szCs w:val="18"/>
              </w:rPr>
            </w:pPr>
            <w:r w:rsidRPr="0004036C">
              <w:rPr>
                <w:sz w:val="18"/>
                <w:szCs w:val="18"/>
              </w:rPr>
              <w:t>1</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3</w:t>
            </w:r>
            <w:r w:rsidR="00580C7E" w:rsidRPr="0004036C">
              <w:rPr>
                <w:bCs/>
                <w:color w:val="000000"/>
                <w:sz w:val="18"/>
                <w:szCs w:val="18"/>
              </w:rPr>
              <w:t xml:space="preserve"> </w:t>
            </w:r>
            <w:r w:rsidRPr="0004036C">
              <w:rPr>
                <w:bCs/>
                <w:color w:val="000000"/>
                <w:sz w:val="18"/>
                <w:szCs w:val="18"/>
              </w:rPr>
              <w:t>845,00</w:t>
            </w:r>
          </w:p>
        </w:tc>
        <w:tc>
          <w:tcPr>
            <w:tcW w:w="1417" w:type="dxa"/>
          </w:tcPr>
          <w:p w:rsidR="001557A5" w:rsidRPr="0004036C" w:rsidRDefault="001557A5" w:rsidP="00580C7E">
            <w:pPr>
              <w:jc w:val="right"/>
              <w:rPr>
                <w:bCs/>
                <w:color w:val="000000"/>
                <w:sz w:val="18"/>
                <w:szCs w:val="18"/>
              </w:rPr>
            </w:pPr>
            <w:r w:rsidRPr="0004036C">
              <w:rPr>
                <w:bCs/>
                <w:color w:val="000000"/>
                <w:sz w:val="18"/>
                <w:szCs w:val="18"/>
              </w:rPr>
              <w:t>3</w:t>
            </w:r>
            <w:r w:rsidR="00580C7E" w:rsidRPr="0004036C">
              <w:rPr>
                <w:bCs/>
                <w:color w:val="000000"/>
                <w:sz w:val="18"/>
                <w:szCs w:val="18"/>
              </w:rPr>
              <w:t xml:space="preserve"> </w:t>
            </w:r>
            <w:r w:rsidRPr="0004036C">
              <w:rPr>
                <w:bCs/>
                <w:color w:val="000000"/>
                <w:sz w:val="18"/>
                <w:szCs w:val="18"/>
              </w:rPr>
              <w:t>845,00</w:t>
            </w:r>
          </w:p>
        </w:tc>
      </w:tr>
      <w:tr w:rsidR="001557A5" w:rsidRPr="0004036C" w:rsidTr="00580C7E">
        <w:trPr>
          <w:trHeight w:val="319"/>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sz w:val="18"/>
                <w:szCs w:val="18"/>
              </w:rPr>
              <w:t>Женщины старше 40 лет</w:t>
            </w:r>
          </w:p>
        </w:tc>
        <w:tc>
          <w:tcPr>
            <w:tcW w:w="3544" w:type="dxa"/>
            <w:hideMark/>
          </w:tcPr>
          <w:p w:rsidR="001557A5" w:rsidRPr="0004036C" w:rsidRDefault="001557A5" w:rsidP="001557A5">
            <w:pPr>
              <w:rPr>
                <w:sz w:val="18"/>
                <w:szCs w:val="18"/>
              </w:rPr>
            </w:pPr>
            <w:r w:rsidRPr="0004036C">
              <w:rPr>
                <w:sz w:val="18"/>
                <w:szCs w:val="18"/>
              </w:rPr>
              <w:t>(Прил. 1, п. 25; п. 23; Прил. 1, п. 5.1)</w:t>
            </w:r>
          </w:p>
        </w:tc>
        <w:tc>
          <w:tcPr>
            <w:tcW w:w="992" w:type="dxa"/>
            <w:hideMark/>
          </w:tcPr>
          <w:p w:rsidR="001557A5" w:rsidRPr="0004036C" w:rsidRDefault="001557A5" w:rsidP="00580C7E">
            <w:pPr>
              <w:jc w:val="center"/>
              <w:rPr>
                <w:sz w:val="18"/>
                <w:szCs w:val="18"/>
              </w:rPr>
            </w:pPr>
            <w:r w:rsidRPr="0004036C">
              <w:rPr>
                <w:sz w:val="18"/>
                <w:szCs w:val="18"/>
              </w:rPr>
              <w:t>4</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4</w:t>
            </w:r>
            <w:r w:rsidR="00580C7E" w:rsidRPr="0004036C">
              <w:rPr>
                <w:bCs/>
                <w:color w:val="000000"/>
                <w:sz w:val="18"/>
                <w:szCs w:val="18"/>
              </w:rPr>
              <w:t xml:space="preserve"> </w:t>
            </w:r>
            <w:r w:rsidR="0016566A" w:rsidRPr="0004036C">
              <w:rPr>
                <w:bCs/>
                <w:color w:val="000000"/>
                <w:sz w:val="18"/>
                <w:szCs w:val="18"/>
              </w:rPr>
              <w:t>222</w:t>
            </w:r>
            <w:r w:rsidRPr="0004036C">
              <w:rPr>
                <w:bCs/>
                <w:color w:val="000000"/>
                <w:sz w:val="18"/>
                <w:szCs w:val="18"/>
              </w:rPr>
              <w:t>,</w:t>
            </w:r>
            <w:r w:rsidR="0016566A" w:rsidRPr="0004036C">
              <w:rPr>
                <w:bCs/>
                <w:color w:val="000000"/>
                <w:sz w:val="18"/>
                <w:szCs w:val="18"/>
              </w:rPr>
              <w:t>5</w:t>
            </w:r>
            <w:r w:rsidRPr="0004036C">
              <w:rPr>
                <w:bCs/>
                <w:color w:val="000000"/>
                <w:sz w:val="18"/>
                <w:szCs w:val="18"/>
              </w:rPr>
              <w:t>0</w:t>
            </w:r>
          </w:p>
        </w:tc>
        <w:tc>
          <w:tcPr>
            <w:tcW w:w="1417" w:type="dxa"/>
          </w:tcPr>
          <w:p w:rsidR="001557A5" w:rsidRPr="0004036C" w:rsidRDefault="0016566A" w:rsidP="00580C7E">
            <w:pPr>
              <w:jc w:val="right"/>
              <w:rPr>
                <w:bCs/>
                <w:color w:val="000000"/>
                <w:sz w:val="18"/>
                <w:szCs w:val="18"/>
              </w:rPr>
            </w:pPr>
            <w:r w:rsidRPr="0004036C">
              <w:rPr>
                <w:bCs/>
                <w:color w:val="000000"/>
                <w:sz w:val="18"/>
                <w:szCs w:val="18"/>
              </w:rPr>
              <w:t>16</w:t>
            </w:r>
            <w:r w:rsidR="00580C7E" w:rsidRPr="0004036C">
              <w:rPr>
                <w:bCs/>
                <w:color w:val="000000"/>
                <w:sz w:val="18"/>
                <w:szCs w:val="18"/>
              </w:rPr>
              <w:t xml:space="preserve"> </w:t>
            </w:r>
            <w:r w:rsidRPr="0004036C">
              <w:rPr>
                <w:bCs/>
                <w:color w:val="000000"/>
                <w:sz w:val="18"/>
                <w:szCs w:val="18"/>
              </w:rPr>
              <w:t>890</w:t>
            </w:r>
            <w:r w:rsidR="001557A5" w:rsidRPr="0004036C">
              <w:rPr>
                <w:bCs/>
                <w:color w:val="000000"/>
                <w:sz w:val="18"/>
                <w:szCs w:val="18"/>
              </w:rPr>
              <w:t>,00</w:t>
            </w:r>
          </w:p>
        </w:tc>
      </w:tr>
      <w:tr w:rsidR="001557A5" w:rsidRPr="0004036C" w:rsidTr="00580C7E">
        <w:trPr>
          <w:trHeight w:val="300"/>
        </w:trPr>
        <w:tc>
          <w:tcPr>
            <w:tcW w:w="817" w:type="dxa"/>
          </w:tcPr>
          <w:p w:rsidR="001557A5" w:rsidRPr="0004036C" w:rsidRDefault="001557A5" w:rsidP="00580C7E">
            <w:pPr>
              <w:pStyle w:val="ad"/>
              <w:numPr>
                <w:ilvl w:val="0"/>
                <w:numId w:val="26"/>
              </w:numPr>
              <w:rPr>
                <w:sz w:val="18"/>
                <w:szCs w:val="18"/>
              </w:rPr>
            </w:pPr>
          </w:p>
        </w:tc>
        <w:tc>
          <w:tcPr>
            <w:tcW w:w="2410" w:type="dxa"/>
            <w:hideMark/>
          </w:tcPr>
          <w:p w:rsidR="001557A5" w:rsidRPr="0004036C" w:rsidRDefault="001557A5" w:rsidP="001557A5">
            <w:pPr>
              <w:rPr>
                <w:sz w:val="18"/>
                <w:szCs w:val="18"/>
              </w:rPr>
            </w:pPr>
            <w:r w:rsidRPr="0004036C">
              <w:rPr>
                <w:sz w:val="18"/>
                <w:szCs w:val="18"/>
              </w:rPr>
              <w:t>Мужчина</w:t>
            </w:r>
          </w:p>
        </w:tc>
        <w:tc>
          <w:tcPr>
            <w:tcW w:w="3544" w:type="dxa"/>
            <w:hideMark/>
          </w:tcPr>
          <w:p w:rsidR="001557A5" w:rsidRPr="0004036C" w:rsidRDefault="001557A5" w:rsidP="001557A5">
            <w:pPr>
              <w:rPr>
                <w:sz w:val="18"/>
                <w:szCs w:val="18"/>
              </w:rPr>
            </w:pPr>
            <w:r w:rsidRPr="0004036C">
              <w:rPr>
                <w:sz w:val="18"/>
                <w:szCs w:val="18"/>
              </w:rPr>
              <w:t>(Прил. 1, п. 25; Прил. 1, п. 4.1)</w:t>
            </w:r>
          </w:p>
        </w:tc>
        <w:tc>
          <w:tcPr>
            <w:tcW w:w="992" w:type="dxa"/>
            <w:hideMark/>
          </w:tcPr>
          <w:p w:rsidR="001557A5" w:rsidRPr="0004036C" w:rsidRDefault="001557A5" w:rsidP="00580C7E">
            <w:pPr>
              <w:jc w:val="center"/>
              <w:rPr>
                <w:sz w:val="18"/>
                <w:szCs w:val="18"/>
              </w:rPr>
            </w:pPr>
            <w:r w:rsidRPr="0004036C">
              <w:rPr>
                <w:sz w:val="18"/>
                <w:szCs w:val="18"/>
              </w:rPr>
              <w:t>1</w:t>
            </w:r>
          </w:p>
        </w:tc>
        <w:tc>
          <w:tcPr>
            <w:tcW w:w="1418" w:type="dxa"/>
          </w:tcPr>
          <w:p w:rsidR="001557A5" w:rsidRPr="0004036C" w:rsidRDefault="001557A5" w:rsidP="00580C7E">
            <w:pPr>
              <w:jc w:val="right"/>
              <w:rPr>
                <w:bCs/>
                <w:color w:val="000000"/>
                <w:sz w:val="18"/>
                <w:szCs w:val="18"/>
              </w:rPr>
            </w:pPr>
            <w:r w:rsidRPr="0004036C">
              <w:rPr>
                <w:bCs/>
                <w:color w:val="000000"/>
                <w:sz w:val="18"/>
                <w:szCs w:val="18"/>
              </w:rPr>
              <w:t>2</w:t>
            </w:r>
            <w:r w:rsidR="00580C7E" w:rsidRPr="0004036C">
              <w:rPr>
                <w:bCs/>
                <w:color w:val="000000"/>
                <w:sz w:val="18"/>
                <w:szCs w:val="18"/>
              </w:rPr>
              <w:t xml:space="preserve"> </w:t>
            </w:r>
            <w:r w:rsidRPr="0004036C">
              <w:rPr>
                <w:bCs/>
                <w:color w:val="000000"/>
                <w:sz w:val="18"/>
                <w:szCs w:val="18"/>
              </w:rPr>
              <w:t>110,00</w:t>
            </w:r>
          </w:p>
        </w:tc>
        <w:tc>
          <w:tcPr>
            <w:tcW w:w="1417" w:type="dxa"/>
          </w:tcPr>
          <w:p w:rsidR="001557A5" w:rsidRPr="0004036C" w:rsidRDefault="001557A5" w:rsidP="00580C7E">
            <w:pPr>
              <w:jc w:val="right"/>
              <w:rPr>
                <w:bCs/>
                <w:color w:val="000000"/>
                <w:sz w:val="18"/>
                <w:szCs w:val="18"/>
              </w:rPr>
            </w:pPr>
            <w:r w:rsidRPr="0004036C">
              <w:rPr>
                <w:bCs/>
                <w:color w:val="000000"/>
                <w:sz w:val="18"/>
                <w:szCs w:val="18"/>
              </w:rPr>
              <w:t>2</w:t>
            </w:r>
            <w:r w:rsidR="00580C7E" w:rsidRPr="0004036C">
              <w:rPr>
                <w:bCs/>
                <w:color w:val="000000"/>
                <w:sz w:val="18"/>
                <w:szCs w:val="18"/>
              </w:rPr>
              <w:t xml:space="preserve"> </w:t>
            </w:r>
            <w:r w:rsidRPr="0004036C">
              <w:rPr>
                <w:bCs/>
                <w:color w:val="000000"/>
                <w:sz w:val="18"/>
                <w:szCs w:val="18"/>
              </w:rPr>
              <w:t>110,00</w:t>
            </w:r>
          </w:p>
        </w:tc>
      </w:tr>
      <w:tr w:rsidR="00580C7E" w:rsidRPr="0004036C" w:rsidTr="00580C7E">
        <w:trPr>
          <w:trHeight w:val="300"/>
        </w:trPr>
        <w:tc>
          <w:tcPr>
            <w:tcW w:w="817" w:type="dxa"/>
          </w:tcPr>
          <w:p w:rsidR="00580C7E" w:rsidRPr="0004036C" w:rsidRDefault="00580C7E" w:rsidP="001557A5">
            <w:pPr>
              <w:rPr>
                <w:sz w:val="18"/>
                <w:szCs w:val="18"/>
              </w:rPr>
            </w:pPr>
          </w:p>
        </w:tc>
        <w:tc>
          <w:tcPr>
            <w:tcW w:w="2410" w:type="dxa"/>
          </w:tcPr>
          <w:p w:rsidR="00580C7E" w:rsidRPr="0004036C" w:rsidRDefault="00580C7E" w:rsidP="001557A5">
            <w:pPr>
              <w:rPr>
                <w:sz w:val="18"/>
                <w:szCs w:val="18"/>
              </w:rPr>
            </w:pPr>
          </w:p>
        </w:tc>
        <w:tc>
          <w:tcPr>
            <w:tcW w:w="3544" w:type="dxa"/>
          </w:tcPr>
          <w:p w:rsidR="00580C7E" w:rsidRPr="0004036C" w:rsidRDefault="00580C7E" w:rsidP="001557A5">
            <w:pPr>
              <w:rPr>
                <w:sz w:val="18"/>
                <w:szCs w:val="18"/>
              </w:rPr>
            </w:pPr>
          </w:p>
        </w:tc>
        <w:tc>
          <w:tcPr>
            <w:tcW w:w="992" w:type="dxa"/>
          </w:tcPr>
          <w:p w:rsidR="00580C7E" w:rsidRPr="0004036C" w:rsidRDefault="00580C7E" w:rsidP="001557A5">
            <w:pPr>
              <w:rPr>
                <w:sz w:val="18"/>
                <w:szCs w:val="18"/>
              </w:rPr>
            </w:pPr>
          </w:p>
        </w:tc>
        <w:tc>
          <w:tcPr>
            <w:tcW w:w="1418" w:type="dxa"/>
            <w:vAlign w:val="center"/>
          </w:tcPr>
          <w:p w:rsidR="00580C7E" w:rsidRPr="0004036C" w:rsidRDefault="00580C7E">
            <w:pPr>
              <w:jc w:val="right"/>
              <w:rPr>
                <w:bCs/>
                <w:color w:val="000000"/>
                <w:sz w:val="18"/>
                <w:szCs w:val="18"/>
              </w:rPr>
            </w:pPr>
            <w:r w:rsidRPr="0004036C">
              <w:rPr>
                <w:bCs/>
                <w:color w:val="000000"/>
                <w:sz w:val="18"/>
                <w:szCs w:val="18"/>
              </w:rPr>
              <w:t>Итого:</w:t>
            </w:r>
          </w:p>
        </w:tc>
        <w:tc>
          <w:tcPr>
            <w:tcW w:w="1417" w:type="dxa"/>
            <w:vAlign w:val="bottom"/>
          </w:tcPr>
          <w:p w:rsidR="00580C7E" w:rsidRPr="0004036C" w:rsidRDefault="00580C7E">
            <w:pPr>
              <w:jc w:val="right"/>
              <w:rPr>
                <w:bCs/>
                <w:color w:val="000000"/>
                <w:sz w:val="18"/>
                <w:szCs w:val="18"/>
              </w:rPr>
            </w:pPr>
            <w:r w:rsidRPr="0004036C">
              <w:rPr>
                <w:bCs/>
                <w:color w:val="000000"/>
                <w:sz w:val="18"/>
                <w:szCs w:val="18"/>
              </w:rPr>
              <w:t>368 445,00</w:t>
            </w:r>
          </w:p>
        </w:tc>
      </w:tr>
    </w:tbl>
    <w:p w:rsidR="002438ED" w:rsidRDefault="002438ED" w:rsidP="002438ED">
      <w:pPr>
        <w:spacing w:after="0"/>
        <w:rPr>
          <w:rFonts w:ascii="Times New Roman" w:hAnsi="Times New Roman" w:cs="Times New Roman"/>
          <w:sz w:val="16"/>
          <w:szCs w:val="16"/>
        </w:rPr>
      </w:pPr>
    </w:p>
    <w:p w:rsidR="002438ED" w:rsidRDefault="00580C7E" w:rsidP="002438ED">
      <w:pPr>
        <w:spacing w:after="0"/>
        <w:rPr>
          <w:rFonts w:ascii="Times New Roman" w:hAnsi="Times New Roman" w:cs="Times New Roman"/>
          <w:sz w:val="16"/>
          <w:szCs w:val="16"/>
        </w:rPr>
      </w:pPr>
      <w:r w:rsidRPr="00E82752">
        <w:rPr>
          <w:rFonts w:ascii="Times New Roman" w:eastAsia="Times New Roman" w:hAnsi="Times New Roman" w:cs="Times New Roman"/>
          <w:kern w:val="1"/>
          <w:sz w:val="18"/>
          <w:szCs w:val="18"/>
          <w:lang w:eastAsia="ar-SA"/>
        </w:rPr>
        <w:t xml:space="preserve">Цена договора  составляет </w:t>
      </w:r>
      <w:r>
        <w:rPr>
          <w:rFonts w:ascii="Times New Roman" w:eastAsia="Times New Roman" w:hAnsi="Times New Roman" w:cs="Times New Roman"/>
          <w:kern w:val="1"/>
          <w:sz w:val="18"/>
          <w:szCs w:val="18"/>
          <w:lang w:eastAsia="ar-SA"/>
        </w:rPr>
        <w:t xml:space="preserve">368 445,00 </w:t>
      </w:r>
      <w:r w:rsidRPr="00E82752">
        <w:rPr>
          <w:rFonts w:ascii="Times New Roman" w:eastAsia="Times New Roman" w:hAnsi="Times New Roman" w:cs="Times New Roman"/>
          <w:kern w:val="1"/>
          <w:sz w:val="18"/>
          <w:szCs w:val="18"/>
          <w:lang w:eastAsia="ar-SA"/>
        </w:rPr>
        <w:t>(</w:t>
      </w:r>
      <w:r>
        <w:rPr>
          <w:rFonts w:ascii="Times New Roman" w:eastAsia="Times New Roman" w:hAnsi="Times New Roman" w:cs="Times New Roman"/>
          <w:kern w:val="1"/>
          <w:sz w:val="18"/>
          <w:szCs w:val="18"/>
          <w:lang w:eastAsia="ar-SA"/>
        </w:rPr>
        <w:t>триста шестьдесят восемь тысяч четыреста сорок пять рублей</w:t>
      </w:r>
      <w:r w:rsidRPr="00E82752">
        <w:rPr>
          <w:rFonts w:ascii="Times New Roman" w:eastAsia="Times New Roman" w:hAnsi="Times New Roman" w:cs="Times New Roman"/>
          <w:kern w:val="1"/>
          <w:sz w:val="18"/>
          <w:szCs w:val="18"/>
          <w:lang w:eastAsia="ar-SA"/>
        </w:rPr>
        <w:t>), без учета НДС</w:t>
      </w:r>
      <w:r w:rsidRPr="00B02C72">
        <w:t xml:space="preserve"> </w:t>
      </w:r>
      <w:r>
        <w:t>(</w:t>
      </w:r>
      <w:r w:rsidRPr="00B02C72">
        <w:rPr>
          <w:rFonts w:ascii="Times New Roman" w:eastAsia="Times New Roman" w:hAnsi="Times New Roman" w:cs="Times New Roman"/>
          <w:kern w:val="1"/>
          <w:sz w:val="18"/>
          <w:szCs w:val="18"/>
          <w:lang w:eastAsia="ar-SA"/>
        </w:rPr>
        <w:t>не облагается на основании статей 346.12 и 346.13 главы 26.2 Налогового кодекса Российской Федерации</w:t>
      </w:r>
      <w:r>
        <w:rPr>
          <w:rFonts w:ascii="Times New Roman" w:eastAsia="Times New Roman" w:hAnsi="Times New Roman" w:cs="Times New Roman"/>
          <w:kern w:val="1"/>
          <w:sz w:val="18"/>
          <w:szCs w:val="18"/>
          <w:lang w:eastAsia="ar-SA"/>
        </w:rPr>
        <w:t>)</w:t>
      </w:r>
      <w:r w:rsidRPr="00E82752">
        <w:rPr>
          <w:rFonts w:ascii="Times New Roman" w:eastAsia="Times New Roman" w:hAnsi="Times New Roman" w:cs="Times New Roman"/>
          <w:kern w:val="1"/>
          <w:sz w:val="18"/>
          <w:szCs w:val="18"/>
          <w:lang w:eastAsia="ar-SA"/>
        </w:rPr>
        <w:t>.</w:t>
      </w:r>
    </w:p>
    <w:p w:rsidR="002438ED" w:rsidRPr="002438ED" w:rsidRDefault="002438ED" w:rsidP="002438ED">
      <w:pPr>
        <w:spacing w:after="0"/>
        <w:rPr>
          <w:rFonts w:ascii="Times New Roman" w:hAnsi="Times New Roman" w:cs="Times New Roman"/>
          <w:sz w:val="16"/>
          <w:szCs w:val="16"/>
        </w:rPr>
      </w:pPr>
    </w:p>
    <w:tbl>
      <w:tblPr>
        <w:tblW w:w="0" w:type="auto"/>
        <w:tblInd w:w="225" w:type="dxa"/>
        <w:tblLayout w:type="fixed"/>
        <w:tblLook w:val="0000" w:firstRow="0" w:lastRow="0" w:firstColumn="0" w:lastColumn="0" w:noHBand="0" w:noVBand="0"/>
      </w:tblPr>
      <w:tblGrid>
        <w:gridCol w:w="4923"/>
        <w:gridCol w:w="5166"/>
      </w:tblGrid>
      <w:tr w:rsidR="002438ED" w:rsidRPr="00E82752" w:rsidTr="00B947A9">
        <w:tc>
          <w:tcPr>
            <w:tcW w:w="4923" w:type="dxa"/>
          </w:tcPr>
          <w:p w:rsidR="002438ED" w:rsidRPr="00E82752" w:rsidRDefault="002438ED" w:rsidP="00B947A9">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Заказчик:</w:t>
            </w:r>
          </w:p>
          <w:p w:rsidR="002438ED" w:rsidRPr="00E82752" w:rsidRDefault="002438ED" w:rsidP="00B947A9">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b/>
                <w:bCs/>
                <w:sz w:val="18"/>
                <w:szCs w:val="18"/>
                <w:lang w:eastAsia="ru-RU"/>
              </w:rPr>
              <w:t xml:space="preserve">ФГБОУ </w:t>
            </w:r>
            <w:proofErr w:type="gramStart"/>
            <w:r w:rsidRPr="00E82752">
              <w:rPr>
                <w:rFonts w:ascii="Times New Roman" w:eastAsia="Times New Roman" w:hAnsi="Times New Roman" w:cs="Times New Roman"/>
                <w:b/>
                <w:bCs/>
                <w:sz w:val="18"/>
                <w:szCs w:val="18"/>
                <w:lang w:eastAsia="ru-RU"/>
              </w:rPr>
              <w:t>ВО</w:t>
            </w:r>
            <w:proofErr w:type="gramEnd"/>
            <w:r w:rsidRPr="00E82752">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w:t>
            </w:r>
          </w:p>
          <w:p w:rsidR="002438ED" w:rsidRPr="00E82752" w:rsidRDefault="002438ED" w:rsidP="00B947A9">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Проректор</w:t>
            </w:r>
          </w:p>
          <w:p w:rsidR="002438ED" w:rsidRPr="00E82752" w:rsidRDefault="002438ED" w:rsidP="00B947A9">
            <w:pPr>
              <w:spacing w:after="0" w:line="240" w:lineRule="auto"/>
              <w:ind w:left="284"/>
              <w:rPr>
                <w:rFonts w:ascii="Times New Roman" w:eastAsia="Times New Roman" w:hAnsi="Times New Roman" w:cs="Times New Roman"/>
                <w:sz w:val="24"/>
                <w:szCs w:val="24"/>
                <w:lang w:eastAsia="ru-RU"/>
              </w:rPr>
            </w:pPr>
          </w:p>
          <w:p w:rsidR="002438ED" w:rsidRPr="00E82752" w:rsidRDefault="002438ED" w:rsidP="00B947A9">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_________________О.Ю.</w:t>
            </w:r>
            <w:r w:rsidR="00A42E2F">
              <w:rPr>
                <w:rFonts w:ascii="Times New Roman" w:eastAsia="Times New Roman" w:hAnsi="Times New Roman" w:cs="Times New Roman"/>
                <w:sz w:val="18"/>
                <w:szCs w:val="18"/>
                <w:lang w:eastAsia="ru-RU"/>
              </w:rPr>
              <w:t xml:space="preserve"> </w:t>
            </w:r>
            <w:r w:rsidRPr="00E82752">
              <w:rPr>
                <w:rFonts w:ascii="Times New Roman" w:eastAsia="Times New Roman" w:hAnsi="Times New Roman" w:cs="Times New Roman"/>
                <w:sz w:val="18"/>
                <w:szCs w:val="18"/>
                <w:lang w:eastAsia="ru-RU"/>
              </w:rPr>
              <w:t>Васильев</w:t>
            </w:r>
          </w:p>
          <w:p w:rsidR="002438ED" w:rsidRPr="00E82752" w:rsidRDefault="002438ED" w:rsidP="00B947A9">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 xml:space="preserve">Электронная подпись </w:t>
            </w:r>
          </w:p>
          <w:p w:rsidR="002438ED" w:rsidRPr="00E82752" w:rsidRDefault="002438ED" w:rsidP="00B947A9">
            <w:pPr>
              <w:widowControl w:val="0"/>
              <w:suppressAutoHyphens/>
              <w:spacing w:after="0" w:line="240" w:lineRule="auto"/>
              <w:rPr>
                <w:rFonts w:ascii="Times New Roman" w:eastAsia="Times New Roman" w:hAnsi="Times New Roman" w:cs="Times New Roman"/>
                <w:kern w:val="1"/>
                <w:sz w:val="18"/>
                <w:szCs w:val="18"/>
                <w:lang w:eastAsia="ar-SA"/>
              </w:rPr>
            </w:pPr>
          </w:p>
        </w:tc>
        <w:tc>
          <w:tcPr>
            <w:tcW w:w="5166" w:type="dxa"/>
          </w:tcPr>
          <w:p w:rsidR="002438ED" w:rsidRPr="00B02C72" w:rsidRDefault="002438ED" w:rsidP="00B947A9">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B02C72">
              <w:rPr>
                <w:rFonts w:ascii="Times New Roman" w:eastAsia="Times New Roman" w:hAnsi="Times New Roman" w:cs="Times New Roman"/>
                <w:kern w:val="1"/>
                <w:sz w:val="18"/>
                <w:szCs w:val="18"/>
                <w:lang w:eastAsia="ar-SA"/>
              </w:rPr>
              <w:t>Исполнитель:</w:t>
            </w:r>
          </w:p>
          <w:p w:rsidR="002438ED" w:rsidRDefault="002438ED" w:rsidP="00B947A9">
            <w:pPr>
              <w:spacing w:after="0" w:line="240" w:lineRule="auto"/>
              <w:rPr>
                <w:rFonts w:ascii="Times New Roman" w:eastAsia="Times New Roman" w:hAnsi="Times New Roman" w:cs="Times New Roman"/>
                <w:b/>
                <w:sz w:val="18"/>
                <w:szCs w:val="18"/>
                <w:lang w:eastAsia="ru-RU"/>
              </w:rPr>
            </w:pPr>
            <w:r w:rsidRPr="00B02C72">
              <w:rPr>
                <w:rFonts w:ascii="Times New Roman" w:eastAsia="Times New Roman" w:hAnsi="Times New Roman" w:cs="Times New Roman"/>
                <w:b/>
                <w:sz w:val="18"/>
                <w:szCs w:val="18"/>
                <w:lang w:eastAsia="ru-RU"/>
              </w:rPr>
              <w:t>ООО «ЦСМ»</w:t>
            </w:r>
          </w:p>
          <w:p w:rsidR="002438ED"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2438ED"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Директор</w:t>
            </w:r>
          </w:p>
          <w:p w:rsidR="002438ED" w:rsidRPr="00B33545"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2438ED" w:rsidRPr="00B33545"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_________________</w:t>
            </w:r>
            <w:r>
              <w:rPr>
                <w:rFonts w:ascii="Times New Roman" w:eastAsia="Times New Roman" w:hAnsi="Times New Roman" w:cs="Times New Roman"/>
                <w:kern w:val="1"/>
                <w:sz w:val="18"/>
                <w:szCs w:val="18"/>
                <w:lang w:eastAsia="ar-SA"/>
              </w:rPr>
              <w:t xml:space="preserve">  Е.А.</w:t>
            </w:r>
            <w:r w:rsidR="00A42E2F">
              <w:rPr>
                <w:rFonts w:ascii="Times New Roman" w:eastAsia="Times New Roman" w:hAnsi="Times New Roman" w:cs="Times New Roman"/>
                <w:kern w:val="1"/>
                <w:sz w:val="18"/>
                <w:szCs w:val="18"/>
                <w:lang w:eastAsia="ar-SA"/>
              </w:rPr>
              <w:t xml:space="preserve"> </w:t>
            </w:r>
            <w:proofErr w:type="spellStart"/>
            <w:r>
              <w:rPr>
                <w:rFonts w:ascii="Times New Roman" w:eastAsia="Times New Roman" w:hAnsi="Times New Roman" w:cs="Times New Roman"/>
                <w:kern w:val="1"/>
                <w:sz w:val="18"/>
                <w:szCs w:val="18"/>
                <w:lang w:eastAsia="ar-SA"/>
              </w:rPr>
              <w:t>Рабцун</w:t>
            </w:r>
            <w:proofErr w:type="spellEnd"/>
          </w:p>
          <w:p w:rsidR="002438ED" w:rsidRPr="00B33545"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33545">
              <w:rPr>
                <w:rFonts w:ascii="Times New Roman" w:eastAsia="Times New Roman" w:hAnsi="Times New Roman" w:cs="Times New Roman"/>
                <w:kern w:val="1"/>
                <w:sz w:val="18"/>
                <w:szCs w:val="18"/>
                <w:lang w:eastAsia="ar-SA"/>
              </w:rPr>
              <w:t xml:space="preserve">Электронная подпись </w:t>
            </w:r>
          </w:p>
          <w:p w:rsidR="002438ED" w:rsidRPr="00B02C72" w:rsidRDefault="002438ED" w:rsidP="00B947A9">
            <w:pPr>
              <w:widowControl w:val="0"/>
              <w:suppressAutoHyphens/>
              <w:spacing w:after="0" w:line="240" w:lineRule="auto"/>
              <w:jc w:val="both"/>
              <w:rPr>
                <w:rFonts w:ascii="Times New Roman" w:eastAsia="Times New Roman" w:hAnsi="Times New Roman" w:cs="Times New Roman"/>
                <w:kern w:val="1"/>
                <w:sz w:val="18"/>
                <w:szCs w:val="18"/>
                <w:lang w:eastAsia="ar-SA"/>
              </w:rPr>
            </w:pPr>
          </w:p>
        </w:tc>
      </w:tr>
    </w:tbl>
    <w:p w:rsidR="002438ED" w:rsidRPr="00E82752" w:rsidRDefault="002438ED" w:rsidP="00A76086">
      <w:pPr>
        <w:spacing w:after="0"/>
        <w:rPr>
          <w:rFonts w:ascii="Times New Roman" w:hAnsi="Times New Roman" w:cs="Times New Roman"/>
          <w:sz w:val="16"/>
          <w:szCs w:val="16"/>
        </w:rPr>
      </w:pPr>
    </w:p>
    <w:sectPr w:rsidR="002438ED" w:rsidRPr="00E82752" w:rsidSect="00A76086">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font190">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E6B6C"/>
    <w:multiLevelType w:val="hybridMultilevel"/>
    <w:tmpl w:val="A488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68C09FD"/>
    <w:multiLevelType w:val="hybridMultilevel"/>
    <w:tmpl w:val="CF86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29"/>
  </w:num>
  <w:num w:numId="5">
    <w:abstractNumId w:val="16"/>
  </w:num>
  <w:num w:numId="6">
    <w:abstractNumId w:val="30"/>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7"/>
  </w:num>
  <w:num w:numId="15">
    <w:abstractNumId w:val="28"/>
  </w:num>
  <w:num w:numId="16">
    <w:abstractNumId w:val="17"/>
  </w:num>
  <w:num w:numId="17">
    <w:abstractNumId w:val="15"/>
  </w:num>
  <w:num w:numId="18">
    <w:abstractNumId w:val="21"/>
  </w:num>
  <w:num w:numId="19">
    <w:abstractNumId w:val="8"/>
  </w:num>
  <w:num w:numId="20">
    <w:abstractNumId w:val="13"/>
  </w:num>
  <w:num w:numId="21">
    <w:abstractNumId w:val="24"/>
  </w:num>
  <w:num w:numId="22">
    <w:abstractNumId w:val="6"/>
  </w:num>
  <w:num w:numId="23">
    <w:abstractNumId w:val="10"/>
  </w:num>
  <w:num w:numId="24">
    <w:abstractNumId w:val="11"/>
  </w:num>
  <w:num w:numId="25">
    <w:abstractNumId w:val="14"/>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036C"/>
    <w:rsid w:val="00055C8A"/>
    <w:rsid w:val="00057933"/>
    <w:rsid w:val="00062630"/>
    <w:rsid w:val="00063FCC"/>
    <w:rsid w:val="00070D49"/>
    <w:rsid w:val="000722E2"/>
    <w:rsid w:val="00076C25"/>
    <w:rsid w:val="00081214"/>
    <w:rsid w:val="000A5DD1"/>
    <w:rsid w:val="000B1CE5"/>
    <w:rsid w:val="000B39A7"/>
    <w:rsid w:val="000D0730"/>
    <w:rsid w:val="000E0816"/>
    <w:rsid w:val="000F3DBE"/>
    <w:rsid w:val="001013B4"/>
    <w:rsid w:val="00114052"/>
    <w:rsid w:val="00117720"/>
    <w:rsid w:val="00126364"/>
    <w:rsid w:val="00126CC9"/>
    <w:rsid w:val="00131C1F"/>
    <w:rsid w:val="00142FDB"/>
    <w:rsid w:val="00143F61"/>
    <w:rsid w:val="00146D43"/>
    <w:rsid w:val="001509D5"/>
    <w:rsid w:val="001512DF"/>
    <w:rsid w:val="00153B73"/>
    <w:rsid w:val="00154C7D"/>
    <w:rsid w:val="001557A5"/>
    <w:rsid w:val="00157312"/>
    <w:rsid w:val="0016566A"/>
    <w:rsid w:val="00172593"/>
    <w:rsid w:val="00172806"/>
    <w:rsid w:val="0017452E"/>
    <w:rsid w:val="001764EE"/>
    <w:rsid w:val="001A7531"/>
    <w:rsid w:val="001B0161"/>
    <w:rsid w:val="001B53B3"/>
    <w:rsid w:val="001C0D39"/>
    <w:rsid w:val="001E42DE"/>
    <w:rsid w:val="00204853"/>
    <w:rsid w:val="002150F8"/>
    <w:rsid w:val="002158E1"/>
    <w:rsid w:val="002169FE"/>
    <w:rsid w:val="00227C23"/>
    <w:rsid w:val="00233A81"/>
    <w:rsid w:val="002438ED"/>
    <w:rsid w:val="002641AD"/>
    <w:rsid w:val="0026673E"/>
    <w:rsid w:val="0027703C"/>
    <w:rsid w:val="002775A6"/>
    <w:rsid w:val="00282836"/>
    <w:rsid w:val="00293AE1"/>
    <w:rsid w:val="00293C6B"/>
    <w:rsid w:val="00295A6A"/>
    <w:rsid w:val="002B3058"/>
    <w:rsid w:val="002B6424"/>
    <w:rsid w:val="002C1F45"/>
    <w:rsid w:val="002C264C"/>
    <w:rsid w:val="002C7019"/>
    <w:rsid w:val="002D7531"/>
    <w:rsid w:val="003000E5"/>
    <w:rsid w:val="00301DEB"/>
    <w:rsid w:val="00304313"/>
    <w:rsid w:val="003043BE"/>
    <w:rsid w:val="00313862"/>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6BCF"/>
    <w:rsid w:val="003B7045"/>
    <w:rsid w:val="003C16FE"/>
    <w:rsid w:val="003C26D9"/>
    <w:rsid w:val="003D7448"/>
    <w:rsid w:val="00402A83"/>
    <w:rsid w:val="00402AD2"/>
    <w:rsid w:val="00402C35"/>
    <w:rsid w:val="00403317"/>
    <w:rsid w:val="00411F8E"/>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92"/>
    <w:rsid w:val="004F71F8"/>
    <w:rsid w:val="00501A64"/>
    <w:rsid w:val="005133C6"/>
    <w:rsid w:val="00520BFF"/>
    <w:rsid w:val="00524617"/>
    <w:rsid w:val="00542652"/>
    <w:rsid w:val="00547512"/>
    <w:rsid w:val="0056139E"/>
    <w:rsid w:val="005624E9"/>
    <w:rsid w:val="00563279"/>
    <w:rsid w:val="00563667"/>
    <w:rsid w:val="00572932"/>
    <w:rsid w:val="005729E5"/>
    <w:rsid w:val="00580C7E"/>
    <w:rsid w:val="00585EF3"/>
    <w:rsid w:val="00586CD3"/>
    <w:rsid w:val="0059523D"/>
    <w:rsid w:val="005C23A5"/>
    <w:rsid w:val="005D4EB6"/>
    <w:rsid w:val="005F1A40"/>
    <w:rsid w:val="005F78E8"/>
    <w:rsid w:val="00600C33"/>
    <w:rsid w:val="006113D0"/>
    <w:rsid w:val="00613569"/>
    <w:rsid w:val="00616AB3"/>
    <w:rsid w:val="006211BB"/>
    <w:rsid w:val="00626694"/>
    <w:rsid w:val="00626A03"/>
    <w:rsid w:val="006332FB"/>
    <w:rsid w:val="00635F6D"/>
    <w:rsid w:val="00651E89"/>
    <w:rsid w:val="006555BF"/>
    <w:rsid w:val="00657DC3"/>
    <w:rsid w:val="00660D58"/>
    <w:rsid w:val="006703F2"/>
    <w:rsid w:val="006717FB"/>
    <w:rsid w:val="00672786"/>
    <w:rsid w:val="006823EC"/>
    <w:rsid w:val="006867BE"/>
    <w:rsid w:val="00694609"/>
    <w:rsid w:val="00694A20"/>
    <w:rsid w:val="006A1BFF"/>
    <w:rsid w:val="006A5BB2"/>
    <w:rsid w:val="006C6F22"/>
    <w:rsid w:val="006D58A2"/>
    <w:rsid w:val="006E31BE"/>
    <w:rsid w:val="00701DF8"/>
    <w:rsid w:val="00715878"/>
    <w:rsid w:val="0072728F"/>
    <w:rsid w:val="00727760"/>
    <w:rsid w:val="00736029"/>
    <w:rsid w:val="007404A8"/>
    <w:rsid w:val="0075523A"/>
    <w:rsid w:val="0077435A"/>
    <w:rsid w:val="007821AA"/>
    <w:rsid w:val="0079248B"/>
    <w:rsid w:val="00795B99"/>
    <w:rsid w:val="007B23EA"/>
    <w:rsid w:val="007C06FD"/>
    <w:rsid w:val="007C5291"/>
    <w:rsid w:val="007D0916"/>
    <w:rsid w:val="007D48F8"/>
    <w:rsid w:val="007D7A20"/>
    <w:rsid w:val="007E0C7C"/>
    <w:rsid w:val="007F46CA"/>
    <w:rsid w:val="00801914"/>
    <w:rsid w:val="008057BA"/>
    <w:rsid w:val="00806CCC"/>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F86"/>
    <w:rsid w:val="00962B64"/>
    <w:rsid w:val="00963480"/>
    <w:rsid w:val="00967E86"/>
    <w:rsid w:val="00977B8E"/>
    <w:rsid w:val="00982AB7"/>
    <w:rsid w:val="00983F59"/>
    <w:rsid w:val="0098424D"/>
    <w:rsid w:val="009852D7"/>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2E2F"/>
    <w:rsid w:val="00A4581E"/>
    <w:rsid w:val="00A47661"/>
    <w:rsid w:val="00A54576"/>
    <w:rsid w:val="00A55056"/>
    <w:rsid w:val="00A653A7"/>
    <w:rsid w:val="00A7090D"/>
    <w:rsid w:val="00A76086"/>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02C72"/>
    <w:rsid w:val="00B162E0"/>
    <w:rsid w:val="00B27E4A"/>
    <w:rsid w:val="00B30816"/>
    <w:rsid w:val="00B33545"/>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38AE"/>
    <w:rsid w:val="00BE485B"/>
    <w:rsid w:val="00BF6472"/>
    <w:rsid w:val="00C06CDF"/>
    <w:rsid w:val="00C0708C"/>
    <w:rsid w:val="00C119F5"/>
    <w:rsid w:val="00C11A72"/>
    <w:rsid w:val="00C15E9C"/>
    <w:rsid w:val="00C16BA0"/>
    <w:rsid w:val="00C23DC8"/>
    <w:rsid w:val="00C23EF9"/>
    <w:rsid w:val="00C24CF2"/>
    <w:rsid w:val="00C36EE3"/>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0222"/>
    <w:rsid w:val="00CF2E83"/>
    <w:rsid w:val="00D00999"/>
    <w:rsid w:val="00D107FA"/>
    <w:rsid w:val="00D10891"/>
    <w:rsid w:val="00D22F6A"/>
    <w:rsid w:val="00D233B1"/>
    <w:rsid w:val="00D32CDD"/>
    <w:rsid w:val="00D34FD3"/>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E7A43"/>
    <w:rsid w:val="00DF0241"/>
    <w:rsid w:val="00DF3D74"/>
    <w:rsid w:val="00DF6C4E"/>
    <w:rsid w:val="00E02E41"/>
    <w:rsid w:val="00E1170E"/>
    <w:rsid w:val="00E1252D"/>
    <w:rsid w:val="00E13CB5"/>
    <w:rsid w:val="00E156E4"/>
    <w:rsid w:val="00E16C18"/>
    <w:rsid w:val="00E178D6"/>
    <w:rsid w:val="00E27482"/>
    <w:rsid w:val="00E3518B"/>
    <w:rsid w:val="00E373F8"/>
    <w:rsid w:val="00E51411"/>
    <w:rsid w:val="00E61947"/>
    <w:rsid w:val="00E6319F"/>
    <w:rsid w:val="00E7194C"/>
    <w:rsid w:val="00E77752"/>
    <w:rsid w:val="00E82752"/>
    <w:rsid w:val="00E94CBA"/>
    <w:rsid w:val="00E96847"/>
    <w:rsid w:val="00EA4E4B"/>
    <w:rsid w:val="00EB2942"/>
    <w:rsid w:val="00EB7AD8"/>
    <w:rsid w:val="00EC04FC"/>
    <w:rsid w:val="00ED39DA"/>
    <w:rsid w:val="00EE1087"/>
    <w:rsid w:val="00EF1311"/>
    <w:rsid w:val="00EF5678"/>
    <w:rsid w:val="00F07DA4"/>
    <w:rsid w:val="00F13990"/>
    <w:rsid w:val="00F22C0C"/>
    <w:rsid w:val="00F324D5"/>
    <w:rsid w:val="00F35F74"/>
    <w:rsid w:val="00F3724E"/>
    <w:rsid w:val="00F61908"/>
    <w:rsid w:val="00F71DBD"/>
    <w:rsid w:val="00F75DFD"/>
    <w:rsid w:val="00F7693C"/>
    <w:rsid w:val="00F81A0B"/>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9918394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684005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1901559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32505399">
      <w:bodyDiv w:val="1"/>
      <w:marLeft w:val="0"/>
      <w:marRight w:val="0"/>
      <w:marTop w:val="0"/>
      <w:marBottom w:val="0"/>
      <w:divBdr>
        <w:top w:val="none" w:sz="0" w:space="0" w:color="auto"/>
        <w:left w:val="none" w:sz="0" w:space="0" w:color="auto"/>
        <w:bottom w:val="none" w:sz="0" w:space="0" w:color="auto"/>
        <w:right w:val="none" w:sz="0" w:space="0" w:color="auto"/>
      </w:divBdr>
    </w:div>
    <w:div w:id="213512920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warz@037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FB01-DA9A-46A9-8043-BF250DAE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4618</Words>
  <Characters>26328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2021-06-22T05:18:00Z</cp:lastPrinted>
  <dcterms:created xsi:type="dcterms:W3CDTF">2021-07-30T06:10:00Z</dcterms:created>
  <dcterms:modified xsi:type="dcterms:W3CDTF">2021-08-02T02:35:00Z</dcterms:modified>
</cp:coreProperties>
</file>