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E6" w:rsidRPr="0029585B" w:rsidRDefault="00DD3745" w:rsidP="00072CE6">
      <w:pPr>
        <w:widowControl w:val="0"/>
        <w:autoSpaceDE w:val="0"/>
        <w:autoSpaceDN w:val="0"/>
        <w:adjustRightInd w:val="0"/>
        <w:spacing w:after="0" w:line="240" w:lineRule="auto"/>
        <w:jc w:val="right"/>
        <w:outlineLvl w:val="0"/>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В соответствии </w:t>
      </w:r>
      <w:proofErr w:type="gramStart"/>
      <w:r w:rsidRPr="0029585B">
        <w:rPr>
          <w:rFonts w:ascii="Times New Roman" w:eastAsiaTheme="minorEastAsia" w:hAnsi="Times New Roman" w:cs="Times New Roman"/>
          <w:sz w:val="20"/>
          <w:szCs w:val="20"/>
          <w:lang w:eastAsia="ru-RU"/>
        </w:rPr>
        <w:t>с</w:t>
      </w:r>
      <w:proofErr w:type="gramEnd"/>
    </w:p>
    <w:p w:rsidR="00072CE6" w:rsidRPr="0029585B" w:rsidRDefault="00DD3745"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 приказом</w:t>
      </w:r>
      <w:r w:rsidR="00072CE6" w:rsidRPr="0029585B">
        <w:rPr>
          <w:rFonts w:ascii="Times New Roman" w:eastAsiaTheme="minorEastAsia" w:hAnsi="Times New Roman" w:cs="Times New Roman"/>
          <w:sz w:val="20"/>
          <w:szCs w:val="20"/>
          <w:lang w:eastAsia="ru-RU"/>
        </w:rPr>
        <w:t xml:space="preserve"> Министерства</w:t>
      </w:r>
    </w:p>
    <w:p w:rsidR="00072CE6" w:rsidRPr="0029585B"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промышленности и торговли</w:t>
      </w:r>
    </w:p>
    <w:p w:rsidR="00072CE6" w:rsidRPr="0029585B"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Российской Федерации</w:t>
      </w:r>
    </w:p>
    <w:p w:rsidR="00072CE6" w:rsidRPr="0029585B" w:rsidRDefault="00072CE6" w:rsidP="00072CE6">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от 7 апреля 2020 г. N 1152</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DD3745"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0" w:name="Par1418"/>
      <w:bookmarkEnd w:id="0"/>
      <w:r w:rsidRPr="0029585B">
        <w:rPr>
          <w:rFonts w:ascii="Times New Roman" w:eastAsiaTheme="minorEastAsia" w:hAnsi="Times New Roman" w:cs="Times New Roman"/>
          <w:sz w:val="20"/>
          <w:szCs w:val="20"/>
          <w:lang w:eastAsia="ru-RU"/>
        </w:rPr>
        <w:t>К</w:t>
      </w:r>
      <w:r w:rsidR="00072CE6" w:rsidRPr="0029585B">
        <w:rPr>
          <w:rFonts w:ascii="Times New Roman" w:eastAsiaTheme="minorEastAsia" w:hAnsi="Times New Roman" w:cs="Times New Roman"/>
          <w:sz w:val="20"/>
          <w:szCs w:val="20"/>
          <w:lang w:eastAsia="ru-RU"/>
        </w:rPr>
        <w:t xml:space="preserve">онтракт  N </w:t>
      </w:r>
      <w:r w:rsidR="001120D9">
        <w:rPr>
          <w:rFonts w:ascii="Times New Roman" w:eastAsiaTheme="minorEastAsia" w:hAnsi="Times New Roman" w:cs="Times New Roman"/>
          <w:sz w:val="20"/>
          <w:szCs w:val="20"/>
          <w:lang w:eastAsia="ru-RU"/>
        </w:rPr>
        <w:t>19 – 310</w:t>
      </w:r>
      <w:proofErr w:type="gramStart"/>
      <w:r w:rsidR="001120D9">
        <w:rPr>
          <w:rFonts w:ascii="Times New Roman" w:eastAsiaTheme="minorEastAsia" w:hAnsi="Times New Roman" w:cs="Times New Roman"/>
          <w:sz w:val="20"/>
          <w:szCs w:val="20"/>
          <w:lang w:eastAsia="ru-RU"/>
        </w:rPr>
        <w:t xml:space="preserve"> / Д</w:t>
      </w:r>
      <w:proofErr w:type="gramEnd"/>
      <w:r w:rsidR="001120D9">
        <w:rPr>
          <w:rFonts w:ascii="Times New Roman" w:eastAsiaTheme="minorEastAsia" w:hAnsi="Times New Roman" w:cs="Times New Roman"/>
          <w:sz w:val="20"/>
          <w:szCs w:val="20"/>
          <w:lang w:eastAsia="ru-RU"/>
        </w:rPr>
        <w:t xml:space="preserve"> – 21</w:t>
      </w:r>
      <w:r w:rsidR="00072CE6" w:rsidRPr="0029585B">
        <w:rPr>
          <w:rFonts w:ascii="Times New Roman" w:eastAsiaTheme="minorEastAsia" w:hAnsi="Times New Roman" w:cs="Times New Roman"/>
          <w:sz w:val="20"/>
          <w:szCs w:val="20"/>
          <w:lang w:eastAsia="ru-RU"/>
        </w:rPr>
        <w:t xml:space="preserve"> </w:t>
      </w:r>
    </w:p>
    <w:p w:rsidR="00072CE6" w:rsidRPr="0029585B"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на поставку продукции </w:t>
      </w:r>
      <w:r w:rsidR="001F310C" w:rsidRPr="0029585B">
        <w:rPr>
          <w:rFonts w:ascii="Times New Roman" w:eastAsiaTheme="minorEastAsia" w:hAnsi="Times New Roman" w:cs="Times New Roman"/>
          <w:sz w:val="20"/>
          <w:szCs w:val="20"/>
          <w:lang w:eastAsia="ru-RU"/>
        </w:rPr>
        <w:t>радиоэлектронной промышленности</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Идентифик</w:t>
      </w:r>
      <w:r w:rsidR="00F41C43" w:rsidRPr="0029585B">
        <w:rPr>
          <w:rFonts w:ascii="Times New Roman" w:eastAsiaTheme="minorEastAsia" w:hAnsi="Times New Roman" w:cs="Times New Roman"/>
          <w:sz w:val="20"/>
          <w:szCs w:val="20"/>
          <w:lang w:eastAsia="ru-RU"/>
        </w:rPr>
        <w:t>ационный код закупки N</w:t>
      </w:r>
      <w:r w:rsidR="00F41C43" w:rsidRPr="0029585B">
        <w:rPr>
          <w:rFonts w:ascii="Times New Roman" w:hAnsi="Times New Roman" w:cs="Times New Roman"/>
          <w:sz w:val="21"/>
          <w:szCs w:val="21"/>
        </w:rPr>
        <w:t xml:space="preserve"> </w:t>
      </w:r>
      <w:r w:rsidR="00A93D52">
        <w:rPr>
          <w:rFonts w:ascii="Tahoma" w:hAnsi="Tahoma" w:cs="Tahoma"/>
          <w:sz w:val="21"/>
          <w:szCs w:val="21"/>
        </w:rPr>
        <w:t>211540211315554020100100980010000244</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F310C"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__ ______</w:t>
      </w:r>
      <w:r w:rsidR="00D42339">
        <w:rPr>
          <w:rFonts w:ascii="Times New Roman" w:eastAsiaTheme="minorEastAsia" w:hAnsi="Times New Roman" w:cs="Times New Roman"/>
          <w:sz w:val="20"/>
          <w:szCs w:val="20"/>
          <w:lang w:eastAsia="ru-RU"/>
        </w:rPr>
        <w:t>_________</w:t>
      </w:r>
      <w:r w:rsidRPr="0029585B">
        <w:rPr>
          <w:rFonts w:ascii="Times New Roman" w:eastAsiaTheme="minorEastAsia" w:hAnsi="Times New Roman" w:cs="Times New Roman"/>
          <w:sz w:val="20"/>
          <w:szCs w:val="20"/>
          <w:lang w:eastAsia="ru-RU"/>
        </w:rPr>
        <w:t>__20</w:t>
      </w:r>
      <w:r w:rsidR="002B147C">
        <w:rPr>
          <w:rFonts w:ascii="Times New Roman" w:eastAsiaTheme="minorEastAsia" w:hAnsi="Times New Roman" w:cs="Times New Roman"/>
          <w:sz w:val="20"/>
          <w:szCs w:val="20"/>
          <w:lang w:eastAsia="ru-RU"/>
        </w:rPr>
        <w:t>21</w:t>
      </w:r>
      <w:r w:rsidRPr="0029585B">
        <w:rPr>
          <w:rFonts w:ascii="Times New Roman" w:eastAsiaTheme="minorEastAsia" w:hAnsi="Times New Roman" w:cs="Times New Roman"/>
          <w:sz w:val="20"/>
          <w:szCs w:val="20"/>
          <w:lang w:eastAsia="ru-RU"/>
        </w:rPr>
        <w:t xml:space="preserve"> г.                            </w:t>
      </w:r>
      <w:r w:rsidR="001F310C" w:rsidRPr="0029585B">
        <w:rPr>
          <w:rFonts w:ascii="Times New Roman" w:eastAsiaTheme="minorEastAsia" w:hAnsi="Times New Roman" w:cs="Times New Roman"/>
          <w:sz w:val="20"/>
          <w:szCs w:val="20"/>
          <w:lang w:eastAsia="ru-RU"/>
        </w:rPr>
        <w:t xml:space="preserve">          </w:t>
      </w:r>
      <w:r w:rsidR="00D42339">
        <w:rPr>
          <w:rFonts w:ascii="Times New Roman" w:eastAsiaTheme="minorEastAsia" w:hAnsi="Times New Roman" w:cs="Times New Roman"/>
          <w:sz w:val="20"/>
          <w:szCs w:val="20"/>
          <w:lang w:eastAsia="ru-RU"/>
        </w:rPr>
        <w:t xml:space="preserve">                               </w:t>
      </w:r>
      <w:r w:rsidR="001F310C" w:rsidRPr="0029585B">
        <w:rPr>
          <w:rFonts w:ascii="Times New Roman" w:eastAsiaTheme="minorEastAsia" w:hAnsi="Times New Roman" w:cs="Times New Roman"/>
          <w:sz w:val="20"/>
          <w:szCs w:val="20"/>
          <w:lang w:eastAsia="ru-RU"/>
        </w:rPr>
        <w:t xml:space="preserve">                        </w:t>
      </w:r>
      <w:r w:rsidRPr="0029585B">
        <w:rPr>
          <w:rFonts w:ascii="Times New Roman" w:eastAsiaTheme="minorEastAsia" w:hAnsi="Times New Roman" w:cs="Times New Roman"/>
          <w:sz w:val="20"/>
          <w:szCs w:val="20"/>
          <w:lang w:eastAsia="ru-RU"/>
        </w:rPr>
        <w:t xml:space="preserve">        </w:t>
      </w:r>
      <w:r w:rsidR="001F310C" w:rsidRPr="0029585B">
        <w:rPr>
          <w:rFonts w:ascii="Times New Roman" w:eastAsiaTheme="minorEastAsia" w:hAnsi="Times New Roman" w:cs="Times New Roman"/>
          <w:sz w:val="20"/>
          <w:szCs w:val="20"/>
          <w:lang w:eastAsia="ru-RU"/>
        </w:rPr>
        <w:t xml:space="preserve">          г. Новосибирск</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 </w:t>
      </w:r>
    </w:p>
    <w:p w:rsidR="00072CE6" w:rsidRPr="0029585B" w:rsidRDefault="00DD3745"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proofErr w:type="gramStart"/>
      <w:r w:rsidRPr="0029585B">
        <w:rPr>
          <w:rFonts w:ascii="Times New Roman" w:eastAsiaTheme="minorEastAsia" w:hAnsi="Times New Roman" w:cs="Times New Roman"/>
          <w:b/>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29585B">
        <w:rPr>
          <w:rFonts w:ascii="Times New Roman" w:eastAsiaTheme="minorEastAsia" w:hAnsi="Times New Roman" w:cs="Times New Roman"/>
          <w:sz w:val="20"/>
          <w:szCs w:val="20"/>
          <w:lang w:eastAsia="ru-RU"/>
        </w:rPr>
        <w:t xml:space="preserve"> именуемый</w:t>
      </w:r>
      <w:r w:rsidR="00072CE6" w:rsidRPr="0029585B">
        <w:rPr>
          <w:rFonts w:ascii="Times New Roman" w:eastAsiaTheme="minorEastAsia" w:hAnsi="Times New Roman" w:cs="Times New Roman"/>
          <w:sz w:val="20"/>
          <w:szCs w:val="20"/>
          <w:lang w:eastAsia="ru-RU"/>
        </w:rPr>
        <w:t xml:space="preserve"> в дальнейшем "Зака</w:t>
      </w:r>
      <w:r w:rsidR="00E30CE9" w:rsidRPr="0029585B">
        <w:rPr>
          <w:rFonts w:ascii="Times New Roman" w:eastAsiaTheme="minorEastAsia" w:hAnsi="Times New Roman" w:cs="Times New Roman"/>
          <w:sz w:val="20"/>
          <w:szCs w:val="20"/>
          <w:lang w:eastAsia="ru-RU"/>
        </w:rPr>
        <w:t xml:space="preserve">зчик", в лице проректора </w:t>
      </w:r>
      <w:r w:rsidR="00046063" w:rsidRPr="0029585B">
        <w:rPr>
          <w:rFonts w:ascii="Times New Roman" w:eastAsiaTheme="minorEastAsia" w:hAnsi="Times New Roman" w:cs="Times New Roman"/>
          <w:sz w:val="20"/>
          <w:szCs w:val="20"/>
          <w:lang w:eastAsia="ru-RU"/>
        </w:rPr>
        <w:t>Новоселова Алексея Анатольевича</w:t>
      </w:r>
      <w:r w:rsidR="00072CE6" w:rsidRPr="0029585B">
        <w:rPr>
          <w:rFonts w:ascii="Times New Roman" w:eastAsiaTheme="minorEastAsia" w:hAnsi="Times New Roman" w:cs="Times New Roman"/>
          <w:sz w:val="20"/>
          <w:szCs w:val="20"/>
          <w:lang w:eastAsia="ru-RU"/>
        </w:rPr>
        <w:t>, действующего</w:t>
      </w:r>
      <w:r w:rsidR="00046063" w:rsidRPr="0029585B">
        <w:rPr>
          <w:rFonts w:ascii="Times New Roman" w:eastAsiaTheme="minorEastAsia" w:hAnsi="Times New Roman" w:cs="Times New Roman"/>
          <w:sz w:val="20"/>
          <w:szCs w:val="20"/>
          <w:lang w:eastAsia="ru-RU"/>
        </w:rPr>
        <w:t xml:space="preserve"> на основании доверенности № 52 от 05.10.2018</w:t>
      </w:r>
      <w:r w:rsidR="00E30CE9" w:rsidRPr="0029585B">
        <w:rPr>
          <w:rFonts w:ascii="Times New Roman" w:eastAsiaTheme="minorEastAsia" w:hAnsi="Times New Roman" w:cs="Times New Roman"/>
          <w:sz w:val="20"/>
          <w:szCs w:val="20"/>
          <w:lang w:eastAsia="ru-RU"/>
        </w:rPr>
        <w:t>г.</w:t>
      </w:r>
      <w:r w:rsidR="00072CE6" w:rsidRPr="0029585B">
        <w:rPr>
          <w:rFonts w:ascii="Times New Roman" w:eastAsiaTheme="minorEastAsia" w:hAnsi="Times New Roman" w:cs="Times New Roman"/>
          <w:sz w:val="20"/>
          <w:szCs w:val="20"/>
          <w:lang w:eastAsia="ru-RU"/>
        </w:rPr>
        <w:t>, с одн</w:t>
      </w:r>
      <w:r w:rsidR="0029585B" w:rsidRPr="0029585B">
        <w:rPr>
          <w:rFonts w:ascii="Times New Roman" w:eastAsiaTheme="minorEastAsia" w:hAnsi="Times New Roman" w:cs="Times New Roman"/>
          <w:sz w:val="20"/>
          <w:szCs w:val="20"/>
          <w:lang w:eastAsia="ru-RU"/>
        </w:rPr>
        <w:t>ой стороны, и</w:t>
      </w:r>
      <w:r w:rsidR="001120D9">
        <w:rPr>
          <w:rFonts w:ascii="Times New Roman" w:eastAsiaTheme="minorEastAsia" w:hAnsi="Times New Roman" w:cs="Times New Roman"/>
          <w:sz w:val="20"/>
          <w:szCs w:val="20"/>
          <w:lang w:eastAsia="ru-RU"/>
        </w:rPr>
        <w:t xml:space="preserve"> </w:t>
      </w:r>
      <w:r w:rsidR="001120D9" w:rsidRPr="001120D9">
        <w:rPr>
          <w:rFonts w:ascii="Times New Roman" w:eastAsiaTheme="minorEastAsia" w:hAnsi="Times New Roman" w:cs="Times New Roman"/>
          <w:b/>
          <w:sz w:val="20"/>
          <w:szCs w:val="20"/>
          <w:lang w:eastAsia="ru-RU"/>
        </w:rPr>
        <w:t>Общество с ограниченной ответственностью «Телекоммуникации Сибири»</w:t>
      </w:r>
      <w:r w:rsidR="00072CE6" w:rsidRPr="0029585B">
        <w:rPr>
          <w:rFonts w:ascii="Times New Roman" w:eastAsiaTheme="minorEastAsia" w:hAnsi="Times New Roman" w:cs="Times New Roman"/>
          <w:b/>
          <w:sz w:val="20"/>
          <w:szCs w:val="20"/>
          <w:lang w:eastAsia="ru-RU"/>
        </w:rPr>
        <w:t>,</w:t>
      </w:r>
      <w:r w:rsidR="00072CE6" w:rsidRPr="0029585B">
        <w:rPr>
          <w:rFonts w:ascii="Times New Roman" w:eastAsiaTheme="minorEastAsia" w:hAnsi="Times New Roman" w:cs="Times New Roman"/>
          <w:sz w:val="20"/>
          <w:szCs w:val="20"/>
          <w:lang w:eastAsia="ru-RU"/>
        </w:rPr>
        <w:t xml:space="preserve"> именуемый в дальнейшем "Пост</w:t>
      </w:r>
      <w:r w:rsidR="0029585B">
        <w:rPr>
          <w:rFonts w:ascii="Times New Roman" w:eastAsiaTheme="minorEastAsia" w:hAnsi="Times New Roman" w:cs="Times New Roman"/>
          <w:sz w:val="20"/>
          <w:szCs w:val="20"/>
          <w:lang w:eastAsia="ru-RU"/>
        </w:rPr>
        <w:t>авщик", в лице</w:t>
      </w:r>
      <w:r w:rsidR="001120D9">
        <w:rPr>
          <w:rFonts w:ascii="Times New Roman" w:eastAsiaTheme="minorEastAsia" w:hAnsi="Times New Roman" w:cs="Times New Roman"/>
          <w:sz w:val="20"/>
          <w:szCs w:val="20"/>
          <w:lang w:eastAsia="ru-RU"/>
        </w:rPr>
        <w:t xml:space="preserve"> директора </w:t>
      </w:r>
      <w:proofErr w:type="spellStart"/>
      <w:r w:rsidR="001120D9" w:rsidRPr="001120D9">
        <w:rPr>
          <w:rFonts w:ascii="Times New Roman" w:eastAsiaTheme="minorEastAsia" w:hAnsi="Times New Roman" w:cs="Times New Roman"/>
          <w:sz w:val="20"/>
          <w:szCs w:val="20"/>
          <w:lang w:eastAsia="ru-RU"/>
        </w:rPr>
        <w:t>Цивилев</w:t>
      </w:r>
      <w:r w:rsidR="001120D9">
        <w:rPr>
          <w:rFonts w:ascii="Times New Roman" w:eastAsiaTheme="minorEastAsia" w:hAnsi="Times New Roman" w:cs="Times New Roman"/>
          <w:sz w:val="20"/>
          <w:szCs w:val="20"/>
          <w:lang w:eastAsia="ru-RU"/>
        </w:rPr>
        <w:t>ой</w:t>
      </w:r>
      <w:proofErr w:type="spellEnd"/>
      <w:r w:rsidR="001120D9" w:rsidRPr="001120D9">
        <w:rPr>
          <w:rFonts w:ascii="Times New Roman" w:eastAsiaTheme="minorEastAsia" w:hAnsi="Times New Roman" w:cs="Times New Roman"/>
          <w:sz w:val="20"/>
          <w:szCs w:val="20"/>
          <w:lang w:eastAsia="ru-RU"/>
        </w:rPr>
        <w:t xml:space="preserve"> Марин</w:t>
      </w:r>
      <w:r w:rsidR="001120D9">
        <w:rPr>
          <w:rFonts w:ascii="Times New Roman" w:eastAsiaTheme="minorEastAsia" w:hAnsi="Times New Roman" w:cs="Times New Roman"/>
          <w:sz w:val="20"/>
          <w:szCs w:val="20"/>
          <w:lang w:eastAsia="ru-RU"/>
        </w:rPr>
        <w:t>ы</w:t>
      </w:r>
      <w:r w:rsidR="001120D9" w:rsidRPr="001120D9">
        <w:rPr>
          <w:rFonts w:ascii="Times New Roman" w:eastAsiaTheme="minorEastAsia" w:hAnsi="Times New Roman" w:cs="Times New Roman"/>
          <w:sz w:val="20"/>
          <w:szCs w:val="20"/>
          <w:lang w:eastAsia="ru-RU"/>
        </w:rPr>
        <w:t xml:space="preserve"> Николаевн</w:t>
      </w:r>
      <w:r w:rsidR="001120D9">
        <w:rPr>
          <w:rFonts w:ascii="Times New Roman" w:eastAsiaTheme="minorEastAsia" w:hAnsi="Times New Roman" w:cs="Times New Roman"/>
          <w:sz w:val="20"/>
          <w:szCs w:val="20"/>
          <w:lang w:eastAsia="ru-RU"/>
        </w:rPr>
        <w:t>ы</w:t>
      </w:r>
      <w:r w:rsidR="00072CE6" w:rsidRPr="0029585B">
        <w:rPr>
          <w:rFonts w:ascii="Times New Roman" w:eastAsiaTheme="minorEastAsia" w:hAnsi="Times New Roman" w:cs="Times New Roman"/>
          <w:sz w:val="20"/>
          <w:szCs w:val="20"/>
          <w:lang w:eastAsia="ru-RU"/>
        </w:rPr>
        <w:t>, действующе</w:t>
      </w:r>
      <w:r w:rsidR="001120D9">
        <w:rPr>
          <w:rFonts w:ascii="Times New Roman" w:eastAsiaTheme="minorEastAsia" w:hAnsi="Times New Roman" w:cs="Times New Roman"/>
          <w:sz w:val="20"/>
          <w:szCs w:val="20"/>
          <w:lang w:eastAsia="ru-RU"/>
        </w:rPr>
        <w:t>й</w:t>
      </w:r>
      <w:r w:rsidR="0029585B">
        <w:rPr>
          <w:rFonts w:ascii="Times New Roman" w:eastAsiaTheme="minorEastAsia" w:hAnsi="Times New Roman" w:cs="Times New Roman"/>
          <w:sz w:val="20"/>
          <w:szCs w:val="20"/>
          <w:lang w:eastAsia="ru-RU"/>
        </w:rPr>
        <w:t xml:space="preserve"> на основании Устава</w:t>
      </w:r>
      <w:r w:rsidR="00072CE6" w:rsidRPr="0029585B">
        <w:rPr>
          <w:rFonts w:ascii="Times New Roman" w:eastAsiaTheme="minorEastAsia" w:hAnsi="Times New Roman" w:cs="Times New Roman"/>
          <w:sz w:val="20"/>
          <w:szCs w:val="20"/>
          <w:lang w:eastAsia="ru-RU"/>
        </w:rPr>
        <w:t>, с другой стороны, вместе именуемые в</w:t>
      </w:r>
      <w:proofErr w:type="gramEnd"/>
      <w:r w:rsidR="00072CE6" w:rsidRPr="0029585B">
        <w:rPr>
          <w:rFonts w:ascii="Times New Roman" w:eastAsiaTheme="minorEastAsia" w:hAnsi="Times New Roman" w:cs="Times New Roman"/>
          <w:sz w:val="20"/>
          <w:szCs w:val="20"/>
          <w:lang w:eastAsia="ru-RU"/>
        </w:rPr>
        <w:t xml:space="preserve"> </w:t>
      </w:r>
      <w:proofErr w:type="gramStart"/>
      <w:r w:rsidR="00072CE6" w:rsidRPr="0029585B">
        <w:rPr>
          <w:rFonts w:ascii="Times New Roman" w:eastAsiaTheme="minorEastAsia" w:hAnsi="Times New Roman" w:cs="Times New Roman"/>
          <w:sz w:val="20"/>
          <w:szCs w:val="20"/>
          <w:lang w:eastAsia="ru-RU"/>
        </w:rPr>
        <w:t>дал</w:t>
      </w:r>
      <w:r w:rsidR="001303E2" w:rsidRPr="0029585B">
        <w:rPr>
          <w:rFonts w:ascii="Times New Roman" w:eastAsiaTheme="minorEastAsia" w:hAnsi="Times New Roman" w:cs="Times New Roman"/>
          <w:sz w:val="20"/>
          <w:szCs w:val="20"/>
          <w:lang w:eastAsia="ru-RU"/>
        </w:rPr>
        <w:t xml:space="preserve">ьнейшем "Стороны", на основании протокола </w:t>
      </w:r>
      <w:r w:rsidR="001120D9">
        <w:rPr>
          <w:rFonts w:ascii="Times New Roman" w:eastAsiaTheme="minorEastAsia" w:hAnsi="Times New Roman" w:cs="Times New Roman"/>
          <w:sz w:val="20"/>
          <w:szCs w:val="20"/>
          <w:lang w:eastAsia="ru-RU"/>
        </w:rPr>
        <w:t>рассмотрения единственной заявки на участие в электронном аукционе от 11.08.2021г.</w:t>
      </w:r>
      <w:r w:rsidR="001303E2" w:rsidRPr="0029585B">
        <w:rPr>
          <w:rFonts w:ascii="Times New Roman" w:eastAsiaTheme="minorEastAsia" w:hAnsi="Times New Roman" w:cs="Times New Roman"/>
          <w:sz w:val="20"/>
          <w:szCs w:val="20"/>
          <w:lang w:eastAsia="ru-RU"/>
        </w:rPr>
        <w:t xml:space="preserve"> по результатам проведе</w:t>
      </w:r>
      <w:r w:rsidR="00FD2CA6">
        <w:rPr>
          <w:rFonts w:ascii="Times New Roman" w:eastAsiaTheme="minorEastAsia" w:hAnsi="Times New Roman" w:cs="Times New Roman"/>
          <w:sz w:val="20"/>
          <w:szCs w:val="20"/>
          <w:lang w:eastAsia="ru-RU"/>
        </w:rPr>
        <w:t>ния электронного аукциона №ЭА-</w:t>
      </w:r>
      <w:r w:rsidR="001D5968">
        <w:rPr>
          <w:rFonts w:ascii="Times New Roman" w:eastAsiaTheme="minorEastAsia" w:hAnsi="Times New Roman" w:cs="Times New Roman"/>
          <w:sz w:val="20"/>
          <w:szCs w:val="20"/>
          <w:lang w:eastAsia="ru-RU"/>
        </w:rPr>
        <w:t>68</w:t>
      </w:r>
      <w:r w:rsidR="00FD2CA6">
        <w:rPr>
          <w:rFonts w:ascii="Times New Roman" w:eastAsiaTheme="minorEastAsia" w:hAnsi="Times New Roman" w:cs="Times New Roman"/>
          <w:sz w:val="20"/>
          <w:szCs w:val="20"/>
          <w:lang w:eastAsia="ru-RU"/>
        </w:rPr>
        <w:t>/</w:t>
      </w:r>
      <w:r w:rsidR="001120D9">
        <w:rPr>
          <w:rFonts w:ascii="Times New Roman" w:eastAsiaTheme="minorEastAsia" w:hAnsi="Times New Roman" w:cs="Times New Roman"/>
          <w:sz w:val="20"/>
          <w:szCs w:val="20"/>
          <w:lang w:eastAsia="ru-RU"/>
        </w:rPr>
        <w:t>0351100001721000067</w:t>
      </w:r>
      <w:r w:rsidR="00694F95" w:rsidRPr="0029585B">
        <w:rPr>
          <w:rFonts w:ascii="Times New Roman" w:eastAsiaTheme="minorEastAsia" w:hAnsi="Times New Roman" w:cs="Times New Roman"/>
          <w:sz w:val="20"/>
          <w:szCs w:val="20"/>
          <w:lang w:eastAsia="ru-RU"/>
        </w:rPr>
        <w:t xml:space="preserve"> в соответствии с Федеральным </w:t>
      </w:r>
      <w:hyperlink r:id="rId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694F95" w:rsidRPr="0029585B">
          <w:rPr>
            <w:rStyle w:val="a3"/>
            <w:rFonts w:ascii="Times New Roman" w:eastAsiaTheme="minorEastAsia" w:hAnsi="Times New Roman" w:cs="Times New Roman"/>
            <w:color w:val="auto"/>
            <w:sz w:val="20"/>
            <w:szCs w:val="20"/>
            <w:u w:val="none"/>
            <w:lang w:eastAsia="ru-RU"/>
          </w:rPr>
          <w:t>законом</w:t>
        </w:r>
      </w:hyperlink>
      <w:r w:rsidR="00694F95" w:rsidRPr="0029585B">
        <w:rPr>
          <w:rFonts w:ascii="Times New Roman" w:eastAsiaTheme="minorEastAsia" w:hAnsi="Times New Roman" w:cs="Times New Roman"/>
          <w:sz w:val="20"/>
          <w:szCs w:val="20"/>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r w:rsidR="00DD3072" w:rsidRPr="0029585B">
        <w:rPr>
          <w:rFonts w:ascii="Times New Roman" w:eastAsiaTheme="minorEastAsia" w:hAnsi="Times New Roman" w:cs="Times New Roman"/>
          <w:sz w:val="20"/>
          <w:szCs w:val="20"/>
          <w:lang w:eastAsia="ru-RU"/>
        </w:rPr>
        <w:t xml:space="preserve"> (далее – Федеральный закон №44-ФЗ)</w:t>
      </w:r>
      <w:r w:rsidR="00694F95" w:rsidRPr="0029585B">
        <w:rPr>
          <w:rFonts w:ascii="Times New Roman" w:eastAsiaTheme="minorEastAsia" w:hAnsi="Times New Roman" w:cs="Times New Roman"/>
          <w:sz w:val="20"/>
          <w:szCs w:val="20"/>
          <w:lang w:eastAsia="ru-RU"/>
        </w:rPr>
        <w:t xml:space="preserve"> </w:t>
      </w:r>
      <w:r w:rsidR="001303E2" w:rsidRPr="0029585B">
        <w:rPr>
          <w:rFonts w:ascii="Times New Roman" w:eastAsiaTheme="minorEastAsia" w:hAnsi="Times New Roman" w:cs="Times New Roman"/>
          <w:sz w:val="20"/>
          <w:szCs w:val="20"/>
          <w:lang w:eastAsia="ru-RU"/>
        </w:rPr>
        <w:t>для субъектов</w:t>
      </w:r>
      <w:r w:rsidR="001303E2" w:rsidRPr="0029585B">
        <w:rPr>
          <w:rFonts w:ascii="Times New Roman" w:eastAsiaTheme="minorEastAsia" w:hAnsi="Times New Roman" w:cs="Times New Roman"/>
          <w:b/>
          <w:bCs/>
          <w:sz w:val="20"/>
          <w:szCs w:val="20"/>
          <w:lang w:eastAsia="ru-RU"/>
        </w:rPr>
        <w:t xml:space="preserve"> </w:t>
      </w:r>
      <w:r w:rsidR="001303E2" w:rsidRPr="0029585B">
        <w:rPr>
          <w:rFonts w:ascii="Times New Roman" w:eastAsiaTheme="minorEastAsia" w:hAnsi="Times New Roman" w:cs="Times New Roman"/>
          <w:bCs/>
          <w:sz w:val="20"/>
          <w:szCs w:val="20"/>
          <w:lang w:eastAsia="ru-RU"/>
        </w:rPr>
        <w:t>малого предпринимательства и социально</w:t>
      </w:r>
      <w:proofErr w:type="gramEnd"/>
      <w:r w:rsidR="001303E2" w:rsidRPr="0029585B">
        <w:rPr>
          <w:rFonts w:ascii="Times New Roman" w:eastAsiaTheme="minorEastAsia" w:hAnsi="Times New Roman" w:cs="Times New Roman"/>
          <w:bCs/>
          <w:sz w:val="20"/>
          <w:szCs w:val="20"/>
          <w:lang w:eastAsia="ru-RU"/>
        </w:rPr>
        <w:t xml:space="preserve"> </w:t>
      </w:r>
      <w:proofErr w:type="gramStart"/>
      <w:r w:rsidR="001303E2" w:rsidRPr="0029585B">
        <w:rPr>
          <w:rFonts w:ascii="Times New Roman" w:eastAsiaTheme="minorEastAsia" w:hAnsi="Times New Roman" w:cs="Times New Roman"/>
          <w:bCs/>
          <w:sz w:val="20"/>
          <w:szCs w:val="20"/>
          <w:lang w:eastAsia="ru-RU"/>
        </w:rPr>
        <w:t>ориентированных некоммерческих организаций</w:t>
      </w:r>
      <w:proofErr w:type="gramEnd"/>
      <w:r w:rsidR="00DB30A4" w:rsidRPr="0029585B">
        <w:rPr>
          <w:rFonts w:ascii="Times New Roman" w:eastAsiaTheme="minorEastAsia" w:hAnsi="Times New Roman" w:cs="Times New Roman"/>
          <w:sz w:val="20"/>
          <w:szCs w:val="20"/>
          <w:lang w:eastAsia="ru-RU"/>
        </w:rPr>
        <w:t>,</w:t>
      </w:r>
      <w:r w:rsidR="00072CE6" w:rsidRPr="0029585B">
        <w:rPr>
          <w:rFonts w:ascii="Times New Roman" w:eastAsiaTheme="minorEastAsia" w:hAnsi="Times New Roman" w:cs="Times New Roman"/>
          <w:sz w:val="20"/>
          <w:szCs w:val="20"/>
          <w:lang w:eastAsia="ru-RU"/>
        </w:rPr>
        <w:t xml:space="preserve"> </w:t>
      </w:r>
      <w:proofErr w:type="gramStart"/>
      <w:r w:rsidR="00072CE6" w:rsidRPr="0029585B">
        <w:rPr>
          <w:rFonts w:ascii="Times New Roman" w:eastAsiaTheme="minorEastAsia" w:hAnsi="Times New Roman" w:cs="Times New Roman"/>
          <w:sz w:val="20"/>
          <w:szCs w:val="20"/>
          <w:lang w:eastAsia="ru-RU"/>
        </w:rPr>
        <w:t>заключили</w:t>
      </w:r>
      <w:proofErr w:type="gramEnd"/>
      <w:r w:rsidR="00072CE6" w:rsidRPr="0029585B">
        <w:rPr>
          <w:rFonts w:ascii="Times New Roman" w:eastAsiaTheme="minorEastAsia" w:hAnsi="Times New Roman" w:cs="Times New Roman"/>
          <w:sz w:val="20"/>
          <w:szCs w:val="20"/>
          <w:lang w:eastAsia="ru-RU"/>
        </w:rPr>
        <w:t xml:space="preserve"> </w:t>
      </w:r>
      <w:proofErr w:type="gramStart"/>
      <w:r w:rsidR="00072CE6" w:rsidRPr="0029585B">
        <w:rPr>
          <w:rFonts w:ascii="Times New Roman" w:eastAsiaTheme="minorEastAsia" w:hAnsi="Times New Roman" w:cs="Times New Roman"/>
          <w:sz w:val="20"/>
          <w:szCs w:val="20"/>
          <w:lang w:eastAsia="ru-RU"/>
        </w:rPr>
        <w:t xml:space="preserve">настоящий </w:t>
      </w:r>
      <w:r w:rsidRPr="0029585B">
        <w:rPr>
          <w:rFonts w:ascii="Times New Roman" w:eastAsiaTheme="minorEastAsia" w:hAnsi="Times New Roman" w:cs="Times New Roman"/>
          <w:sz w:val="20"/>
          <w:szCs w:val="20"/>
          <w:lang w:eastAsia="ru-RU"/>
        </w:rPr>
        <w:t xml:space="preserve">контракт </w:t>
      </w:r>
      <w:r w:rsidR="00072CE6" w:rsidRPr="0029585B">
        <w:rPr>
          <w:rFonts w:ascii="Times New Roman" w:eastAsiaTheme="minorEastAsia" w:hAnsi="Times New Roman" w:cs="Times New Roman"/>
          <w:sz w:val="20"/>
          <w:szCs w:val="20"/>
          <w:lang w:eastAsia="ru-RU"/>
        </w:rPr>
        <w:t>(далее - Контракт) о нижеследующем.</w:t>
      </w:r>
      <w:proofErr w:type="gramEnd"/>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I. Предмет Контракта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1.1. Поставщик обязует</w:t>
      </w:r>
      <w:r w:rsidR="001303E2" w:rsidRPr="0029585B">
        <w:rPr>
          <w:rFonts w:ascii="Times New Roman" w:eastAsiaTheme="minorEastAsia" w:hAnsi="Times New Roman" w:cs="Times New Roman"/>
          <w:sz w:val="20"/>
          <w:szCs w:val="20"/>
          <w:lang w:eastAsia="ru-RU"/>
        </w:rPr>
        <w:t>ся</w:t>
      </w:r>
      <w:r w:rsidR="001F310C" w:rsidRPr="0029585B">
        <w:rPr>
          <w:rFonts w:ascii="Times New Roman" w:eastAsiaTheme="minorEastAsia" w:hAnsi="Times New Roman" w:cs="Times New Roman"/>
          <w:sz w:val="20"/>
          <w:szCs w:val="20"/>
          <w:lang w:eastAsia="ru-RU"/>
        </w:rPr>
        <w:t xml:space="preserve"> поставить </w:t>
      </w:r>
      <w:r w:rsidR="00A14A6E" w:rsidRPr="0029585B">
        <w:rPr>
          <w:rFonts w:ascii="Times New Roman" w:eastAsiaTheme="minorEastAsia" w:hAnsi="Times New Roman" w:cs="Times New Roman"/>
          <w:sz w:val="20"/>
          <w:szCs w:val="20"/>
          <w:lang w:eastAsia="ru-RU"/>
        </w:rPr>
        <w:t>к</w:t>
      </w:r>
      <w:r w:rsidR="001D5968">
        <w:rPr>
          <w:rFonts w:ascii="Times New Roman" w:eastAsiaTheme="minorEastAsia" w:hAnsi="Times New Roman" w:cs="Times New Roman"/>
          <w:sz w:val="20"/>
          <w:szCs w:val="20"/>
          <w:lang w:eastAsia="ru-RU"/>
        </w:rPr>
        <w:t xml:space="preserve">оммуникационное </w:t>
      </w:r>
      <w:r w:rsidR="00A14A6E" w:rsidRPr="0029585B">
        <w:rPr>
          <w:rFonts w:ascii="Times New Roman" w:eastAsiaTheme="minorEastAsia" w:hAnsi="Times New Roman" w:cs="Times New Roman"/>
          <w:sz w:val="20"/>
          <w:szCs w:val="20"/>
          <w:lang w:eastAsia="ru-RU"/>
        </w:rPr>
        <w:t xml:space="preserve">оборудование </w:t>
      </w:r>
      <w:r w:rsidR="001D5968">
        <w:rPr>
          <w:rFonts w:ascii="Times New Roman" w:eastAsiaTheme="minorEastAsia" w:hAnsi="Times New Roman" w:cs="Times New Roman"/>
          <w:sz w:val="20"/>
          <w:szCs w:val="20"/>
          <w:lang w:eastAsia="ru-RU"/>
        </w:rPr>
        <w:t>для учебной лаборатории</w:t>
      </w:r>
      <w:r w:rsidR="001120D9">
        <w:rPr>
          <w:rFonts w:ascii="Times New Roman" w:eastAsiaTheme="minorEastAsia" w:hAnsi="Times New Roman" w:cs="Times New Roman"/>
          <w:sz w:val="20"/>
          <w:szCs w:val="20"/>
          <w:lang w:eastAsia="ru-RU"/>
        </w:rPr>
        <w:t xml:space="preserve"> </w:t>
      </w:r>
      <w:r w:rsidRPr="0029585B">
        <w:rPr>
          <w:rFonts w:ascii="Times New Roman" w:eastAsiaTheme="minorEastAsia" w:hAnsi="Times New Roman" w:cs="Times New Roman"/>
          <w:sz w:val="20"/>
          <w:szCs w:val="20"/>
          <w:lang w:eastAsia="ru-RU"/>
        </w:rPr>
        <w:t xml:space="preserve"> (далее - Товар), а Заказч</w:t>
      </w:r>
      <w:r w:rsidR="002C1DC5" w:rsidRPr="0029585B">
        <w:rPr>
          <w:rFonts w:ascii="Times New Roman" w:eastAsiaTheme="minorEastAsia" w:hAnsi="Times New Roman" w:cs="Times New Roman"/>
          <w:sz w:val="20"/>
          <w:szCs w:val="20"/>
          <w:lang w:eastAsia="ru-RU"/>
        </w:rPr>
        <w:t>ик обязуется принять и оплатить</w:t>
      </w:r>
      <w:r w:rsidRPr="0029585B">
        <w:rPr>
          <w:rFonts w:ascii="Times New Roman" w:eastAsiaTheme="minorEastAsia" w:hAnsi="Times New Roman" w:cs="Times New Roman"/>
          <w:sz w:val="20"/>
          <w:szCs w:val="20"/>
          <w:lang w:eastAsia="ru-RU"/>
        </w:rPr>
        <w:t xml:space="preserve"> Товар в порядке и на условиях, предусмотренных Контрактом.</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 Наименование, количество и иные характеристики поставляемого Товара указаны в спецификации (</w:t>
      </w:r>
      <w:hyperlink w:anchor="Par1909" w:tooltip="Спецификация" w:history="1">
        <w:r w:rsidRPr="0029585B">
          <w:rPr>
            <w:rFonts w:ascii="Times New Roman" w:eastAsiaTheme="minorEastAsia" w:hAnsi="Times New Roman" w:cs="Times New Roman"/>
            <w:sz w:val="20"/>
            <w:szCs w:val="20"/>
            <w:lang w:eastAsia="ru-RU"/>
          </w:rPr>
          <w:t>приложение</w:t>
        </w:r>
      </w:hyperlink>
      <w:r w:rsidRPr="0029585B">
        <w:rPr>
          <w:rFonts w:ascii="Times New Roman" w:eastAsiaTheme="minorEastAsia" w:hAnsi="Times New Roman" w:cs="Times New Roman"/>
          <w:sz w:val="20"/>
          <w:szCs w:val="20"/>
          <w:lang w:eastAsia="ru-RU"/>
        </w:rPr>
        <w:t xml:space="preserve"> к Контракту</w:t>
      </w:r>
      <w:r w:rsidR="002C1DC5" w:rsidRPr="0029585B">
        <w:rPr>
          <w:rFonts w:ascii="Times New Roman" w:eastAsiaTheme="minorEastAsia" w:hAnsi="Times New Roman" w:cs="Times New Roman"/>
          <w:sz w:val="20"/>
          <w:szCs w:val="20"/>
          <w:lang w:eastAsia="ru-RU"/>
        </w:rPr>
        <w:t>)</w:t>
      </w:r>
      <w:r w:rsidRPr="0029585B">
        <w:rPr>
          <w:rFonts w:ascii="Times New Roman" w:eastAsiaTheme="minorEastAsia" w:hAnsi="Times New Roman" w:cs="Times New Roman"/>
          <w:sz w:val="20"/>
          <w:szCs w:val="20"/>
          <w:lang w:eastAsia="ru-RU"/>
        </w:rPr>
        <w:t xml:space="preserve"> являющейся неотъемлемой частью Контракта.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1303E2" w:rsidRPr="0029585B" w:rsidRDefault="00072CE6" w:rsidP="001303E2">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II. Цена Контракта и порядок расчетов</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823607" w:rsidP="001303E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1" w:name="Par1440"/>
      <w:bookmarkEnd w:id="1"/>
      <w:r w:rsidRPr="0029585B">
        <w:rPr>
          <w:rFonts w:ascii="Times New Roman" w:eastAsiaTheme="minorEastAsia" w:hAnsi="Times New Roman" w:cs="Times New Roman"/>
          <w:sz w:val="20"/>
          <w:szCs w:val="20"/>
          <w:lang w:eastAsia="ru-RU"/>
        </w:rPr>
        <w:t xml:space="preserve">  </w:t>
      </w:r>
      <w:r w:rsidR="00A27F35" w:rsidRPr="0029585B">
        <w:rPr>
          <w:rFonts w:ascii="Times New Roman" w:eastAsiaTheme="minorEastAsia" w:hAnsi="Times New Roman" w:cs="Times New Roman"/>
          <w:sz w:val="20"/>
          <w:szCs w:val="20"/>
          <w:lang w:eastAsia="ru-RU"/>
        </w:rPr>
        <w:t xml:space="preserve"> </w:t>
      </w:r>
      <w:r w:rsidR="001D5968">
        <w:rPr>
          <w:rFonts w:ascii="Times New Roman" w:eastAsiaTheme="minorEastAsia" w:hAnsi="Times New Roman" w:cs="Times New Roman"/>
          <w:sz w:val="20"/>
          <w:szCs w:val="20"/>
          <w:lang w:eastAsia="ru-RU"/>
        </w:rPr>
        <w:t xml:space="preserve">      </w:t>
      </w:r>
      <w:r w:rsidRPr="0029585B">
        <w:rPr>
          <w:rFonts w:ascii="Times New Roman" w:eastAsiaTheme="minorEastAsia" w:hAnsi="Times New Roman" w:cs="Times New Roman"/>
          <w:sz w:val="20"/>
          <w:szCs w:val="20"/>
          <w:lang w:eastAsia="ru-RU"/>
        </w:rPr>
        <w:t xml:space="preserve">  </w:t>
      </w:r>
      <w:r w:rsidR="00072CE6" w:rsidRPr="0029585B">
        <w:rPr>
          <w:rFonts w:ascii="Times New Roman" w:eastAsiaTheme="minorEastAsia" w:hAnsi="Times New Roman" w:cs="Times New Roman"/>
          <w:sz w:val="20"/>
          <w:szCs w:val="20"/>
          <w:lang w:eastAsia="ru-RU"/>
        </w:rPr>
        <w:t>2.1.  Цена  Контракта</w:t>
      </w:r>
      <w:r w:rsidR="001303E2" w:rsidRPr="0029585B">
        <w:rPr>
          <w:rFonts w:ascii="Times New Roman" w:eastAsiaTheme="minorEastAsia" w:hAnsi="Times New Roman" w:cs="Times New Roman"/>
          <w:sz w:val="20"/>
          <w:szCs w:val="20"/>
          <w:lang w:eastAsia="ru-RU"/>
        </w:rPr>
        <w:t xml:space="preserve">  </w:t>
      </w:r>
      <w:r w:rsidR="00FD2CA6">
        <w:rPr>
          <w:rFonts w:ascii="Times New Roman" w:eastAsiaTheme="minorEastAsia" w:hAnsi="Times New Roman" w:cs="Times New Roman"/>
          <w:sz w:val="20"/>
          <w:szCs w:val="20"/>
          <w:lang w:eastAsia="ru-RU"/>
        </w:rPr>
        <w:t xml:space="preserve">составляет  </w:t>
      </w:r>
      <w:r w:rsidR="00221F52" w:rsidRPr="00221F52">
        <w:rPr>
          <w:rFonts w:ascii="Times New Roman" w:eastAsiaTheme="minorEastAsia" w:hAnsi="Times New Roman" w:cs="Times New Roman"/>
          <w:sz w:val="20"/>
          <w:szCs w:val="20"/>
          <w:lang w:eastAsia="ru-RU"/>
        </w:rPr>
        <w:t>492 000,00 (четыреста девяносто две тысячи рублей 00 коп</w:t>
      </w:r>
      <w:r w:rsidR="00FD2CA6">
        <w:rPr>
          <w:rFonts w:ascii="Times New Roman" w:eastAsiaTheme="minorEastAsia" w:hAnsi="Times New Roman" w:cs="Times New Roman"/>
          <w:sz w:val="20"/>
          <w:szCs w:val="20"/>
          <w:lang w:eastAsia="ru-RU"/>
        </w:rPr>
        <w:t>), с учетом НДС</w:t>
      </w:r>
      <w:r w:rsidR="001120D9">
        <w:rPr>
          <w:rFonts w:ascii="Times New Roman" w:eastAsiaTheme="minorEastAsia" w:hAnsi="Times New Roman" w:cs="Times New Roman"/>
          <w:sz w:val="20"/>
          <w:szCs w:val="20"/>
          <w:lang w:eastAsia="ru-RU"/>
        </w:rPr>
        <w:t xml:space="preserve"> – 20%</w:t>
      </w:r>
      <w:r w:rsidR="001303E2" w:rsidRPr="0029585B">
        <w:rPr>
          <w:rFonts w:ascii="Times New Roman" w:eastAsiaTheme="minorEastAsia" w:hAnsi="Times New Roman" w:cs="Times New Roman"/>
          <w:sz w:val="20"/>
          <w:szCs w:val="20"/>
          <w:lang w:eastAsia="ru-RU"/>
        </w:rPr>
        <w:t>.</w:t>
      </w:r>
      <w:bookmarkStart w:id="2" w:name="Par1445"/>
      <w:bookmarkEnd w:id="2"/>
      <w:r w:rsidR="00072CE6" w:rsidRPr="0029585B">
        <w:rPr>
          <w:rFonts w:ascii="Times New Roman" w:eastAsiaTheme="minorEastAsia" w:hAnsi="Times New Roman" w:cs="Times New Roman"/>
          <w:sz w:val="20"/>
          <w:szCs w:val="20"/>
          <w:lang w:eastAsia="ru-RU"/>
        </w:rPr>
        <w:t xml:space="preserve">    </w:t>
      </w:r>
    </w:p>
    <w:p w:rsidR="00A27F35"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 w:name="Par1457"/>
      <w:bookmarkEnd w:id="3"/>
      <w:r w:rsidRPr="0029585B">
        <w:rPr>
          <w:rFonts w:ascii="Times New Roman" w:eastAsiaTheme="minorEastAsia" w:hAnsi="Times New Roman" w:cs="Times New Roman"/>
          <w:sz w:val="20"/>
          <w:szCs w:val="20"/>
          <w:lang w:eastAsia="ru-RU"/>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bookmarkStart w:id="4" w:name="Par1458"/>
      <w:bookmarkEnd w:id="4"/>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2.3. </w:t>
      </w:r>
      <w:proofErr w:type="gramStart"/>
      <w:r w:rsidRPr="0029585B">
        <w:rPr>
          <w:rFonts w:ascii="Times New Roman" w:eastAsiaTheme="minorEastAsia" w:hAnsi="Times New Roman" w:cs="Times New Roman"/>
          <w:sz w:val="20"/>
          <w:szCs w:val="20"/>
          <w:lang w:eastAsia="ru-RU"/>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w:t>
      </w:r>
      <w:r w:rsidR="004B6555" w:rsidRPr="0029585B">
        <w:rPr>
          <w:rFonts w:ascii="Times New Roman" w:eastAsiaTheme="minorEastAsia" w:hAnsi="Times New Roman" w:cs="Times New Roman"/>
          <w:sz w:val="20"/>
          <w:szCs w:val="20"/>
          <w:lang w:eastAsia="ru-RU"/>
        </w:rPr>
        <w:t xml:space="preserve">е платежи (пошлины), </w:t>
      </w:r>
      <w:r w:rsidRPr="0029585B">
        <w:rPr>
          <w:rFonts w:ascii="Times New Roman" w:eastAsiaTheme="minorEastAsia" w:hAnsi="Times New Roman" w:cs="Times New Roman"/>
          <w:sz w:val="20"/>
          <w:szCs w:val="20"/>
          <w:lang w:eastAsia="ru-RU"/>
        </w:rPr>
        <w:t xml:space="preserve">установленные налоги, сборы и иные расходы, связанные с исполнением Контракта. </w:t>
      </w:r>
      <w:proofErr w:type="gramEnd"/>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 w:name="Par1459"/>
      <w:bookmarkEnd w:id="5"/>
      <w:r w:rsidRPr="0029585B">
        <w:rPr>
          <w:rFonts w:ascii="Times New Roman" w:eastAsiaTheme="minorEastAsia" w:hAnsi="Times New Roman" w:cs="Times New Roman"/>
          <w:sz w:val="20"/>
          <w:szCs w:val="20"/>
          <w:lang w:eastAsia="ru-RU"/>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законом</w:t>
        </w:r>
      </w:hyperlink>
      <w:r w:rsidR="00DD3072" w:rsidRPr="0029585B">
        <w:rPr>
          <w:rFonts w:ascii="Times New Roman" w:eastAsiaTheme="minorEastAsia" w:hAnsi="Times New Roman" w:cs="Times New Roman"/>
          <w:sz w:val="20"/>
          <w:szCs w:val="20"/>
          <w:lang w:eastAsia="ru-RU"/>
        </w:rPr>
        <w:t xml:space="preserve">  N 44-ФЗ </w:t>
      </w:r>
      <w:r w:rsidRPr="0029585B">
        <w:rPr>
          <w:rFonts w:ascii="Times New Roman" w:eastAsiaTheme="minorEastAsia" w:hAnsi="Times New Roman" w:cs="Times New Roman"/>
          <w:sz w:val="20"/>
          <w:szCs w:val="20"/>
          <w:lang w:eastAsia="ru-RU"/>
        </w:rPr>
        <w:t xml:space="preserve"> и Контрактом.</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6" w:name="Par1460"/>
      <w:bookmarkEnd w:id="6"/>
      <w:r w:rsidRPr="0029585B">
        <w:rPr>
          <w:rFonts w:ascii="Times New Roman" w:eastAsiaTheme="minorEastAsia" w:hAnsi="Times New Roman" w:cs="Times New Roman"/>
          <w:sz w:val="20"/>
          <w:szCs w:val="20"/>
          <w:lang w:eastAsia="ru-RU"/>
        </w:rPr>
        <w:t xml:space="preserve">Цена Контракта может быть снижена по соглашению Сторон без изменения предусмотренного Контрактом количества и качества поставляемого </w:t>
      </w:r>
      <w:r w:rsidR="001303E2" w:rsidRPr="0029585B">
        <w:rPr>
          <w:rFonts w:ascii="Times New Roman" w:eastAsiaTheme="minorEastAsia" w:hAnsi="Times New Roman" w:cs="Times New Roman"/>
          <w:sz w:val="20"/>
          <w:szCs w:val="20"/>
          <w:lang w:eastAsia="ru-RU"/>
        </w:rPr>
        <w:t>Товара и иных условий Контракта.</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2.5. Источник финансирования </w:t>
      </w:r>
      <w:r w:rsidR="001303E2" w:rsidRPr="0029585B">
        <w:rPr>
          <w:rFonts w:ascii="Times New Roman" w:eastAsiaTheme="minorEastAsia" w:hAnsi="Times New Roman" w:cs="Times New Roman"/>
          <w:sz w:val="20"/>
          <w:szCs w:val="20"/>
          <w:lang w:eastAsia="ru-RU"/>
        </w:rPr>
        <w:t>Контракта – средства бюджетного учреждения.</w:t>
      </w:r>
    </w:p>
    <w:p w:rsidR="00E23B11"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7" w:name="Par1462"/>
      <w:bookmarkEnd w:id="7"/>
      <w:r w:rsidRPr="0029585B">
        <w:rPr>
          <w:rFonts w:ascii="Times New Roman" w:eastAsiaTheme="minorEastAsia" w:hAnsi="Times New Roman" w:cs="Times New Roman"/>
          <w:sz w:val="20"/>
          <w:szCs w:val="20"/>
          <w:lang w:eastAsia="ru-RU"/>
        </w:rPr>
        <w:t xml:space="preserve">2.6. Оплата по Контракту производится </w:t>
      </w:r>
      <w:r w:rsidR="00C3327F" w:rsidRPr="0029585B">
        <w:rPr>
          <w:rFonts w:ascii="Times New Roman" w:eastAsiaTheme="minorEastAsia" w:hAnsi="Times New Roman" w:cs="Times New Roman"/>
          <w:sz w:val="20"/>
          <w:szCs w:val="20"/>
          <w:lang w:eastAsia="ru-RU"/>
        </w:rPr>
        <w:t xml:space="preserve">без выплаты авансового платежа.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8" w:name="Par1464"/>
      <w:bookmarkEnd w:id="8"/>
      <w:r w:rsidRPr="0029585B">
        <w:rPr>
          <w:rFonts w:ascii="Times New Roman" w:eastAsiaTheme="minorEastAsia" w:hAnsi="Times New Roman" w:cs="Times New Roman"/>
          <w:sz w:val="20"/>
          <w:szCs w:val="20"/>
          <w:lang w:eastAsia="ru-RU"/>
        </w:rPr>
        <w:t>2.7. Расчеты между Заказчиком и Поставщи</w:t>
      </w:r>
      <w:r w:rsidR="00E23B11" w:rsidRPr="0029585B">
        <w:rPr>
          <w:rFonts w:ascii="Times New Roman" w:eastAsiaTheme="minorEastAsia" w:hAnsi="Times New Roman" w:cs="Times New Roman"/>
          <w:sz w:val="20"/>
          <w:szCs w:val="20"/>
          <w:lang w:eastAsia="ru-RU"/>
        </w:rPr>
        <w:t xml:space="preserve">ком производятся не позднее 10 </w:t>
      </w:r>
      <w:r w:rsidRPr="0029585B">
        <w:rPr>
          <w:rFonts w:ascii="Times New Roman" w:eastAsiaTheme="minorEastAsia" w:hAnsi="Times New Roman" w:cs="Times New Roman"/>
          <w:sz w:val="20"/>
          <w:szCs w:val="20"/>
          <w:lang w:eastAsia="ru-RU"/>
        </w:rPr>
        <w:t xml:space="preserve">дней </w:t>
      </w:r>
      <w:proofErr w:type="gramStart"/>
      <w:r w:rsidRPr="0029585B">
        <w:rPr>
          <w:rFonts w:ascii="Times New Roman" w:eastAsiaTheme="minorEastAsia" w:hAnsi="Times New Roman" w:cs="Times New Roman"/>
          <w:sz w:val="20"/>
          <w:szCs w:val="20"/>
          <w:lang w:eastAsia="ru-RU"/>
        </w:rPr>
        <w:t>с даты подписания</w:t>
      </w:r>
      <w:proofErr w:type="gramEnd"/>
      <w:r w:rsidRPr="0029585B">
        <w:rPr>
          <w:rFonts w:ascii="Times New Roman" w:eastAsiaTheme="minorEastAsia" w:hAnsi="Times New Roman" w:cs="Times New Roman"/>
          <w:sz w:val="20"/>
          <w:szCs w:val="20"/>
          <w:lang w:eastAsia="ru-RU"/>
        </w:rPr>
        <w:t xml:space="preserve"> Заказчиком акта приема-передачи Товара.</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9" w:name="Par1475"/>
      <w:bookmarkEnd w:id="9"/>
      <w:r w:rsidRPr="0029585B">
        <w:rPr>
          <w:rFonts w:ascii="Times New Roman" w:eastAsiaTheme="minorEastAsia" w:hAnsi="Times New Roman" w:cs="Times New Roman"/>
          <w:sz w:val="20"/>
          <w:szCs w:val="20"/>
          <w:lang w:eastAsia="ru-RU"/>
        </w:rPr>
        <w:t xml:space="preserve">2.8.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10" w:name="Par1477"/>
      <w:bookmarkEnd w:id="10"/>
      <w:r w:rsidRPr="0029585B">
        <w:rPr>
          <w:rFonts w:ascii="Times New Roman" w:eastAsiaTheme="minorEastAsia" w:hAnsi="Times New Roman" w:cs="Times New Roman"/>
          <w:sz w:val="20"/>
          <w:szCs w:val="20"/>
          <w:lang w:eastAsia="ru-RU"/>
        </w:rPr>
        <w:t>III. Порядок, сроки и условия поставки</w:t>
      </w:r>
    </w:p>
    <w:p w:rsidR="00072CE6" w:rsidRPr="0029585B" w:rsidRDefault="00072CE6" w:rsidP="00072CE6">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и приемки Товара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1" w:name="Par1480"/>
      <w:bookmarkEnd w:id="11"/>
      <w:r w:rsidRPr="0029585B">
        <w:rPr>
          <w:rFonts w:ascii="Times New Roman" w:eastAsiaTheme="minorEastAsia" w:hAnsi="Times New Roman" w:cs="Times New Roman"/>
          <w:sz w:val="20"/>
          <w:szCs w:val="20"/>
          <w:lang w:eastAsia="ru-RU"/>
        </w:rPr>
        <w:t>3.1. Поставщик самостоятельно достав</w:t>
      </w:r>
      <w:r w:rsidR="001120D9">
        <w:rPr>
          <w:rFonts w:ascii="Times New Roman" w:eastAsiaTheme="minorEastAsia" w:hAnsi="Times New Roman" w:cs="Times New Roman"/>
          <w:sz w:val="20"/>
          <w:szCs w:val="20"/>
          <w:lang w:eastAsia="ru-RU"/>
        </w:rPr>
        <w:t>ляет Товар Заказчику по адресу:</w:t>
      </w:r>
      <w:r w:rsidR="00F41C43" w:rsidRPr="0029585B">
        <w:rPr>
          <w:rFonts w:ascii="Times New Roman" w:eastAsiaTheme="minorEastAsia" w:hAnsi="Times New Roman" w:cs="Times New Roman"/>
          <w:sz w:val="20"/>
          <w:szCs w:val="20"/>
          <w:lang w:eastAsia="ru-RU"/>
        </w:rPr>
        <w:t xml:space="preserve"> 630049</w:t>
      </w:r>
      <w:r w:rsidR="001120D9">
        <w:rPr>
          <w:rFonts w:ascii="Times New Roman" w:eastAsiaTheme="minorEastAsia" w:hAnsi="Times New Roman" w:cs="Times New Roman"/>
          <w:sz w:val="20"/>
          <w:szCs w:val="20"/>
          <w:lang w:eastAsia="ru-RU"/>
        </w:rPr>
        <w:t>,</w:t>
      </w:r>
      <w:r w:rsidR="00F41C43" w:rsidRPr="0029585B">
        <w:rPr>
          <w:rFonts w:ascii="Times New Roman" w:eastAsiaTheme="minorEastAsia" w:hAnsi="Times New Roman" w:cs="Times New Roman"/>
          <w:sz w:val="20"/>
          <w:szCs w:val="20"/>
          <w:lang w:eastAsia="ru-RU"/>
        </w:rPr>
        <w:t xml:space="preserve"> г</w:t>
      </w:r>
      <w:proofErr w:type="gramStart"/>
      <w:r w:rsidR="00F41C43" w:rsidRPr="0029585B">
        <w:rPr>
          <w:rFonts w:ascii="Times New Roman" w:eastAsiaTheme="minorEastAsia" w:hAnsi="Times New Roman" w:cs="Times New Roman"/>
          <w:sz w:val="20"/>
          <w:szCs w:val="20"/>
          <w:lang w:eastAsia="ru-RU"/>
        </w:rPr>
        <w:t>.Н</w:t>
      </w:r>
      <w:proofErr w:type="gramEnd"/>
      <w:r w:rsidR="00F41C43" w:rsidRPr="0029585B">
        <w:rPr>
          <w:rFonts w:ascii="Times New Roman" w:eastAsiaTheme="minorEastAsia" w:hAnsi="Times New Roman" w:cs="Times New Roman"/>
          <w:sz w:val="20"/>
          <w:szCs w:val="20"/>
          <w:lang w:eastAsia="ru-RU"/>
        </w:rPr>
        <w:t>овосибирск,49 ул. Дуси Ковальчук д.191,</w:t>
      </w:r>
      <w:r w:rsidR="00455A62">
        <w:rPr>
          <w:rFonts w:ascii="Times New Roman" w:eastAsiaTheme="minorEastAsia" w:hAnsi="Times New Roman" w:cs="Times New Roman"/>
          <w:sz w:val="20"/>
          <w:szCs w:val="20"/>
          <w:lang w:eastAsia="ru-RU"/>
        </w:rPr>
        <w:t xml:space="preserve"> на </w:t>
      </w:r>
      <w:r w:rsidR="00F41C43" w:rsidRPr="0029585B">
        <w:rPr>
          <w:rFonts w:ascii="Times New Roman" w:eastAsiaTheme="minorEastAsia" w:hAnsi="Times New Roman" w:cs="Times New Roman"/>
          <w:sz w:val="20"/>
          <w:szCs w:val="20"/>
          <w:lang w:eastAsia="ru-RU"/>
        </w:rPr>
        <w:t xml:space="preserve"> склад </w:t>
      </w:r>
      <w:r w:rsidRPr="0029585B">
        <w:rPr>
          <w:rFonts w:ascii="Times New Roman" w:eastAsiaTheme="minorEastAsia" w:hAnsi="Times New Roman" w:cs="Times New Roman"/>
          <w:sz w:val="20"/>
          <w:szCs w:val="20"/>
          <w:lang w:eastAsia="ru-RU"/>
        </w:rPr>
        <w:t>(далее - место дос</w:t>
      </w:r>
      <w:r w:rsidR="003417C9" w:rsidRPr="0029585B">
        <w:rPr>
          <w:rFonts w:ascii="Times New Roman" w:eastAsiaTheme="minorEastAsia" w:hAnsi="Times New Roman" w:cs="Times New Roman"/>
          <w:sz w:val="20"/>
          <w:szCs w:val="20"/>
          <w:lang w:eastAsia="ru-RU"/>
        </w:rPr>
        <w:t xml:space="preserve">тавки), </w:t>
      </w:r>
      <w:r w:rsidR="001D5968">
        <w:rPr>
          <w:rFonts w:ascii="Times New Roman" w:eastAsiaTheme="minorEastAsia" w:hAnsi="Times New Roman" w:cs="Times New Roman"/>
          <w:b/>
          <w:sz w:val="20"/>
          <w:szCs w:val="20"/>
          <w:lang w:eastAsia="ru-RU"/>
        </w:rPr>
        <w:t xml:space="preserve">в срок до 01 октября </w:t>
      </w:r>
      <w:r w:rsidR="00455A62">
        <w:rPr>
          <w:rFonts w:ascii="Times New Roman" w:eastAsiaTheme="minorEastAsia" w:hAnsi="Times New Roman" w:cs="Times New Roman"/>
          <w:b/>
          <w:sz w:val="20"/>
          <w:szCs w:val="20"/>
          <w:lang w:eastAsia="ru-RU"/>
        </w:rPr>
        <w:t xml:space="preserve"> 2021</w:t>
      </w:r>
      <w:r w:rsidR="003417C9" w:rsidRPr="0029585B">
        <w:rPr>
          <w:rFonts w:ascii="Times New Roman" w:eastAsiaTheme="minorEastAsia" w:hAnsi="Times New Roman" w:cs="Times New Roman"/>
          <w:b/>
          <w:sz w:val="20"/>
          <w:szCs w:val="20"/>
          <w:lang w:eastAsia="ru-RU"/>
        </w:rPr>
        <w:t xml:space="preserve"> года</w:t>
      </w:r>
      <w:r w:rsidRPr="0029585B">
        <w:rPr>
          <w:rFonts w:ascii="Times New Roman" w:eastAsiaTheme="minorEastAsia" w:hAnsi="Times New Roman" w:cs="Times New Roman"/>
          <w:sz w:val="20"/>
          <w:szCs w:val="20"/>
          <w:lang w:eastAsia="ru-RU"/>
        </w:rPr>
        <w:t>.</w:t>
      </w:r>
    </w:p>
    <w:p w:rsidR="00072CE6" w:rsidRPr="0029585B" w:rsidRDefault="003417C9" w:rsidP="00F0192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Поставщик не менее чем </w:t>
      </w:r>
      <w:r w:rsidRPr="0029585B">
        <w:rPr>
          <w:rFonts w:ascii="Times New Roman" w:eastAsiaTheme="minorEastAsia" w:hAnsi="Times New Roman" w:cs="Times New Roman"/>
          <w:b/>
          <w:sz w:val="20"/>
          <w:szCs w:val="20"/>
          <w:lang w:eastAsia="ru-RU"/>
        </w:rPr>
        <w:t>за три дня</w:t>
      </w:r>
      <w:r w:rsidR="00072CE6" w:rsidRPr="0029585B">
        <w:rPr>
          <w:rFonts w:ascii="Times New Roman" w:eastAsiaTheme="minorEastAsia" w:hAnsi="Times New Roman" w:cs="Times New Roman"/>
          <w:sz w:val="20"/>
          <w:szCs w:val="20"/>
          <w:lang w:eastAsia="ru-RU"/>
        </w:rPr>
        <w:t xml:space="preserve"> до осуществления поставки Товара направляет в адрес Заказчика уведомление о времени и дате доставки Товара в место доставки.</w:t>
      </w:r>
      <w:r w:rsidR="00A27F35" w:rsidRPr="0029585B">
        <w:rPr>
          <w:rFonts w:ascii="Times New Roman" w:eastAsia="Times New Roman" w:hAnsi="Times New Roman" w:cs="Times New Roman"/>
          <w:sz w:val="20"/>
          <w:szCs w:val="20"/>
          <w:lang w:eastAsia="ru-RU"/>
        </w:rPr>
        <w:t xml:space="preserve"> </w:t>
      </w:r>
      <w:r w:rsidR="00A27F35" w:rsidRPr="0029585B">
        <w:rPr>
          <w:rFonts w:ascii="Times New Roman" w:eastAsiaTheme="minorEastAsia" w:hAnsi="Times New Roman" w:cs="Times New Roman"/>
          <w:sz w:val="20"/>
          <w:szCs w:val="20"/>
          <w:lang w:eastAsia="ru-RU"/>
        </w:rPr>
        <w:t>Уведомление производится телефонограммой, направленной работнику контрактной службы Заказчика - специалисту контрактной службы по приемке Рыжих Елене Юрьевне тел (383)328-03-80.</w:t>
      </w:r>
    </w:p>
    <w:p w:rsidR="00072CE6" w:rsidRPr="0029585B" w:rsidRDefault="00F41C43"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2" w:name="Par1482"/>
      <w:bookmarkStart w:id="13" w:name="Par1485"/>
      <w:bookmarkEnd w:id="12"/>
      <w:bookmarkEnd w:id="13"/>
      <w:r w:rsidRPr="0029585B">
        <w:rPr>
          <w:rFonts w:ascii="Times New Roman" w:eastAsiaTheme="minorEastAsia" w:hAnsi="Times New Roman" w:cs="Times New Roman"/>
          <w:sz w:val="20"/>
          <w:szCs w:val="20"/>
          <w:lang w:eastAsia="ru-RU"/>
        </w:rPr>
        <w:t>3.2</w:t>
      </w:r>
      <w:r w:rsidR="00072CE6" w:rsidRPr="0029585B">
        <w:rPr>
          <w:rFonts w:ascii="Times New Roman" w:eastAsiaTheme="minorEastAsia" w:hAnsi="Times New Roman" w:cs="Times New Roman"/>
          <w:sz w:val="20"/>
          <w:szCs w:val="20"/>
          <w:lang w:eastAsia="ru-RU"/>
        </w:rPr>
        <w:t xml:space="preserve">. Приемка Товара осуществляется путем передачи Поставщиком Товара и документов об оценке </w:t>
      </w:r>
      <w:r w:rsidR="00072CE6" w:rsidRPr="0029585B">
        <w:rPr>
          <w:rFonts w:ascii="Times New Roman" w:eastAsiaTheme="minorEastAsia" w:hAnsi="Times New Roman" w:cs="Times New Roman"/>
          <w:sz w:val="20"/>
          <w:szCs w:val="20"/>
          <w:lang w:eastAsia="ru-RU"/>
        </w:rPr>
        <w:lastRenderedPageBreak/>
        <w:t>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rsidR="00072CE6" w:rsidRPr="0029585B" w:rsidRDefault="00404BB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3.3</w:t>
      </w:r>
      <w:r w:rsidR="00072CE6" w:rsidRPr="0029585B">
        <w:rPr>
          <w:rFonts w:ascii="Times New Roman" w:eastAsiaTheme="minorEastAsia" w:hAnsi="Times New Roman" w:cs="Times New Roman"/>
          <w:sz w:val="20"/>
          <w:szCs w:val="20"/>
          <w:lang w:eastAsia="ru-RU"/>
        </w:rPr>
        <w:t>.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rsidR="00072CE6" w:rsidRPr="0029585B" w:rsidRDefault="00404BB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3.4</w:t>
      </w:r>
      <w:r w:rsidR="00072CE6" w:rsidRPr="0029585B">
        <w:rPr>
          <w:rFonts w:ascii="Times New Roman" w:eastAsiaTheme="minorEastAsia" w:hAnsi="Times New Roman" w:cs="Times New Roman"/>
          <w:sz w:val="20"/>
          <w:szCs w:val="20"/>
          <w:lang w:eastAsia="ru-RU"/>
        </w:rPr>
        <w:t xml:space="preserve">.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29585B">
          <w:rPr>
            <w:rFonts w:ascii="Times New Roman" w:eastAsiaTheme="minorEastAsia" w:hAnsi="Times New Roman" w:cs="Times New Roman"/>
            <w:sz w:val="20"/>
            <w:szCs w:val="20"/>
            <w:lang w:eastAsia="ru-RU"/>
          </w:rPr>
          <w:t>законом</w:t>
        </w:r>
      </w:hyperlink>
      <w:r w:rsidR="00DD3072" w:rsidRPr="0029585B">
        <w:rPr>
          <w:rFonts w:ascii="Times New Roman" w:eastAsiaTheme="minorEastAsia" w:hAnsi="Times New Roman" w:cs="Times New Roman"/>
          <w:sz w:val="20"/>
          <w:szCs w:val="20"/>
          <w:lang w:eastAsia="ru-RU"/>
        </w:rPr>
        <w:t xml:space="preserve">  N 44-ФЗ</w:t>
      </w:r>
      <w:r w:rsidR="00072CE6" w:rsidRPr="0029585B">
        <w:rPr>
          <w:rFonts w:ascii="Times New Roman" w:eastAsiaTheme="minorEastAsia" w:hAnsi="Times New Roman" w:cs="Times New Roman"/>
          <w:sz w:val="20"/>
          <w:szCs w:val="20"/>
          <w:lang w:eastAsia="ru-RU"/>
        </w:rPr>
        <w:t>.</w:t>
      </w:r>
    </w:p>
    <w:p w:rsidR="00072CE6" w:rsidRPr="0029585B" w:rsidRDefault="00404BB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4" w:name="Par1489"/>
      <w:bookmarkEnd w:id="14"/>
      <w:r w:rsidRPr="0029585B">
        <w:rPr>
          <w:rFonts w:ascii="Times New Roman" w:eastAsiaTheme="minorEastAsia" w:hAnsi="Times New Roman" w:cs="Times New Roman"/>
          <w:sz w:val="20"/>
          <w:szCs w:val="20"/>
          <w:lang w:eastAsia="ru-RU"/>
        </w:rPr>
        <w:t>3.5</w:t>
      </w:r>
      <w:r w:rsidR="00072CE6" w:rsidRPr="0029585B">
        <w:rPr>
          <w:rFonts w:ascii="Times New Roman" w:eastAsiaTheme="minorEastAsia" w:hAnsi="Times New Roman" w:cs="Times New Roman"/>
          <w:sz w:val="20"/>
          <w:szCs w:val="20"/>
          <w:lang w:eastAsia="ru-RU"/>
        </w:rPr>
        <w:t>. При отсутствии у Заказчика претензий по количеству и качеству поставленного</w:t>
      </w:r>
      <w:r w:rsidRPr="0029585B">
        <w:rPr>
          <w:rFonts w:ascii="Times New Roman" w:eastAsiaTheme="minorEastAsia" w:hAnsi="Times New Roman" w:cs="Times New Roman"/>
          <w:sz w:val="20"/>
          <w:szCs w:val="20"/>
          <w:lang w:eastAsia="ru-RU"/>
        </w:rPr>
        <w:t xml:space="preserve"> Товара Заказчик в течение 10</w:t>
      </w:r>
      <w:r w:rsidR="00072CE6" w:rsidRPr="0029585B">
        <w:rPr>
          <w:rFonts w:ascii="Times New Roman" w:eastAsiaTheme="minorEastAsia" w:hAnsi="Times New Roman" w:cs="Times New Roman"/>
          <w:sz w:val="20"/>
          <w:szCs w:val="20"/>
          <w:lang w:eastAsia="ru-RU"/>
        </w:rPr>
        <w:t xml:space="preserve">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w:t>
      </w:r>
      <w:r w:rsidR="00A27F35" w:rsidRPr="0029585B">
        <w:rPr>
          <w:rFonts w:ascii="Times New Roman" w:eastAsiaTheme="minorEastAsia" w:hAnsi="Times New Roman" w:cs="Times New Roman"/>
          <w:sz w:val="20"/>
          <w:szCs w:val="20"/>
          <w:lang w:eastAsia="ru-RU"/>
        </w:rPr>
        <w:t xml:space="preserve"> </w:t>
      </w:r>
      <w:r w:rsidRPr="0029585B">
        <w:rPr>
          <w:rFonts w:ascii="Times New Roman" w:eastAsiaTheme="minorEastAsia" w:hAnsi="Times New Roman" w:cs="Times New Roman"/>
          <w:sz w:val="20"/>
          <w:szCs w:val="20"/>
          <w:lang w:eastAsia="ru-RU"/>
        </w:rPr>
        <w:t>(при наличии)</w:t>
      </w:r>
      <w:r w:rsidR="00072CE6" w:rsidRPr="0029585B">
        <w:rPr>
          <w:rFonts w:ascii="Times New Roman" w:eastAsiaTheme="minorEastAsia" w:hAnsi="Times New Roman" w:cs="Times New Roman"/>
          <w:sz w:val="20"/>
          <w:szCs w:val="20"/>
          <w:lang w:eastAsia="ru-RU"/>
        </w:rPr>
        <w:t>. После этого Товар считается переданным Поставщиком Заказчику.</w:t>
      </w:r>
    </w:p>
    <w:p w:rsidR="00072CE6" w:rsidRPr="0029585B" w:rsidRDefault="00404BB8"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3.6</w:t>
      </w:r>
      <w:r w:rsidR="00072CE6" w:rsidRPr="0029585B">
        <w:rPr>
          <w:rFonts w:ascii="Times New Roman" w:eastAsiaTheme="minorEastAsia" w:hAnsi="Times New Roman" w:cs="Times New Roman"/>
          <w:sz w:val="20"/>
          <w:szCs w:val="20"/>
          <w:lang w:eastAsia="ru-RU"/>
        </w:rPr>
        <w:t xml:space="preserve">. </w:t>
      </w:r>
      <w:proofErr w:type="gramStart"/>
      <w:r w:rsidR="00072CE6" w:rsidRPr="0029585B">
        <w:rPr>
          <w:rFonts w:ascii="Times New Roman" w:eastAsiaTheme="minorEastAsia" w:hAnsi="Times New Roman" w:cs="Times New Roman"/>
          <w:sz w:val="20"/>
          <w:szCs w:val="20"/>
          <w:lang w:eastAsia="ru-RU"/>
        </w:rPr>
        <w:t xml:space="preserve">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r w:rsidRPr="0029585B">
        <w:rPr>
          <w:rFonts w:ascii="Times New Roman" w:eastAsiaTheme="minorEastAsia" w:hAnsi="Times New Roman" w:cs="Times New Roman"/>
          <w:sz w:val="20"/>
          <w:szCs w:val="20"/>
          <w:lang w:eastAsia="ru-RU"/>
        </w:rPr>
        <w:t>пункте 3.</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29585B">
          <w:rPr>
            <w:rFonts w:ascii="Times New Roman" w:eastAsiaTheme="minorEastAsia" w:hAnsi="Times New Roman" w:cs="Times New Roman"/>
            <w:sz w:val="20"/>
            <w:szCs w:val="20"/>
            <w:lang w:eastAsia="ru-RU"/>
          </w:rPr>
          <w:t>5</w:t>
        </w:r>
      </w:hyperlink>
      <w:r w:rsidR="00072CE6" w:rsidRPr="0029585B">
        <w:rPr>
          <w:rFonts w:ascii="Times New Roman" w:eastAsiaTheme="minorEastAsia" w:hAnsi="Times New Roman" w:cs="Times New Roman"/>
          <w:sz w:val="20"/>
          <w:szCs w:val="20"/>
          <w:lang w:eastAsia="ru-RU"/>
        </w:rPr>
        <w:t xml:space="preserve"> Контракта, отказывает в приемке Товара, направляя Поставщику мотивированный отказ от приемки Товара с перечнем выявленных недостатков и</w:t>
      </w:r>
      <w:proofErr w:type="gramEnd"/>
      <w:r w:rsidR="00072CE6" w:rsidRPr="0029585B">
        <w:rPr>
          <w:rFonts w:ascii="Times New Roman" w:eastAsiaTheme="minorEastAsia" w:hAnsi="Times New Roman" w:cs="Times New Roman"/>
          <w:sz w:val="20"/>
          <w:szCs w:val="20"/>
          <w:lang w:eastAsia="ru-RU"/>
        </w:rPr>
        <w:t xml:space="preserve"> указанием сроков их устранения.</w:t>
      </w:r>
    </w:p>
    <w:p w:rsidR="00072CE6" w:rsidRPr="0029585B" w:rsidRDefault="00404BB8"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3.7</w:t>
      </w:r>
      <w:r w:rsidR="00072CE6" w:rsidRPr="0029585B">
        <w:rPr>
          <w:rFonts w:ascii="Times New Roman" w:eastAsiaTheme="minorEastAsia" w:hAnsi="Times New Roman" w:cs="Times New Roman"/>
          <w:sz w:val="20"/>
          <w:szCs w:val="20"/>
          <w:lang w:eastAsia="ru-RU"/>
        </w:rPr>
        <w:t>.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072CE6" w:rsidRPr="0029585B" w:rsidRDefault="00404BB8"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3.8</w:t>
      </w:r>
      <w:r w:rsidR="00072CE6" w:rsidRPr="0029585B">
        <w:rPr>
          <w:rFonts w:ascii="Times New Roman" w:eastAsiaTheme="minorEastAsia" w:hAnsi="Times New Roman" w:cs="Times New Roman"/>
          <w:sz w:val="20"/>
          <w:szCs w:val="20"/>
          <w:lang w:eastAsia="ru-RU"/>
        </w:rPr>
        <w:t xml:space="preserve">.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w:anchor="Par1489" w:tooltip="3.6. При отсутствии у Заказчика претензий по количеству и качеству поставленного Товара Заказчик в течение ____ &lt;77&gt; дней с момента доставки Товара Поставщиком подписывает акт приема-передачи Товара (отдельного этапа исполнения Контракта), товарную (товарно-тр" w:history="1">
        <w:r w:rsidRPr="0029585B">
          <w:rPr>
            <w:rFonts w:ascii="Times New Roman" w:eastAsiaTheme="minorEastAsia" w:hAnsi="Times New Roman" w:cs="Times New Roman"/>
            <w:sz w:val="20"/>
            <w:szCs w:val="20"/>
            <w:lang w:eastAsia="ru-RU"/>
          </w:rPr>
          <w:t>пункте</w:t>
        </w:r>
      </w:hyperlink>
      <w:r w:rsidRPr="0029585B">
        <w:rPr>
          <w:rFonts w:ascii="Times New Roman" w:eastAsiaTheme="minorEastAsia" w:hAnsi="Times New Roman" w:cs="Times New Roman"/>
          <w:sz w:val="20"/>
          <w:szCs w:val="20"/>
          <w:lang w:eastAsia="ru-RU"/>
        </w:rPr>
        <w:t xml:space="preserve"> 3.5</w:t>
      </w:r>
      <w:r w:rsidR="00072CE6" w:rsidRPr="0029585B">
        <w:rPr>
          <w:rFonts w:ascii="Times New Roman" w:eastAsiaTheme="minorEastAsia" w:hAnsi="Times New Roman" w:cs="Times New Roman"/>
          <w:sz w:val="20"/>
          <w:szCs w:val="20"/>
          <w:lang w:eastAsia="ru-RU"/>
        </w:rPr>
        <w:t xml:space="preserve"> Контракта.</w:t>
      </w:r>
    </w:p>
    <w:p w:rsidR="00072CE6" w:rsidRPr="0029585B" w:rsidRDefault="00404BB8"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3.9</w:t>
      </w:r>
      <w:r w:rsidR="00072CE6" w:rsidRPr="0029585B">
        <w:rPr>
          <w:rFonts w:ascii="Times New Roman" w:eastAsiaTheme="minorEastAsia" w:hAnsi="Times New Roman" w:cs="Times New Roman"/>
          <w:sz w:val="20"/>
          <w:szCs w:val="20"/>
          <w:lang w:eastAsia="ru-RU"/>
        </w:rPr>
        <w:t>.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IV. Взаимодействие Сторон</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5" w:name="Par1497"/>
      <w:bookmarkEnd w:id="15"/>
      <w:r w:rsidRPr="0029585B">
        <w:rPr>
          <w:rFonts w:ascii="Times New Roman" w:eastAsiaTheme="minorEastAsia" w:hAnsi="Times New Roman" w:cs="Times New Roman"/>
          <w:sz w:val="20"/>
          <w:szCs w:val="20"/>
          <w:lang w:eastAsia="ru-RU"/>
        </w:rPr>
        <w:t xml:space="preserve">4.1. Поставщик обязан: </w:t>
      </w:r>
    </w:p>
    <w:p w:rsidR="00072CE6" w:rsidRPr="0029585B" w:rsidRDefault="00404BB8" w:rsidP="00A27F3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         </w:t>
      </w:r>
      <w:r w:rsidR="00072CE6" w:rsidRPr="0029585B">
        <w:rPr>
          <w:rFonts w:ascii="Times New Roman" w:eastAsiaTheme="minorEastAsia" w:hAnsi="Times New Roman" w:cs="Times New Roman"/>
          <w:sz w:val="20"/>
          <w:szCs w:val="20"/>
          <w:lang w:eastAsia="ru-RU"/>
        </w:rPr>
        <w:t>4.1.1. поставить Товар в порядке, количестве, в срок и на условиях, предусмотренных Контрактом и спецификацией;</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6" w:name="Par1499"/>
      <w:bookmarkEnd w:id="16"/>
      <w:r w:rsidRPr="0029585B">
        <w:rPr>
          <w:rFonts w:ascii="Times New Roman" w:eastAsiaTheme="minorEastAsia" w:hAnsi="Times New Roman" w:cs="Times New Roman"/>
          <w:sz w:val="20"/>
          <w:szCs w:val="20"/>
          <w:lang w:eastAsia="ru-RU"/>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rsidR="00072CE6" w:rsidRPr="0029585B" w:rsidRDefault="00AC380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7" w:name="Par1502"/>
      <w:bookmarkStart w:id="18" w:name="Par1504"/>
      <w:bookmarkEnd w:id="17"/>
      <w:bookmarkEnd w:id="18"/>
      <w:proofErr w:type="gramStart"/>
      <w:r w:rsidRPr="0029585B">
        <w:rPr>
          <w:rFonts w:ascii="Times New Roman" w:eastAsiaTheme="minorEastAsia" w:hAnsi="Times New Roman" w:cs="Times New Roman"/>
          <w:sz w:val="20"/>
          <w:szCs w:val="20"/>
          <w:lang w:eastAsia="ru-RU"/>
        </w:rPr>
        <w:t>4.1.4</w:t>
      </w:r>
      <w:r w:rsidR="00072CE6" w:rsidRPr="0029585B">
        <w:rPr>
          <w:rFonts w:ascii="Times New Roman" w:eastAsiaTheme="minorEastAsia" w:hAnsi="Times New Roman" w:cs="Times New Roman"/>
          <w:sz w:val="20"/>
          <w:szCs w:val="20"/>
          <w:lang w:eastAsia="ru-RU"/>
        </w:rPr>
        <w:t>.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00072CE6" w:rsidRPr="0029585B">
        <w:rPr>
          <w:rFonts w:ascii="Times New Roman" w:eastAsiaTheme="minorEastAsia" w:hAnsi="Times New Roman" w:cs="Times New Roman"/>
          <w:sz w:val="20"/>
          <w:szCs w:val="20"/>
          <w:lang w:eastAsia="ru-RU"/>
        </w:rPr>
        <w:t xml:space="preserve"> доставки, </w:t>
      </w:r>
      <w:proofErr w:type="gramStart"/>
      <w:r w:rsidR="00072CE6" w:rsidRPr="0029585B">
        <w:rPr>
          <w:rFonts w:ascii="Times New Roman" w:eastAsiaTheme="minorEastAsia" w:hAnsi="Times New Roman" w:cs="Times New Roman"/>
          <w:sz w:val="20"/>
          <w:szCs w:val="20"/>
          <w:lang w:eastAsia="ru-RU"/>
        </w:rPr>
        <w:t>обеспечивающих</w:t>
      </w:r>
      <w:proofErr w:type="gramEnd"/>
      <w:r w:rsidR="00072CE6" w:rsidRPr="0029585B">
        <w:rPr>
          <w:rFonts w:ascii="Times New Roman" w:eastAsiaTheme="minorEastAsia" w:hAnsi="Times New Roman" w:cs="Times New Roman"/>
          <w:sz w:val="20"/>
          <w:szCs w:val="20"/>
          <w:lang w:eastAsia="ru-RU"/>
        </w:rPr>
        <w:t xml:space="preserve"> фиксирование данного уведомления и получение Поставщиком подтверждения о его вручении Заказчику; </w:t>
      </w:r>
    </w:p>
    <w:p w:rsidR="00072CE6" w:rsidRPr="0029585B" w:rsidRDefault="00AC380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19" w:name="Par1505"/>
      <w:bookmarkEnd w:id="19"/>
      <w:r w:rsidRPr="0029585B">
        <w:rPr>
          <w:rFonts w:ascii="Times New Roman" w:eastAsiaTheme="minorEastAsia" w:hAnsi="Times New Roman" w:cs="Times New Roman"/>
          <w:sz w:val="20"/>
          <w:szCs w:val="20"/>
          <w:lang w:eastAsia="ru-RU"/>
        </w:rPr>
        <w:t>4.1.5</w:t>
      </w:r>
      <w:r w:rsidR="00072CE6" w:rsidRPr="0029585B">
        <w:rPr>
          <w:rFonts w:ascii="Times New Roman" w:eastAsiaTheme="minorEastAsia" w:hAnsi="Times New Roman" w:cs="Times New Roman"/>
          <w:sz w:val="20"/>
          <w:szCs w:val="20"/>
          <w:lang w:eastAsia="ru-RU"/>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072CE6" w:rsidRPr="0029585B"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0" w:name="Par1507"/>
      <w:bookmarkEnd w:id="20"/>
      <w:r w:rsidRPr="0029585B">
        <w:rPr>
          <w:rFonts w:ascii="Times New Roman" w:eastAsiaTheme="minorEastAsia" w:hAnsi="Times New Roman" w:cs="Times New Roman"/>
          <w:sz w:val="20"/>
          <w:szCs w:val="20"/>
          <w:lang w:eastAsia="ru-RU"/>
        </w:rPr>
        <w:t>4.2. Поставщик вправе:</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4.2.1. требовать от Заказчика произвести приемку Товара в порядке и в сроки, предусмотренные Контрактом;</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1" w:name="Par1518"/>
      <w:bookmarkEnd w:id="21"/>
      <w:r w:rsidRPr="0029585B">
        <w:rPr>
          <w:rFonts w:ascii="Times New Roman" w:eastAsiaTheme="minorEastAsia" w:hAnsi="Times New Roman" w:cs="Times New Roman"/>
          <w:sz w:val="20"/>
          <w:szCs w:val="20"/>
          <w:lang w:eastAsia="ru-RU"/>
        </w:rPr>
        <w:t>4.2.2. требовать своевременной оплаты на условиях, установленных Контрактом, надлежащим образом поставленного и принятого Заказчиком Товара;</w:t>
      </w:r>
      <w:r w:rsidR="00AC3808" w:rsidRPr="0029585B">
        <w:rPr>
          <w:rFonts w:ascii="Times New Roman" w:eastAsiaTheme="minorEastAsia" w:hAnsi="Times New Roman" w:cs="Times New Roman"/>
          <w:sz w:val="20"/>
          <w:szCs w:val="20"/>
          <w:lang w:eastAsia="ru-RU"/>
        </w:rPr>
        <w:t xml:space="preserve">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2" w:name="Par1519"/>
      <w:bookmarkEnd w:id="22"/>
      <w:r w:rsidRPr="0029585B">
        <w:rPr>
          <w:rFonts w:ascii="Times New Roman" w:eastAsiaTheme="minorEastAsia" w:hAnsi="Times New Roman" w:cs="Times New Roman"/>
          <w:sz w:val="20"/>
          <w:szCs w:val="20"/>
          <w:lang w:eastAsia="ru-RU"/>
        </w:rPr>
        <w:t xml:space="preserve">4.2.3. принять решение об одностороннем отказе от исполнения Контракта в соответствии с гражданским законодательством;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4.2.4. требовать возмещения убытков, уплаты неустоек (штрафов, пеней) в соответствии с </w:t>
      </w:r>
      <w:hyperlink w:anchor="Par1550" w:tooltip="VI. Ответственность Сторон &lt;108&gt;" w:history="1">
        <w:r w:rsidRPr="0029585B">
          <w:rPr>
            <w:rFonts w:ascii="Times New Roman" w:eastAsiaTheme="minorEastAsia" w:hAnsi="Times New Roman" w:cs="Times New Roman"/>
            <w:sz w:val="20"/>
            <w:szCs w:val="20"/>
            <w:lang w:eastAsia="ru-RU"/>
          </w:rPr>
          <w:t>разделом VI</w:t>
        </w:r>
      </w:hyperlink>
      <w:r w:rsidRPr="0029585B">
        <w:rPr>
          <w:rFonts w:ascii="Times New Roman" w:eastAsiaTheme="minorEastAsia" w:hAnsi="Times New Roman" w:cs="Times New Roman"/>
          <w:sz w:val="20"/>
          <w:szCs w:val="20"/>
          <w:lang w:eastAsia="ru-RU"/>
        </w:rPr>
        <w:t xml:space="preserve"> Контракта;</w:t>
      </w:r>
    </w:p>
    <w:p w:rsidR="00072CE6" w:rsidRPr="0029585B" w:rsidRDefault="00AC3808"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3" w:name="Par1521"/>
      <w:bookmarkEnd w:id="23"/>
      <w:proofErr w:type="gramStart"/>
      <w:r w:rsidRPr="0029585B">
        <w:rPr>
          <w:rFonts w:ascii="Times New Roman" w:eastAsiaTheme="minorEastAsia" w:hAnsi="Times New Roman" w:cs="Times New Roman"/>
          <w:sz w:val="20"/>
          <w:szCs w:val="20"/>
          <w:lang w:eastAsia="ru-RU"/>
        </w:rPr>
        <w:t>4.2.5</w:t>
      </w:r>
      <w:r w:rsidR="00072CE6" w:rsidRPr="0029585B">
        <w:rPr>
          <w:rFonts w:ascii="Times New Roman" w:eastAsiaTheme="minorEastAsia" w:hAnsi="Times New Roman" w:cs="Times New Roman"/>
          <w:sz w:val="20"/>
          <w:szCs w:val="20"/>
          <w:lang w:eastAsia="ru-RU"/>
        </w:rPr>
        <w:t>. по согласованию с Заказчиком (путем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w:t>
      </w:r>
      <w:bookmarkStart w:id="24" w:name="_GoBack"/>
      <w:bookmarkEnd w:id="24"/>
      <w:r w:rsidR="00072CE6" w:rsidRPr="0029585B">
        <w:rPr>
          <w:rFonts w:ascii="Times New Roman" w:eastAsiaTheme="minorEastAsia" w:hAnsi="Times New Roman" w:cs="Times New Roman"/>
          <w:sz w:val="20"/>
          <w:szCs w:val="20"/>
          <w:lang w:eastAsia="ru-RU"/>
        </w:rPr>
        <w:t xml:space="preserve">истиками, указанными в Контракте (за исключением случаев, которые предусмотрены и нормативными правовыми актами, принятыми в соответствии с </w:t>
      </w:r>
      <w:hyperlink r:id="rId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29585B">
          <w:rPr>
            <w:rFonts w:ascii="Times New Roman" w:eastAsiaTheme="minorEastAsia" w:hAnsi="Times New Roman" w:cs="Times New Roman"/>
            <w:sz w:val="20"/>
            <w:szCs w:val="20"/>
            <w:lang w:eastAsia="ru-RU"/>
          </w:rPr>
          <w:t>частью 6 статьи 14</w:t>
        </w:r>
      </w:hyperlink>
      <w:r w:rsidR="00072CE6" w:rsidRPr="0029585B">
        <w:rPr>
          <w:rFonts w:ascii="Times New Roman" w:eastAsiaTheme="minorEastAsia" w:hAnsi="Times New Roman" w:cs="Times New Roman"/>
          <w:sz w:val="20"/>
          <w:szCs w:val="20"/>
          <w:lang w:eastAsia="ru-RU"/>
        </w:rPr>
        <w:t xml:space="preserve"> Федерального закона </w:t>
      </w:r>
      <w:r w:rsidR="00DD3072" w:rsidRPr="0029585B">
        <w:rPr>
          <w:rFonts w:ascii="Times New Roman" w:eastAsiaTheme="minorEastAsia" w:hAnsi="Times New Roman" w:cs="Times New Roman"/>
          <w:sz w:val="20"/>
          <w:szCs w:val="20"/>
          <w:lang w:eastAsia="ru-RU"/>
        </w:rPr>
        <w:t xml:space="preserve"> N 44-ФЗ.</w:t>
      </w:r>
      <w:proofErr w:type="gramEnd"/>
    </w:p>
    <w:p w:rsidR="00072CE6" w:rsidRPr="0029585B"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4.3. Заказчик обязуется:</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4.3.1. обеспечить своевременную приемку и оплату поставленного Товара надлежащего качества в </w:t>
      </w:r>
      <w:proofErr w:type="gramStart"/>
      <w:r w:rsidRPr="0029585B">
        <w:rPr>
          <w:rFonts w:ascii="Times New Roman" w:eastAsiaTheme="minorEastAsia" w:hAnsi="Times New Roman" w:cs="Times New Roman"/>
          <w:sz w:val="20"/>
          <w:szCs w:val="20"/>
          <w:lang w:eastAsia="ru-RU"/>
        </w:rPr>
        <w:t>порядке</w:t>
      </w:r>
      <w:proofErr w:type="gramEnd"/>
      <w:r w:rsidRPr="0029585B">
        <w:rPr>
          <w:rFonts w:ascii="Times New Roman" w:eastAsiaTheme="minorEastAsia" w:hAnsi="Times New Roman" w:cs="Times New Roman"/>
          <w:sz w:val="20"/>
          <w:szCs w:val="20"/>
          <w:lang w:eastAsia="ru-RU"/>
        </w:rPr>
        <w:t xml:space="preserve"> и сроки, предусмотренные Контрактом;</w:t>
      </w:r>
      <w:r w:rsidR="00AC3808" w:rsidRPr="0029585B">
        <w:rPr>
          <w:rFonts w:ascii="Times New Roman" w:eastAsiaTheme="minorEastAsia" w:hAnsi="Times New Roman" w:cs="Times New Roman"/>
          <w:sz w:val="20"/>
          <w:szCs w:val="20"/>
          <w:lang w:eastAsia="ru-RU"/>
        </w:rPr>
        <w:t xml:space="preserve">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5" w:name="Par1525"/>
      <w:bookmarkEnd w:id="25"/>
      <w:proofErr w:type="gramStart"/>
      <w:r w:rsidRPr="0029585B">
        <w:rPr>
          <w:rFonts w:ascii="Times New Roman" w:eastAsiaTheme="minorEastAsia" w:hAnsi="Times New Roman" w:cs="Times New Roman"/>
          <w:sz w:val="20"/>
          <w:szCs w:val="20"/>
          <w:lang w:eastAsia="ru-RU"/>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w:t>
      </w:r>
      <w:r w:rsidRPr="0029585B">
        <w:rPr>
          <w:rFonts w:ascii="Times New Roman" w:eastAsiaTheme="minorEastAsia" w:hAnsi="Times New Roman" w:cs="Times New Roman"/>
          <w:sz w:val="20"/>
          <w:szCs w:val="20"/>
          <w:lang w:eastAsia="ru-RU"/>
        </w:rPr>
        <w:lastRenderedPageBreak/>
        <w:t>таким требованиям, что позволило ему</w:t>
      </w:r>
      <w:proofErr w:type="gramEnd"/>
      <w:r w:rsidRPr="0029585B">
        <w:rPr>
          <w:rFonts w:ascii="Times New Roman" w:eastAsiaTheme="minorEastAsia" w:hAnsi="Times New Roman" w:cs="Times New Roman"/>
          <w:sz w:val="20"/>
          <w:szCs w:val="20"/>
          <w:lang w:eastAsia="ru-RU"/>
        </w:rPr>
        <w:t xml:space="preserve"> стать победителем определения поставщика;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6" w:name="Par1526"/>
      <w:bookmarkEnd w:id="26"/>
      <w:proofErr w:type="gramStart"/>
      <w:r w:rsidRPr="0029585B">
        <w:rPr>
          <w:rFonts w:ascii="Times New Roman" w:eastAsiaTheme="minorEastAsia" w:hAnsi="Times New Roman" w:cs="Times New Roman"/>
          <w:sz w:val="20"/>
          <w:szCs w:val="20"/>
          <w:lang w:eastAsia="ru-RU"/>
        </w:rPr>
        <w:t>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29585B">
        <w:rPr>
          <w:rFonts w:ascii="Times New Roman" w:eastAsiaTheme="minorEastAsia" w:hAnsi="Times New Roman" w:cs="Times New Roman"/>
          <w:sz w:val="20"/>
          <w:szCs w:val="20"/>
          <w:lang w:eastAsia="ru-RU"/>
        </w:rPr>
        <w:t xml:space="preserve"> электронной почты, либо с использованием иных сре</w:t>
      </w:r>
      <w:proofErr w:type="gramStart"/>
      <w:r w:rsidRPr="0029585B">
        <w:rPr>
          <w:rFonts w:ascii="Times New Roman" w:eastAsiaTheme="minorEastAsia" w:hAnsi="Times New Roman" w:cs="Times New Roman"/>
          <w:sz w:val="20"/>
          <w:szCs w:val="20"/>
          <w:lang w:eastAsia="ru-RU"/>
        </w:rPr>
        <w:t>дств св</w:t>
      </w:r>
      <w:proofErr w:type="gramEnd"/>
      <w:r w:rsidRPr="0029585B">
        <w:rPr>
          <w:rFonts w:ascii="Times New Roman" w:eastAsiaTheme="minorEastAsia" w:hAnsi="Times New Roman" w:cs="Times New Roman"/>
          <w:sz w:val="20"/>
          <w:szCs w:val="20"/>
          <w:lang w:eastAsia="ru-RU"/>
        </w:rPr>
        <w:t xml:space="preserve">язи и доставки, обеспечивающих фиксирование данного уведомления и получение Заказчиком подтверждения о его вручении Поставщику;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4.3.4. требовать уплаты неустоек (штрафов, пеней) в соответствии с </w:t>
      </w:r>
      <w:hyperlink w:anchor="Par1550" w:tooltip="VI. Ответственность Сторон &lt;108&gt;" w:history="1">
        <w:r w:rsidRPr="0029585B">
          <w:rPr>
            <w:rFonts w:ascii="Times New Roman" w:eastAsiaTheme="minorEastAsia" w:hAnsi="Times New Roman" w:cs="Times New Roman"/>
            <w:sz w:val="20"/>
            <w:szCs w:val="20"/>
            <w:lang w:eastAsia="ru-RU"/>
          </w:rPr>
          <w:t>разделом VI</w:t>
        </w:r>
      </w:hyperlink>
      <w:r w:rsidRPr="0029585B">
        <w:rPr>
          <w:rFonts w:ascii="Times New Roman" w:eastAsiaTheme="minorEastAsia" w:hAnsi="Times New Roman" w:cs="Times New Roman"/>
          <w:sz w:val="20"/>
          <w:szCs w:val="20"/>
          <w:lang w:eastAsia="ru-RU"/>
        </w:rPr>
        <w:t xml:space="preserve"> Контракта;</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4.3.5. провести экспертизу поставленного Товара для проверки его соответствия условиям Контракта в соответствии с Федеральным </w:t>
      </w:r>
      <w:hyperlink r:id="rId1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законом</w:t>
        </w:r>
      </w:hyperlink>
      <w:r w:rsidR="00DD3072" w:rsidRPr="0029585B">
        <w:rPr>
          <w:rFonts w:ascii="Times New Roman" w:eastAsiaTheme="minorEastAsia" w:hAnsi="Times New Roman" w:cs="Times New Roman"/>
          <w:sz w:val="20"/>
          <w:szCs w:val="20"/>
          <w:lang w:eastAsia="ru-RU"/>
        </w:rPr>
        <w:t xml:space="preserve">  N 44-ФЗ.</w:t>
      </w:r>
    </w:p>
    <w:p w:rsidR="00072CE6" w:rsidRPr="0029585B" w:rsidRDefault="00072CE6" w:rsidP="00072CE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0"/>
          <w:szCs w:val="20"/>
          <w:lang w:eastAsia="ru-RU"/>
        </w:rPr>
      </w:pPr>
      <w:bookmarkStart w:id="27" w:name="Par1529"/>
      <w:bookmarkEnd w:id="27"/>
      <w:r w:rsidRPr="0029585B">
        <w:rPr>
          <w:rFonts w:ascii="Times New Roman" w:eastAsiaTheme="minorEastAsia" w:hAnsi="Times New Roman" w:cs="Times New Roman"/>
          <w:sz w:val="20"/>
          <w:szCs w:val="20"/>
          <w:lang w:eastAsia="ru-RU"/>
        </w:rPr>
        <w:t>4.4. Заказчик вправе:</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4.4.1. требовать от Поставщика надлежащего исполнения обязательств по Контракту;</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4.4.3. проверять ход и качество выполнения Поставщиком условий Контракта без вмешательства в оперативно-хозяйственную деятельность Поставщика;</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4.4.4. требовать возмещения убытков в соответствии с </w:t>
      </w:r>
      <w:hyperlink w:anchor="Par1550" w:tooltip="VI. Ответственность Сторон &lt;108&gt;" w:history="1">
        <w:r w:rsidRPr="0029585B">
          <w:rPr>
            <w:rFonts w:ascii="Times New Roman" w:eastAsiaTheme="minorEastAsia" w:hAnsi="Times New Roman" w:cs="Times New Roman"/>
            <w:sz w:val="20"/>
            <w:szCs w:val="20"/>
            <w:lang w:eastAsia="ru-RU"/>
          </w:rPr>
          <w:t>разделом VI</w:t>
        </w:r>
      </w:hyperlink>
      <w:r w:rsidRPr="0029585B">
        <w:rPr>
          <w:rFonts w:ascii="Times New Roman" w:eastAsiaTheme="minorEastAsia" w:hAnsi="Times New Roman" w:cs="Times New Roman"/>
          <w:sz w:val="20"/>
          <w:szCs w:val="20"/>
          <w:lang w:eastAsia="ru-RU"/>
        </w:rPr>
        <w:t xml:space="preserve"> Контракта, причиненных по вине Поставщика;</w:t>
      </w:r>
    </w:p>
    <w:p w:rsidR="00072CE6" w:rsidRPr="0029585B" w:rsidRDefault="006E51BB"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8" w:name="Par1534"/>
      <w:bookmarkEnd w:id="28"/>
      <w:r w:rsidRPr="0029585B">
        <w:rPr>
          <w:rFonts w:ascii="Times New Roman" w:eastAsiaTheme="minorEastAsia" w:hAnsi="Times New Roman" w:cs="Times New Roman"/>
          <w:sz w:val="20"/>
          <w:szCs w:val="20"/>
          <w:lang w:eastAsia="ru-RU"/>
        </w:rPr>
        <w:t>4.4.5</w:t>
      </w:r>
      <w:r w:rsidR="00072CE6" w:rsidRPr="0029585B">
        <w:rPr>
          <w:rFonts w:ascii="Times New Roman" w:eastAsiaTheme="minorEastAsia" w:hAnsi="Times New Roman" w:cs="Times New Roman"/>
          <w:sz w:val="20"/>
          <w:szCs w:val="20"/>
          <w:lang w:eastAsia="ru-RU"/>
        </w:rPr>
        <w:t>. отказаться от приемки и оплаты Товара, не соответствующего условиям Контракта;</w:t>
      </w:r>
    </w:p>
    <w:p w:rsidR="00072CE6" w:rsidRPr="0029585B" w:rsidRDefault="006E51BB"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29" w:name="Par1536"/>
      <w:bookmarkEnd w:id="29"/>
      <w:r w:rsidRPr="0029585B">
        <w:rPr>
          <w:rFonts w:ascii="Times New Roman" w:eastAsiaTheme="minorEastAsia" w:hAnsi="Times New Roman" w:cs="Times New Roman"/>
          <w:sz w:val="20"/>
          <w:szCs w:val="20"/>
          <w:lang w:eastAsia="ru-RU"/>
        </w:rPr>
        <w:t>4.4.6</w:t>
      </w:r>
      <w:r w:rsidR="00072CE6" w:rsidRPr="0029585B">
        <w:rPr>
          <w:rFonts w:ascii="Times New Roman" w:eastAsiaTheme="minorEastAsia" w:hAnsi="Times New Roman" w:cs="Times New Roman"/>
          <w:sz w:val="20"/>
          <w:szCs w:val="20"/>
          <w:lang w:eastAsia="ru-RU"/>
        </w:rPr>
        <w:t xml:space="preserve">. принять решение об одностороннем отказе от исполнения Контракта в соответствии с гражданским законодательством; </w:t>
      </w:r>
    </w:p>
    <w:p w:rsidR="00072CE6" w:rsidRPr="0029585B" w:rsidRDefault="006E51BB"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0" w:name="Par1537"/>
      <w:bookmarkEnd w:id="30"/>
      <w:r w:rsidRPr="0029585B">
        <w:rPr>
          <w:rFonts w:ascii="Times New Roman" w:eastAsiaTheme="minorEastAsia" w:hAnsi="Times New Roman" w:cs="Times New Roman"/>
          <w:sz w:val="20"/>
          <w:szCs w:val="20"/>
          <w:lang w:eastAsia="ru-RU"/>
        </w:rPr>
        <w:t>4.4.7</w:t>
      </w:r>
      <w:r w:rsidR="00072CE6" w:rsidRPr="0029585B">
        <w:rPr>
          <w:rFonts w:ascii="Times New Roman" w:eastAsiaTheme="minorEastAsia" w:hAnsi="Times New Roman" w:cs="Times New Roman"/>
          <w:sz w:val="20"/>
          <w:szCs w:val="20"/>
          <w:lang w:eastAsia="ru-RU"/>
        </w:rPr>
        <w:t xml:space="preserve">.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1" w:name="Par1539"/>
      <w:bookmarkEnd w:id="31"/>
      <w:r w:rsidRPr="0029585B">
        <w:rPr>
          <w:rFonts w:ascii="Times New Roman" w:eastAsiaTheme="minorEastAsia" w:hAnsi="Times New Roman" w:cs="Times New Roman"/>
          <w:sz w:val="20"/>
          <w:szCs w:val="20"/>
          <w:lang w:eastAsia="ru-RU"/>
        </w:rPr>
        <w:t>V. Качество Товара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5.1. Поставщик гарантирует, что поставляемый Товар соответствует требованиям, установленным Контрактом.</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w:t>
      </w:r>
      <w:r w:rsidR="006E51BB" w:rsidRPr="0029585B">
        <w:rPr>
          <w:rFonts w:ascii="Times New Roman" w:eastAsiaTheme="minorEastAsia" w:hAnsi="Times New Roman" w:cs="Times New Roman"/>
          <w:sz w:val="20"/>
          <w:szCs w:val="20"/>
          <w:lang w:eastAsia="ru-RU"/>
        </w:rPr>
        <w:t>тельством Российской Федерации.</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5.3. Товар должен быть упакован и замаркирован в соответствии с действующими стандартами.</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2" w:name="Par1546"/>
      <w:bookmarkEnd w:id="32"/>
      <w:r w:rsidRPr="0029585B">
        <w:rPr>
          <w:rFonts w:ascii="Times New Roman" w:eastAsiaTheme="minorEastAsia" w:hAnsi="Times New Roman" w:cs="Times New Roman"/>
          <w:sz w:val="20"/>
          <w:szCs w:val="20"/>
          <w:lang w:eastAsia="ru-RU"/>
        </w:rPr>
        <w:t>5.4. Требования к гарантии качества Товара, к гарантийному сроку и (или) объему предоставления гарантий его качества, к гарантийному обслуживанию Товара, к расходам на эксплуатацию Товара указаны в спецификации.</w:t>
      </w:r>
      <w:r w:rsidR="007E7C12" w:rsidRPr="0029585B">
        <w:rPr>
          <w:rFonts w:ascii="Times New Roman" w:eastAsiaTheme="minorEastAsia" w:hAnsi="Times New Roman" w:cs="Times New Roman"/>
          <w:sz w:val="20"/>
          <w:szCs w:val="20"/>
          <w:lang w:eastAsia="ru-RU"/>
        </w:rPr>
        <w:t xml:space="preserve"> </w:t>
      </w:r>
      <w:bookmarkStart w:id="33" w:name="Par1547"/>
      <w:bookmarkEnd w:id="33"/>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4" w:name="Par1548"/>
      <w:bookmarkEnd w:id="34"/>
      <w:r w:rsidRPr="0029585B">
        <w:rPr>
          <w:rFonts w:ascii="Times New Roman" w:eastAsiaTheme="minorEastAsia" w:hAnsi="Times New Roman" w:cs="Times New Roman"/>
          <w:sz w:val="20"/>
          <w:szCs w:val="20"/>
          <w:lang w:eastAsia="ru-RU"/>
        </w:rPr>
        <w:t>5.5. Требования к предоставлению гарантии производителя и (или) Поставщика Товара и к сроку действия такой гарантии указаны в спецификации.</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35" w:name="Par1550"/>
      <w:bookmarkEnd w:id="35"/>
      <w:r w:rsidRPr="0029585B">
        <w:rPr>
          <w:rFonts w:ascii="Times New Roman" w:eastAsiaTheme="minorEastAsia" w:hAnsi="Times New Roman" w:cs="Times New Roman"/>
          <w:sz w:val="20"/>
          <w:szCs w:val="20"/>
          <w:lang w:eastAsia="ru-RU"/>
        </w:rPr>
        <w:t xml:space="preserve">VI. Ответственность Сторон </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072CE6"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6" w:name="Par1554"/>
      <w:bookmarkEnd w:id="36"/>
      <w:r w:rsidRPr="0029585B">
        <w:rPr>
          <w:rFonts w:ascii="Times New Roman" w:eastAsiaTheme="minorEastAsia" w:hAnsi="Times New Roman" w:cs="Times New Roman"/>
          <w:sz w:val="20"/>
          <w:szCs w:val="20"/>
          <w:lang w:eastAsia="ru-RU"/>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rsidR="007E7C12"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6.4.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roofErr w:type="gramStart"/>
      <w:r w:rsidRPr="0029585B">
        <w:rPr>
          <w:rFonts w:ascii="Times New Roman" w:eastAsiaTheme="minorEastAsia" w:hAnsi="Times New Roman" w:cs="Times New Roman"/>
          <w:sz w:val="20"/>
          <w:szCs w:val="20"/>
          <w:lang w:eastAsia="ru-RU"/>
        </w:rPr>
        <w:t xml:space="preserve">Размер штрафа определяется в соответствии с </w:t>
      </w:r>
      <w:hyperlink r:id="rId11"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29585B">
          <w:rPr>
            <w:rFonts w:ascii="Times New Roman" w:eastAsiaTheme="minorEastAsia" w:hAnsi="Times New Roman" w:cs="Times New Roman"/>
            <w:sz w:val="20"/>
            <w:szCs w:val="20"/>
            <w:lang w:eastAsia="ru-RU"/>
          </w:rPr>
          <w:t>Правилами</w:t>
        </w:r>
      </w:hyperlink>
      <w:r w:rsidRPr="0029585B">
        <w:rPr>
          <w:rFonts w:ascii="Times New Roman" w:eastAsiaTheme="minorEastAsia" w:hAnsi="Times New Roman" w:cs="Times New Roman"/>
          <w:sz w:val="20"/>
          <w:szCs w:val="20"/>
          <w:lang w:eastAsia="ru-RU"/>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046063" w:rsidRPr="0029585B">
        <w:rPr>
          <w:rFonts w:ascii="Times New Roman" w:eastAsiaTheme="minorEastAsia" w:hAnsi="Times New Roman" w:cs="Times New Roman"/>
          <w:sz w:val="20"/>
          <w:szCs w:val="20"/>
          <w:lang w:eastAsia="ru-RU"/>
        </w:rPr>
        <w:t xml:space="preserve">   1 %</w:t>
      </w:r>
      <w:r w:rsidR="007E7C12" w:rsidRPr="0029585B">
        <w:rPr>
          <w:rFonts w:ascii="Times New Roman" w:eastAsiaTheme="minorEastAsia" w:hAnsi="Times New Roman" w:cs="Times New Roman"/>
          <w:sz w:val="20"/>
          <w:szCs w:val="20"/>
          <w:lang w:eastAsia="ru-RU"/>
        </w:rPr>
        <w:t xml:space="preserve"> цены Контракта (этапа), но не более 5 тыс</w:t>
      </w:r>
      <w:proofErr w:type="gramEnd"/>
      <w:r w:rsidR="007E7C12" w:rsidRPr="0029585B">
        <w:rPr>
          <w:rFonts w:ascii="Times New Roman" w:eastAsiaTheme="minorEastAsia" w:hAnsi="Times New Roman" w:cs="Times New Roman"/>
          <w:sz w:val="20"/>
          <w:szCs w:val="20"/>
          <w:lang w:eastAsia="ru-RU"/>
        </w:rPr>
        <w:t>. рублей и не менее 1 тыс. рублей.</w:t>
      </w:r>
    </w:p>
    <w:p w:rsidR="00046063" w:rsidRPr="0029585B" w:rsidRDefault="00072CE6"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7" w:name="Par1556"/>
      <w:bookmarkEnd w:id="37"/>
      <w:r w:rsidRPr="0029585B">
        <w:rPr>
          <w:rFonts w:ascii="Times New Roman" w:eastAsiaTheme="minorEastAsia" w:hAnsi="Times New Roman" w:cs="Times New Roman"/>
          <w:sz w:val="20"/>
          <w:szCs w:val="20"/>
          <w:lang w:eastAsia="ru-RU"/>
        </w:rPr>
        <w:t xml:space="preserve">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w:t>
      </w:r>
      <w:hyperlink r:id="rId12"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Pr="0029585B">
          <w:rPr>
            <w:rFonts w:ascii="Times New Roman" w:eastAsiaTheme="minorEastAsia" w:hAnsi="Times New Roman" w:cs="Times New Roman"/>
            <w:sz w:val="20"/>
            <w:szCs w:val="20"/>
            <w:lang w:eastAsia="ru-RU"/>
          </w:rPr>
          <w:t>Правилами</w:t>
        </w:r>
      </w:hyperlink>
      <w:r w:rsidR="003D6E79" w:rsidRPr="0029585B">
        <w:rPr>
          <w:rFonts w:ascii="Times New Roman" w:eastAsiaTheme="minorEastAsia" w:hAnsi="Times New Roman" w:cs="Times New Roman"/>
          <w:sz w:val="20"/>
          <w:szCs w:val="20"/>
          <w:lang w:eastAsia="ru-RU"/>
        </w:rPr>
        <w:t xml:space="preserve"> и составляет</w:t>
      </w:r>
    </w:p>
    <w:p w:rsidR="00046063" w:rsidRPr="0029585B" w:rsidRDefault="00046063" w:rsidP="0004606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29585B">
        <w:rPr>
          <w:rFonts w:ascii="Times New Roman" w:eastAsiaTheme="minorEastAsia" w:hAnsi="Times New Roman" w:cs="Times New Roman"/>
          <w:sz w:val="20"/>
          <w:szCs w:val="20"/>
          <w:lang w:eastAsia="ru-RU"/>
        </w:rPr>
        <w:t>млн</w:t>
      </w:r>
      <w:proofErr w:type="gramEnd"/>
      <w:r w:rsidRPr="0029585B">
        <w:rPr>
          <w:rFonts w:ascii="Times New Roman" w:eastAsiaTheme="minorEastAsia" w:hAnsi="Times New Roman" w:cs="Times New Roman"/>
          <w:sz w:val="20"/>
          <w:szCs w:val="20"/>
          <w:lang w:eastAsia="ru-RU"/>
        </w:rPr>
        <w:t xml:space="preserve"> рублей (включительно);</w:t>
      </w:r>
    </w:p>
    <w:p w:rsidR="00072CE6" w:rsidRPr="0029585B" w:rsidRDefault="00046063" w:rsidP="0004606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29585B">
        <w:rPr>
          <w:rFonts w:ascii="Times New Roman" w:eastAsiaTheme="minorEastAsia" w:hAnsi="Times New Roman" w:cs="Times New Roman"/>
          <w:sz w:val="20"/>
          <w:szCs w:val="20"/>
          <w:lang w:eastAsia="ru-RU"/>
        </w:rPr>
        <w:t>млн</w:t>
      </w:r>
      <w:proofErr w:type="gramEnd"/>
      <w:r w:rsidRPr="0029585B">
        <w:rPr>
          <w:rFonts w:ascii="Times New Roman" w:eastAsiaTheme="minorEastAsia" w:hAnsi="Times New Roman" w:cs="Times New Roman"/>
          <w:sz w:val="20"/>
          <w:szCs w:val="20"/>
          <w:lang w:eastAsia="ru-RU"/>
        </w:rPr>
        <w:t xml:space="preserve"> рублей.</w:t>
      </w:r>
    </w:p>
    <w:p w:rsidR="00072CE6" w:rsidRPr="0029585B" w:rsidRDefault="003D6E79"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8" w:name="Par1557"/>
      <w:bookmarkEnd w:id="38"/>
      <w:r w:rsidRPr="0029585B">
        <w:rPr>
          <w:rFonts w:ascii="Times New Roman" w:eastAsiaTheme="minorEastAsia" w:hAnsi="Times New Roman" w:cs="Times New Roman"/>
          <w:sz w:val="20"/>
          <w:szCs w:val="20"/>
          <w:lang w:eastAsia="ru-RU"/>
        </w:rPr>
        <w:t>6.6</w:t>
      </w:r>
      <w:r w:rsidR="00072CE6" w:rsidRPr="0029585B">
        <w:rPr>
          <w:rFonts w:ascii="Times New Roman" w:eastAsiaTheme="minorEastAsia" w:hAnsi="Times New Roman" w:cs="Times New Roman"/>
          <w:sz w:val="20"/>
          <w:szCs w:val="20"/>
          <w:lang w:eastAsia="ru-RU"/>
        </w:rPr>
        <w:t xml:space="preserve">. В случае просрочки исполнения Заказчиком обязательств, предусмотренных Контрактом, Поставщик </w:t>
      </w:r>
      <w:r w:rsidR="00072CE6" w:rsidRPr="0029585B">
        <w:rPr>
          <w:rFonts w:ascii="Times New Roman" w:eastAsiaTheme="minorEastAsia" w:hAnsi="Times New Roman" w:cs="Times New Roman"/>
          <w:sz w:val="20"/>
          <w:szCs w:val="20"/>
          <w:lang w:eastAsia="ru-RU"/>
        </w:rPr>
        <w:lastRenderedPageBreak/>
        <w:t>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046063"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6.7</w:t>
      </w:r>
      <w:r w:rsidR="00072CE6" w:rsidRPr="0029585B">
        <w:rPr>
          <w:rFonts w:ascii="Times New Roman" w:eastAsiaTheme="minorEastAsia" w:hAnsi="Times New Roman" w:cs="Times New Roman"/>
          <w:sz w:val="20"/>
          <w:szCs w:val="20"/>
          <w:lang w:eastAsia="ru-RU"/>
        </w:rPr>
        <w:t xml:space="preserve">.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w:t>
      </w:r>
      <w:hyperlink r:id="rId13"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 w:history="1">
        <w:r w:rsidR="00072CE6" w:rsidRPr="0029585B">
          <w:rPr>
            <w:rFonts w:ascii="Times New Roman" w:eastAsiaTheme="minorEastAsia" w:hAnsi="Times New Roman" w:cs="Times New Roman"/>
            <w:sz w:val="20"/>
            <w:szCs w:val="20"/>
            <w:lang w:eastAsia="ru-RU"/>
          </w:rPr>
          <w:t>Правилами</w:t>
        </w:r>
      </w:hyperlink>
      <w:r w:rsidR="003D6E79" w:rsidRPr="0029585B">
        <w:rPr>
          <w:rFonts w:ascii="Times New Roman" w:eastAsiaTheme="minorEastAsia" w:hAnsi="Times New Roman" w:cs="Times New Roman"/>
          <w:sz w:val="20"/>
          <w:szCs w:val="20"/>
          <w:lang w:eastAsia="ru-RU"/>
        </w:rPr>
        <w:t xml:space="preserve"> и составляет</w:t>
      </w:r>
      <w:r w:rsidR="00046063" w:rsidRPr="0029585B">
        <w:rPr>
          <w:rFonts w:ascii="Times New Roman" w:eastAsiaTheme="minorEastAsia" w:hAnsi="Times New Roman" w:cs="Times New Roman"/>
          <w:sz w:val="20"/>
          <w:szCs w:val="20"/>
          <w:lang w:eastAsia="ru-RU"/>
        </w:rPr>
        <w:t>:</w:t>
      </w:r>
    </w:p>
    <w:p w:rsidR="00046063" w:rsidRPr="0029585B" w:rsidRDefault="00046063" w:rsidP="0004606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а) 1000 рублей, если цена контракта не превышает 3 </w:t>
      </w:r>
      <w:proofErr w:type="gramStart"/>
      <w:r w:rsidRPr="0029585B">
        <w:rPr>
          <w:rFonts w:ascii="Times New Roman" w:eastAsiaTheme="minorEastAsia" w:hAnsi="Times New Roman" w:cs="Times New Roman"/>
          <w:sz w:val="20"/>
          <w:szCs w:val="20"/>
          <w:lang w:eastAsia="ru-RU"/>
        </w:rPr>
        <w:t>млн</w:t>
      </w:r>
      <w:proofErr w:type="gramEnd"/>
      <w:r w:rsidRPr="0029585B">
        <w:rPr>
          <w:rFonts w:ascii="Times New Roman" w:eastAsiaTheme="minorEastAsia" w:hAnsi="Times New Roman" w:cs="Times New Roman"/>
          <w:sz w:val="20"/>
          <w:szCs w:val="20"/>
          <w:lang w:eastAsia="ru-RU"/>
        </w:rPr>
        <w:t xml:space="preserve"> рублей (включительно);</w:t>
      </w:r>
    </w:p>
    <w:p w:rsidR="00072CE6" w:rsidRPr="0029585B" w:rsidRDefault="00046063" w:rsidP="0004606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б) 5000 рублей, если цена контракта составляет свыше 3 </w:t>
      </w:r>
      <w:proofErr w:type="gramStart"/>
      <w:r w:rsidRPr="0029585B">
        <w:rPr>
          <w:rFonts w:ascii="Times New Roman" w:eastAsiaTheme="minorEastAsia" w:hAnsi="Times New Roman" w:cs="Times New Roman"/>
          <w:sz w:val="20"/>
          <w:szCs w:val="20"/>
          <w:lang w:eastAsia="ru-RU"/>
        </w:rPr>
        <w:t>млн</w:t>
      </w:r>
      <w:proofErr w:type="gramEnd"/>
      <w:r w:rsidRPr="0029585B">
        <w:rPr>
          <w:rFonts w:ascii="Times New Roman" w:eastAsiaTheme="minorEastAsia" w:hAnsi="Times New Roman" w:cs="Times New Roman"/>
          <w:sz w:val="20"/>
          <w:szCs w:val="20"/>
          <w:lang w:eastAsia="ru-RU"/>
        </w:rPr>
        <w:t xml:space="preserve"> рублей.</w:t>
      </w:r>
    </w:p>
    <w:p w:rsidR="00072CE6"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39" w:name="Par1561"/>
      <w:bookmarkEnd w:id="39"/>
      <w:r w:rsidRPr="0029585B">
        <w:rPr>
          <w:rFonts w:ascii="Times New Roman" w:eastAsiaTheme="minorEastAsia" w:hAnsi="Times New Roman" w:cs="Times New Roman"/>
          <w:sz w:val="20"/>
          <w:szCs w:val="20"/>
          <w:lang w:eastAsia="ru-RU"/>
        </w:rPr>
        <w:t>6.8</w:t>
      </w:r>
      <w:r w:rsidR="00072CE6" w:rsidRPr="0029585B">
        <w:rPr>
          <w:rFonts w:ascii="Times New Roman" w:eastAsiaTheme="minorEastAsia" w:hAnsi="Times New Roman" w:cs="Times New Roman"/>
          <w:sz w:val="20"/>
          <w:szCs w:val="20"/>
          <w:lang w:eastAsia="ru-RU"/>
        </w:rPr>
        <w:t xml:space="preserve">. За каждый день просрочки исполнения Поставщиком обязательства по предоставлению нового обеспечение исполнения Контракта, предусмотренного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00072CE6" w:rsidRPr="0029585B">
          <w:rPr>
            <w:rFonts w:ascii="Times New Roman" w:eastAsiaTheme="minorEastAsia" w:hAnsi="Times New Roman" w:cs="Times New Roman"/>
            <w:sz w:val="20"/>
            <w:szCs w:val="20"/>
            <w:lang w:eastAsia="ru-RU"/>
          </w:rPr>
          <w:t>пунктом 7.8</w:t>
        </w:r>
      </w:hyperlink>
      <w:r w:rsidR="00072CE6" w:rsidRPr="0029585B">
        <w:rPr>
          <w:rFonts w:ascii="Times New Roman" w:eastAsiaTheme="minorEastAsia" w:hAnsi="Times New Roman" w:cs="Times New Roman"/>
          <w:sz w:val="20"/>
          <w:szCs w:val="20"/>
          <w:lang w:eastAsia="ru-RU"/>
        </w:rPr>
        <w:t xml:space="preserve"> Контракта, начисляется пеня в размере, определенном в порядке, установленном в соответствии с </w:t>
      </w:r>
      <w:hyperlink w:anchor="Par1554" w:tooltip="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 w:history="1">
        <w:r w:rsidR="00072CE6" w:rsidRPr="0029585B">
          <w:rPr>
            <w:rFonts w:ascii="Times New Roman" w:eastAsiaTheme="minorEastAsia" w:hAnsi="Times New Roman" w:cs="Times New Roman"/>
            <w:sz w:val="20"/>
            <w:szCs w:val="20"/>
            <w:lang w:eastAsia="ru-RU"/>
          </w:rPr>
          <w:t>пунктом 6.3</w:t>
        </w:r>
      </w:hyperlink>
      <w:r w:rsidR="00072CE6" w:rsidRPr="0029585B">
        <w:rPr>
          <w:rFonts w:ascii="Times New Roman" w:eastAsiaTheme="minorEastAsia" w:hAnsi="Times New Roman" w:cs="Times New Roman"/>
          <w:sz w:val="20"/>
          <w:szCs w:val="20"/>
          <w:lang w:eastAsia="ru-RU"/>
        </w:rPr>
        <w:t xml:space="preserve"> Контракта.</w:t>
      </w:r>
    </w:p>
    <w:p w:rsidR="00072CE6"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6.9</w:t>
      </w:r>
      <w:r w:rsidR="00072CE6" w:rsidRPr="0029585B">
        <w:rPr>
          <w:rFonts w:ascii="Times New Roman" w:eastAsiaTheme="minorEastAsia" w:hAnsi="Times New Roman" w:cs="Times New Roman"/>
          <w:sz w:val="20"/>
          <w:szCs w:val="20"/>
          <w:lang w:eastAsia="ru-RU"/>
        </w:rPr>
        <w:t>. Применение неустойки (штрафа, пени) не освобождает Стороны от исполнения обязательств по Контракту.</w:t>
      </w:r>
    </w:p>
    <w:p w:rsidR="00072CE6"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6.10</w:t>
      </w:r>
      <w:r w:rsidR="00072CE6" w:rsidRPr="0029585B">
        <w:rPr>
          <w:rFonts w:ascii="Times New Roman" w:eastAsiaTheme="minorEastAsia" w:hAnsi="Times New Roman" w:cs="Times New Roman"/>
          <w:sz w:val="20"/>
          <w:szCs w:val="20"/>
          <w:lang w:eastAsia="ru-RU"/>
        </w:rPr>
        <w:t>.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072CE6"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6.11</w:t>
      </w:r>
      <w:r w:rsidR="00072CE6" w:rsidRPr="0029585B">
        <w:rPr>
          <w:rFonts w:ascii="Times New Roman" w:eastAsiaTheme="minorEastAsia" w:hAnsi="Times New Roman" w:cs="Times New Roman"/>
          <w:sz w:val="20"/>
          <w:szCs w:val="20"/>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72CE6" w:rsidRPr="0029585B" w:rsidRDefault="00AA74AD" w:rsidP="00A27F35">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6.12</w:t>
      </w:r>
      <w:r w:rsidR="00072CE6" w:rsidRPr="0029585B">
        <w:rPr>
          <w:rFonts w:ascii="Times New Roman" w:eastAsiaTheme="minorEastAsia" w:hAnsi="Times New Roman" w:cs="Times New Roman"/>
          <w:sz w:val="20"/>
          <w:szCs w:val="20"/>
          <w:lang w:eastAsia="ru-RU"/>
        </w:rPr>
        <w:t>.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VII. Обеспечение исполнения Контракта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0" w:name="Par1570"/>
      <w:bookmarkEnd w:id="40"/>
      <w:r w:rsidRPr="0029585B">
        <w:rPr>
          <w:rFonts w:ascii="Times New Roman" w:eastAsiaTheme="minorEastAsia" w:hAnsi="Times New Roman" w:cs="Times New Roman"/>
          <w:sz w:val="20"/>
          <w:szCs w:val="20"/>
          <w:lang w:eastAsia="ru-RU"/>
        </w:rPr>
        <w:t>7.1. Обеспечение исполнения Контракта ус</w:t>
      </w:r>
      <w:r w:rsidR="00AA74AD" w:rsidRPr="0029585B">
        <w:rPr>
          <w:rFonts w:ascii="Times New Roman" w:eastAsiaTheme="minorEastAsia" w:hAnsi="Times New Roman" w:cs="Times New Roman"/>
          <w:sz w:val="20"/>
          <w:szCs w:val="20"/>
          <w:lang w:eastAsia="ru-RU"/>
        </w:rPr>
        <w:t>танавливается в размере 10% от цены Контракта</w:t>
      </w:r>
      <w:r w:rsidRPr="0029585B">
        <w:rPr>
          <w:rFonts w:ascii="Times New Roman" w:eastAsiaTheme="minorEastAsia" w:hAnsi="Times New Roman" w:cs="Times New Roman"/>
          <w:sz w:val="20"/>
          <w:szCs w:val="20"/>
          <w:lang w:eastAsia="ru-RU"/>
        </w:rPr>
        <w:t>.</w:t>
      </w:r>
      <w:r w:rsidR="00694F95" w:rsidRPr="0029585B">
        <w:rPr>
          <w:rFonts w:ascii="Times New Roman" w:hAnsi="Times New Roman" w:cs="Times New Roman"/>
          <w:sz w:val="20"/>
          <w:szCs w:val="20"/>
        </w:rPr>
        <w:t xml:space="preserve"> </w:t>
      </w:r>
      <w:r w:rsidR="00694F95" w:rsidRPr="0029585B">
        <w:rPr>
          <w:rFonts w:ascii="Times New Roman" w:eastAsiaTheme="minorEastAsia" w:hAnsi="Times New Roman" w:cs="Times New Roman"/>
          <w:sz w:val="20"/>
          <w:szCs w:val="20"/>
          <w:lang w:eastAsia="ru-RU"/>
        </w:rPr>
        <w:t>Обеспечение предоставляется с учетом антидемпинговых мер, предусмотренных статьей 37 Федерал</w:t>
      </w:r>
      <w:r w:rsidR="00DD3072" w:rsidRPr="0029585B">
        <w:rPr>
          <w:rFonts w:ascii="Times New Roman" w:eastAsiaTheme="minorEastAsia" w:hAnsi="Times New Roman" w:cs="Times New Roman"/>
          <w:sz w:val="20"/>
          <w:szCs w:val="20"/>
          <w:lang w:eastAsia="ru-RU"/>
        </w:rPr>
        <w:t>ьного закона N 44-ФЗ</w:t>
      </w:r>
      <w:r w:rsidR="00694F95" w:rsidRPr="0029585B">
        <w:rPr>
          <w:rFonts w:ascii="Times New Roman" w:eastAsiaTheme="minorEastAsia" w:hAnsi="Times New Roman" w:cs="Times New Roman"/>
          <w:sz w:val="20"/>
          <w:szCs w:val="20"/>
          <w:lang w:eastAsia="ru-RU"/>
        </w:rPr>
        <w:t>, если такая обязанность Поставщика возникла на момент заключения договора.</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В случае если Контрактом </w:t>
      </w:r>
      <w:proofErr w:type="gramStart"/>
      <w:r w:rsidRPr="0029585B">
        <w:rPr>
          <w:rFonts w:ascii="Times New Roman" w:eastAsiaTheme="minorEastAsia" w:hAnsi="Times New Roman" w:cs="Times New Roman"/>
          <w:sz w:val="20"/>
          <w:szCs w:val="20"/>
          <w:lang w:eastAsia="ru-RU"/>
        </w:rPr>
        <w:t>предусмотрены отдельные этапы его исполнения размер обеспечения исполнения Контракта в ходе исполнения Контракта подлежит</w:t>
      </w:r>
      <w:proofErr w:type="gramEnd"/>
      <w:r w:rsidRPr="0029585B">
        <w:rPr>
          <w:rFonts w:ascii="Times New Roman" w:eastAsiaTheme="minorEastAsia" w:hAnsi="Times New Roman" w:cs="Times New Roman"/>
          <w:sz w:val="20"/>
          <w:szCs w:val="20"/>
          <w:lang w:eastAsia="ru-RU"/>
        </w:rPr>
        <w:t xml:space="preserve"> уменьшению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585B">
          <w:rPr>
            <w:rFonts w:ascii="Times New Roman" w:eastAsiaTheme="minorEastAsia" w:hAnsi="Times New Roman" w:cs="Times New Roman"/>
            <w:sz w:val="20"/>
            <w:szCs w:val="20"/>
            <w:lang w:eastAsia="ru-RU"/>
          </w:rPr>
          <w:t>пунктами 7.6</w:t>
        </w:r>
      </w:hyperlink>
      <w:r w:rsidRPr="0029585B">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29585B">
          <w:rPr>
            <w:rFonts w:ascii="Times New Roman" w:eastAsiaTheme="minorEastAsia" w:hAnsi="Times New Roman" w:cs="Times New Roman"/>
            <w:sz w:val="20"/>
            <w:szCs w:val="20"/>
            <w:lang w:eastAsia="ru-RU"/>
          </w:rPr>
          <w:t>7.7</w:t>
        </w:r>
      </w:hyperlink>
      <w:r w:rsidRPr="0029585B">
        <w:rPr>
          <w:rFonts w:ascii="Times New Roman" w:eastAsiaTheme="minorEastAsia" w:hAnsi="Times New Roman" w:cs="Times New Roman"/>
          <w:sz w:val="20"/>
          <w:szCs w:val="20"/>
          <w:lang w:eastAsia="ru-RU"/>
        </w:rPr>
        <w:t xml:space="preserve"> Контракта.</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7.2. Исполнение Контракта обеспечивается предоставлением банковской гарантии, выданной банком и соответствующей требованиям </w:t>
      </w:r>
      <w:hyperlink r:id="rId14"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статьи 45</w:t>
        </w:r>
      </w:hyperlink>
      <w:r w:rsidRPr="0029585B">
        <w:rPr>
          <w:rFonts w:ascii="Times New Roman" w:eastAsiaTheme="minorEastAsia" w:hAnsi="Times New Roman" w:cs="Times New Roman"/>
          <w:sz w:val="20"/>
          <w:szCs w:val="20"/>
          <w:lang w:eastAsia="ru-RU"/>
        </w:rPr>
        <w:t xml:space="preserve"> Федерального закона </w:t>
      </w:r>
      <w:r w:rsidR="00DD3072" w:rsidRPr="0029585B">
        <w:rPr>
          <w:rFonts w:ascii="Times New Roman" w:eastAsiaTheme="minorEastAsia" w:hAnsi="Times New Roman" w:cs="Times New Roman"/>
          <w:sz w:val="20"/>
          <w:szCs w:val="20"/>
          <w:lang w:eastAsia="ru-RU"/>
        </w:rPr>
        <w:t>N 44-ФЗ</w:t>
      </w:r>
      <w:r w:rsidRPr="0029585B">
        <w:rPr>
          <w:rFonts w:ascii="Times New Roman" w:eastAsiaTheme="minorEastAsia" w:hAnsi="Times New Roman" w:cs="Times New Roman"/>
          <w:sz w:val="20"/>
          <w:szCs w:val="20"/>
          <w:lang w:eastAsia="ru-RU"/>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Способ обеспечения исполнения Контракта, срок действия банковской гарантии определяются в соответствии с требованиями Федерального </w:t>
      </w:r>
      <w:hyperlink r:id="rId15"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закона</w:t>
        </w:r>
      </w:hyperlink>
      <w:r w:rsidRPr="0029585B">
        <w:rPr>
          <w:rFonts w:ascii="Times New Roman" w:eastAsiaTheme="minorEastAsia" w:hAnsi="Times New Roman" w:cs="Times New Roman"/>
          <w:sz w:val="20"/>
          <w:szCs w:val="20"/>
          <w:lang w:eastAsia="ru-RU"/>
        </w:rPr>
        <w:t xml:space="preserve">  N 44-ФЗ участником закупки, с которым заключается контракт, самостоятельно.</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6"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статьей 95</w:t>
        </w:r>
      </w:hyperlink>
      <w:r w:rsidRPr="0029585B">
        <w:rPr>
          <w:rFonts w:ascii="Times New Roman" w:eastAsiaTheme="minorEastAsia" w:hAnsi="Times New Roman" w:cs="Times New Roman"/>
          <w:sz w:val="20"/>
          <w:szCs w:val="20"/>
          <w:lang w:eastAsia="ru-RU"/>
        </w:rPr>
        <w:t xml:space="preserve"> Федерального закона </w:t>
      </w:r>
      <w:r w:rsidR="00DD3072" w:rsidRPr="0029585B">
        <w:rPr>
          <w:rFonts w:ascii="Times New Roman" w:eastAsiaTheme="minorEastAsia" w:hAnsi="Times New Roman" w:cs="Times New Roman"/>
          <w:sz w:val="20"/>
          <w:szCs w:val="20"/>
          <w:lang w:eastAsia="ru-RU"/>
        </w:rPr>
        <w:t>N 44-ФЗ.</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1" w:name="Par1576"/>
      <w:bookmarkEnd w:id="41"/>
      <w:r w:rsidRPr="0029585B">
        <w:rPr>
          <w:rFonts w:ascii="Times New Roman" w:eastAsiaTheme="minorEastAsia" w:hAnsi="Times New Roman" w:cs="Times New Roman"/>
          <w:sz w:val="20"/>
          <w:szCs w:val="20"/>
          <w:lang w:eastAsia="ru-RU"/>
        </w:rPr>
        <w:t xml:space="preserve">7.3. </w:t>
      </w:r>
      <w:proofErr w:type="gramStart"/>
      <w:r w:rsidRPr="0029585B">
        <w:rPr>
          <w:rFonts w:ascii="Times New Roman" w:eastAsiaTheme="minorEastAsia" w:hAnsi="Times New Roman" w:cs="Times New Roman"/>
          <w:sz w:val="20"/>
          <w:szCs w:val="20"/>
          <w:lang w:eastAsia="ru-RU"/>
        </w:rPr>
        <w:t xml:space="preserve">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w:t>
      </w:r>
      <w:hyperlink w:anchor="Par1570" w:tooltip="Вариант 1. &lt;118&gt; 7.1. Обеспечение исполнения Контракта не устанавливается." w:history="1">
        <w:r w:rsidRPr="0029585B">
          <w:rPr>
            <w:rFonts w:ascii="Times New Roman" w:eastAsiaTheme="minorEastAsia" w:hAnsi="Times New Roman" w:cs="Times New Roman"/>
            <w:sz w:val="20"/>
            <w:szCs w:val="20"/>
            <w:lang w:eastAsia="ru-RU"/>
          </w:rPr>
          <w:t>пунктами 7.1</w:t>
        </w:r>
      </w:hyperlink>
      <w:r w:rsidRPr="0029585B">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585B">
          <w:rPr>
            <w:rFonts w:ascii="Times New Roman" w:eastAsiaTheme="minorEastAsia" w:hAnsi="Times New Roman" w:cs="Times New Roman"/>
            <w:sz w:val="20"/>
            <w:szCs w:val="20"/>
            <w:lang w:eastAsia="ru-RU"/>
          </w:rPr>
          <w:t>7.5</w:t>
        </w:r>
      </w:hyperlink>
      <w:r w:rsidRPr="0029585B">
        <w:rPr>
          <w:rFonts w:ascii="Times New Roman" w:eastAsiaTheme="minorEastAsia" w:hAnsi="Times New Roman" w:cs="Times New Roman"/>
          <w:sz w:val="20"/>
          <w:szCs w:val="20"/>
          <w:lang w:eastAsia="ru-RU"/>
        </w:rPr>
        <w:t xml:space="preserve"> и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585B">
          <w:rPr>
            <w:rFonts w:ascii="Times New Roman" w:eastAsiaTheme="minorEastAsia" w:hAnsi="Times New Roman" w:cs="Times New Roman"/>
            <w:sz w:val="20"/>
            <w:szCs w:val="20"/>
            <w:lang w:eastAsia="ru-RU"/>
          </w:rPr>
          <w:t>7.6</w:t>
        </w:r>
      </w:hyperlink>
      <w:r w:rsidRPr="0029585B">
        <w:rPr>
          <w:rFonts w:ascii="Times New Roman" w:eastAsiaTheme="minorEastAsia" w:hAnsi="Times New Roman" w:cs="Times New Roman"/>
          <w:sz w:val="20"/>
          <w:szCs w:val="20"/>
          <w:lang w:eastAsia="ru-RU"/>
        </w:rPr>
        <w:t xml:space="preserve"> Контракта, возвраща</w:t>
      </w:r>
      <w:r w:rsidR="00C519DE" w:rsidRPr="0029585B">
        <w:rPr>
          <w:rFonts w:ascii="Times New Roman" w:eastAsiaTheme="minorEastAsia" w:hAnsi="Times New Roman" w:cs="Times New Roman"/>
          <w:sz w:val="20"/>
          <w:szCs w:val="20"/>
          <w:lang w:eastAsia="ru-RU"/>
        </w:rPr>
        <w:t>ются Поставщику в срок 10 дней</w:t>
      </w:r>
      <w:r w:rsidRPr="0029585B">
        <w:rPr>
          <w:rFonts w:ascii="Times New Roman" w:eastAsiaTheme="minorEastAsia" w:hAnsi="Times New Roman" w:cs="Times New Roman"/>
          <w:sz w:val="20"/>
          <w:szCs w:val="20"/>
          <w:lang w:eastAsia="ru-RU"/>
        </w:rPr>
        <w:t xml:space="preserve">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2" w:name="Par1577"/>
      <w:bookmarkEnd w:id="42"/>
      <w:r w:rsidRPr="0029585B">
        <w:rPr>
          <w:rFonts w:ascii="Times New Roman" w:eastAsiaTheme="minorEastAsia" w:hAnsi="Times New Roman" w:cs="Times New Roman"/>
          <w:sz w:val="20"/>
          <w:szCs w:val="20"/>
          <w:lang w:eastAsia="ru-RU"/>
        </w:rPr>
        <w:t>7.4. Банковская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C519DE" w:rsidRPr="0029585B">
        <w:rPr>
          <w:rFonts w:ascii="Times New Roman" w:eastAsiaTheme="minorEastAsia" w:hAnsi="Times New Roman" w:cs="Times New Roman"/>
          <w:sz w:val="20"/>
          <w:szCs w:val="20"/>
          <w:lang w:eastAsia="ru-RU"/>
        </w:rPr>
        <w:t xml:space="preserve"> </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3" w:name="Par1578"/>
      <w:bookmarkEnd w:id="43"/>
      <w:r w:rsidRPr="0029585B">
        <w:rPr>
          <w:rFonts w:ascii="Times New Roman" w:eastAsiaTheme="minorEastAsia" w:hAnsi="Times New Roman" w:cs="Times New Roman"/>
          <w:sz w:val="20"/>
          <w:szCs w:val="20"/>
          <w:lang w:eastAsia="ru-RU"/>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585B">
          <w:rPr>
            <w:rFonts w:ascii="Times New Roman" w:eastAsiaTheme="minorEastAsia" w:hAnsi="Times New Roman" w:cs="Times New Roman"/>
            <w:sz w:val="20"/>
            <w:szCs w:val="20"/>
            <w:lang w:eastAsia="ru-RU"/>
          </w:rPr>
          <w:t>пунктами 7.6</w:t>
        </w:r>
      </w:hyperlink>
      <w:r w:rsidRPr="0029585B">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29585B">
          <w:rPr>
            <w:rFonts w:ascii="Times New Roman" w:eastAsiaTheme="minorEastAsia" w:hAnsi="Times New Roman" w:cs="Times New Roman"/>
            <w:sz w:val="20"/>
            <w:szCs w:val="20"/>
            <w:lang w:eastAsia="ru-RU"/>
          </w:rPr>
          <w:t>7.7</w:t>
        </w:r>
      </w:hyperlink>
      <w:r w:rsidRPr="0029585B">
        <w:rPr>
          <w:rFonts w:ascii="Times New Roman" w:eastAsiaTheme="minorEastAsia" w:hAnsi="Times New Roman" w:cs="Times New Roman"/>
          <w:sz w:val="20"/>
          <w:szCs w:val="20"/>
          <w:lang w:eastAsia="ru-RU"/>
        </w:rPr>
        <w:t xml:space="preserve"> Контракта.</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4" w:name="Par1579"/>
      <w:bookmarkEnd w:id="44"/>
      <w:r w:rsidRPr="0029585B">
        <w:rPr>
          <w:rFonts w:ascii="Times New Roman" w:eastAsiaTheme="minorEastAsia" w:hAnsi="Times New Roman" w:cs="Times New Roman"/>
          <w:sz w:val="20"/>
          <w:szCs w:val="20"/>
          <w:lang w:eastAsia="ru-RU"/>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w:t>
      </w:r>
      <w:proofErr w:type="gramStart"/>
      <w:r w:rsidRPr="0029585B">
        <w:rPr>
          <w:rFonts w:ascii="Times New Roman" w:eastAsiaTheme="minorEastAsia" w:hAnsi="Times New Roman" w:cs="Times New Roman"/>
          <w:sz w:val="20"/>
          <w:szCs w:val="20"/>
          <w:lang w:eastAsia="ru-RU"/>
        </w:rPr>
        <w:t>ств дл</w:t>
      </w:r>
      <w:proofErr w:type="gramEnd"/>
      <w:r w:rsidRPr="0029585B">
        <w:rPr>
          <w:rFonts w:ascii="Times New Roman" w:eastAsiaTheme="minorEastAsia" w:hAnsi="Times New Roman" w:cs="Times New Roman"/>
          <w:sz w:val="20"/>
          <w:szCs w:val="20"/>
          <w:lang w:eastAsia="ru-RU"/>
        </w:rPr>
        <w:t xml:space="preserve">я включения в реестр контрактов, предусмотренный </w:t>
      </w:r>
      <w:hyperlink r:id="rId17"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статьей 103</w:t>
        </w:r>
      </w:hyperlink>
      <w:r w:rsidRPr="0029585B">
        <w:rPr>
          <w:rFonts w:ascii="Times New Roman" w:eastAsiaTheme="minorEastAsia" w:hAnsi="Times New Roman" w:cs="Times New Roman"/>
          <w:sz w:val="20"/>
          <w:szCs w:val="20"/>
          <w:lang w:eastAsia="ru-RU"/>
        </w:rPr>
        <w:t xml:space="preserve"> Федерального закона  N 44-ФЗ (далее -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29585B">
        <w:rPr>
          <w:rFonts w:ascii="Times New Roman" w:eastAsiaTheme="minorEastAsia" w:hAnsi="Times New Roman" w:cs="Times New Roman"/>
          <w:sz w:val="20"/>
          <w:szCs w:val="20"/>
          <w:lang w:eastAsia="ru-RU"/>
        </w:rPr>
        <w:t>,</w:t>
      </w:r>
      <w:proofErr w:type="gramEnd"/>
      <w:r w:rsidRPr="0029585B">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 В случае</w:t>
      </w:r>
      <w:proofErr w:type="gramStart"/>
      <w:r w:rsidRPr="0029585B">
        <w:rPr>
          <w:rFonts w:ascii="Times New Roman" w:eastAsiaTheme="minorEastAsia" w:hAnsi="Times New Roman" w:cs="Times New Roman"/>
          <w:sz w:val="20"/>
          <w:szCs w:val="20"/>
          <w:lang w:eastAsia="ru-RU"/>
        </w:rPr>
        <w:t>,</w:t>
      </w:r>
      <w:proofErr w:type="gramEnd"/>
      <w:r w:rsidRPr="0029585B">
        <w:rPr>
          <w:rFonts w:ascii="Times New Roman" w:eastAsiaTheme="minorEastAsia" w:hAnsi="Times New Roman" w:cs="Times New Roman"/>
          <w:sz w:val="20"/>
          <w:szCs w:val="20"/>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w:t>
      </w:r>
      <w:hyperlink w:anchor="Par1576" w:tooltip="7.3.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 w:history="1">
        <w:r w:rsidRPr="0029585B">
          <w:rPr>
            <w:rFonts w:ascii="Times New Roman" w:eastAsiaTheme="minorEastAsia" w:hAnsi="Times New Roman" w:cs="Times New Roman"/>
            <w:sz w:val="20"/>
            <w:szCs w:val="20"/>
            <w:lang w:eastAsia="ru-RU"/>
          </w:rPr>
          <w:t>пункте 7.3</w:t>
        </w:r>
      </w:hyperlink>
      <w:r w:rsidRPr="0029585B">
        <w:rPr>
          <w:rFonts w:ascii="Times New Roman" w:eastAsiaTheme="minorEastAsia" w:hAnsi="Times New Roman" w:cs="Times New Roman"/>
          <w:sz w:val="20"/>
          <w:szCs w:val="20"/>
          <w:lang w:eastAsia="ru-RU"/>
        </w:rPr>
        <w:t xml:space="preserve">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реестре контрактов.</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5" w:name="Par1580"/>
      <w:bookmarkEnd w:id="45"/>
      <w:r w:rsidRPr="0029585B">
        <w:rPr>
          <w:rFonts w:ascii="Times New Roman" w:eastAsiaTheme="minorEastAsia" w:hAnsi="Times New Roman" w:cs="Times New Roman"/>
          <w:sz w:val="20"/>
          <w:szCs w:val="20"/>
          <w:lang w:eastAsia="ru-RU"/>
        </w:rPr>
        <w:t xml:space="preserve">7.7. Предусмотренное </w:t>
      </w:r>
      <w:hyperlink w:anchor="Par1570" w:tooltip="Вариант 1. &lt;118&gt; 7.1. Обеспечение исполнения Контракта не устанавливается." w:history="1">
        <w:r w:rsidRPr="0029585B">
          <w:rPr>
            <w:rFonts w:ascii="Times New Roman" w:eastAsiaTheme="minorEastAsia" w:hAnsi="Times New Roman" w:cs="Times New Roman"/>
            <w:sz w:val="20"/>
            <w:szCs w:val="20"/>
            <w:lang w:eastAsia="ru-RU"/>
          </w:rPr>
          <w:t>пунктами 7.1</w:t>
        </w:r>
      </w:hyperlink>
      <w:r w:rsidRPr="0029585B">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585B">
          <w:rPr>
            <w:rFonts w:ascii="Times New Roman" w:eastAsiaTheme="minorEastAsia" w:hAnsi="Times New Roman" w:cs="Times New Roman"/>
            <w:sz w:val="20"/>
            <w:szCs w:val="20"/>
            <w:lang w:eastAsia="ru-RU"/>
          </w:rPr>
          <w:t>7.5</w:t>
        </w:r>
      </w:hyperlink>
      <w:r w:rsidRPr="0029585B">
        <w:rPr>
          <w:rFonts w:ascii="Times New Roman" w:eastAsiaTheme="minorEastAsia" w:hAnsi="Times New Roman" w:cs="Times New Roman"/>
          <w:sz w:val="20"/>
          <w:szCs w:val="20"/>
          <w:lang w:eastAsia="ru-RU"/>
        </w:rPr>
        <w:t xml:space="preserve">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w:t>
      </w:r>
      <w:hyperlink w:anchor="Par1550" w:tooltip="VI. Ответственность Сторон &lt;108&gt;" w:history="1">
        <w:r w:rsidRPr="0029585B">
          <w:rPr>
            <w:rFonts w:ascii="Times New Roman" w:eastAsiaTheme="minorEastAsia" w:hAnsi="Times New Roman" w:cs="Times New Roman"/>
            <w:sz w:val="20"/>
            <w:szCs w:val="20"/>
            <w:lang w:eastAsia="ru-RU"/>
          </w:rPr>
          <w:t>разделом VI</w:t>
        </w:r>
      </w:hyperlink>
      <w:r w:rsidRPr="0029585B">
        <w:rPr>
          <w:rFonts w:ascii="Times New Roman" w:eastAsiaTheme="minorEastAsia" w:hAnsi="Times New Roman" w:cs="Times New Roman"/>
          <w:sz w:val="20"/>
          <w:szCs w:val="20"/>
          <w:lang w:eastAsia="ru-RU"/>
        </w:rPr>
        <w:t xml:space="preserve"> Контракта, а также приемки З</w:t>
      </w:r>
      <w:r w:rsidR="00C519DE" w:rsidRPr="0029585B">
        <w:rPr>
          <w:rFonts w:ascii="Times New Roman" w:eastAsiaTheme="minorEastAsia" w:hAnsi="Times New Roman" w:cs="Times New Roman"/>
          <w:sz w:val="20"/>
          <w:szCs w:val="20"/>
          <w:lang w:eastAsia="ru-RU"/>
        </w:rPr>
        <w:t xml:space="preserve">аказчиком </w:t>
      </w:r>
      <w:r w:rsidR="00C519DE" w:rsidRPr="0029585B">
        <w:rPr>
          <w:rFonts w:ascii="Times New Roman" w:eastAsiaTheme="minorEastAsia" w:hAnsi="Times New Roman" w:cs="Times New Roman"/>
          <w:sz w:val="20"/>
          <w:szCs w:val="20"/>
          <w:lang w:eastAsia="ru-RU"/>
        </w:rPr>
        <w:lastRenderedPageBreak/>
        <w:t>поставленного Товара</w:t>
      </w:r>
      <w:r w:rsidRPr="0029585B">
        <w:rPr>
          <w:rFonts w:ascii="Times New Roman" w:eastAsiaTheme="minorEastAsia" w:hAnsi="Times New Roman" w:cs="Times New Roman"/>
          <w:sz w:val="20"/>
          <w:szCs w:val="20"/>
          <w:lang w:eastAsia="ru-RU"/>
        </w:rPr>
        <w:t xml:space="preserve">. Такое уменьшение не допускается в случаях, определенных Правительством Российской Федерации в соответствии с </w:t>
      </w:r>
      <w:hyperlink r:id="rId18"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частью 7.3 статьи 96</w:t>
        </w:r>
      </w:hyperlink>
      <w:r w:rsidRPr="0029585B">
        <w:rPr>
          <w:rFonts w:ascii="Times New Roman" w:eastAsiaTheme="minorEastAsia" w:hAnsi="Times New Roman" w:cs="Times New Roman"/>
          <w:sz w:val="20"/>
          <w:szCs w:val="20"/>
          <w:lang w:eastAsia="ru-RU"/>
        </w:rPr>
        <w:t xml:space="preserve"> Федерального закона </w:t>
      </w:r>
      <w:r w:rsidR="00DD3072" w:rsidRPr="0029585B">
        <w:rPr>
          <w:rFonts w:ascii="Times New Roman" w:eastAsiaTheme="minorEastAsia" w:hAnsi="Times New Roman" w:cs="Times New Roman"/>
          <w:sz w:val="20"/>
          <w:szCs w:val="20"/>
          <w:lang w:eastAsia="ru-RU"/>
        </w:rPr>
        <w:t xml:space="preserve"> N 44-ФЗ.</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6" w:name="Par1581"/>
      <w:bookmarkEnd w:id="46"/>
      <w:r w:rsidRPr="0029585B">
        <w:rPr>
          <w:rFonts w:ascii="Times New Roman" w:eastAsiaTheme="minorEastAsia" w:hAnsi="Times New Roman" w:cs="Times New Roman"/>
          <w:sz w:val="20"/>
          <w:szCs w:val="20"/>
          <w:lang w:eastAsia="ru-RU"/>
        </w:rPr>
        <w:t xml:space="preserve">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ar1570" w:tooltip="Вариант 1. &lt;118&gt; 7.1. Обеспечение исполнения Контракта не устанавливается." w:history="1">
        <w:r w:rsidRPr="0029585B">
          <w:rPr>
            <w:rFonts w:ascii="Times New Roman" w:eastAsiaTheme="minorEastAsia" w:hAnsi="Times New Roman" w:cs="Times New Roman"/>
            <w:sz w:val="20"/>
            <w:szCs w:val="20"/>
            <w:lang w:eastAsia="ru-RU"/>
          </w:rPr>
          <w:t>пунктами 7.1</w:t>
        </w:r>
      </w:hyperlink>
      <w:r w:rsidRPr="0029585B">
        <w:rPr>
          <w:rFonts w:ascii="Times New Roman" w:eastAsiaTheme="minorEastAsia" w:hAnsi="Times New Roman" w:cs="Times New Roman"/>
          <w:sz w:val="20"/>
          <w:szCs w:val="20"/>
          <w:lang w:eastAsia="ru-RU"/>
        </w:rPr>
        <w:t xml:space="preserve">,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585B">
          <w:rPr>
            <w:rFonts w:ascii="Times New Roman" w:eastAsiaTheme="minorEastAsia" w:hAnsi="Times New Roman" w:cs="Times New Roman"/>
            <w:sz w:val="20"/>
            <w:szCs w:val="20"/>
            <w:lang w:eastAsia="ru-RU"/>
          </w:rPr>
          <w:t>7.5</w:t>
        </w:r>
      </w:hyperlink>
      <w:r w:rsidRPr="0029585B">
        <w:rPr>
          <w:rFonts w:ascii="Times New Roman" w:eastAsiaTheme="minorEastAsia" w:hAnsi="Times New Roman" w:cs="Times New Roman"/>
          <w:sz w:val="20"/>
          <w:szCs w:val="20"/>
          <w:lang w:eastAsia="ru-RU"/>
        </w:rPr>
        <w:t xml:space="preserve">,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585B">
          <w:rPr>
            <w:rFonts w:ascii="Times New Roman" w:eastAsiaTheme="minorEastAsia" w:hAnsi="Times New Roman" w:cs="Times New Roman"/>
            <w:sz w:val="20"/>
            <w:szCs w:val="20"/>
            <w:lang w:eastAsia="ru-RU"/>
          </w:rPr>
          <w:t>7.6</w:t>
        </w:r>
      </w:hyperlink>
      <w:r w:rsidRPr="0029585B">
        <w:rPr>
          <w:rFonts w:ascii="Times New Roman" w:eastAsiaTheme="minorEastAsia" w:hAnsi="Times New Roman" w:cs="Times New Roman"/>
          <w:sz w:val="20"/>
          <w:szCs w:val="20"/>
          <w:lang w:eastAsia="ru-RU"/>
        </w:rPr>
        <w:t xml:space="preserve"> и </w:t>
      </w:r>
      <w:hyperlink w:anchor="Par1580" w:tooltip="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 w:history="1">
        <w:r w:rsidRPr="0029585B">
          <w:rPr>
            <w:rFonts w:ascii="Times New Roman" w:eastAsiaTheme="minorEastAsia" w:hAnsi="Times New Roman" w:cs="Times New Roman"/>
            <w:sz w:val="20"/>
            <w:szCs w:val="20"/>
            <w:lang w:eastAsia="ru-RU"/>
          </w:rPr>
          <w:t>7.7</w:t>
        </w:r>
      </w:hyperlink>
      <w:r w:rsidRPr="0029585B">
        <w:rPr>
          <w:rFonts w:ascii="Times New Roman" w:eastAsiaTheme="minorEastAsia" w:hAnsi="Times New Roman" w:cs="Times New Roman"/>
          <w:sz w:val="20"/>
          <w:szCs w:val="20"/>
          <w:lang w:eastAsia="ru-RU"/>
        </w:rPr>
        <w:t xml:space="preserve"> Контракта.</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7.9. Уменьшение в соответствии с </w:t>
      </w:r>
      <w:hyperlink w:anchor="Par1570" w:tooltip="Вариант 1. &lt;118&gt; 7.1. Обеспечение исполнения Контракта не устанавливается." w:history="1">
        <w:r w:rsidRPr="0029585B">
          <w:rPr>
            <w:rFonts w:ascii="Times New Roman" w:eastAsiaTheme="minorEastAsia" w:hAnsi="Times New Roman" w:cs="Times New Roman"/>
            <w:sz w:val="20"/>
            <w:szCs w:val="20"/>
            <w:lang w:eastAsia="ru-RU"/>
          </w:rPr>
          <w:t>пунктами 7.1</w:t>
        </w:r>
      </w:hyperlink>
      <w:r w:rsidRPr="0029585B">
        <w:rPr>
          <w:rFonts w:ascii="Times New Roman" w:eastAsiaTheme="minorEastAsia" w:hAnsi="Times New Roman" w:cs="Times New Roman"/>
          <w:sz w:val="20"/>
          <w:szCs w:val="20"/>
          <w:lang w:eastAsia="ru-RU"/>
        </w:rPr>
        <w:t xml:space="preserve"> и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585B">
          <w:rPr>
            <w:rFonts w:ascii="Times New Roman" w:eastAsiaTheme="minorEastAsia" w:hAnsi="Times New Roman" w:cs="Times New Roman"/>
            <w:sz w:val="20"/>
            <w:szCs w:val="20"/>
            <w:lang w:eastAsia="ru-RU"/>
          </w:rPr>
          <w:t>7.5</w:t>
        </w:r>
      </w:hyperlink>
      <w:r w:rsidRPr="0029585B">
        <w:rPr>
          <w:rFonts w:ascii="Times New Roman" w:eastAsiaTheme="minorEastAsia" w:hAnsi="Times New Roman" w:cs="Times New Roman"/>
          <w:sz w:val="20"/>
          <w:szCs w:val="20"/>
          <w:lang w:eastAsia="ru-RU"/>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anchor="Par1579" w:tooltip="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w:history="1">
        <w:r w:rsidRPr="0029585B">
          <w:rPr>
            <w:rFonts w:ascii="Times New Roman" w:eastAsiaTheme="minorEastAsia" w:hAnsi="Times New Roman" w:cs="Times New Roman"/>
            <w:sz w:val="20"/>
            <w:szCs w:val="20"/>
            <w:lang w:eastAsia="ru-RU"/>
          </w:rPr>
          <w:t>пунктом 7.6</w:t>
        </w:r>
      </w:hyperlink>
      <w:r w:rsidRPr="0029585B">
        <w:rPr>
          <w:rFonts w:ascii="Times New Roman" w:eastAsiaTheme="minorEastAsia" w:hAnsi="Times New Roman" w:cs="Times New Roman"/>
          <w:sz w:val="20"/>
          <w:szCs w:val="20"/>
          <w:lang w:eastAsia="ru-RU"/>
        </w:rPr>
        <w:t xml:space="preserve"> Контракта информации в реестр контрактов.</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 xml:space="preserve">7.10. В случае предоставления нового обеспечения исполнения Контракта в соответствии с </w:t>
      </w:r>
      <w:hyperlink w:anchor="Par1578" w:tooltip="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 w:history="1">
        <w:r w:rsidRPr="0029585B">
          <w:rPr>
            <w:rFonts w:ascii="Times New Roman" w:eastAsiaTheme="minorEastAsia" w:hAnsi="Times New Roman" w:cs="Times New Roman"/>
            <w:sz w:val="20"/>
            <w:szCs w:val="20"/>
            <w:lang w:eastAsia="ru-RU"/>
          </w:rPr>
          <w:t>пунктами 7.5</w:t>
        </w:r>
      </w:hyperlink>
      <w:r w:rsidRPr="0029585B">
        <w:rPr>
          <w:rFonts w:ascii="Times New Roman" w:eastAsiaTheme="minorEastAsia" w:hAnsi="Times New Roman" w:cs="Times New Roman"/>
          <w:sz w:val="20"/>
          <w:szCs w:val="20"/>
          <w:lang w:eastAsia="ru-RU"/>
        </w:rPr>
        <w:t xml:space="preserve"> и </w:t>
      </w:r>
      <w:hyperlink w:anchor="Par1581" w:tooltip="7.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 w:history="1">
        <w:r w:rsidRPr="0029585B">
          <w:rPr>
            <w:rFonts w:ascii="Times New Roman" w:eastAsiaTheme="minorEastAsia" w:hAnsi="Times New Roman" w:cs="Times New Roman"/>
            <w:sz w:val="20"/>
            <w:szCs w:val="20"/>
            <w:lang w:eastAsia="ru-RU"/>
          </w:rPr>
          <w:t>7.8</w:t>
        </w:r>
      </w:hyperlink>
      <w:r w:rsidRPr="0029585B">
        <w:rPr>
          <w:rFonts w:ascii="Times New Roman" w:eastAsiaTheme="minorEastAsia" w:hAnsi="Times New Roman" w:cs="Times New Roman"/>
          <w:sz w:val="20"/>
          <w:szCs w:val="20"/>
          <w:lang w:eastAsia="ru-RU"/>
        </w:rPr>
        <w:t xml:space="preserve">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47" w:name="Par1584"/>
      <w:bookmarkEnd w:id="47"/>
      <w:r w:rsidRPr="0029585B">
        <w:rPr>
          <w:rFonts w:ascii="Times New Roman" w:eastAsiaTheme="minorEastAsia" w:hAnsi="Times New Roman" w:cs="Times New Roman"/>
          <w:sz w:val="20"/>
          <w:szCs w:val="20"/>
          <w:lang w:eastAsia="ru-RU"/>
        </w:rPr>
        <w:t xml:space="preserve">7.11. </w:t>
      </w:r>
      <w:proofErr w:type="gramStart"/>
      <w:r w:rsidRPr="0029585B">
        <w:rPr>
          <w:rFonts w:ascii="Times New Roman" w:eastAsiaTheme="minorEastAsia" w:hAnsi="Times New Roman" w:cs="Times New Roman"/>
          <w:sz w:val="20"/>
          <w:szCs w:val="20"/>
          <w:lang w:eastAsia="ru-RU"/>
        </w:rPr>
        <w:t>Участник закупки, с которым заключается контракт по результатам определения пост</w:t>
      </w:r>
      <w:r w:rsidR="00612C8E" w:rsidRPr="0029585B">
        <w:rPr>
          <w:rFonts w:ascii="Times New Roman" w:eastAsiaTheme="minorEastAsia" w:hAnsi="Times New Roman" w:cs="Times New Roman"/>
          <w:sz w:val="20"/>
          <w:szCs w:val="20"/>
          <w:lang w:eastAsia="ru-RU"/>
        </w:rPr>
        <w:t xml:space="preserve">авщика </w:t>
      </w:r>
      <w:r w:rsidRPr="0029585B">
        <w:rPr>
          <w:rFonts w:ascii="Times New Roman" w:eastAsiaTheme="minorEastAsia" w:hAnsi="Times New Roman" w:cs="Times New Roman"/>
          <w:sz w:val="20"/>
          <w:szCs w:val="20"/>
          <w:lang w:eastAsia="ru-RU"/>
        </w:rPr>
        <w:t xml:space="preserve"> в соответствии с </w:t>
      </w:r>
      <w:hyperlink r:id="rId19"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пунктом 1 части 1 статьи 30</w:t>
        </w:r>
      </w:hyperlink>
      <w:r w:rsidRPr="0029585B">
        <w:rPr>
          <w:rFonts w:ascii="Times New Roman" w:eastAsiaTheme="minorEastAsia" w:hAnsi="Times New Roman" w:cs="Times New Roman"/>
          <w:sz w:val="20"/>
          <w:szCs w:val="20"/>
          <w:lang w:eastAsia="ru-RU"/>
        </w:rPr>
        <w:t xml:space="preserve"> Федерального закона  N 44-ФЗ освобождается от предоставления обеспечения исполнения Контракта, в том числе с учетом положений </w:t>
      </w:r>
      <w:hyperlink r:id="rId20"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Pr="0029585B">
          <w:rPr>
            <w:rFonts w:ascii="Times New Roman" w:eastAsiaTheme="minorEastAsia" w:hAnsi="Times New Roman" w:cs="Times New Roman"/>
            <w:sz w:val="20"/>
            <w:szCs w:val="20"/>
            <w:lang w:eastAsia="ru-RU"/>
          </w:rPr>
          <w:t>статьи 37</w:t>
        </w:r>
      </w:hyperlink>
      <w:r w:rsidRPr="0029585B">
        <w:rPr>
          <w:rFonts w:ascii="Times New Roman" w:eastAsiaTheme="minorEastAsia" w:hAnsi="Times New Roman" w:cs="Times New Roman"/>
          <w:sz w:val="20"/>
          <w:szCs w:val="20"/>
          <w:lang w:eastAsia="ru-RU"/>
        </w:rPr>
        <w:t xml:space="preserve"> Федерального закона </w:t>
      </w:r>
      <w:r w:rsidR="00DD3072" w:rsidRPr="0029585B">
        <w:rPr>
          <w:rFonts w:ascii="Times New Roman" w:eastAsiaTheme="minorEastAsia" w:hAnsi="Times New Roman" w:cs="Times New Roman"/>
          <w:sz w:val="20"/>
          <w:szCs w:val="20"/>
          <w:lang w:eastAsia="ru-RU"/>
        </w:rPr>
        <w:t xml:space="preserve">N 44-ФЗ, </w:t>
      </w:r>
      <w:r w:rsidRPr="0029585B">
        <w:rPr>
          <w:rFonts w:ascii="Times New Roman" w:eastAsiaTheme="minorEastAsia" w:hAnsi="Times New Roman" w:cs="Times New Roman"/>
          <w:sz w:val="20"/>
          <w:szCs w:val="20"/>
          <w:lang w:eastAsia="ru-RU"/>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w:t>
      </w:r>
      <w:proofErr w:type="gramEnd"/>
      <w:r w:rsidRPr="0029585B">
        <w:rPr>
          <w:rFonts w:ascii="Times New Roman" w:eastAsiaTheme="minorEastAsia" w:hAnsi="Times New Roman" w:cs="Times New Roman"/>
          <w:sz w:val="20"/>
          <w:szCs w:val="20"/>
          <w:lang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29585B">
        <w:rPr>
          <w:rFonts w:ascii="Times New Roman" w:eastAsiaTheme="minorEastAsia" w:hAnsi="Times New Roman" w:cs="Times New Roman"/>
          <w:sz w:val="20"/>
          <w:szCs w:val="20"/>
          <w:lang w:eastAsia="ru-RU"/>
        </w:rPr>
        <w:t>менее начальной</w:t>
      </w:r>
      <w:proofErr w:type="gramEnd"/>
      <w:r w:rsidRPr="0029585B">
        <w:rPr>
          <w:rFonts w:ascii="Times New Roman" w:eastAsiaTheme="minorEastAsia" w:hAnsi="Times New Roman" w:cs="Times New Roman"/>
          <w:sz w:val="20"/>
          <w:szCs w:val="20"/>
          <w:lang w:eastAsia="ru-RU"/>
        </w:rPr>
        <w:t xml:space="preserve"> (максимальной) цены контракта, указанной в извещении об осуществлении закупки и документации о закупке. </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7.12.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bookmarkStart w:id="48" w:name="Par1587"/>
      <w:bookmarkEnd w:id="48"/>
      <w:r w:rsidRPr="0029585B">
        <w:rPr>
          <w:rFonts w:ascii="Times New Roman" w:eastAsiaTheme="minorEastAsia" w:hAnsi="Times New Roman" w:cs="Times New Roman"/>
          <w:sz w:val="20"/>
          <w:szCs w:val="20"/>
          <w:lang w:eastAsia="ru-RU"/>
        </w:rPr>
        <w:t xml:space="preserve">VIII. Обеспечение гарантийных обязательств </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8.1. Обеспечение гарантийных обязательств не устанавливается.</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49" w:name="Par1600"/>
      <w:bookmarkEnd w:id="49"/>
    </w:p>
    <w:p w:rsidR="00072CE6" w:rsidRPr="0029585B" w:rsidRDefault="00166072"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val="en-US" w:eastAsia="ru-RU"/>
        </w:rPr>
        <w:t>I</w:t>
      </w:r>
      <w:r w:rsidR="00072CE6" w:rsidRPr="0029585B">
        <w:rPr>
          <w:rFonts w:ascii="Times New Roman" w:eastAsiaTheme="minorEastAsia" w:hAnsi="Times New Roman" w:cs="Times New Roman"/>
          <w:sz w:val="20"/>
          <w:szCs w:val="20"/>
          <w:lang w:eastAsia="ru-RU"/>
        </w:rPr>
        <w:t>X. Обстоятельства непреодолимой силы</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166072"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9</w:t>
      </w:r>
      <w:r w:rsidR="00072CE6" w:rsidRPr="0029585B">
        <w:rPr>
          <w:rFonts w:ascii="Times New Roman" w:eastAsiaTheme="minorEastAsia" w:hAnsi="Times New Roman" w:cs="Times New Roman"/>
          <w:sz w:val="20"/>
          <w:szCs w:val="20"/>
          <w:lang w:eastAsia="ru-RU"/>
        </w:rPr>
        <w:t>.1.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9</w:t>
      </w:r>
      <w:r w:rsidR="00072CE6" w:rsidRPr="0029585B">
        <w:rPr>
          <w:rFonts w:ascii="Times New Roman" w:eastAsiaTheme="minorEastAsia" w:hAnsi="Times New Roman" w:cs="Times New Roman"/>
          <w:sz w:val="20"/>
          <w:szCs w:val="20"/>
          <w:lang w:eastAsia="ru-RU"/>
        </w:rPr>
        <w:t>.2.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w:t>
      </w:r>
      <w:r w:rsidRPr="0029585B">
        <w:rPr>
          <w:rFonts w:ascii="Times New Roman" w:eastAsiaTheme="minorEastAsia" w:hAnsi="Times New Roman" w:cs="Times New Roman"/>
          <w:sz w:val="20"/>
          <w:szCs w:val="20"/>
          <w:lang w:eastAsia="ru-RU"/>
        </w:rPr>
        <w:t>, такая Сторона не позднее 10</w:t>
      </w:r>
      <w:r w:rsidR="00072CE6" w:rsidRPr="0029585B">
        <w:rPr>
          <w:rFonts w:ascii="Times New Roman" w:eastAsiaTheme="minorEastAsia" w:hAnsi="Times New Roman" w:cs="Times New Roman"/>
          <w:sz w:val="20"/>
          <w:szCs w:val="20"/>
          <w:lang w:eastAsia="ru-RU"/>
        </w:rPr>
        <w:t xml:space="preserve">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9</w:t>
      </w:r>
      <w:r w:rsidR="00072CE6" w:rsidRPr="0029585B">
        <w:rPr>
          <w:rFonts w:ascii="Times New Roman" w:eastAsiaTheme="minorEastAsia" w:hAnsi="Times New Roman" w:cs="Times New Roman"/>
          <w:sz w:val="20"/>
          <w:szCs w:val="20"/>
          <w:lang w:eastAsia="ru-RU"/>
        </w:rPr>
        <w:t>.3.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9</w:t>
      </w:r>
      <w:r w:rsidR="00072CE6" w:rsidRPr="0029585B">
        <w:rPr>
          <w:rFonts w:ascii="Times New Roman" w:eastAsiaTheme="minorEastAsia" w:hAnsi="Times New Roman" w:cs="Times New Roman"/>
          <w:sz w:val="20"/>
          <w:szCs w:val="20"/>
          <w:lang w:eastAsia="ru-RU"/>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166072"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X</w:t>
      </w:r>
      <w:r w:rsidR="00072CE6" w:rsidRPr="0029585B">
        <w:rPr>
          <w:rFonts w:ascii="Times New Roman" w:eastAsiaTheme="minorEastAsia" w:hAnsi="Times New Roman" w:cs="Times New Roman"/>
          <w:sz w:val="20"/>
          <w:szCs w:val="20"/>
          <w:lang w:eastAsia="ru-RU"/>
        </w:rPr>
        <w:t>. Рассмотрение и разрешение споров</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072CE6"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w:t>
      </w:r>
      <w:r w:rsidR="00166072" w:rsidRPr="0029585B">
        <w:rPr>
          <w:rFonts w:ascii="Times New Roman" w:eastAsiaTheme="minorEastAsia" w:hAnsi="Times New Roman" w:cs="Times New Roman"/>
          <w:sz w:val="20"/>
          <w:szCs w:val="20"/>
          <w:lang w:eastAsia="ru-RU"/>
        </w:rPr>
        <w:t>0</w:t>
      </w:r>
      <w:r w:rsidRPr="0029585B">
        <w:rPr>
          <w:rFonts w:ascii="Times New Roman" w:eastAsiaTheme="minorEastAsia" w:hAnsi="Times New Roman" w:cs="Times New Roman"/>
          <w:sz w:val="20"/>
          <w:szCs w:val="20"/>
          <w:lang w:eastAsia="ru-RU"/>
        </w:rPr>
        <w:t>.1.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10</w:t>
      </w:r>
      <w:r w:rsidR="00072CE6" w:rsidRPr="0029585B">
        <w:rPr>
          <w:rFonts w:ascii="Times New Roman" w:eastAsiaTheme="minorEastAsia" w:hAnsi="Times New Roman" w:cs="Times New Roman"/>
          <w:sz w:val="20"/>
          <w:szCs w:val="20"/>
          <w:lang w:eastAsia="ru-RU"/>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10</w:t>
      </w:r>
      <w:r w:rsidR="00072CE6" w:rsidRPr="0029585B">
        <w:rPr>
          <w:rFonts w:ascii="Times New Roman" w:eastAsiaTheme="minorEastAsia" w:hAnsi="Times New Roman" w:cs="Times New Roman"/>
          <w:sz w:val="20"/>
          <w:szCs w:val="20"/>
          <w:lang w:eastAsia="ru-RU"/>
        </w:rPr>
        <w:t>.3. Срок рассмотрения п</w:t>
      </w:r>
      <w:r w:rsidRPr="0029585B">
        <w:rPr>
          <w:rFonts w:ascii="Times New Roman" w:eastAsiaTheme="minorEastAsia" w:hAnsi="Times New Roman" w:cs="Times New Roman"/>
          <w:sz w:val="20"/>
          <w:szCs w:val="20"/>
          <w:lang w:eastAsia="ru-RU"/>
        </w:rPr>
        <w:t>ретензии не может превышать 10</w:t>
      </w:r>
      <w:r w:rsidR="00072CE6" w:rsidRPr="0029585B">
        <w:rPr>
          <w:rFonts w:ascii="Times New Roman" w:eastAsiaTheme="minorEastAsia" w:hAnsi="Times New Roman" w:cs="Times New Roman"/>
          <w:sz w:val="20"/>
          <w:szCs w:val="20"/>
          <w:lang w:eastAsia="ru-RU"/>
        </w:rPr>
        <w:t xml:space="preserve">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072CE6" w:rsidRPr="0029585B" w:rsidRDefault="00166072"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10</w:t>
      </w:r>
      <w:r w:rsidR="00072CE6" w:rsidRPr="0029585B">
        <w:rPr>
          <w:rFonts w:ascii="Times New Roman" w:eastAsiaTheme="minorEastAsia" w:hAnsi="Times New Roman" w:cs="Times New Roman"/>
          <w:sz w:val="20"/>
          <w:szCs w:val="20"/>
          <w:lang w:eastAsia="ru-RU"/>
        </w:rPr>
        <w:t>.4. При не</w:t>
      </w:r>
      <w:r w:rsidR="00612C8E" w:rsidRPr="0029585B">
        <w:rPr>
          <w:rFonts w:ascii="Times New Roman" w:eastAsiaTheme="minorEastAsia" w:hAnsi="Times New Roman" w:cs="Times New Roman"/>
          <w:sz w:val="20"/>
          <w:szCs w:val="20"/>
          <w:lang w:eastAsia="ru-RU"/>
        </w:rPr>
        <w:t xml:space="preserve"> </w:t>
      </w:r>
      <w:r w:rsidR="00072CE6" w:rsidRPr="0029585B">
        <w:rPr>
          <w:rFonts w:ascii="Times New Roman" w:eastAsiaTheme="minorEastAsia" w:hAnsi="Times New Roman" w:cs="Times New Roman"/>
          <w:sz w:val="20"/>
          <w:szCs w:val="20"/>
          <w:lang w:eastAsia="ru-RU"/>
        </w:rPr>
        <w:t>урегулировании Сторонами спора в досудебном порядке, спор разрешается в судебном порядке.</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XI</w:t>
      </w:r>
      <w:r w:rsidR="00072CE6" w:rsidRPr="0029585B">
        <w:rPr>
          <w:rFonts w:ascii="Times New Roman" w:eastAsiaTheme="minorEastAsia" w:hAnsi="Times New Roman" w:cs="Times New Roman"/>
          <w:sz w:val="20"/>
          <w:szCs w:val="20"/>
          <w:lang w:eastAsia="ru-RU"/>
        </w:rPr>
        <w:t>. Срок действия и порядок расторжения Контракта</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A375CD"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11</w:t>
      </w:r>
      <w:r w:rsidR="00072CE6" w:rsidRPr="0029585B">
        <w:rPr>
          <w:rFonts w:ascii="Times New Roman" w:eastAsiaTheme="minorEastAsia" w:hAnsi="Times New Roman" w:cs="Times New Roman"/>
          <w:sz w:val="20"/>
          <w:szCs w:val="20"/>
          <w:lang w:eastAsia="ru-RU"/>
        </w:rPr>
        <w:t>.1. Контра</w:t>
      </w:r>
      <w:proofErr w:type="gramStart"/>
      <w:r w:rsidR="00072CE6" w:rsidRPr="0029585B">
        <w:rPr>
          <w:rFonts w:ascii="Times New Roman" w:eastAsiaTheme="minorEastAsia" w:hAnsi="Times New Roman" w:cs="Times New Roman"/>
          <w:sz w:val="20"/>
          <w:szCs w:val="20"/>
          <w:lang w:eastAsia="ru-RU"/>
        </w:rPr>
        <w:t>кт вст</w:t>
      </w:r>
      <w:proofErr w:type="gramEnd"/>
      <w:r w:rsidR="00072CE6" w:rsidRPr="0029585B">
        <w:rPr>
          <w:rFonts w:ascii="Times New Roman" w:eastAsiaTheme="minorEastAsia" w:hAnsi="Times New Roman" w:cs="Times New Roman"/>
          <w:sz w:val="20"/>
          <w:szCs w:val="20"/>
          <w:lang w:eastAsia="ru-RU"/>
        </w:rPr>
        <w:t xml:space="preserve">упает в силу </w:t>
      </w:r>
      <w:r w:rsidRPr="0029585B">
        <w:rPr>
          <w:rFonts w:ascii="Times New Roman" w:eastAsiaTheme="minorEastAsia" w:hAnsi="Times New Roman" w:cs="Times New Roman"/>
          <w:sz w:val="20"/>
          <w:szCs w:val="20"/>
          <w:lang w:eastAsia="ru-RU"/>
        </w:rPr>
        <w:t xml:space="preserve">с момента </w:t>
      </w:r>
      <w:r w:rsidR="001950F3" w:rsidRPr="0029585B">
        <w:rPr>
          <w:rFonts w:ascii="Times New Roman" w:eastAsiaTheme="minorEastAsia" w:hAnsi="Times New Roman" w:cs="Times New Roman"/>
          <w:sz w:val="20"/>
          <w:szCs w:val="20"/>
          <w:lang w:eastAsia="ru-RU"/>
        </w:rPr>
        <w:t xml:space="preserve">его </w:t>
      </w:r>
      <w:r w:rsidRPr="0029585B">
        <w:rPr>
          <w:rFonts w:ascii="Times New Roman" w:eastAsiaTheme="minorEastAsia" w:hAnsi="Times New Roman" w:cs="Times New Roman"/>
          <w:sz w:val="20"/>
          <w:szCs w:val="20"/>
          <w:lang w:eastAsia="ru-RU"/>
        </w:rPr>
        <w:t xml:space="preserve">подписания Сторонами </w:t>
      </w:r>
      <w:r w:rsidR="001D5968">
        <w:rPr>
          <w:rFonts w:ascii="Times New Roman" w:eastAsiaTheme="minorEastAsia" w:hAnsi="Times New Roman" w:cs="Times New Roman"/>
          <w:sz w:val="20"/>
          <w:szCs w:val="20"/>
          <w:lang w:eastAsia="ru-RU"/>
        </w:rPr>
        <w:t>и действует по 31.12</w:t>
      </w:r>
      <w:r w:rsidR="00193DD0">
        <w:rPr>
          <w:rFonts w:ascii="Times New Roman" w:eastAsiaTheme="minorEastAsia" w:hAnsi="Times New Roman" w:cs="Times New Roman"/>
          <w:sz w:val="20"/>
          <w:szCs w:val="20"/>
          <w:lang w:eastAsia="ru-RU"/>
        </w:rPr>
        <w:t>.2021</w:t>
      </w:r>
      <w:r w:rsidR="00072CE6" w:rsidRPr="0029585B">
        <w:rPr>
          <w:rFonts w:ascii="Times New Roman" w:eastAsiaTheme="minorEastAsia" w:hAnsi="Times New Roman" w:cs="Times New Roman"/>
          <w:sz w:val="20"/>
          <w:szCs w:val="20"/>
          <w:lang w:eastAsia="ru-RU"/>
        </w:rPr>
        <w:t xml:space="preserve"> г</w:t>
      </w:r>
      <w:r w:rsidR="00612C8E" w:rsidRPr="0029585B">
        <w:rPr>
          <w:rFonts w:ascii="Times New Roman" w:eastAsiaTheme="minorEastAsia" w:hAnsi="Times New Roman" w:cs="Times New Roman"/>
          <w:sz w:val="20"/>
          <w:szCs w:val="20"/>
          <w:lang w:eastAsia="ru-RU"/>
        </w:rPr>
        <w:t>ода</w:t>
      </w:r>
      <w:r w:rsidR="00072CE6" w:rsidRPr="0029585B">
        <w:rPr>
          <w:rFonts w:ascii="Times New Roman" w:eastAsiaTheme="minorEastAsia" w:hAnsi="Times New Roman" w:cs="Times New Roman"/>
          <w:sz w:val="20"/>
          <w:szCs w:val="20"/>
          <w:lang w:eastAsia="ru-RU"/>
        </w:rPr>
        <w:t>.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w:t>
      </w:r>
      <w:r w:rsidRPr="0029585B">
        <w:rPr>
          <w:rFonts w:ascii="Times New Roman" w:eastAsiaTheme="minorEastAsia" w:hAnsi="Times New Roman" w:cs="Times New Roman"/>
          <w:sz w:val="20"/>
          <w:szCs w:val="20"/>
          <w:lang w:eastAsia="ru-RU"/>
        </w:rPr>
        <w:t xml:space="preserve"> </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11</w:t>
      </w:r>
      <w:r w:rsidR="00072CE6" w:rsidRPr="0029585B">
        <w:rPr>
          <w:rFonts w:ascii="Times New Roman" w:eastAsiaTheme="minorEastAsia" w:hAnsi="Times New Roman" w:cs="Times New Roman"/>
          <w:sz w:val="20"/>
          <w:szCs w:val="20"/>
          <w:lang w:eastAsia="ru-RU"/>
        </w:rPr>
        <w:t xml:space="preserve">.2.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21"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29585B">
          <w:rPr>
            <w:rFonts w:ascii="Times New Roman" w:eastAsiaTheme="minorEastAsia" w:hAnsi="Times New Roman" w:cs="Times New Roman"/>
            <w:sz w:val="20"/>
            <w:szCs w:val="20"/>
            <w:lang w:eastAsia="ru-RU"/>
          </w:rPr>
          <w:t>частями 9</w:t>
        </w:r>
      </w:hyperlink>
      <w:r w:rsidR="00072CE6" w:rsidRPr="0029585B">
        <w:rPr>
          <w:rFonts w:ascii="Times New Roman" w:eastAsiaTheme="minorEastAsia" w:hAnsi="Times New Roman" w:cs="Times New Roman"/>
          <w:sz w:val="20"/>
          <w:szCs w:val="20"/>
          <w:lang w:eastAsia="ru-RU"/>
        </w:rPr>
        <w:t xml:space="preserve"> - </w:t>
      </w:r>
      <w:hyperlink r:id="rId22"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29585B">
          <w:rPr>
            <w:rFonts w:ascii="Times New Roman" w:eastAsiaTheme="minorEastAsia" w:hAnsi="Times New Roman" w:cs="Times New Roman"/>
            <w:sz w:val="20"/>
            <w:szCs w:val="20"/>
            <w:lang w:eastAsia="ru-RU"/>
          </w:rPr>
          <w:t>23 статьи 95</w:t>
        </w:r>
      </w:hyperlink>
      <w:r w:rsidR="00072CE6" w:rsidRPr="0029585B">
        <w:rPr>
          <w:rFonts w:ascii="Times New Roman" w:eastAsiaTheme="minorEastAsia" w:hAnsi="Times New Roman" w:cs="Times New Roman"/>
          <w:sz w:val="20"/>
          <w:szCs w:val="20"/>
          <w:lang w:eastAsia="ru-RU"/>
        </w:rPr>
        <w:t xml:space="preserve"> Федера</w:t>
      </w:r>
      <w:r w:rsidR="00EA6CC5" w:rsidRPr="0029585B">
        <w:rPr>
          <w:rFonts w:ascii="Times New Roman" w:eastAsiaTheme="minorEastAsia" w:hAnsi="Times New Roman" w:cs="Times New Roman"/>
          <w:sz w:val="20"/>
          <w:szCs w:val="20"/>
          <w:lang w:eastAsia="ru-RU"/>
        </w:rPr>
        <w:t>льного закона N 44-ФЗ.</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XI</w:t>
      </w:r>
      <w:r w:rsidR="00072CE6" w:rsidRPr="0029585B">
        <w:rPr>
          <w:rFonts w:ascii="Times New Roman" w:eastAsiaTheme="minorEastAsia" w:hAnsi="Times New Roman" w:cs="Times New Roman"/>
          <w:sz w:val="20"/>
          <w:szCs w:val="20"/>
          <w:lang w:eastAsia="ru-RU"/>
        </w:rPr>
        <w:t xml:space="preserve">I. Прочие положения </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A375CD" w:rsidP="00072CE6">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 xml:space="preserve">.1. Во всем, что не предусмотрено Контрактом, Стороны руководствуются законодательством Российской </w:t>
      </w:r>
      <w:r w:rsidR="00072CE6" w:rsidRPr="0029585B">
        <w:rPr>
          <w:rFonts w:ascii="Times New Roman" w:eastAsiaTheme="minorEastAsia" w:hAnsi="Times New Roman" w:cs="Times New Roman"/>
          <w:sz w:val="20"/>
          <w:szCs w:val="20"/>
          <w:lang w:eastAsia="ru-RU"/>
        </w:rPr>
        <w:lastRenderedPageBreak/>
        <w:t>Федерации.</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.3.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 xml:space="preserve">.4. Изменение условий Контракта при его исполнении не допускается, за исключением случаев, предусмотренных </w:t>
      </w:r>
      <w:hyperlink r:id="rId23" w:tooltip="Федеральный закон от 05.04.2013 N 44-ФЗ (ред. от 31.07.2020) &quot;О контрактной системе в сфере закупок товаров, работ, услуг для обеспечения государственных и муниципальных нужд&quot;{КонсультантПлюс}" w:history="1">
        <w:r w:rsidR="00072CE6" w:rsidRPr="0029585B">
          <w:rPr>
            <w:rFonts w:ascii="Times New Roman" w:eastAsiaTheme="minorEastAsia" w:hAnsi="Times New Roman" w:cs="Times New Roman"/>
            <w:sz w:val="20"/>
            <w:szCs w:val="20"/>
            <w:lang w:eastAsia="ru-RU"/>
          </w:rPr>
          <w:t>статьей 95</w:t>
        </w:r>
      </w:hyperlink>
      <w:r w:rsidR="00072CE6" w:rsidRPr="0029585B">
        <w:rPr>
          <w:rFonts w:ascii="Times New Roman" w:eastAsiaTheme="minorEastAsia" w:hAnsi="Times New Roman" w:cs="Times New Roman"/>
          <w:sz w:val="20"/>
          <w:szCs w:val="20"/>
          <w:lang w:eastAsia="ru-RU"/>
        </w:rPr>
        <w:t xml:space="preserve"> Федерального закона </w:t>
      </w:r>
      <w:r w:rsidR="00EA6CC5" w:rsidRPr="0029585B">
        <w:rPr>
          <w:rFonts w:ascii="Times New Roman" w:eastAsiaTheme="minorEastAsia" w:hAnsi="Times New Roman" w:cs="Times New Roman"/>
          <w:sz w:val="20"/>
          <w:szCs w:val="20"/>
          <w:lang w:eastAsia="ru-RU"/>
        </w:rPr>
        <w:t xml:space="preserve"> N 44-ФЗ.</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rsidR="00072CE6" w:rsidRPr="0029585B" w:rsidRDefault="00072CE6"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Передача прав и обязанностей по Контракту правопреемнику Поставщика осуществляется путем заключения соответствующего дополнительного соглашения к Контракту.</w:t>
      </w:r>
    </w:p>
    <w:p w:rsidR="00072CE6" w:rsidRPr="0029585B" w:rsidRDefault="00A375CD" w:rsidP="00612C8E">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072CE6" w:rsidRPr="0029585B" w:rsidRDefault="00A375CD" w:rsidP="006940E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bookmarkStart w:id="50" w:name="Par1633"/>
      <w:bookmarkEnd w:id="50"/>
      <w:r w:rsidRPr="0029585B">
        <w:rPr>
          <w:rFonts w:ascii="Times New Roman" w:eastAsiaTheme="minorEastAsia" w:hAnsi="Times New Roman" w:cs="Times New Roman"/>
          <w:sz w:val="20"/>
          <w:szCs w:val="20"/>
          <w:lang w:eastAsia="ru-RU"/>
        </w:rPr>
        <w:t>12</w:t>
      </w:r>
      <w:r w:rsidR="00072CE6" w:rsidRPr="0029585B">
        <w:rPr>
          <w:rFonts w:ascii="Times New Roman" w:eastAsiaTheme="minorEastAsia" w:hAnsi="Times New Roman" w:cs="Times New Roman"/>
          <w:sz w:val="20"/>
          <w:szCs w:val="20"/>
          <w:lang w:eastAsia="ru-RU"/>
        </w:rPr>
        <w:t xml:space="preserve">.7. </w:t>
      </w:r>
      <w:r w:rsidRPr="0029585B">
        <w:rPr>
          <w:rFonts w:ascii="Times New Roman" w:eastAsiaTheme="minorEastAsia" w:hAnsi="Times New Roman" w:cs="Times New Roman"/>
          <w:sz w:val="20"/>
          <w:szCs w:val="20"/>
          <w:lang w:eastAsia="ru-RU"/>
        </w:rPr>
        <w:t>Контракт составлен в форме электронного документа, подписанного усиленными электронными подписями Сторон</w:t>
      </w:r>
      <w:r w:rsidR="001950F3" w:rsidRPr="0029585B">
        <w:rPr>
          <w:rFonts w:ascii="Times New Roman" w:eastAsiaTheme="minorEastAsia" w:hAnsi="Times New Roman" w:cs="Times New Roman"/>
          <w:sz w:val="20"/>
          <w:szCs w:val="20"/>
          <w:lang w:eastAsia="ru-RU"/>
        </w:rPr>
        <w:t>.</w:t>
      </w:r>
    </w:p>
    <w:p w:rsidR="00072CE6" w:rsidRPr="0029585B" w:rsidRDefault="00A375CD"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XI</w:t>
      </w:r>
      <w:r w:rsidR="00587B95" w:rsidRPr="0029585B">
        <w:rPr>
          <w:rFonts w:ascii="Times New Roman" w:eastAsiaTheme="minorEastAsia" w:hAnsi="Times New Roman" w:cs="Times New Roman"/>
          <w:sz w:val="20"/>
          <w:szCs w:val="20"/>
          <w:lang w:val="en-US" w:eastAsia="ru-RU"/>
        </w:rPr>
        <w:t>II</w:t>
      </w:r>
      <w:r w:rsidR="00072CE6" w:rsidRPr="0029585B">
        <w:rPr>
          <w:rFonts w:ascii="Times New Roman" w:eastAsiaTheme="minorEastAsia" w:hAnsi="Times New Roman" w:cs="Times New Roman"/>
          <w:sz w:val="20"/>
          <w:szCs w:val="20"/>
          <w:lang w:eastAsia="ru-RU"/>
        </w:rPr>
        <w:t>. Перечень приложений</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072CE6" w:rsidRPr="0029585B" w:rsidRDefault="00587B95" w:rsidP="001950F3">
      <w:pPr>
        <w:widowControl w:val="0"/>
        <w:autoSpaceDE w:val="0"/>
        <w:autoSpaceDN w:val="0"/>
        <w:adjustRightInd w:val="0"/>
        <w:spacing w:after="0" w:line="240" w:lineRule="auto"/>
        <w:ind w:firstLine="540"/>
        <w:jc w:val="both"/>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13</w:t>
      </w:r>
      <w:r w:rsidR="00072CE6" w:rsidRPr="0029585B">
        <w:rPr>
          <w:rFonts w:ascii="Times New Roman" w:eastAsiaTheme="minorEastAsia" w:hAnsi="Times New Roman" w:cs="Times New Roman"/>
          <w:sz w:val="20"/>
          <w:szCs w:val="20"/>
          <w:lang w:eastAsia="ru-RU"/>
        </w:rPr>
        <w:t>.1. Неотъемлемой частью Контракта является следующее приложение:</w:t>
      </w:r>
      <w:r w:rsidR="001950F3" w:rsidRPr="0029585B">
        <w:rPr>
          <w:rFonts w:ascii="Times New Roman" w:eastAsiaTheme="minorEastAsia" w:hAnsi="Times New Roman" w:cs="Times New Roman"/>
          <w:sz w:val="20"/>
          <w:szCs w:val="20"/>
          <w:lang w:eastAsia="ru-RU"/>
        </w:rPr>
        <w:t xml:space="preserve"> </w:t>
      </w:r>
      <w:r w:rsidR="00072CE6" w:rsidRPr="0029585B">
        <w:rPr>
          <w:rFonts w:ascii="Times New Roman" w:eastAsiaTheme="minorEastAsia" w:hAnsi="Times New Roman" w:cs="Times New Roman"/>
          <w:sz w:val="20"/>
          <w:szCs w:val="20"/>
          <w:lang w:eastAsia="ru-RU"/>
        </w:rPr>
        <w:t>спецификация.</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bookmarkStart w:id="51" w:name="Par1639"/>
      <w:bookmarkEnd w:id="51"/>
    </w:p>
    <w:p w:rsidR="00072CE6" w:rsidRPr="0029585B" w:rsidRDefault="00072CE6" w:rsidP="00072CE6">
      <w:pPr>
        <w:widowControl w:val="0"/>
        <w:autoSpaceDE w:val="0"/>
        <w:autoSpaceDN w:val="0"/>
        <w:adjustRightInd w:val="0"/>
        <w:spacing w:after="0" w:line="240" w:lineRule="auto"/>
        <w:jc w:val="center"/>
        <w:outlineLvl w:val="1"/>
        <w:rPr>
          <w:rFonts w:ascii="Times New Roman" w:eastAsiaTheme="minorEastAsia" w:hAnsi="Times New Roman" w:cs="Times New Roman"/>
          <w:sz w:val="20"/>
          <w:szCs w:val="20"/>
          <w:lang w:eastAsia="ru-RU"/>
        </w:rPr>
      </w:pPr>
      <w:r w:rsidRPr="0029585B">
        <w:rPr>
          <w:rFonts w:ascii="Times New Roman" w:eastAsiaTheme="minorEastAsia" w:hAnsi="Times New Roman" w:cs="Times New Roman"/>
          <w:sz w:val="20"/>
          <w:szCs w:val="20"/>
          <w:lang w:eastAsia="ru-RU"/>
        </w:rPr>
        <w:t>X</w:t>
      </w:r>
      <w:r w:rsidR="001950F3" w:rsidRPr="0029585B">
        <w:rPr>
          <w:rFonts w:ascii="Times New Roman" w:eastAsiaTheme="minorEastAsia" w:hAnsi="Times New Roman" w:cs="Times New Roman"/>
          <w:sz w:val="20"/>
          <w:szCs w:val="20"/>
          <w:lang w:val="en-US" w:eastAsia="ru-RU"/>
        </w:rPr>
        <w:t>I</w:t>
      </w:r>
      <w:r w:rsidRPr="0029585B">
        <w:rPr>
          <w:rFonts w:ascii="Times New Roman" w:eastAsiaTheme="minorEastAsia" w:hAnsi="Times New Roman" w:cs="Times New Roman"/>
          <w:sz w:val="20"/>
          <w:szCs w:val="20"/>
          <w:lang w:eastAsia="ru-RU"/>
        </w:rPr>
        <w:t>V. Адреса и банковские реквизиты Сторон</w:t>
      </w:r>
    </w:p>
    <w:p w:rsidR="00072CE6" w:rsidRPr="0029585B" w:rsidRDefault="00072CE6" w:rsidP="00072CE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bl>
      <w:tblPr>
        <w:tblW w:w="0" w:type="auto"/>
        <w:tblInd w:w="225" w:type="dxa"/>
        <w:tblLayout w:type="fixed"/>
        <w:tblLook w:val="0000" w:firstRow="0" w:lastRow="0" w:firstColumn="0" w:lastColumn="0" w:noHBand="0" w:noVBand="0"/>
      </w:tblPr>
      <w:tblGrid>
        <w:gridCol w:w="4923"/>
        <w:gridCol w:w="5040"/>
      </w:tblGrid>
      <w:tr w:rsidR="00A375CD" w:rsidRPr="00380697" w:rsidTr="00221F52">
        <w:tc>
          <w:tcPr>
            <w:tcW w:w="4923" w:type="dxa"/>
          </w:tcPr>
          <w:p w:rsidR="00A375CD" w:rsidRPr="00380697"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380697">
              <w:rPr>
                <w:rFonts w:ascii="Times New Roman" w:eastAsiaTheme="minorEastAsia" w:hAnsi="Times New Roman" w:cs="Times New Roman"/>
                <w:b/>
                <w:sz w:val="20"/>
                <w:szCs w:val="20"/>
                <w:lang w:eastAsia="ru-RU"/>
              </w:rPr>
              <w:t>Заказчик:</w:t>
            </w:r>
          </w:p>
          <w:p w:rsidR="00A375CD" w:rsidRPr="00380697"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80697">
              <w:rPr>
                <w:rFonts w:ascii="Times New Roman" w:eastAsiaTheme="minorEastAsia" w:hAnsi="Times New Roman" w:cs="Times New Roman"/>
                <w:b/>
                <w:sz w:val="20"/>
                <w:szCs w:val="20"/>
                <w:lang w:eastAsia="ru-RU"/>
              </w:rPr>
              <w:t xml:space="preserve">ФГБОУ </w:t>
            </w:r>
            <w:proofErr w:type="gramStart"/>
            <w:r w:rsidRPr="00380697">
              <w:rPr>
                <w:rFonts w:ascii="Times New Roman" w:eastAsiaTheme="minorEastAsia" w:hAnsi="Times New Roman" w:cs="Times New Roman"/>
                <w:b/>
                <w:sz w:val="20"/>
                <w:szCs w:val="20"/>
                <w:lang w:eastAsia="ru-RU"/>
              </w:rPr>
              <w:t>ВО</w:t>
            </w:r>
            <w:proofErr w:type="gramEnd"/>
            <w:r w:rsidRPr="00380697">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A375CD" w:rsidRPr="00380697"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smartTag w:uri="urn:schemas-microsoft-com:office:smarttags" w:element="metricconverter">
              <w:smartTagPr>
                <w:attr w:name="ProductID" w:val="630049 г"/>
              </w:smartTagPr>
              <w:r w:rsidRPr="00380697">
                <w:rPr>
                  <w:rFonts w:ascii="Times New Roman" w:eastAsiaTheme="minorEastAsia" w:hAnsi="Times New Roman" w:cs="Times New Roman"/>
                  <w:sz w:val="20"/>
                  <w:szCs w:val="20"/>
                  <w:lang w:eastAsia="ru-RU"/>
                </w:rPr>
                <w:t>630049 г</w:t>
              </w:r>
            </w:smartTag>
            <w:proofErr w:type="gramStart"/>
            <w:r w:rsidRPr="00380697">
              <w:rPr>
                <w:rFonts w:ascii="Times New Roman" w:eastAsiaTheme="minorEastAsia" w:hAnsi="Times New Roman" w:cs="Times New Roman"/>
                <w:sz w:val="20"/>
                <w:szCs w:val="20"/>
                <w:lang w:eastAsia="ru-RU"/>
              </w:rPr>
              <w:t>.Н</w:t>
            </w:r>
            <w:proofErr w:type="gramEnd"/>
            <w:r w:rsidRPr="00380697">
              <w:rPr>
                <w:rFonts w:ascii="Times New Roman" w:eastAsiaTheme="minorEastAsia" w:hAnsi="Times New Roman" w:cs="Times New Roman"/>
                <w:sz w:val="20"/>
                <w:szCs w:val="20"/>
                <w:lang w:eastAsia="ru-RU"/>
              </w:rPr>
              <w:t xml:space="preserve">овосибирск,49 </w:t>
            </w:r>
            <w:proofErr w:type="spellStart"/>
            <w:r w:rsidRPr="00380697">
              <w:rPr>
                <w:rFonts w:ascii="Times New Roman" w:eastAsiaTheme="minorEastAsia" w:hAnsi="Times New Roman" w:cs="Times New Roman"/>
                <w:sz w:val="20"/>
                <w:szCs w:val="20"/>
                <w:lang w:eastAsia="ru-RU"/>
              </w:rPr>
              <w:t>ул.Дуси</w:t>
            </w:r>
            <w:proofErr w:type="spellEnd"/>
            <w:r w:rsidRPr="00380697">
              <w:rPr>
                <w:rFonts w:ascii="Times New Roman" w:eastAsiaTheme="minorEastAsia" w:hAnsi="Times New Roman" w:cs="Times New Roman"/>
                <w:sz w:val="20"/>
                <w:szCs w:val="20"/>
                <w:lang w:eastAsia="ru-RU"/>
              </w:rPr>
              <w:t xml:space="preserve">  Ковальчук д,191 </w:t>
            </w:r>
          </w:p>
          <w:p w:rsidR="00A375CD" w:rsidRPr="00380697"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ИНН: 5402113155 КПП 540201001</w:t>
            </w:r>
          </w:p>
          <w:p w:rsidR="00A375CD" w:rsidRPr="00380697"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ОКПО 01115969   ОГРН 1025401011680</w:t>
            </w:r>
          </w:p>
          <w:p w:rsidR="00193DD0" w:rsidRPr="00380697" w:rsidRDefault="00193DD0" w:rsidP="00193DD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ОКТМО 50701000</w:t>
            </w:r>
          </w:p>
          <w:p w:rsidR="00193DD0" w:rsidRPr="00380697" w:rsidRDefault="00193DD0" w:rsidP="00193DD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 xml:space="preserve">Получатель: УФК по Новосибирской области (СГУПС л/с 20516Х38290) </w:t>
            </w:r>
          </w:p>
          <w:p w:rsidR="00193DD0" w:rsidRPr="00380697" w:rsidRDefault="00193DD0" w:rsidP="00193DD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 xml:space="preserve">Банк: </w:t>
            </w:r>
            <w:proofErr w:type="gramStart"/>
            <w:r w:rsidRPr="00380697">
              <w:rPr>
                <w:rFonts w:ascii="Times New Roman" w:eastAsiaTheme="minorEastAsia" w:hAnsi="Times New Roman" w:cs="Times New Roman"/>
                <w:sz w:val="20"/>
                <w:szCs w:val="20"/>
                <w:lang w:eastAsia="ru-RU"/>
              </w:rPr>
              <w:t>Сибирское</w:t>
            </w:r>
            <w:proofErr w:type="gramEnd"/>
            <w:r w:rsidRPr="00380697">
              <w:rPr>
                <w:rFonts w:ascii="Times New Roman" w:eastAsiaTheme="minorEastAsia" w:hAnsi="Times New Roman" w:cs="Times New Roman"/>
                <w:sz w:val="20"/>
                <w:szCs w:val="20"/>
                <w:lang w:eastAsia="ru-RU"/>
              </w:rPr>
              <w:t xml:space="preserve"> ГУ Банка России//УФК по Новосибирской области г.</w:t>
            </w:r>
            <w:r w:rsidR="00221F52">
              <w:rPr>
                <w:rFonts w:ascii="Times New Roman" w:eastAsiaTheme="minorEastAsia" w:hAnsi="Times New Roman" w:cs="Times New Roman"/>
                <w:sz w:val="20"/>
                <w:szCs w:val="20"/>
                <w:lang w:eastAsia="ru-RU"/>
              </w:rPr>
              <w:t xml:space="preserve"> </w:t>
            </w:r>
            <w:r w:rsidRPr="00380697">
              <w:rPr>
                <w:rFonts w:ascii="Times New Roman" w:eastAsiaTheme="minorEastAsia" w:hAnsi="Times New Roman" w:cs="Times New Roman"/>
                <w:sz w:val="20"/>
                <w:szCs w:val="20"/>
                <w:lang w:eastAsia="ru-RU"/>
              </w:rPr>
              <w:t xml:space="preserve">Новосибирск </w:t>
            </w:r>
          </w:p>
          <w:p w:rsidR="00193DD0" w:rsidRPr="00380697" w:rsidRDefault="00193DD0" w:rsidP="00193DD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 xml:space="preserve">БИК 015004950 </w:t>
            </w:r>
          </w:p>
          <w:p w:rsidR="00193DD0" w:rsidRPr="00380697" w:rsidRDefault="00193DD0" w:rsidP="00193DD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 xml:space="preserve">Номер единого казначейского счета </w:t>
            </w:r>
          </w:p>
          <w:p w:rsidR="00193DD0" w:rsidRPr="00380697" w:rsidRDefault="00193DD0" w:rsidP="00193DD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40102810445370000043</w:t>
            </w:r>
          </w:p>
          <w:p w:rsidR="00193DD0" w:rsidRPr="00380697" w:rsidRDefault="00193DD0" w:rsidP="00193DD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Казначейский счет получателя</w:t>
            </w:r>
          </w:p>
          <w:p w:rsidR="00A375CD" w:rsidRPr="00380697" w:rsidRDefault="00193DD0" w:rsidP="00193DD0">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03214643000000015100</w:t>
            </w:r>
          </w:p>
          <w:p w:rsidR="00A375CD" w:rsidRPr="00380697"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A375CD" w:rsidRPr="00380697"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Проректор</w:t>
            </w:r>
          </w:p>
          <w:p w:rsidR="00A375CD" w:rsidRPr="00380697"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 xml:space="preserve">________________  </w:t>
            </w:r>
            <w:r w:rsidR="00EA6CC5" w:rsidRPr="00380697">
              <w:rPr>
                <w:rFonts w:ascii="Times New Roman" w:eastAsiaTheme="minorEastAsia" w:hAnsi="Times New Roman" w:cs="Times New Roman"/>
                <w:sz w:val="20"/>
                <w:szCs w:val="20"/>
                <w:lang w:eastAsia="ru-RU"/>
              </w:rPr>
              <w:t>А.А.</w:t>
            </w:r>
            <w:r w:rsidR="00221F52">
              <w:rPr>
                <w:rFonts w:ascii="Times New Roman" w:eastAsiaTheme="minorEastAsia" w:hAnsi="Times New Roman" w:cs="Times New Roman"/>
                <w:sz w:val="20"/>
                <w:szCs w:val="20"/>
                <w:lang w:eastAsia="ru-RU"/>
              </w:rPr>
              <w:t xml:space="preserve"> </w:t>
            </w:r>
            <w:r w:rsidR="00EA6CC5" w:rsidRPr="00380697">
              <w:rPr>
                <w:rFonts w:ascii="Times New Roman" w:eastAsiaTheme="minorEastAsia" w:hAnsi="Times New Roman" w:cs="Times New Roman"/>
                <w:sz w:val="20"/>
                <w:szCs w:val="20"/>
                <w:lang w:eastAsia="ru-RU"/>
              </w:rPr>
              <w:t>Новоселов</w:t>
            </w:r>
          </w:p>
          <w:p w:rsidR="00A375CD" w:rsidRPr="00380697"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Электронная подпись</w:t>
            </w:r>
          </w:p>
          <w:p w:rsidR="00A375CD" w:rsidRPr="00380697" w:rsidRDefault="00A375CD" w:rsidP="00A375CD">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A375CD" w:rsidRPr="00380697" w:rsidRDefault="00A375CD" w:rsidP="00A375CD">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380697">
              <w:rPr>
                <w:rFonts w:ascii="Times New Roman" w:eastAsiaTheme="minorEastAsia" w:hAnsi="Times New Roman" w:cs="Times New Roman"/>
                <w:b/>
                <w:sz w:val="20"/>
                <w:szCs w:val="20"/>
                <w:lang w:eastAsia="ru-RU"/>
              </w:rPr>
              <w:t>Поставщик</w:t>
            </w:r>
          </w:p>
          <w:p w:rsidR="00A375CD" w:rsidRPr="00380697" w:rsidRDefault="001120D9" w:rsidP="006933B2">
            <w:pPr>
              <w:widowControl w:val="0"/>
              <w:autoSpaceDE w:val="0"/>
              <w:autoSpaceDN w:val="0"/>
              <w:adjustRightInd w:val="0"/>
              <w:spacing w:after="0" w:line="240" w:lineRule="auto"/>
              <w:ind w:left="522"/>
              <w:rPr>
                <w:rFonts w:ascii="Times New Roman" w:eastAsiaTheme="minorEastAsia" w:hAnsi="Times New Roman" w:cs="Times New Roman"/>
                <w:b/>
                <w:sz w:val="20"/>
                <w:szCs w:val="20"/>
                <w:lang w:eastAsia="ru-RU"/>
              </w:rPr>
            </w:pPr>
            <w:r w:rsidRPr="00380697">
              <w:rPr>
                <w:rFonts w:ascii="Times New Roman" w:eastAsiaTheme="minorEastAsia" w:hAnsi="Times New Roman" w:cs="Times New Roman"/>
                <w:b/>
                <w:sz w:val="20"/>
                <w:szCs w:val="20"/>
                <w:lang w:eastAsia="ru-RU"/>
              </w:rPr>
              <w:t>ООО «Телекоммуникации Сибири»</w:t>
            </w:r>
          </w:p>
          <w:p w:rsidR="001120D9" w:rsidRPr="00380697" w:rsidRDefault="001120D9" w:rsidP="006933B2">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
          <w:p w:rsidR="001120D9" w:rsidRPr="00380697" w:rsidRDefault="001120D9" w:rsidP="006933B2">
            <w:pPr>
              <w:widowControl w:val="0"/>
              <w:autoSpaceDE w:val="0"/>
              <w:autoSpaceDN w:val="0"/>
              <w:adjustRightInd w:val="0"/>
              <w:spacing w:after="0" w:line="240" w:lineRule="auto"/>
              <w:ind w:left="522"/>
              <w:rPr>
                <w:rFonts w:ascii="Times New Roman" w:hAnsi="Times New Roman" w:cs="Times New Roman"/>
                <w:sz w:val="20"/>
                <w:szCs w:val="20"/>
              </w:rPr>
            </w:pPr>
            <w:r w:rsidRPr="00380697">
              <w:rPr>
                <w:rFonts w:ascii="Times New Roman" w:hAnsi="Times New Roman" w:cs="Times New Roman"/>
                <w:sz w:val="20"/>
                <w:szCs w:val="20"/>
              </w:rPr>
              <w:t>630047, Российская Федерация, г. Новосибирск, ул. Даргомыжского, д.8А, корпус 13, офис 4</w:t>
            </w:r>
          </w:p>
          <w:p w:rsidR="001120D9" w:rsidRPr="00380697" w:rsidRDefault="00072CD3" w:rsidP="006933B2">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ИНН 5401994990  КПП 540201001</w:t>
            </w:r>
          </w:p>
          <w:p w:rsidR="00072CD3" w:rsidRPr="00380697" w:rsidRDefault="00072CD3" w:rsidP="006933B2">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ОКПО 94750664  ОКТМО  50701000001</w:t>
            </w:r>
          </w:p>
          <w:p w:rsidR="00072CD3" w:rsidRPr="00380697" w:rsidRDefault="00072CD3" w:rsidP="006933B2">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ОГРН 1195476063760</w:t>
            </w:r>
          </w:p>
          <w:p w:rsidR="00072CD3" w:rsidRPr="00380697" w:rsidRDefault="00072CD3" w:rsidP="006933B2">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Дата постановки на учет в н/о 10.06.2020г.</w:t>
            </w:r>
          </w:p>
          <w:p w:rsidR="00072CD3" w:rsidRPr="00380697" w:rsidRDefault="00072CD3" w:rsidP="006933B2">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Банк: ФИЛИАЛ «НОВОСИБИРСКИЙ» АО «АЛЬФА-БАНК», г. Новосибирск</w:t>
            </w:r>
          </w:p>
          <w:p w:rsidR="00072CD3" w:rsidRPr="00380697" w:rsidRDefault="00072CD3" w:rsidP="006933B2">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БИК</w:t>
            </w:r>
            <w:r w:rsidRPr="00380697">
              <w:rPr>
                <w:rFonts w:ascii="Times New Roman" w:hAnsi="Times New Roman" w:cs="Times New Roman"/>
                <w:sz w:val="20"/>
                <w:szCs w:val="20"/>
              </w:rPr>
              <w:t xml:space="preserve"> </w:t>
            </w:r>
            <w:r w:rsidRPr="00380697">
              <w:rPr>
                <w:rFonts w:ascii="Times New Roman" w:eastAsiaTheme="minorEastAsia" w:hAnsi="Times New Roman" w:cs="Times New Roman"/>
                <w:sz w:val="20"/>
                <w:szCs w:val="20"/>
                <w:lang w:eastAsia="ru-RU"/>
              </w:rPr>
              <w:t>045004774</w:t>
            </w:r>
          </w:p>
          <w:p w:rsidR="00072CD3" w:rsidRPr="00380697" w:rsidRDefault="00072CD3" w:rsidP="006933B2">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roofErr w:type="gramStart"/>
            <w:r w:rsidRPr="00380697">
              <w:rPr>
                <w:rFonts w:ascii="Times New Roman" w:eastAsiaTheme="minorEastAsia" w:hAnsi="Times New Roman" w:cs="Times New Roman"/>
                <w:sz w:val="20"/>
                <w:szCs w:val="20"/>
                <w:lang w:eastAsia="ru-RU"/>
              </w:rPr>
              <w:t>р</w:t>
            </w:r>
            <w:proofErr w:type="gramEnd"/>
            <w:r w:rsidRPr="00380697">
              <w:rPr>
                <w:rFonts w:ascii="Times New Roman" w:eastAsiaTheme="minorEastAsia" w:hAnsi="Times New Roman" w:cs="Times New Roman"/>
                <w:sz w:val="20"/>
                <w:szCs w:val="20"/>
                <w:lang w:eastAsia="ru-RU"/>
              </w:rPr>
              <w:t>/с 40702810423450001647</w:t>
            </w:r>
          </w:p>
          <w:p w:rsidR="00072CD3" w:rsidRPr="00380697" w:rsidRDefault="00072CD3" w:rsidP="006933B2">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к/с 30101810600000000774</w:t>
            </w:r>
          </w:p>
          <w:p w:rsidR="00072CD3" w:rsidRPr="00380697" w:rsidRDefault="00072CD3" w:rsidP="0038069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Тел: 8-383-381-62-28</w:t>
            </w:r>
          </w:p>
          <w:p w:rsidR="00072CD3" w:rsidRPr="00380697" w:rsidRDefault="00072CD3" w:rsidP="0038069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val="en-US" w:eastAsia="ru-RU"/>
              </w:rPr>
              <w:t>Email</w:t>
            </w:r>
            <w:r w:rsidRPr="00380697">
              <w:rPr>
                <w:rFonts w:ascii="Times New Roman" w:eastAsiaTheme="minorEastAsia" w:hAnsi="Times New Roman" w:cs="Times New Roman"/>
                <w:sz w:val="20"/>
                <w:szCs w:val="20"/>
                <w:lang w:eastAsia="ru-RU"/>
              </w:rPr>
              <w:t xml:space="preserve">: </w:t>
            </w:r>
            <w:hyperlink r:id="rId24" w:history="1">
              <w:r w:rsidRPr="00380697">
                <w:rPr>
                  <w:rStyle w:val="a3"/>
                  <w:rFonts w:ascii="Times New Roman" w:eastAsiaTheme="minorEastAsia" w:hAnsi="Times New Roman" w:cs="Times New Roman"/>
                  <w:sz w:val="20"/>
                  <w:szCs w:val="20"/>
                  <w:lang w:val="en-US" w:eastAsia="ru-RU"/>
                </w:rPr>
                <w:t>zakupki</w:t>
              </w:r>
              <w:r w:rsidRPr="00380697">
                <w:rPr>
                  <w:rStyle w:val="a3"/>
                  <w:rFonts w:ascii="Times New Roman" w:eastAsiaTheme="minorEastAsia" w:hAnsi="Times New Roman" w:cs="Times New Roman"/>
                  <w:sz w:val="20"/>
                  <w:szCs w:val="20"/>
                  <w:lang w:eastAsia="ru-RU"/>
                </w:rPr>
                <w:t>@</w:t>
              </w:r>
              <w:r w:rsidRPr="00380697">
                <w:rPr>
                  <w:rStyle w:val="a3"/>
                  <w:rFonts w:ascii="Times New Roman" w:eastAsiaTheme="minorEastAsia" w:hAnsi="Times New Roman" w:cs="Times New Roman"/>
                  <w:sz w:val="20"/>
                  <w:szCs w:val="20"/>
                  <w:lang w:val="en-US" w:eastAsia="ru-RU"/>
                </w:rPr>
                <w:t>tc</w:t>
              </w:r>
              <w:r w:rsidRPr="00380697">
                <w:rPr>
                  <w:rStyle w:val="a3"/>
                  <w:rFonts w:ascii="Times New Roman" w:eastAsiaTheme="minorEastAsia" w:hAnsi="Times New Roman" w:cs="Times New Roman"/>
                  <w:sz w:val="20"/>
                  <w:szCs w:val="20"/>
                  <w:lang w:eastAsia="ru-RU"/>
                </w:rPr>
                <w:t>-</w:t>
              </w:r>
              <w:r w:rsidRPr="00380697">
                <w:rPr>
                  <w:rStyle w:val="a3"/>
                  <w:rFonts w:ascii="Times New Roman" w:eastAsiaTheme="minorEastAsia" w:hAnsi="Times New Roman" w:cs="Times New Roman"/>
                  <w:sz w:val="20"/>
                  <w:szCs w:val="20"/>
                  <w:lang w:val="en-US" w:eastAsia="ru-RU"/>
                </w:rPr>
                <w:t>sib</w:t>
              </w:r>
              <w:r w:rsidRPr="00380697">
                <w:rPr>
                  <w:rStyle w:val="a3"/>
                  <w:rFonts w:ascii="Times New Roman" w:eastAsiaTheme="minorEastAsia" w:hAnsi="Times New Roman" w:cs="Times New Roman"/>
                  <w:sz w:val="20"/>
                  <w:szCs w:val="20"/>
                  <w:lang w:eastAsia="ru-RU"/>
                </w:rPr>
                <w:t>.</w:t>
              </w:r>
              <w:proofErr w:type="spellStart"/>
              <w:r w:rsidRPr="00380697">
                <w:rPr>
                  <w:rStyle w:val="a3"/>
                  <w:rFonts w:ascii="Times New Roman" w:eastAsiaTheme="minorEastAsia" w:hAnsi="Times New Roman" w:cs="Times New Roman"/>
                  <w:sz w:val="20"/>
                  <w:szCs w:val="20"/>
                  <w:lang w:val="en-US" w:eastAsia="ru-RU"/>
                </w:rPr>
                <w:t>ru</w:t>
              </w:r>
              <w:proofErr w:type="spellEnd"/>
            </w:hyperlink>
            <w:r w:rsidRPr="00380697">
              <w:rPr>
                <w:rFonts w:ascii="Times New Roman" w:eastAsiaTheme="minorEastAsia" w:hAnsi="Times New Roman" w:cs="Times New Roman"/>
                <w:sz w:val="20"/>
                <w:szCs w:val="20"/>
                <w:lang w:eastAsia="ru-RU"/>
              </w:rPr>
              <w:t xml:space="preserve"> </w:t>
            </w:r>
          </w:p>
          <w:p w:rsidR="00072CD3" w:rsidRPr="00380697" w:rsidRDefault="00072CD3" w:rsidP="00380697">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
          <w:p w:rsidR="001120D9" w:rsidRPr="00380697" w:rsidRDefault="00072CD3" w:rsidP="00380697">
            <w:pPr>
              <w:pStyle w:val="Default"/>
              <w:ind w:left="522"/>
              <w:rPr>
                <w:sz w:val="20"/>
                <w:szCs w:val="20"/>
              </w:rPr>
            </w:pPr>
            <w:r w:rsidRPr="00380697">
              <w:rPr>
                <w:sz w:val="20"/>
                <w:szCs w:val="20"/>
              </w:rPr>
              <w:t>Директор</w:t>
            </w:r>
          </w:p>
          <w:p w:rsidR="00380697" w:rsidRPr="00380697" w:rsidRDefault="00380697" w:rsidP="00380697">
            <w:pPr>
              <w:pStyle w:val="Default"/>
              <w:ind w:left="522"/>
              <w:rPr>
                <w:sz w:val="20"/>
                <w:szCs w:val="20"/>
              </w:rPr>
            </w:pPr>
            <w:r w:rsidRPr="00380697">
              <w:rPr>
                <w:sz w:val="20"/>
                <w:szCs w:val="20"/>
              </w:rPr>
              <w:t>_______________</w:t>
            </w:r>
            <w:r>
              <w:rPr>
                <w:sz w:val="20"/>
                <w:szCs w:val="20"/>
              </w:rPr>
              <w:t>___</w:t>
            </w:r>
            <w:r w:rsidRPr="00380697">
              <w:rPr>
                <w:sz w:val="20"/>
                <w:szCs w:val="20"/>
              </w:rPr>
              <w:t xml:space="preserve">_  М.Н. </w:t>
            </w:r>
            <w:proofErr w:type="spellStart"/>
            <w:r w:rsidRPr="00380697">
              <w:rPr>
                <w:sz w:val="20"/>
                <w:szCs w:val="20"/>
              </w:rPr>
              <w:t>Цивилева</w:t>
            </w:r>
            <w:proofErr w:type="spellEnd"/>
          </w:p>
          <w:p w:rsidR="001120D9" w:rsidRPr="00221F52" w:rsidRDefault="00380697" w:rsidP="00221F52">
            <w:pPr>
              <w:pStyle w:val="Default"/>
              <w:ind w:left="522"/>
              <w:rPr>
                <w:sz w:val="20"/>
                <w:szCs w:val="20"/>
              </w:rPr>
            </w:pPr>
            <w:r w:rsidRPr="00380697">
              <w:rPr>
                <w:sz w:val="20"/>
                <w:szCs w:val="20"/>
              </w:rPr>
              <w:t>Электронная подпись</w:t>
            </w:r>
          </w:p>
        </w:tc>
      </w:tr>
    </w:tbl>
    <w:p w:rsidR="0042196D" w:rsidRPr="00D42339" w:rsidRDefault="00531C1D">
      <w:pPr>
        <w:rPr>
          <w:rFonts w:ascii="Times New Roman" w:hAnsi="Times New Roman" w:cs="Times New Roman"/>
          <w:sz w:val="20"/>
          <w:szCs w:val="20"/>
        </w:rPr>
      </w:pPr>
      <w:r w:rsidRPr="00D42339">
        <w:rPr>
          <w:rFonts w:ascii="Times New Roman" w:hAnsi="Times New Roman" w:cs="Times New Roman"/>
          <w:sz w:val="20"/>
          <w:szCs w:val="20"/>
        </w:rPr>
        <w:t>Приложение к контракту</w:t>
      </w:r>
    </w:p>
    <w:p w:rsidR="00531C1D" w:rsidRPr="00221F52" w:rsidRDefault="00531C1D" w:rsidP="00221F52">
      <w:pPr>
        <w:spacing w:after="0"/>
        <w:jc w:val="center"/>
        <w:rPr>
          <w:rFonts w:ascii="Times New Roman" w:hAnsi="Times New Roman" w:cs="Times New Roman"/>
          <w:b/>
          <w:sz w:val="20"/>
          <w:szCs w:val="20"/>
        </w:rPr>
      </w:pPr>
      <w:r w:rsidRPr="00221F52">
        <w:rPr>
          <w:rFonts w:ascii="Times New Roman" w:hAnsi="Times New Roman" w:cs="Times New Roman"/>
          <w:b/>
          <w:sz w:val="20"/>
          <w:szCs w:val="20"/>
        </w:rPr>
        <w:t>Спецификация</w:t>
      </w:r>
    </w:p>
    <w:p w:rsidR="00531C1D" w:rsidRPr="00D42339" w:rsidRDefault="00531C1D" w:rsidP="00221F52">
      <w:pPr>
        <w:spacing w:after="0"/>
        <w:jc w:val="center"/>
        <w:rPr>
          <w:rFonts w:ascii="Times New Roman" w:hAnsi="Times New Roman" w:cs="Times New Roman"/>
          <w:sz w:val="20"/>
          <w:szCs w:val="20"/>
        </w:rPr>
      </w:pPr>
      <w:r w:rsidRPr="00D42339">
        <w:rPr>
          <w:rFonts w:ascii="Times New Roman" w:hAnsi="Times New Roman" w:cs="Times New Roman"/>
          <w:sz w:val="20"/>
          <w:szCs w:val="20"/>
        </w:rPr>
        <w:t>На постав</w:t>
      </w:r>
      <w:r w:rsidR="001D5968">
        <w:rPr>
          <w:rFonts w:ascii="Times New Roman" w:hAnsi="Times New Roman" w:cs="Times New Roman"/>
          <w:sz w:val="20"/>
          <w:szCs w:val="20"/>
        </w:rPr>
        <w:t>ку товара  - коммуникационное оборудование</w:t>
      </w:r>
    </w:p>
    <w:tbl>
      <w:tblPr>
        <w:tblStyle w:val="a4"/>
        <w:tblW w:w="10598" w:type="dxa"/>
        <w:tblLayout w:type="fixed"/>
        <w:tblLook w:val="04A0" w:firstRow="1" w:lastRow="0" w:firstColumn="1" w:lastColumn="0" w:noHBand="0" w:noVBand="1"/>
      </w:tblPr>
      <w:tblGrid>
        <w:gridCol w:w="4786"/>
        <w:gridCol w:w="851"/>
        <w:gridCol w:w="1134"/>
        <w:gridCol w:w="1417"/>
        <w:gridCol w:w="1276"/>
        <w:gridCol w:w="1134"/>
      </w:tblGrid>
      <w:tr w:rsidR="00A56005" w:rsidRPr="00D42339" w:rsidTr="00380697">
        <w:tc>
          <w:tcPr>
            <w:tcW w:w="4786" w:type="dxa"/>
          </w:tcPr>
          <w:p w:rsidR="00A56005" w:rsidRPr="00D42339" w:rsidRDefault="00A56005">
            <w:pPr>
              <w:rPr>
                <w:rFonts w:ascii="Times New Roman" w:hAnsi="Times New Roman" w:cs="Times New Roman"/>
                <w:sz w:val="20"/>
                <w:szCs w:val="20"/>
              </w:rPr>
            </w:pPr>
            <w:r w:rsidRPr="00D42339">
              <w:rPr>
                <w:rFonts w:ascii="Times New Roman" w:hAnsi="Times New Roman" w:cs="Times New Roman"/>
                <w:sz w:val="20"/>
                <w:szCs w:val="20"/>
              </w:rPr>
              <w:t>Наименование товара и его характеристики (</w:t>
            </w:r>
            <w:proofErr w:type="gramStart"/>
            <w:r w:rsidRPr="00D42339">
              <w:rPr>
                <w:rFonts w:ascii="Times New Roman" w:hAnsi="Times New Roman" w:cs="Times New Roman"/>
                <w:sz w:val="20"/>
                <w:szCs w:val="20"/>
              </w:rPr>
              <w:t>согласно заявки</w:t>
            </w:r>
            <w:proofErr w:type="gramEnd"/>
            <w:r w:rsidRPr="00D42339">
              <w:rPr>
                <w:rFonts w:ascii="Times New Roman" w:hAnsi="Times New Roman" w:cs="Times New Roman"/>
                <w:sz w:val="20"/>
                <w:szCs w:val="20"/>
              </w:rPr>
              <w:t xml:space="preserve"> участника)</w:t>
            </w:r>
          </w:p>
        </w:tc>
        <w:tc>
          <w:tcPr>
            <w:tcW w:w="851" w:type="dxa"/>
          </w:tcPr>
          <w:p w:rsidR="00A56005" w:rsidRPr="00D42339" w:rsidRDefault="00A56005">
            <w:pPr>
              <w:rPr>
                <w:rFonts w:ascii="Times New Roman" w:hAnsi="Times New Roman" w:cs="Times New Roman"/>
                <w:sz w:val="20"/>
                <w:szCs w:val="20"/>
              </w:rPr>
            </w:pPr>
            <w:r w:rsidRPr="00D42339">
              <w:rPr>
                <w:rFonts w:ascii="Times New Roman" w:hAnsi="Times New Roman" w:cs="Times New Roman"/>
                <w:sz w:val="20"/>
                <w:szCs w:val="20"/>
              </w:rPr>
              <w:t>Количество</w:t>
            </w:r>
          </w:p>
          <w:p w:rsidR="00A56005" w:rsidRPr="00D42339" w:rsidRDefault="001136E6" w:rsidP="001136E6">
            <w:pPr>
              <w:rPr>
                <w:rFonts w:ascii="Times New Roman" w:hAnsi="Times New Roman" w:cs="Times New Roman"/>
                <w:sz w:val="20"/>
                <w:szCs w:val="20"/>
              </w:rPr>
            </w:pPr>
            <w:r w:rsidRPr="00D42339">
              <w:rPr>
                <w:rFonts w:ascii="Times New Roman" w:hAnsi="Times New Roman" w:cs="Times New Roman"/>
                <w:sz w:val="20"/>
                <w:szCs w:val="20"/>
              </w:rPr>
              <w:t>штук</w:t>
            </w:r>
          </w:p>
        </w:tc>
        <w:tc>
          <w:tcPr>
            <w:tcW w:w="1134" w:type="dxa"/>
          </w:tcPr>
          <w:p w:rsidR="00A56005" w:rsidRPr="00D42339" w:rsidRDefault="00A56005" w:rsidP="00380697">
            <w:pPr>
              <w:rPr>
                <w:rFonts w:ascii="Times New Roman" w:hAnsi="Times New Roman" w:cs="Times New Roman"/>
                <w:sz w:val="20"/>
                <w:szCs w:val="20"/>
              </w:rPr>
            </w:pPr>
            <w:r w:rsidRPr="00D42339">
              <w:rPr>
                <w:rFonts w:ascii="Times New Roman" w:hAnsi="Times New Roman" w:cs="Times New Roman"/>
                <w:sz w:val="20"/>
                <w:szCs w:val="20"/>
              </w:rPr>
              <w:t>Цена за единицу</w:t>
            </w:r>
            <w:r w:rsidR="00650070" w:rsidRPr="00D42339">
              <w:rPr>
                <w:rFonts w:ascii="Times New Roman" w:hAnsi="Times New Roman" w:cs="Times New Roman"/>
                <w:sz w:val="20"/>
                <w:szCs w:val="20"/>
              </w:rPr>
              <w:t xml:space="preserve"> товара (с учетом </w:t>
            </w:r>
            <w:r w:rsidRPr="00D42339">
              <w:rPr>
                <w:rFonts w:ascii="Times New Roman" w:hAnsi="Times New Roman" w:cs="Times New Roman"/>
                <w:sz w:val="20"/>
                <w:szCs w:val="20"/>
              </w:rPr>
              <w:t>НДС</w:t>
            </w:r>
            <w:r w:rsidR="00380697">
              <w:rPr>
                <w:rFonts w:ascii="Times New Roman" w:hAnsi="Times New Roman" w:cs="Times New Roman"/>
                <w:sz w:val="20"/>
                <w:szCs w:val="20"/>
              </w:rPr>
              <w:t xml:space="preserve"> 20%</w:t>
            </w:r>
            <w:r w:rsidRPr="00D42339">
              <w:rPr>
                <w:rFonts w:ascii="Times New Roman" w:hAnsi="Times New Roman" w:cs="Times New Roman"/>
                <w:sz w:val="20"/>
                <w:szCs w:val="20"/>
              </w:rPr>
              <w:t>)</w:t>
            </w:r>
            <w:r w:rsidR="00650070" w:rsidRPr="00D42339">
              <w:rPr>
                <w:rFonts w:ascii="Times New Roman" w:hAnsi="Times New Roman" w:cs="Times New Roman"/>
                <w:sz w:val="20"/>
                <w:szCs w:val="20"/>
              </w:rPr>
              <w:t xml:space="preserve"> руб.</w:t>
            </w:r>
          </w:p>
        </w:tc>
        <w:tc>
          <w:tcPr>
            <w:tcW w:w="1417" w:type="dxa"/>
          </w:tcPr>
          <w:p w:rsidR="00A56005" w:rsidRPr="00D42339" w:rsidRDefault="00A56005" w:rsidP="00380697">
            <w:pPr>
              <w:rPr>
                <w:rFonts w:ascii="Times New Roman" w:hAnsi="Times New Roman" w:cs="Times New Roman"/>
                <w:sz w:val="20"/>
                <w:szCs w:val="20"/>
              </w:rPr>
            </w:pPr>
            <w:r w:rsidRPr="00D42339">
              <w:rPr>
                <w:rFonts w:ascii="Times New Roman" w:hAnsi="Times New Roman" w:cs="Times New Roman"/>
                <w:sz w:val="20"/>
                <w:szCs w:val="20"/>
              </w:rPr>
              <w:t xml:space="preserve">Сумма (с учетом </w:t>
            </w:r>
            <w:r w:rsidR="002B147C">
              <w:rPr>
                <w:rFonts w:ascii="Times New Roman" w:hAnsi="Times New Roman" w:cs="Times New Roman"/>
                <w:sz w:val="20"/>
                <w:szCs w:val="20"/>
              </w:rPr>
              <w:t xml:space="preserve"> </w:t>
            </w:r>
            <w:r w:rsidR="00650070" w:rsidRPr="00D42339">
              <w:rPr>
                <w:rFonts w:ascii="Times New Roman" w:hAnsi="Times New Roman" w:cs="Times New Roman"/>
                <w:sz w:val="20"/>
                <w:szCs w:val="20"/>
              </w:rPr>
              <w:t>НДС</w:t>
            </w:r>
            <w:r w:rsidR="00380697">
              <w:rPr>
                <w:rFonts w:ascii="Times New Roman" w:hAnsi="Times New Roman" w:cs="Times New Roman"/>
                <w:sz w:val="20"/>
                <w:szCs w:val="20"/>
              </w:rPr>
              <w:t xml:space="preserve"> 20%</w:t>
            </w:r>
            <w:r w:rsidR="00650070" w:rsidRPr="00D42339">
              <w:rPr>
                <w:rFonts w:ascii="Times New Roman" w:hAnsi="Times New Roman" w:cs="Times New Roman"/>
                <w:sz w:val="20"/>
                <w:szCs w:val="20"/>
              </w:rPr>
              <w:t>) руб.</w:t>
            </w:r>
          </w:p>
        </w:tc>
        <w:tc>
          <w:tcPr>
            <w:tcW w:w="1276" w:type="dxa"/>
          </w:tcPr>
          <w:p w:rsidR="00A56005" w:rsidRPr="00D42339" w:rsidRDefault="00A56005">
            <w:pPr>
              <w:rPr>
                <w:rFonts w:ascii="Times New Roman" w:hAnsi="Times New Roman" w:cs="Times New Roman"/>
                <w:sz w:val="20"/>
                <w:szCs w:val="20"/>
              </w:rPr>
            </w:pPr>
            <w:r w:rsidRPr="00D42339">
              <w:rPr>
                <w:rFonts w:ascii="Times New Roman" w:hAnsi="Times New Roman" w:cs="Times New Roman"/>
                <w:sz w:val="20"/>
                <w:szCs w:val="20"/>
              </w:rPr>
              <w:t>Страна происхождения товара</w:t>
            </w:r>
          </w:p>
        </w:tc>
        <w:tc>
          <w:tcPr>
            <w:tcW w:w="1134" w:type="dxa"/>
          </w:tcPr>
          <w:p w:rsidR="00A56005" w:rsidRPr="00D42339" w:rsidRDefault="001136E6" w:rsidP="001136E6">
            <w:pPr>
              <w:jc w:val="center"/>
              <w:rPr>
                <w:rFonts w:ascii="Times New Roman" w:hAnsi="Times New Roman" w:cs="Times New Roman"/>
                <w:sz w:val="20"/>
                <w:szCs w:val="20"/>
              </w:rPr>
            </w:pPr>
            <w:r w:rsidRPr="00D42339">
              <w:rPr>
                <w:rFonts w:ascii="Times New Roman" w:hAnsi="Times New Roman" w:cs="Times New Roman"/>
                <w:sz w:val="20"/>
                <w:szCs w:val="20"/>
              </w:rPr>
              <w:t>Срок гарантии производителя и поставщика</w:t>
            </w:r>
          </w:p>
        </w:tc>
      </w:tr>
      <w:tr w:rsidR="00380697" w:rsidRPr="00667D22" w:rsidTr="00380697">
        <w:tc>
          <w:tcPr>
            <w:tcW w:w="4786" w:type="dxa"/>
          </w:tcPr>
          <w:p w:rsidR="00380697" w:rsidRPr="00667D22" w:rsidRDefault="00380697" w:rsidP="00380697">
            <w:pPr>
              <w:rPr>
                <w:rFonts w:ascii="Times New Roman" w:hAnsi="Times New Roman" w:cs="Times New Roman"/>
                <w:b/>
                <w:sz w:val="20"/>
                <w:szCs w:val="20"/>
              </w:rPr>
            </w:pPr>
            <w:r w:rsidRPr="00667D22">
              <w:rPr>
                <w:rFonts w:ascii="Times New Roman" w:hAnsi="Times New Roman" w:cs="Times New Roman"/>
                <w:b/>
                <w:sz w:val="20"/>
                <w:szCs w:val="20"/>
              </w:rPr>
              <w:t xml:space="preserve">Коммутатор </w:t>
            </w:r>
            <w:r w:rsidR="00667D22" w:rsidRPr="00667D22">
              <w:rPr>
                <w:rFonts w:ascii="Times New Roman" w:hAnsi="Times New Roman" w:cs="Times New Roman"/>
                <w:b/>
                <w:sz w:val="20"/>
                <w:szCs w:val="20"/>
              </w:rPr>
              <w:t>(</w:t>
            </w:r>
            <w:proofErr w:type="spellStart"/>
            <w:r w:rsidRPr="00667D22">
              <w:rPr>
                <w:rFonts w:ascii="Times New Roman" w:hAnsi="Times New Roman" w:cs="Times New Roman"/>
                <w:b/>
                <w:sz w:val="20"/>
                <w:szCs w:val="20"/>
              </w:rPr>
              <w:t>Ethernet</w:t>
            </w:r>
            <w:proofErr w:type="spellEnd"/>
            <w:r w:rsidRPr="00667D22">
              <w:rPr>
                <w:rFonts w:ascii="Times New Roman" w:hAnsi="Times New Roman" w:cs="Times New Roman"/>
                <w:b/>
                <w:sz w:val="20"/>
                <w:szCs w:val="20"/>
              </w:rPr>
              <w:t>-коммутатор MES2308P, ELTEX</w:t>
            </w:r>
            <w:r w:rsidR="00667D22" w:rsidRPr="00667D22">
              <w:rPr>
                <w:rFonts w:ascii="Times New Roman" w:hAnsi="Times New Roman" w:cs="Times New Roman"/>
                <w:b/>
                <w:sz w:val="20"/>
                <w:szCs w:val="20"/>
              </w:rPr>
              <w:t>)</w:t>
            </w:r>
          </w:p>
        </w:tc>
        <w:tc>
          <w:tcPr>
            <w:tcW w:w="851" w:type="dxa"/>
          </w:tcPr>
          <w:p w:rsidR="00380697" w:rsidRPr="00667D22" w:rsidRDefault="00380697" w:rsidP="00667D22">
            <w:pPr>
              <w:jc w:val="center"/>
              <w:rPr>
                <w:rFonts w:ascii="Times New Roman" w:hAnsi="Times New Roman" w:cs="Times New Roman"/>
                <w:b/>
                <w:sz w:val="20"/>
                <w:szCs w:val="20"/>
              </w:rPr>
            </w:pPr>
            <w:r w:rsidRPr="00667D22">
              <w:rPr>
                <w:rFonts w:ascii="Times New Roman" w:hAnsi="Times New Roman" w:cs="Times New Roman"/>
                <w:b/>
                <w:sz w:val="20"/>
                <w:szCs w:val="20"/>
              </w:rPr>
              <w:t>6</w:t>
            </w:r>
          </w:p>
        </w:tc>
        <w:tc>
          <w:tcPr>
            <w:tcW w:w="1134" w:type="dxa"/>
          </w:tcPr>
          <w:p w:rsidR="00380697" w:rsidRPr="00667D22" w:rsidRDefault="00667D22" w:rsidP="00667D22">
            <w:pPr>
              <w:jc w:val="center"/>
              <w:rPr>
                <w:rFonts w:ascii="Times New Roman" w:hAnsi="Times New Roman" w:cs="Times New Roman"/>
                <w:b/>
                <w:sz w:val="20"/>
                <w:szCs w:val="20"/>
              </w:rPr>
            </w:pPr>
            <w:r w:rsidRPr="00667D22">
              <w:rPr>
                <w:rFonts w:ascii="Times New Roman" w:hAnsi="Times New Roman" w:cs="Times New Roman"/>
                <w:b/>
                <w:sz w:val="20"/>
                <w:szCs w:val="20"/>
              </w:rPr>
              <w:t>40 000,00</w:t>
            </w:r>
          </w:p>
        </w:tc>
        <w:tc>
          <w:tcPr>
            <w:tcW w:w="1417" w:type="dxa"/>
          </w:tcPr>
          <w:p w:rsidR="00380697" w:rsidRPr="00667D22" w:rsidRDefault="00667D22" w:rsidP="00667D22">
            <w:pPr>
              <w:jc w:val="center"/>
              <w:rPr>
                <w:rFonts w:ascii="Times New Roman" w:hAnsi="Times New Roman" w:cs="Times New Roman"/>
                <w:b/>
                <w:sz w:val="20"/>
                <w:szCs w:val="20"/>
              </w:rPr>
            </w:pPr>
            <w:r w:rsidRPr="00667D22">
              <w:rPr>
                <w:rFonts w:ascii="Times New Roman" w:hAnsi="Times New Roman" w:cs="Times New Roman"/>
                <w:b/>
                <w:sz w:val="20"/>
                <w:szCs w:val="20"/>
              </w:rPr>
              <w:t>240 000,00</w:t>
            </w:r>
          </w:p>
        </w:tc>
        <w:tc>
          <w:tcPr>
            <w:tcW w:w="1276" w:type="dxa"/>
          </w:tcPr>
          <w:p w:rsidR="00380697" w:rsidRPr="00667D22" w:rsidRDefault="00380697" w:rsidP="00667D22">
            <w:pPr>
              <w:jc w:val="center"/>
              <w:rPr>
                <w:rFonts w:ascii="Times New Roman" w:hAnsi="Times New Roman" w:cs="Times New Roman"/>
                <w:b/>
                <w:sz w:val="20"/>
                <w:szCs w:val="20"/>
              </w:rPr>
            </w:pPr>
            <w:r w:rsidRPr="00667D22">
              <w:rPr>
                <w:rFonts w:ascii="Times New Roman" w:hAnsi="Times New Roman" w:cs="Times New Roman"/>
                <w:b/>
                <w:sz w:val="20"/>
                <w:szCs w:val="20"/>
              </w:rPr>
              <w:t>Российская Федерация</w:t>
            </w:r>
          </w:p>
        </w:tc>
        <w:tc>
          <w:tcPr>
            <w:tcW w:w="1134" w:type="dxa"/>
          </w:tcPr>
          <w:p w:rsidR="00380697" w:rsidRPr="00667D22" w:rsidRDefault="00221F52" w:rsidP="00667D22">
            <w:pPr>
              <w:jc w:val="center"/>
              <w:rPr>
                <w:rFonts w:ascii="Times New Roman" w:hAnsi="Times New Roman" w:cs="Times New Roman"/>
                <w:b/>
                <w:sz w:val="20"/>
                <w:szCs w:val="20"/>
              </w:rPr>
            </w:pPr>
            <w:r>
              <w:rPr>
                <w:rFonts w:ascii="Times New Roman" w:hAnsi="Times New Roman" w:cs="Times New Roman"/>
                <w:b/>
                <w:sz w:val="20"/>
                <w:szCs w:val="20"/>
              </w:rPr>
              <w:t>12 месяцев</w:t>
            </w:r>
          </w:p>
        </w:tc>
      </w:tr>
      <w:tr w:rsidR="00380697" w:rsidRPr="00D42339" w:rsidTr="00221F52">
        <w:tc>
          <w:tcPr>
            <w:tcW w:w="10598" w:type="dxa"/>
            <w:gridSpan w:val="6"/>
          </w:tcPr>
          <w:tbl>
            <w:tblPr>
              <w:tblStyle w:val="11"/>
              <w:tblW w:w="0" w:type="auto"/>
              <w:tblLayout w:type="fixed"/>
              <w:tblLook w:val="04A0" w:firstRow="1" w:lastRow="0" w:firstColumn="1" w:lastColumn="0" w:noHBand="0" w:noVBand="1"/>
            </w:tblPr>
            <w:tblGrid>
              <w:gridCol w:w="549"/>
              <w:gridCol w:w="4975"/>
              <w:gridCol w:w="1442"/>
              <w:gridCol w:w="3378"/>
            </w:tblGrid>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 xml:space="preserve">№ </w:t>
                  </w:r>
                  <w:proofErr w:type="gramStart"/>
                  <w:r w:rsidRPr="00667D22">
                    <w:rPr>
                      <w:sz w:val="20"/>
                      <w:szCs w:val="20"/>
                    </w:rPr>
                    <w:t>п</w:t>
                  </w:r>
                  <w:proofErr w:type="gramEnd"/>
                  <w:r w:rsidRPr="00667D22">
                    <w:rPr>
                      <w:sz w:val="20"/>
                      <w:szCs w:val="20"/>
                    </w:rPr>
                    <w:t>/п</w:t>
                  </w:r>
                </w:p>
              </w:tc>
              <w:tc>
                <w:tcPr>
                  <w:tcW w:w="4975" w:type="dxa"/>
                  <w:vAlign w:val="center"/>
                </w:tcPr>
                <w:p w:rsidR="00667D22" w:rsidRPr="00667D22" w:rsidRDefault="00667D22" w:rsidP="00667D22">
                  <w:pPr>
                    <w:jc w:val="center"/>
                    <w:rPr>
                      <w:sz w:val="20"/>
                      <w:szCs w:val="20"/>
                    </w:rPr>
                  </w:pPr>
                  <w:r w:rsidRPr="00667D22">
                    <w:rPr>
                      <w:sz w:val="20"/>
                      <w:szCs w:val="20"/>
                    </w:rPr>
                    <w:t>Наименование показателя</w:t>
                  </w:r>
                </w:p>
              </w:tc>
              <w:tc>
                <w:tcPr>
                  <w:tcW w:w="1442" w:type="dxa"/>
                  <w:vAlign w:val="center"/>
                </w:tcPr>
                <w:p w:rsidR="00667D22" w:rsidRPr="00667D22" w:rsidRDefault="00667D22" w:rsidP="00667D22">
                  <w:pPr>
                    <w:jc w:val="center"/>
                    <w:rPr>
                      <w:sz w:val="20"/>
                      <w:szCs w:val="20"/>
                    </w:rPr>
                  </w:pPr>
                  <w:r w:rsidRPr="00667D22">
                    <w:rPr>
                      <w:sz w:val="20"/>
                      <w:szCs w:val="20"/>
                    </w:rPr>
                    <w:t>Единица измерения показателя</w:t>
                  </w:r>
                </w:p>
              </w:tc>
              <w:tc>
                <w:tcPr>
                  <w:tcW w:w="3378" w:type="dxa"/>
                  <w:vAlign w:val="center"/>
                </w:tcPr>
                <w:p w:rsidR="00667D22" w:rsidRPr="00667D22" w:rsidRDefault="00667D22" w:rsidP="00667D22">
                  <w:pPr>
                    <w:jc w:val="center"/>
                    <w:rPr>
                      <w:sz w:val="20"/>
                      <w:szCs w:val="20"/>
                    </w:rPr>
                  </w:pPr>
                  <w:r w:rsidRPr="00667D22">
                    <w:rPr>
                      <w:sz w:val="20"/>
                      <w:szCs w:val="20"/>
                    </w:rPr>
                    <w:t>Значения показателей</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1.</w:t>
                  </w:r>
                </w:p>
              </w:tc>
              <w:tc>
                <w:tcPr>
                  <w:tcW w:w="4975" w:type="dxa"/>
                  <w:vAlign w:val="center"/>
                </w:tcPr>
                <w:p w:rsidR="00667D22" w:rsidRPr="00667D22" w:rsidRDefault="00667D22" w:rsidP="00667D22">
                  <w:pPr>
                    <w:rPr>
                      <w:sz w:val="20"/>
                      <w:szCs w:val="20"/>
                    </w:rPr>
                  </w:pPr>
                  <w:r w:rsidRPr="00667D22">
                    <w:rPr>
                      <w:sz w:val="20"/>
                      <w:szCs w:val="20"/>
                    </w:rPr>
                    <w:t>Поддержка список контроля доступа для разных уровней протоколов</w:t>
                  </w:r>
                </w:p>
              </w:tc>
              <w:tc>
                <w:tcPr>
                  <w:tcW w:w="1442" w:type="dxa"/>
                  <w:vAlign w:val="center"/>
                </w:tcPr>
                <w:p w:rsidR="00667D22" w:rsidRPr="00667D22" w:rsidRDefault="00667D22" w:rsidP="00667D22">
                  <w:pPr>
                    <w:jc w:val="center"/>
                    <w:rPr>
                      <w:sz w:val="20"/>
                      <w:szCs w:val="20"/>
                    </w:rPr>
                  </w:pPr>
                </w:p>
              </w:tc>
              <w:tc>
                <w:tcPr>
                  <w:tcW w:w="3378" w:type="dxa"/>
                  <w:vAlign w:val="center"/>
                </w:tcPr>
                <w:p w:rsidR="00667D22" w:rsidRPr="00667D22" w:rsidRDefault="00667D22" w:rsidP="00667D22">
                  <w:pPr>
                    <w:rPr>
                      <w:sz w:val="20"/>
                      <w:szCs w:val="20"/>
                    </w:rPr>
                  </w:pPr>
                  <w:r w:rsidRPr="00667D22">
                    <w:rPr>
                      <w:sz w:val="20"/>
                      <w:szCs w:val="20"/>
                    </w:rPr>
                    <w:t>3</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2.</w:t>
                  </w:r>
                </w:p>
              </w:tc>
              <w:tc>
                <w:tcPr>
                  <w:tcW w:w="4975" w:type="dxa"/>
                  <w:vAlign w:val="center"/>
                </w:tcPr>
                <w:p w:rsidR="00667D22" w:rsidRPr="00667D22" w:rsidRDefault="00667D22" w:rsidP="00667D22">
                  <w:pPr>
                    <w:rPr>
                      <w:sz w:val="20"/>
                      <w:szCs w:val="20"/>
                    </w:rPr>
                  </w:pPr>
                  <w:r w:rsidRPr="00667D22">
                    <w:rPr>
                      <w:sz w:val="20"/>
                      <w:szCs w:val="20"/>
                    </w:rPr>
                    <w:t xml:space="preserve">Количество </w:t>
                  </w:r>
                  <w:proofErr w:type="gramStart"/>
                  <w:r w:rsidRPr="00667D22">
                    <w:rPr>
                      <w:sz w:val="20"/>
                      <w:szCs w:val="20"/>
                    </w:rPr>
                    <w:t>поддерживаемых</w:t>
                  </w:r>
                  <w:proofErr w:type="gramEnd"/>
                  <w:r w:rsidRPr="00667D22">
                    <w:rPr>
                      <w:sz w:val="20"/>
                      <w:szCs w:val="20"/>
                    </w:rPr>
                    <w:t xml:space="preserve"> MAC-адресов</w:t>
                  </w:r>
                </w:p>
              </w:tc>
              <w:tc>
                <w:tcPr>
                  <w:tcW w:w="1442" w:type="dxa"/>
                  <w:vAlign w:val="center"/>
                </w:tcPr>
                <w:p w:rsidR="00667D22" w:rsidRPr="00667D22" w:rsidRDefault="00667D22" w:rsidP="00667D22">
                  <w:pPr>
                    <w:jc w:val="center"/>
                    <w:rPr>
                      <w:sz w:val="20"/>
                      <w:szCs w:val="20"/>
                    </w:rPr>
                  </w:pPr>
                  <w:proofErr w:type="spellStart"/>
                  <w:proofErr w:type="gramStart"/>
                  <w:r w:rsidRPr="00667D22">
                    <w:rPr>
                      <w:sz w:val="20"/>
                      <w:szCs w:val="20"/>
                    </w:rPr>
                    <w:t>шт</w:t>
                  </w:r>
                  <w:proofErr w:type="spellEnd"/>
                  <w:proofErr w:type="gramEnd"/>
                </w:p>
              </w:tc>
              <w:tc>
                <w:tcPr>
                  <w:tcW w:w="3378" w:type="dxa"/>
                  <w:vAlign w:val="center"/>
                </w:tcPr>
                <w:p w:rsidR="00667D22" w:rsidRPr="00667D22" w:rsidRDefault="00221F52" w:rsidP="00667D22">
                  <w:pPr>
                    <w:rPr>
                      <w:sz w:val="20"/>
                      <w:szCs w:val="20"/>
                    </w:rPr>
                  </w:pPr>
                  <w:r>
                    <w:rPr>
                      <w:sz w:val="20"/>
                      <w:szCs w:val="20"/>
                    </w:rPr>
                    <w:t>16</w:t>
                  </w:r>
                  <w:r w:rsidR="00667D22" w:rsidRPr="00667D22">
                    <w:rPr>
                      <w:sz w:val="20"/>
                      <w:szCs w:val="20"/>
                    </w:rPr>
                    <w:t>000</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3.</w:t>
                  </w:r>
                </w:p>
              </w:tc>
              <w:tc>
                <w:tcPr>
                  <w:tcW w:w="4975" w:type="dxa"/>
                  <w:vAlign w:val="center"/>
                </w:tcPr>
                <w:p w:rsidR="00667D22" w:rsidRPr="00667D22" w:rsidRDefault="00667D22" w:rsidP="00667D22">
                  <w:pPr>
                    <w:rPr>
                      <w:sz w:val="20"/>
                      <w:szCs w:val="20"/>
                    </w:rPr>
                  </w:pPr>
                  <w:r w:rsidRPr="00667D22">
                    <w:rPr>
                      <w:sz w:val="20"/>
                      <w:szCs w:val="20"/>
                    </w:rPr>
                    <w:t>Количество портов 1G RJ-45</w:t>
                  </w:r>
                </w:p>
              </w:tc>
              <w:tc>
                <w:tcPr>
                  <w:tcW w:w="1442" w:type="dxa"/>
                  <w:vAlign w:val="center"/>
                </w:tcPr>
                <w:p w:rsidR="00667D22" w:rsidRPr="00667D22" w:rsidRDefault="00667D22" w:rsidP="00667D22">
                  <w:pPr>
                    <w:jc w:val="center"/>
                    <w:rPr>
                      <w:sz w:val="20"/>
                      <w:szCs w:val="20"/>
                    </w:rPr>
                  </w:pPr>
                  <w:proofErr w:type="spellStart"/>
                  <w:proofErr w:type="gramStart"/>
                  <w:r w:rsidRPr="00667D22">
                    <w:rPr>
                      <w:sz w:val="20"/>
                      <w:szCs w:val="20"/>
                    </w:rPr>
                    <w:t>шт</w:t>
                  </w:r>
                  <w:proofErr w:type="spellEnd"/>
                  <w:proofErr w:type="gramEnd"/>
                </w:p>
              </w:tc>
              <w:tc>
                <w:tcPr>
                  <w:tcW w:w="3378" w:type="dxa"/>
                  <w:vAlign w:val="center"/>
                </w:tcPr>
                <w:p w:rsidR="00667D22" w:rsidRPr="00667D22" w:rsidRDefault="00667D22" w:rsidP="00221F52">
                  <w:pPr>
                    <w:rPr>
                      <w:sz w:val="20"/>
                      <w:szCs w:val="20"/>
                    </w:rPr>
                  </w:pPr>
                  <w:r w:rsidRPr="00667D22">
                    <w:rPr>
                      <w:sz w:val="20"/>
                      <w:szCs w:val="20"/>
                    </w:rPr>
                    <w:t>1</w:t>
                  </w:r>
                  <w:r w:rsidR="00221F52">
                    <w:rPr>
                      <w:sz w:val="20"/>
                      <w:szCs w:val="20"/>
                    </w:rPr>
                    <w:t>0</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4.</w:t>
                  </w:r>
                </w:p>
              </w:tc>
              <w:tc>
                <w:tcPr>
                  <w:tcW w:w="4975" w:type="dxa"/>
                  <w:vAlign w:val="center"/>
                </w:tcPr>
                <w:p w:rsidR="00667D22" w:rsidRPr="00667D22" w:rsidRDefault="00667D22" w:rsidP="00667D22">
                  <w:pPr>
                    <w:rPr>
                      <w:sz w:val="20"/>
                      <w:szCs w:val="20"/>
                    </w:rPr>
                  </w:pPr>
                  <w:r w:rsidRPr="00667D22">
                    <w:rPr>
                      <w:sz w:val="20"/>
                      <w:szCs w:val="20"/>
                    </w:rPr>
                    <w:t>Количество портов 1G SFP</w:t>
                  </w:r>
                </w:p>
              </w:tc>
              <w:tc>
                <w:tcPr>
                  <w:tcW w:w="1442" w:type="dxa"/>
                  <w:vAlign w:val="center"/>
                </w:tcPr>
                <w:p w:rsidR="00667D22" w:rsidRPr="00667D22" w:rsidRDefault="00667D22" w:rsidP="00667D22">
                  <w:pPr>
                    <w:jc w:val="center"/>
                    <w:rPr>
                      <w:sz w:val="20"/>
                      <w:szCs w:val="20"/>
                    </w:rPr>
                  </w:pPr>
                  <w:proofErr w:type="spellStart"/>
                  <w:proofErr w:type="gramStart"/>
                  <w:r w:rsidRPr="00667D22">
                    <w:rPr>
                      <w:sz w:val="20"/>
                      <w:szCs w:val="20"/>
                    </w:rPr>
                    <w:t>шт</w:t>
                  </w:r>
                  <w:proofErr w:type="spellEnd"/>
                  <w:proofErr w:type="gramEnd"/>
                </w:p>
              </w:tc>
              <w:tc>
                <w:tcPr>
                  <w:tcW w:w="3378" w:type="dxa"/>
                  <w:vAlign w:val="center"/>
                </w:tcPr>
                <w:p w:rsidR="00667D22" w:rsidRPr="00667D22" w:rsidRDefault="00221F52" w:rsidP="00221F52">
                  <w:pPr>
                    <w:rPr>
                      <w:sz w:val="20"/>
                      <w:szCs w:val="20"/>
                    </w:rPr>
                  </w:pPr>
                  <w:r>
                    <w:rPr>
                      <w:sz w:val="20"/>
                      <w:szCs w:val="20"/>
                    </w:rPr>
                    <w:t>2</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5.</w:t>
                  </w:r>
                </w:p>
              </w:tc>
              <w:tc>
                <w:tcPr>
                  <w:tcW w:w="4975" w:type="dxa"/>
                  <w:vAlign w:val="center"/>
                </w:tcPr>
                <w:p w:rsidR="00667D22" w:rsidRPr="00667D22" w:rsidRDefault="00667D22" w:rsidP="00667D22">
                  <w:pPr>
                    <w:rPr>
                      <w:sz w:val="20"/>
                      <w:szCs w:val="20"/>
                    </w:rPr>
                  </w:pPr>
                  <w:r w:rsidRPr="00667D22">
                    <w:rPr>
                      <w:sz w:val="20"/>
                      <w:szCs w:val="20"/>
                    </w:rPr>
                    <w:t xml:space="preserve">Поддержка технологии </w:t>
                  </w:r>
                  <w:proofErr w:type="spellStart"/>
                  <w:r w:rsidRPr="00667D22">
                    <w:rPr>
                      <w:sz w:val="20"/>
                      <w:szCs w:val="20"/>
                    </w:rPr>
                    <w:t>PoE</w:t>
                  </w:r>
                  <w:proofErr w:type="spellEnd"/>
                </w:p>
              </w:tc>
              <w:tc>
                <w:tcPr>
                  <w:tcW w:w="1442" w:type="dxa"/>
                  <w:vAlign w:val="center"/>
                </w:tcPr>
                <w:p w:rsidR="00667D22" w:rsidRPr="00667D22" w:rsidRDefault="00667D22" w:rsidP="00667D22">
                  <w:pPr>
                    <w:jc w:val="center"/>
                    <w:rPr>
                      <w:sz w:val="20"/>
                      <w:szCs w:val="20"/>
                    </w:rPr>
                  </w:pPr>
                </w:p>
              </w:tc>
              <w:tc>
                <w:tcPr>
                  <w:tcW w:w="3378" w:type="dxa"/>
                  <w:vAlign w:val="center"/>
                </w:tcPr>
                <w:p w:rsidR="00667D22" w:rsidRPr="00667D22" w:rsidRDefault="00667D22" w:rsidP="00667D22">
                  <w:pPr>
                    <w:rPr>
                      <w:sz w:val="20"/>
                      <w:szCs w:val="20"/>
                    </w:rPr>
                  </w:pPr>
                  <w:r w:rsidRPr="00667D22">
                    <w:rPr>
                      <w:sz w:val="20"/>
                      <w:szCs w:val="20"/>
                    </w:rPr>
                    <w:t>Да</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6.</w:t>
                  </w:r>
                </w:p>
              </w:tc>
              <w:tc>
                <w:tcPr>
                  <w:tcW w:w="4975" w:type="dxa"/>
                  <w:vAlign w:val="center"/>
                </w:tcPr>
                <w:p w:rsidR="00667D22" w:rsidRPr="00667D22" w:rsidRDefault="00667D22" w:rsidP="00667D22">
                  <w:pPr>
                    <w:rPr>
                      <w:sz w:val="20"/>
                      <w:szCs w:val="20"/>
                    </w:rPr>
                  </w:pPr>
                  <w:r w:rsidRPr="00667D22">
                    <w:rPr>
                      <w:sz w:val="20"/>
                      <w:szCs w:val="20"/>
                    </w:rPr>
                    <w:t>Поддержка стандарта IEEE 802.1Q (VLAN)</w:t>
                  </w:r>
                </w:p>
              </w:tc>
              <w:tc>
                <w:tcPr>
                  <w:tcW w:w="1442" w:type="dxa"/>
                  <w:vAlign w:val="center"/>
                </w:tcPr>
                <w:p w:rsidR="00667D22" w:rsidRPr="00667D22" w:rsidRDefault="00667D22" w:rsidP="00667D22">
                  <w:pPr>
                    <w:jc w:val="center"/>
                    <w:rPr>
                      <w:sz w:val="20"/>
                      <w:szCs w:val="20"/>
                    </w:rPr>
                  </w:pPr>
                </w:p>
              </w:tc>
              <w:tc>
                <w:tcPr>
                  <w:tcW w:w="3378" w:type="dxa"/>
                  <w:vAlign w:val="center"/>
                </w:tcPr>
                <w:p w:rsidR="00667D22" w:rsidRPr="00667D22" w:rsidRDefault="00667D22" w:rsidP="00667D22">
                  <w:pPr>
                    <w:rPr>
                      <w:sz w:val="20"/>
                      <w:szCs w:val="20"/>
                    </w:rPr>
                  </w:pPr>
                  <w:r w:rsidRPr="00667D22">
                    <w:rPr>
                      <w:sz w:val="20"/>
                      <w:szCs w:val="20"/>
                    </w:rPr>
                    <w:t>Да</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7.</w:t>
                  </w:r>
                </w:p>
              </w:tc>
              <w:tc>
                <w:tcPr>
                  <w:tcW w:w="4975" w:type="dxa"/>
                  <w:vAlign w:val="center"/>
                </w:tcPr>
                <w:p w:rsidR="00667D22" w:rsidRPr="00667D22" w:rsidRDefault="00667D22" w:rsidP="00667D22">
                  <w:pPr>
                    <w:rPr>
                      <w:sz w:val="20"/>
                      <w:szCs w:val="20"/>
                    </w:rPr>
                  </w:pPr>
                  <w:r w:rsidRPr="00667D22">
                    <w:rPr>
                      <w:sz w:val="20"/>
                      <w:szCs w:val="20"/>
                    </w:rPr>
                    <w:t>Поддержка стандарта IEEE 802.1ad (</w:t>
                  </w:r>
                  <w:proofErr w:type="spellStart"/>
                  <w:r w:rsidRPr="00667D22">
                    <w:rPr>
                      <w:sz w:val="20"/>
                      <w:szCs w:val="20"/>
                    </w:rPr>
                    <w:t>QinQ</w:t>
                  </w:r>
                  <w:proofErr w:type="spellEnd"/>
                  <w:r w:rsidRPr="00667D22">
                    <w:rPr>
                      <w:sz w:val="20"/>
                      <w:szCs w:val="20"/>
                    </w:rPr>
                    <w:t>)</w:t>
                  </w:r>
                </w:p>
              </w:tc>
              <w:tc>
                <w:tcPr>
                  <w:tcW w:w="1442" w:type="dxa"/>
                  <w:vAlign w:val="center"/>
                </w:tcPr>
                <w:p w:rsidR="00667D22" w:rsidRPr="00667D22" w:rsidRDefault="00667D22" w:rsidP="00667D22">
                  <w:pPr>
                    <w:jc w:val="center"/>
                    <w:rPr>
                      <w:sz w:val="20"/>
                      <w:szCs w:val="20"/>
                    </w:rPr>
                  </w:pPr>
                </w:p>
              </w:tc>
              <w:tc>
                <w:tcPr>
                  <w:tcW w:w="3378" w:type="dxa"/>
                  <w:vAlign w:val="center"/>
                </w:tcPr>
                <w:p w:rsidR="00667D22" w:rsidRPr="00667D22" w:rsidRDefault="00667D22" w:rsidP="00667D22">
                  <w:pPr>
                    <w:rPr>
                      <w:sz w:val="20"/>
                      <w:szCs w:val="20"/>
                    </w:rPr>
                  </w:pPr>
                  <w:r w:rsidRPr="00667D22">
                    <w:rPr>
                      <w:sz w:val="20"/>
                      <w:szCs w:val="20"/>
                    </w:rPr>
                    <w:t>Да</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lastRenderedPageBreak/>
                    <w:t>8.</w:t>
                  </w:r>
                </w:p>
              </w:tc>
              <w:tc>
                <w:tcPr>
                  <w:tcW w:w="4975" w:type="dxa"/>
                  <w:vAlign w:val="center"/>
                </w:tcPr>
                <w:p w:rsidR="00667D22" w:rsidRPr="00667D22" w:rsidRDefault="00667D22" w:rsidP="00667D22">
                  <w:pPr>
                    <w:rPr>
                      <w:sz w:val="20"/>
                      <w:szCs w:val="20"/>
                    </w:rPr>
                  </w:pPr>
                  <w:r w:rsidRPr="00667D22">
                    <w:rPr>
                      <w:sz w:val="20"/>
                      <w:szCs w:val="20"/>
                    </w:rPr>
                    <w:t>Возможность установки в стандартную телекоммуникационную стойку (ширина 19 дюймов)</w:t>
                  </w:r>
                </w:p>
              </w:tc>
              <w:tc>
                <w:tcPr>
                  <w:tcW w:w="1442" w:type="dxa"/>
                  <w:vAlign w:val="center"/>
                </w:tcPr>
                <w:p w:rsidR="00667D22" w:rsidRPr="00667D22" w:rsidRDefault="00667D22" w:rsidP="00667D22">
                  <w:pPr>
                    <w:jc w:val="center"/>
                    <w:rPr>
                      <w:sz w:val="20"/>
                      <w:szCs w:val="20"/>
                    </w:rPr>
                  </w:pPr>
                </w:p>
              </w:tc>
              <w:tc>
                <w:tcPr>
                  <w:tcW w:w="3378" w:type="dxa"/>
                  <w:vAlign w:val="center"/>
                </w:tcPr>
                <w:p w:rsidR="00667D22" w:rsidRPr="00667D22" w:rsidRDefault="00667D22" w:rsidP="00667D22">
                  <w:pPr>
                    <w:rPr>
                      <w:sz w:val="20"/>
                      <w:szCs w:val="20"/>
                    </w:rPr>
                  </w:pPr>
                  <w:r w:rsidRPr="00667D22">
                    <w:rPr>
                      <w:sz w:val="20"/>
                      <w:szCs w:val="20"/>
                    </w:rPr>
                    <w:t>Да</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9.</w:t>
                  </w:r>
                </w:p>
              </w:tc>
              <w:tc>
                <w:tcPr>
                  <w:tcW w:w="4975" w:type="dxa"/>
                  <w:vAlign w:val="center"/>
                </w:tcPr>
                <w:p w:rsidR="00667D22" w:rsidRPr="00667D22" w:rsidRDefault="00667D22" w:rsidP="00667D22">
                  <w:pPr>
                    <w:rPr>
                      <w:sz w:val="20"/>
                      <w:szCs w:val="20"/>
                    </w:rPr>
                  </w:pPr>
                  <w:r w:rsidRPr="00667D22">
                    <w:rPr>
                      <w:sz w:val="20"/>
                      <w:szCs w:val="20"/>
                    </w:rPr>
                    <w:t>Наличие интерфейсов управления</w:t>
                  </w:r>
                </w:p>
              </w:tc>
              <w:tc>
                <w:tcPr>
                  <w:tcW w:w="1442" w:type="dxa"/>
                  <w:vAlign w:val="center"/>
                </w:tcPr>
                <w:p w:rsidR="00667D22" w:rsidRPr="00667D22" w:rsidRDefault="00667D22" w:rsidP="00667D22">
                  <w:pPr>
                    <w:jc w:val="center"/>
                    <w:rPr>
                      <w:sz w:val="20"/>
                      <w:szCs w:val="20"/>
                    </w:rPr>
                  </w:pPr>
                </w:p>
              </w:tc>
              <w:tc>
                <w:tcPr>
                  <w:tcW w:w="3378" w:type="dxa"/>
                  <w:vAlign w:val="center"/>
                </w:tcPr>
                <w:p w:rsidR="00667D22" w:rsidRPr="00667D22" w:rsidRDefault="00667D22" w:rsidP="00667D22">
                  <w:pPr>
                    <w:rPr>
                      <w:sz w:val="20"/>
                      <w:szCs w:val="20"/>
                    </w:rPr>
                  </w:pPr>
                  <w:r w:rsidRPr="00667D22">
                    <w:rPr>
                      <w:sz w:val="20"/>
                      <w:szCs w:val="20"/>
                    </w:rPr>
                    <w:t>WEB , CLI</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10.</w:t>
                  </w:r>
                </w:p>
              </w:tc>
              <w:tc>
                <w:tcPr>
                  <w:tcW w:w="4975" w:type="dxa"/>
                  <w:vAlign w:val="center"/>
                </w:tcPr>
                <w:p w:rsidR="00667D22" w:rsidRPr="00667D22" w:rsidRDefault="00667D22" w:rsidP="00667D22">
                  <w:pPr>
                    <w:rPr>
                      <w:sz w:val="20"/>
                      <w:szCs w:val="20"/>
                    </w:rPr>
                  </w:pPr>
                  <w:r w:rsidRPr="00667D22">
                    <w:rPr>
                      <w:sz w:val="20"/>
                      <w:szCs w:val="20"/>
                    </w:rPr>
                    <w:t xml:space="preserve">Возможность управления устройством по протоколу </w:t>
                  </w:r>
                  <w:proofErr w:type="spellStart"/>
                  <w:r w:rsidRPr="00667D22">
                    <w:rPr>
                      <w:sz w:val="20"/>
                      <w:szCs w:val="20"/>
                    </w:rPr>
                    <w:t>Telnet</w:t>
                  </w:r>
                  <w:proofErr w:type="spellEnd"/>
                </w:p>
              </w:tc>
              <w:tc>
                <w:tcPr>
                  <w:tcW w:w="1442" w:type="dxa"/>
                  <w:vAlign w:val="center"/>
                </w:tcPr>
                <w:p w:rsidR="00667D22" w:rsidRPr="00667D22" w:rsidRDefault="00667D22" w:rsidP="00667D22">
                  <w:pPr>
                    <w:jc w:val="center"/>
                    <w:rPr>
                      <w:sz w:val="20"/>
                      <w:szCs w:val="20"/>
                    </w:rPr>
                  </w:pPr>
                </w:p>
              </w:tc>
              <w:tc>
                <w:tcPr>
                  <w:tcW w:w="3378" w:type="dxa"/>
                  <w:vAlign w:val="center"/>
                </w:tcPr>
                <w:p w:rsidR="00667D22" w:rsidRPr="00667D22" w:rsidRDefault="00667D22" w:rsidP="00667D22">
                  <w:pPr>
                    <w:rPr>
                      <w:sz w:val="20"/>
                      <w:szCs w:val="20"/>
                    </w:rPr>
                  </w:pPr>
                  <w:r w:rsidRPr="00667D22">
                    <w:rPr>
                      <w:sz w:val="20"/>
                      <w:szCs w:val="20"/>
                    </w:rPr>
                    <w:t>Да</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11</w:t>
                  </w:r>
                </w:p>
              </w:tc>
              <w:tc>
                <w:tcPr>
                  <w:tcW w:w="4975" w:type="dxa"/>
                  <w:vAlign w:val="center"/>
                </w:tcPr>
                <w:p w:rsidR="00667D22" w:rsidRPr="00667D22" w:rsidRDefault="00667D22" w:rsidP="00667D22">
                  <w:pPr>
                    <w:rPr>
                      <w:sz w:val="20"/>
                      <w:szCs w:val="20"/>
                    </w:rPr>
                  </w:pPr>
                  <w:r w:rsidRPr="00667D22">
                    <w:rPr>
                      <w:sz w:val="20"/>
                      <w:szCs w:val="20"/>
                    </w:rPr>
                    <w:t>Блок питания</w:t>
                  </w:r>
                </w:p>
              </w:tc>
              <w:tc>
                <w:tcPr>
                  <w:tcW w:w="1442" w:type="dxa"/>
                  <w:vAlign w:val="center"/>
                </w:tcPr>
                <w:p w:rsidR="00667D22" w:rsidRPr="00667D22" w:rsidRDefault="00667D22" w:rsidP="00667D22">
                  <w:pPr>
                    <w:jc w:val="center"/>
                    <w:rPr>
                      <w:sz w:val="20"/>
                      <w:szCs w:val="20"/>
                    </w:rPr>
                  </w:pPr>
                </w:p>
              </w:tc>
              <w:tc>
                <w:tcPr>
                  <w:tcW w:w="3378" w:type="dxa"/>
                  <w:vAlign w:val="center"/>
                </w:tcPr>
                <w:p w:rsidR="00667D22" w:rsidRPr="00667D22" w:rsidRDefault="00667D22" w:rsidP="00667D22">
                  <w:pPr>
                    <w:rPr>
                      <w:sz w:val="20"/>
                      <w:szCs w:val="20"/>
                    </w:rPr>
                  </w:pPr>
                  <w:r w:rsidRPr="00667D22">
                    <w:rPr>
                      <w:sz w:val="20"/>
                      <w:szCs w:val="20"/>
                    </w:rPr>
                    <w:t>встроенный</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12</w:t>
                  </w:r>
                </w:p>
              </w:tc>
              <w:tc>
                <w:tcPr>
                  <w:tcW w:w="4975" w:type="dxa"/>
                  <w:vAlign w:val="center"/>
                </w:tcPr>
                <w:p w:rsidR="00667D22" w:rsidRPr="00667D22" w:rsidRDefault="00667D22" w:rsidP="00667D22">
                  <w:pPr>
                    <w:rPr>
                      <w:sz w:val="20"/>
                      <w:szCs w:val="20"/>
                    </w:rPr>
                  </w:pPr>
                  <w:r w:rsidRPr="00667D22">
                    <w:rPr>
                      <w:sz w:val="20"/>
                      <w:szCs w:val="20"/>
                    </w:rPr>
                    <w:t>Количество блоков питания</w:t>
                  </w:r>
                </w:p>
              </w:tc>
              <w:tc>
                <w:tcPr>
                  <w:tcW w:w="1442" w:type="dxa"/>
                  <w:vAlign w:val="center"/>
                </w:tcPr>
                <w:p w:rsidR="00667D22" w:rsidRPr="00667D22" w:rsidRDefault="00667D22" w:rsidP="00667D22">
                  <w:pPr>
                    <w:jc w:val="center"/>
                    <w:rPr>
                      <w:sz w:val="20"/>
                      <w:szCs w:val="20"/>
                    </w:rPr>
                  </w:pPr>
                  <w:r w:rsidRPr="00667D22">
                    <w:rPr>
                      <w:sz w:val="20"/>
                      <w:szCs w:val="20"/>
                    </w:rPr>
                    <w:t>Шт.</w:t>
                  </w:r>
                </w:p>
              </w:tc>
              <w:tc>
                <w:tcPr>
                  <w:tcW w:w="3378" w:type="dxa"/>
                  <w:vAlign w:val="center"/>
                </w:tcPr>
                <w:p w:rsidR="00667D22" w:rsidRPr="00667D22" w:rsidRDefault="00667D22" w:rsidP="00667D22">
                  <w:pPr>
                    <w:rPr>
                      <w:sz w:val="20"/>
                      <w:szCs w:val="20"/>
                    </w:rPr>
                  </w:pPr>
                  <w:r w:rsidRPr="00667D22">
                    <w:rPr>
                      <w:sz w:val="20"/>
                      <w:szCs w:val="20"/>
                    </w:rPr>
                    <w:t>1</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13</w:t>
                  </w:r>
                </w:p>
              </w:tc>
              <w:tc>
                <w:tcPr>
                  <w:tcW w:w="4975" w:type="dxa"/>
                  <w:vAlign w:val="center"/>
                </w:tcPr>
                <w:p w:rsidR="00667D22" w:rsidRPr="00667D22" w:rsidRDefault="00667D22" w:rsidP="00667D22">
                  <w:pPr>
                    <w:rPr>
                      <w:sz w:val="20"/>
                      <w:szCs w:val="20"/>
                    </w:rPr>
                  </w:pPr>
                  <w:r w:rsidRPr="00667D22">
                    <w:rPr>
                      <w:sz w:val="20"/>
                      <w:szCs w:val="20"/>
                    </w:rPr>
                    <w:t>Конфигурация коммутатора</w:t>
                  </w:r>
                </w:p>
              </w:tc>
              <w:tc>
                <w:tcPr>
                  <w:tcW w:w="1442" w:type="dxa"/>
                  <w:vAlign w:val="center"/>
                </w:tcPr>
                <w:p w:rsidR="00667D22" w:rsidRPr="00667D22" w:rsidRDefault="00667D22" w:rsidP="00667D22">
                  <w:pPr>
                    <w:jc w:val="center"/>
                    <w:rPr>
                      <w:sz w:val="20"/>
                      <w:szCs w:val="20"/>
                    </w:rPr>
                  </w:pPr>
                </w:p>
              </w:tc>
              <w:tc>
                <w:tcPr>
                  <w:tcW w:w="3378" w:type="dxa"/>
                  <w:vAlign w:val="center"/>
                </w:tcPr>
                <w:p w:rsidR="00667D22" w:rsidRPr="00667D22" w:rsidRDefault="00667D22" w:rsidP="00667D22">
                  <w:pPr>
                    <w:rPr>
                      <w:b/>
                      <w:sz w:val="20"/>
                      <w:szCs w:val="20"/>
                    </w:rPr>
                  </w:pPr>
                  <w:r w:rsidRPr="00667D22">
                    <w:rPr>
                      <w:b/>
                      <w:sz w:val="20"/>
                      <w:szCs w:val="20"/>
                    </w:rPr>
                    <w:t>фиксированный</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14</w:t>
                  </w:r>
                </w:p>
              </w:tc>
              <w:tc>
                <w:tcPr>
                  <w:tcW w:w="4975" w:type="dxa"/>
                  <w:vAlign w:val="center"/>
                </w:tcPr>
                <w:p w:rsidR="00667D22" w:rsidRPr="00667D22" w:rsidRDefault="00667D22" w:rsidP="00667D22">
                  <w:pPr>
                    <w:rPr>
                      <w:sz w:val="20"/>
                      <w:szCs w:val="20"/>
                    </w:rPr>
                  </w:pPr>
                  <w:r w:rsidRPr="00667D22">
                    <w:rPr>
                      <w:sz w:val="20"/>
                      <w:szCs w:val="20"/>
                    </w:rPr>
                    <w:t>Максимальная потребляемая мощность</w:t>
                  </w:r>
                </w:p>
              </w:tc>
              <w:tc>
                <w:tcPr>
                  <w:tcW w:w="1442" w:type="dxa"/>
                  <w:vAlign w:val="center"/>
                </w:tcPr>
                <w:p w:rsidR="00667D22" w:rsidRPr="00667D22" w:rsidRDefault="00667D22" w:rsidP="00667D22">
                  <w:pPr>
                    <w:jc w:val="center"/>
                    <w:rPr>
                      <w:sz w:val="20"/>
                      <w:szCs w:val="20"/>
                    </w:rPr>
                  </w:pPr>
                  <w:r w:rsidRPr="00667D22">
                    <w:rPr>
                      <w:sz w:val="20"/>
                      <w:szCs w:val="20"/>
                    </w:rPr>
                    <w:t>Вт</w:t>
                  </w:r>
                </w:p>
              </w:tc>
              <w:tc>
                <w:tcPr>
                  <w:tcW w:w="3378" w:type="dxa"/>
                  <w:vAlign w:val="center"/>
                </w:tcPr>
                <w:p w:rsidR="00667D22" w:rsidRPr="00667D22" w:rsidRDefault="00221F52" w:rsidP="00667D22">
                  <w:pPr>
                    <w:rPr>
                      <w:b/>
                      <w:sz w:val="20"/>
                      <w:szCs w:val="20"/>
                    </w:rPr>
                  </w:pPr>
                  <w:r>
                    <w:rPr>
                      <w:b/>
                      <w:sz w:val="20"/>
                      <w:szCs w:val="20"/>
                    </w:rPr>
                    <w:t>270</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15</w:t>
                  </w:r>
                </w:p>
              </w:tc>
              <w:tc>
                <w:tcPr>
                  <w:tcW w:w="4975" w:type="dxa"/>
                  <w:vAlign w:val="center"/>
                </w:tcPr>
                <w:p w:rsidR="00667D22" w:rsidRPr="00667D22" w:rsidRDefault="00667D22" w:rsidP="00667D22">
                  <w:pPr>
                    <w:rPr>
                      <w:sz w:val="20"/>
                      <w:szCs w:val="20"/>
                    </w:rPr>
                  </w:pPr>
                  <w:r w:rsidRPr="00667D22">
                    <w:rPr>
                      <w:sz w:val="20"/>
                      <w:szCs w:val="20"/>
                    </w:rPr>
                    <w:t>Тип блоков питания</w:t>
                  </w:r>
                </w:p>
              </w:tc>
              <w:tc>
                <w:tcPr>
                  <w:tcW w:w="1442" w:type="dxa"/>
                  <w:vAlign w:val="center"/>
                </w:tcPr>
                <w:p w:rsidR="00667D22" w:rsidRPr="00667D22" w:rsidRDefault="00667D22" w:rsidP="00667D22">
                  <w:pPr>
                    <w:jc w:val="center"/>
                    <w:rPr>
                      <w:sz w:val="20"/>
                      <w:szCs w:val="20"/>
                    </w:rPr>
                  </w:pPr>
                </w:p>
              </w:tc>
              <w:tc>
                <w:tcPr>
                  <w:tcW w:w="3378" w:type="dxa"/>
                  <w:vAlign w:val="center"/>
                </w:tcPr>
                <w:p w:rsidR="00667D22" w:rsidRPr="00667D22" w:rsidRDefault="00667D22" w:rsidP="00667D22">
                  <w:pPr>
                    <w:rPr>
                      <w:sz w:val="20"/>
                      <w:szCs w:val="20"/>
                    </w:rPr>
                  </w:pPr>
                  <w:r w:rsidRPr="00667D22">
                    <w:rPr>
                      <w:sz w:val="20"/>
                      <w:szCs w:val="20"/>
                    </w:rPr>
                    <w:t>фиксированные</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16</w:t>
                  </w:r>
                </w:p>
              </w:tc>
              <w:tc>
                <w:tcPr>
                  <w:tcW w:w="4975" w:type="dxa"/>
                  <w:vAlign w:val="center"/>
                </w:tcPr>
                <w:p w:rsidR="00667D22" w:rsidRPr="00667D22" w:rsidRDefault="00667D22" w:rsidP="00667D22">
                  <w:pPr>
                    <w:rPr>
                      <w:sz w:val="20"/>
                      <w:szCs w:val="20"/>
                    </w:rPr>
                  </w:pPr>
                  <w:r w:rsidRPr="00667D22">
                    <w:rPr>
                      <w:sz w:val="20"/>
                      <w:szCs w:val="20"/>
                    </w:rPr>
                    <w:t>Тип коммутатора</w:t>
                  </w:r>
                </w:p>
              </w:tc>
              <w:tc>
                <w:tcPr>
                  <w:tcW w:w="1442" w:type="dxa"/>
                  <w:vAlign w:val="center"/>
                </w:tcPr>
                <w:p w:rsidR="00667D22" w:rsidRPr="00667D22" w:rsidRDefault="00667D22" w:rsidP="00667D22">
                  <w:pPr>
                    <w:jc w:val="center"/>
                    <w:rPr>
                      <w:sz w:val="20"/>
                      <w:szCs w:val="20"/>
                    </w:rPr>
                  </w:pPr>
                </w:p>
              </w:tc>
              <w:tc>
                <w:tcPr>
                  <w:tcW w:w="3378" w:type="dxa"/>
                  <w:vAlign w:val="center"/>
                </w:tcPr>
                <w:p w:rsidR="00667D22" w:rsidRPr="00667D22" w:rsidRDefault="00667D22" w:rsidP="00667D22">
                  <w:pPr>
                    <w:rPr>
                      <w:sz w:val="20"/>
                      <w:szCs w:val="20"/>
                    </w:rPr>
                  </w:pPr>
                  <w:r w:rsidRPr="00667D22">
                    <w:rPr>
                      <w:sz w:val="20"/>
                      <w:szCs w:val="20"/>
                    </w:rPr>
                    <w:t>управляемый</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17</w:t>
                  </w:r>
                </w:p>
              </w:tc>
              <w:tc>
                <w:tcPr>
                  <w:tcW w:w="4975" w:type="dxa"/>
                  <w:vAlign w:val="center"/>
                </w:tcPr>
                <w:p w:rsidR="00667D22" w:rsidRPr="00667D22" w:rsidRDefault="00667D22" w:rsidP="00667D22">
                  <w:pPr>
                    <w:rPr>
                      <w:sz w:val="20"/>
                      <w:szCs w:val="20"/>
                    </w:rPr>
                  </w:pPr>
                  <w:r w:rsidRPr="00667D22">
                    <w:rPr>
                      <w:sz w:val="20"/>
                      <w:szCs w:val="20"/>
                    </w:rPr>
                    <w:t>Тип модуля управления по отношению к коммутационной матрице</w:t>
                  </w:r>
                </w:p>
              </w:tc>
              <w:tc>
                <w:tcPr>
                  <w:tcW w:w="1442" w:type="dxa"/>
                  <w:vAlign w:val="center"/>
                </w:tcPr>
                <w:p w:rsidR="00667D22" w:rsidRPr="00667D22" w:rsidRDefault="00667D22" w:rsidP="00667D22">
                  <w:pPr>
                    <w:jc w:val="center"/>
                    <w:rPr>
                      <w:sz w:val="20"/>
                      <w:szCs w:val="20"/>
                    </w:rPr>
                  </w:pPr>
                </w:p>
              </w:tc>
              <w:tc>
                <w:tcPr>
                  <w:tcW w:w="3378" w:type="dxa"/>
                  <w:vAlign w:val="center"/>
                </w:tcPr>
                <w:p w:rsidR="00667D22" w:rsidRPr="00667D22" w:rsidRDefault="00667D22" w:rsidP="00667D22">
                  <w:pPr>
                    <w:rPr>
                      <w:sz w:val="20"/>
                      <w:szCs w:val="20"/>
                    </w:rPr>
                  </w:pPr>
                  <w:r w:rsidRPr="00667D22">
                    <w:rPr>
                      <w:sz w:val="20"/>
                      <w:szCs w:val="20"/>
                    </w:rPr>
                    <w:t>совмещенный</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18</w:t>
                  </w:r>
                </w:p>
              </w:tc>
              <w:tc>
                <w:tcPr>
                  <w:tcW w:w="4975" w:type="dxa"/>
                  <w:vAlign w:val="center"/>
                </w:tcPr>
                <w:p w:rsidR="00667D22" w:rsidRPr="00667D22" w:rsidRDefault="00667D22" w:rsidP="00667D22">
                  <w:pPr>
                    <w:rPr>
                      <w:sz w:val="20"/>
                      <w:szCs w:val="20"/>
                    </w:rPr>
                  </w:pPr>
                  <w:r w:rsidRPr="00667D22">
                    <w:rPr>
                      <w:sz w:val="20"/>
                      <w:szCs w:val="20"/>
                    </w:rPr>
                    <w:t>Тип передачи данных</w:t>
                  </w:r>
                </w:p>
              </w:tc>
              <w:tc>
                <w:tcPr>
                  <w:tcW w:w="1442" w:type="dxa"/>
                  <w:vAlign w:val="center"/>
                </w:tcPr>
                <w:p w:rsidR="00667D22" w:rsidRPr="00667D22" w:rsidRDefault="00667D22" w:rsidP="00667D22">
                  <w:pPr>
                    <w:jc w:val="center"/>
                    <w:rPr>
                      <w:sz w:val="20"/>
                      <w:szCs w:val="20"/>
                    </w:rPr>
                  </w:pPr>
                </w:p>
              </w:tc>
              <w:tc>
                <w:tcPr>
                  <w:tcW w:w="3378" w:type="dxa"/>
                  <w:vAlign w:val="center"/>
                </w:tcPr>
                <w:p w:rsidR="00667D22" w:rsidRPr="00667D22" w:rsidRDefault="00667D22" w:rsidP="00667D22">
                  <w:pPr>
                    <w:rPr>
                      <w:sz w:val="20"/>
                      <w:szCs w:val="20"/>
                    </w:rPr>
                  </w:pPr>
                  <w:proofErr w:type="spellStart"/>
                  <w:r w:rsidRPr="00667D22">
                    <w:rPr>
                      <w:sz w:val="20"/>
                      <w:szCs w:val="20"/>
                    </w:rPr>
                    <w:t>Ethernet</w:t>
                  </w:r>
                  <w:proofErr w:type="spellEnd"/>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19</w:t>
                  </w:r>
                </w:p>
              </w:tc>
              <w:tc>
                <w:tcPr>
                  <w:tcW w:w="4975" w:type="dxa"/>
                  <w:vAlign w:val="center"/>
                </w:tcPr>
                <w:p w:rsidR="00667D22" w:rsidRPr="00667D22" w:rsidRDefault="00667D22" w:rsidP="00667D22">
                  <w:pPr>
                    <w:rPr>
                      <w:sz w:val="20"/>
                      <w:szCs w:val="20"/>
                    </w:rPr>
                  </w:pPr>
                  <w:r w:rsidRPr="00667D22">
                    <w:rPr>
                      <w:sz w:val="20"/>
                      <w:szCs w:val="20"/>
                    </w:rPr>
                    <w:t>Тип размещений</w:t>
                  </w:r>
                </w:p>
              </w:tc>
              <w:tc>
                <w:tcPr>
                  <w:tcW w:w="1442" w:type="dxa"/>
                  <w:vAlign w:val="center"/>
                </w:tcPr>
                <w:p w:rsidR="00667D22" w:rsidRPr="00667D22" w:rsidRDefault="00667D22" w:rsidP="00667D22">
                  <w:pPr>
                    <w:jc w:val="center"/>
                    <w:rPr>
                      <w:sz w:val="20"/>
                      <w:szCs w:val="20"/>
                    </w:rPr>
                  </w:pPr>
                </w:p>
              </w:tc>
              <w:tc>
                <w:tcPr>
                  <w:tcW w:w="3378" w:type="dxa"/>
                  <w:vAlign w:val="center"/>
                </w:tcPr>
                <w:p w:rsidR="00667D22" w:rsidRPr="00667D22" w:rsidRDefault="00667D22" w:rsidP="00667D22">
                  <w:pPr>
                    <w:rPr>
                      <w:sz w:val="20"/>
                      <w:szCs w:val="20"/>
                    </w:rPr>
                  </w:pPr>
                  <w:r w:rsidRPr="00667D22">
                    <w:rPr>
                      <w:sz w:val="20"/>
                      <w:szCs w:val="20"/>
                    </w:rPr>
                    <w:t>Телекоммуникационная стойка 19</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20</w:t>
                  </w:r>
                </w:p>
              </w:tc>
              <w:tc>
                <w:tcPr>
                  <w:tcW w:w="4975" w:type="dxa"/>
                  <w:vAlign w:val="center"/>
                </w:tcPr>
                <w:p w:rsidR="00667D22" w:rsidRPr="00667D22" w:rsidRDefault="00667D22" w:rsidP="00667D22">
                  <w:pPr>
                    <w:rPr>
                      <w:sz w:val="20"/>
                      <w:szCs w:val="20"/>
                    </w:rPr>
                  </w:pPr>
                  <w:r w:rsidRPr="00667D22">
                    <w:rPr>
                      <w:sz w:val="20"/>
                      <w:szCs w:val="20"/>
                    </w:rPr>
                    <w:t>Тип электропитания</w:t>
                  </w:r>
                </w:p>
              </w:tc>
              <w:tc>
                <w:tcPr>
                  <w:tcW w:w="1442" w:type="dxa"/>
                  <w:vAlign w:val="center"/>
                </w:tcPr>
                <w:p w:rsidR="00667D22" w:rsidRPr="00667D22" w:rsidRDefault="00667D22" w:rsidP="00667D22">
                  <w:pPr>
                    <w:jc w:val="center"/>
                    <w:rPr>
                      <w:sz w:val="20"/>
                      <w:szCs w:val="20"/>
                    </w:rPr>
                  </w:pPr>
                </w:p>
              </w:tc>
              <w:tc>
                <w:tcPr>
                  <w:tcW w:w="3378" w:type="dxa"/>
                  <w:vAlign w:val="center"/>
                </w:tcPr>
                <w:p w:rsidR="00667D22" w:rsidRPr="00667D22" w:rsidRDefault="00667D22" w:rsidP="00667D22">
                  <w:pPr>
                    <w:rPr>
                      <w:sz w:val="20"/>
                      <w:szCs w:val="20"/>
                    </w:rPr>
                  </w:pPr>
                  <w:r w:rsidRPr="00667D22">
                    <w:rPr>
                      <w:sz w:val="20"/>
                      <w:szCs w:val="20"/>
                      <w:lang w:val="en-US"/>
                    </w:rPr>
                    <w:t>AC</w:t>
                  </w:r>
                </w:p>
              </w:tc>
            </w:tr>
          </w:tbl>
          <w:p w:rsidR="00380697" w:rsidRPr="00D42339" w:rsidRDefault="00380697" w:rsidP="00667D22">
            <w:pPr>
              <w:jc w:val="center"/>
              <w:rPr>
                <w:rFonts w:ascii="Times New Roman" w:hAnsi="Times New Roman" w:cs="Times New Roman"/>
                <w:sz w:val="20"/>
                <w:szCs w:val="20"/>
              </w:rPr>
            </w:pPr>
          </w:p>
        </w:tc>
      </w:tr>
      <w:tr w:rsidR="00380697" w:rsidRPr="00667D22" w:rsidTr="00380697">
        <w:tc>
          <w:tcPr>
            <w:tcW w:w="4786" w:type="dxa"/>
          </w:tcPr>
          <w:p w:rsidR="00380697" w:rsidRPr="00667D22" w:rsidRDefault="00667D22" w:rsidP="00667D22">
            <w:pPr>
              <w:rPr>
                <w:rFonts w:ascii="Times New Roman" w:hAnsi="Times New Roman" w:cs="Times New Roman"/>
                <w:b/>
                <w:sz w:val="20"/>
                <w:szCs w:val="20"/>
              </w:rPr>
            </w:pPr>
            <w:r w:rsidRPr="00667D22">
              <w:rPr>
                <w:rFonts w:ascii="Times New Roman" w:hAnsi="Times New Roman" w:cs="Times New Roman"/>
                <w:b/>
                <w:sz w:val="20"/>
                <w:szCs w:val="20"/>
              </w:rPr>
              <w:lastRenderedPageBreak/>
              <w:t>Маршрутизатор (Сервисный маршрутизатор ESR-12V, ELTEX)</w:t>
            </w:r>
          </w:p>
        </w:tc>
        <w:tc>
          <w:tcPr>
            <w:tcW w:w="851" w:type="dxa"/>
          </w:tcPr>
          <w:p w:rsidR="00380697" w:rsidRPr="00667D22" w:rsidRDefault="00380697" w:rsidP="00667D22">
            <w:pPr>
              <w:jc w:val="center"/>
              <w:rPr>
                <w:rFonts w:ascii="Times New Roman" w:hAnsi="Times New Roman" w:cs="Times New Roman"/>
                <w:b/>
                <w:sz w:val="20"/>
                <w:szCs w:val="20"/>
              </w:rPr>
            </w:pPr>
            <w:r w:rsidRPr="00667D22">
              <w:rPr>
                <w:rFonts w:ascii="Times New Roman" w:hAnsi="Times New Roman" w:cs="Times New Roman"/>
                <w:b/>
                <w:sz w:val="20"/>
                <w:szCs w:val="20"/>
              </w:rPr>
              <w:t>3</w:t>
            </w:r>
          </w:p>
        </w:tc>
        <w:tc>
          <w:tcPr>
            <w:tcW w:w="1134" w:type="dxa"/>
          </w:tcPr>
          <w:p w:rsidR="00380697" w:rsidRPr="00667D22" w:rsidRDefault="00667D22" w:rsidP="00667D22">
            <w:pPr>
              <w:jc w:val="center"/>
              <w:rPr>
                <w:rFonts w:ascii="Times New Roman" w:hAnsi="Times New Roman" w:cs="Times New Roman"/>
                <w:b/>
                <w:sz w:val="20"/>
                <w:szCs w:val="20"/>
              </w:rPr>
            </w:pPr>
            <w:r w:rsidRPr="00667D22">
              <w:rPr>
                <w:rFonts w:ascii="Times New Roman" w:hAnsi="Times New Roman" w:cs="Times New Roman"/>
                <w:b/>
                <w:sz w:val="20"/>
                <w:szCs w:val="20"/>
              </w:rPr>
              <w:t>84 000,00</w:t>
            </w:r>
          </w:p>
        </w:tc>
        <w:tc>
          <w:tcPr>
            <w:tcW w:w="1417" w:type="dxa"/>
          </w:tcPr>
          <w:p w:rsidR="00380697" w:rsidRPr="00667D22" w:rsidRDefault="00667D22" w:rsidP="00667D22">
            <w:pPr>
              <w:jc w:val="center"/>
              <w:rPr>
                <w:rFonts w:ascii="Times New Roman" w:hAnsi="Times New Roman" w:cs="Times New Roman"/>
                <w:b/>
                <w:sz w:val="20"/>
                <w:szCs w:val="20"/>
              </w:rPr>
            </w:pPr>
            <w:r w:rsidRPr="00667D22">
              <w:rPr>
                <w:rFonts w:ascii="Times New Roman" w:hAnsi="Times New Roman" w:cs="Times New Roman"/>
                <w:b/>
                <w:sz w:val="20"/>
                <w:szCs w:val="20"/>
              </w:rPr>
              <w:t>252 000,00</w:t>
            </w:r>
          </w:p>
        </w:tc>
        <w:tc>
          <w:tcPr>
            <w:tcW w:w="1276" w:type="dxa"/>
          </w:tcPr>
          <w:p w:rsidR="00380697" w:rsidRPr="00667D22" w:rsidRDefault="00380697" w:rsidP="00667D22">
            <w:pPr>
              <w:jc w:val="center"/>
              <w:rPr>
                <w:rFonts w:ascii="Times New Roman" w:hAnsi="Times New Roman" w:cs="Times New Roman"/>
                <w:b/>
                <w:sz w:val="20"/>
                <w:szCs w:val="20"/>
              </w:rPr>
            </w:pPr>
            <w:r w:rsidRPr="00667D22">
              <w:rPr>
                <w:rFonts w:ascii="Times New Roman" w:hAnsi="Times New Roman" w:cs="Times New Roman"/>
                <w:b/>
                <w:sz w:val="20"/>
                <w:szCs w:val="20"/>
              </w:rPr>
              <w:t>Российская Федерация</w:t>
            </w:r>
          </w:p>
        </w:tc>
        <w:tc>
          <w:tcPr>
            <w:tcW w:w="1134" w:type="dxa"/>
          </w:tcPr>
          <w:p w:rsidR="00380697" w:rsidRPr="00667D22" w:rsidRDefault="00221F52" w:rsidP="00667D22">
            <w:pPr>
              <w:jc w:val="center"/>
              <w:rPr>
                <w:rFonts w:ascii="Times New Roman" w:hAnsi="Times New Roman" w:cs="Times New Roman"/>
                <w:b/>
                <w:sz w:val="20"/>
                <w:szCs w:val="20"/>
              </w:rPr>
            </w:pPr>
            <w:r>
              <w:rPr>
                <w:rFonts w:ascii="Times New Roman" w:hAnsi="Times New Roman" w:cs="Times New Roman"/>
                <w:b/>
                <w:sz w:val="20"/>
                <w:szCs w:val="20"/>
              </w:rPr>
              <w:t>12 месяцев</w:t>
            </w:r>
          </w:p>
        </w:tc>
      </w:tr>
      <w:tr w:rsidR="00380697" w:rsidRPr="00D42339" w:rsidTr="00221F52">
        <w:tc>
          <w:tcPr>
            <w:tcW w:w="10598" w:type="dxa"/>
            <w:gridSpan w:val="6"/>
          </w:tcPr>
          <w:tbl>
            <w:tblPr>
              <w:tblStyle w:val="11"/>
              <w:tblW w:w="0" w:type="auto"/>
              <w:tblLayout w:type="fixed"/>
              <w:tblLook w:val="04A0" w:firstRow="1" w:lastRow="0" w:firstColumn="1" w:lastColumn="0" w:noHBand="0" w:noVBand="1"/>
            </w:tblPr>
            <w:tblGrid>
              <w:gridCol w:w="549"/>
              <w:gridCol w:w="5683"/>
              <w:gridCol w:w="1442"/>
              <w:gridCol w:w="2669"/>
            </w:tblGrid>
            <w:tr w:rsidR="00667D22" w:rsidRPr="00667D22" w:rsidTr="00667D22">
              <w:tc>
                <w:tcPr>
                  <w:tcW w:w="549" w:type="dxa"/>
                  <w:vAlign w:val="center"/>
                </w:tcPr>
                <w:p w:rsidR="00667D22" w:rsidRPr="00667D22" w:rsidRDefault="00667D22" w:rsidP="00221F52">
                  <w:pPr>
                    <w:jc w:val="center"/>
                    <w:rPr>
                      <w:sz w:val="20"/>
                      <w:szCs w:val="20"/>
                    </w:rPr>
                  </w:pPr>
                  <w:r w:rsidRPr="00667D22">
                    <w:rPr>
                      <w:sz w:val="20"/>
                      <w:szCs w:val="20"/>
                    </w:rPr>
                    <w:t xml:space="preserve">№ </w:t>
                  </w:r>
                  <w:proofErr w:type="gramStart"/>
                  <w:r w:rsidRPr="00667D22">
                    <w:rPr>
                      <w:sz w:val="20"/>
                      <w:szCs w:val="20"/>
                    </w:rPr>
                    <w:t>п</w:t>
                  </w:r>
                  <w:proofErr w:type="gramEnd"/>
                  <w:r w:rsidRPr="00667D22">
                    <w:rPr>
                      <w:sz w:val="20"/>
                      <w:szCs w:val="20"/>
                    </w:rPr>
                    <w:t>/п</w:t>
                  </w:r>
                </w:p>
              </w:tc>
              <w:tc>
                <w:tcPr>
                  <w:tcW w:w="5683" w:type="dxa"/>
                  <w:vAlign w:val="center"/>
                </w:tcPr>
                <w:p w:rsidR="00667D22" w:rsidRPr="00667D22" w:rsidRDefault="00667D22" w:rsidP="00221F52">
                  <w:pPr>
                    <w:jc w:val="center"/>
                    <w:rPr>
                      <w:sz w:val="20"/>
                      <w:szCs w:val="20"/>
                    </w:rPr>
                  </w:pPr>
                  <w:r w:rsidRPr="00667D22">
                    <w:rPr>
                      <w:sz w:val="20"/>
                      <w:szCs w:val="20"/>
                    </w:rPr>
                    <w:t>Наименование показателя</w:t>
                  </w:r>
                </w:p>
              </w:tc>
              <w:tc>
                <w:tcPr>
                  <w:tcW w:w="1442" w:type="dxa"/>
                  <w:vAlign w:val="center"/>
                </w:tcPr>
                <w:p w:rsidR="00667D22" w:rsidRPr="00667D22" w:rsidRDefault="00667D22" w:rsidP="00221F52">
                  <w:pPr>
                    <w:jc w:val="center"/>
                    <w:rPr>
                      <w:sz w:val="20"/>
                      <w:szCs w:val="20"/>
                    </w:rPr>
                  </w:pPr>
                  <w:r w:rsidRPr="00667D22">
                    <w:rPr>
                      <w:sz w:val="20"/>
                      <w:szCs w:val="20"/>
                    </w:rPr>
                    <w:t>Единица измерения показателя</w:t>
                  </w:r>
                </w:p>
              </w:tc>
              <w:tc>
                <w:tcPr>
                  <w:tcW w:w="2669" w:type="dxa"/>
                  <w:vAlign w:val="center"/>
                </w:tcPr>
                <w:p w:rsidR="00667D22" w:rsidRPr="00667D22" w:rsidRDefault="00667D22" w:rsidP="00221F52">
                  <w:pPr>
                    <w:jc w:val="center"/>
                    <w:rPr>
                      <w:sz w:val="20"/>
                      <w:szCs w:val="20"/>
                    </w:rPr>
                  </w:pPr>
                  <w:r w:rsidRPr="00667D22">
                    <w:rPr>
                      <w:sz w:val="20"/>
                      <w:szCs w:val="20"/>
                    </w:rPr>
                    <w:t>Значения показателей</w:t>
                  </w:r>
                </w:p>
              </w:tc>
            </w:tr>
            <w:tr w:rsidR="00667D22" w:rsidRPr="00667D22" w:rsidTr="00667D22">
              <w:tc>
                <w:tcPr>
                  <w:tcW w:w="549" w:type="dxa"/>
                  <w:vAlign w:val="center"/>
                </w:tcPr>
                <w:p w:rsidR="00667D22" w:rsidRPr="00667D22" w:rsidRDefault="00667D22" w:rsidP="00221F52">
                  <w:pPr>
                    <w:jc w:val="center"/>
                    <w:rPr>
                      <w:sz w:val="20"/>
                      <w:szCs w:val="20"/>
                    </w:rPr>
                  </w:pPr>
                  <w:r w:rsidRPr="00667D22">
                    <w:rPr>
                      <w:sz w:val="20"/>
                      <w:szCs w:val="20"/>
                    </w:rPr>
                    <w:t>1.</w:t>
                  </w:r>
                </w:p>
              </w:tc>
              <w:tc>
                <w:tcPr>
                  <w:tcW w:w="5683" w:type="dxa"/>
                </w:tcPr>
                <w:p w:rsidR="00667D22" w:rsidRPr="00667D22" w:rsidRDefault="00667D22" w:rsidP="00221F52">
                  <w:pPr>
                    <w:rPr>
                      <w:sz w:val="20"/>
                      <w:szCs w:val="20"/>
                    </w:rPr>
                  </w:pPr>
                  <w:r w:rsidRPr="00667D22">
                    <w:rPr>
                      <w:sz w:val="20"/>
                      <w:szCs w:val="20"/>
                    </w:rPr>
                    <w:t>Количество портов 1000BASE-T (</w:t>
                  </w:r>
                  <w:proofErr w:type="spellStart"/>
                  <w:r w:rsidRPr="00667D22">
                    <w:rPr>
                      <w:sz w:val="20"/>
                      <w:szCs w:val="20"/>
                    </w:rPr>
                    <w:t>GigabitEthernet</w:t>
                  </w:r>
                  <w:proofErr w:type="spellEnd"/>
                  <w:r w:rsidRPr="00667D22">
                    <w:rPr>
                      <w:sz w:val="20"/>
                      <w:szCs w:val="20"/>
                    </w:rPr>
                    <w:t>; стандарт IEEE 802.3ab)</w:t>
                  </w:r>
                </w:p>
              </w:tc>
              <w:tc>
                <w:tcPr>
                  <w:tcW w:w="1442" w:type="dxa"/>
                </w:tcPr>
                <w:p w:rsidR="00667D22" w:rsidRPr="00667D22" w:rsidRDefault="00667D22" w:rsidP="00221F52">
                  <w:pPr>
                    <w:rPr>
                      <w:sz w:val="20"/>
                      <w:szCs w:val="20"/>
                    </w:rPr>
                  </w:pPr>
                  <w:proofErr w:type="spellStart"/>
                  <w:proofErr w:type="gramStart"/>
                  <w:r w:rsidRPr="00667D22">
                    <w:rPr>
                      <w:sz w:val="20"/>
                      <w:szCs w:val="20"/>
                    </w:rPr>
                    <w:t>шт</w:t>
                  </w:r>
                  <w:proofErr w:type="spellEnd"/>
                  <w:proofErr w:type="gramEnd"/>
                </w:p>
              </w:tc>
              <w:tc>
                <w:tcPr>
                  <w:tcW w:w="2669" w:type="dxa"/>
                </w:tcPr>
                <w:p w:rsidR="00667D22" w:rsidRPr="00667D22" w:rsidRDefault="00221F52" w:rsidP="00221F52">
                  <w:pPr>
                    <w:rPr>
                      <w:sz w:val="20"/>
                      <w:szCs w:val="20"/>
                    </w:rPr>
                  </w:pPr>
                  <w:r>
                    <w:rPr>
                      <w:sz w:val="20"/>
                      <w:szCs w:val="20"/>
                    </w:rPr>
                    <w:t>8</w:t>
                  </w:r>
                </w:p>
              </w:tc>
            </w:tr>
            <w:tr w:rsidR="00667D22" w:rsidRPr="00667D22" w:rsidTr="00667D22">
              <w:tc>
                <w:tcPr>
                  <w:tcW w:w="549" w:type="dxa"/>
                  <w:vAlign w:val="center"/>
                </w:tcPr>
                <w:p w:rsidR="00667D22" w:rsidRPr="00667D22" w:rsidRDefault="00667D22" w:rsidP="00221F52">
                  <w:pPr>
                    <w:jc w:val="center"/>
                    <w:rPr>
                      <w:sz w:val="20"/>
                      <w:szCs w:val="20"/>
                    </w:rPr>
                  </w:pPr>
                  <w:r w:rsidRPr="00667D22">
                    <w:rPr>
                      <w:sz w:val="20"/>
                      <w:szCs w:val="20"/>
                    </w:rPr>
                    <w:t>2.</w:t>
                  </w:r>
                </w:p>
              </w:tc>
              <w:tc>
                <w:tcPr>
                  <w:tcW w:w="5683" w:type="dxa"/>
                </w:tcPr>
                <w:p w:rsidR="00667D22" w:rsidRPr="00667D22" w:rsidRDefault="00667D22" w:rsidP="00221F52">
                  <w:pPr>
                    <w:rPr>
                      <w:sz w:val="20"/>
                      <w:szCs w:val="20"/>
                    </w:rPr>
                  </w:pPr>
                  <w:r w:rsidRPr="00667D22">
                    <w:rPr>
                      <w:sz w:val="20"/>
                      <w:szCs w:val="20"/>
                    </w:rPr>
                    <w:t>Возможность работы в качестве DHCP-сервера</w:t>
                  </w:r>
                </w:p>
              </w:tc>
              <w:tc>
                <w:tcPr>
                  <w:tcW w:w="1442" w:type="dxa"/>
                </w:tcPr>
                <w:p w:rsidR="00667D22" w:rsidRPr="00667D22" w:rsidRDefault="00667D22" w:rsidP="00221F52">
                  <w:pPr>
                    <w:rPr>
                      <w:sz w:val="20"/>
                      <w:szCs w:val="20"/>
                    </w:rPr>
                  </w:pPr>
                </w:p>
              </w:tc>
              <w:tc>
                <w:tcPr>
                  <w:tcW w:w="2669" w:type="dxa"/>
                </w:tcPr>
                <w:p w:rsidR="00667D22" w:rsidRPr="00667D22" w:rsidRDefault="00667D22" w:rsidP="00221F52">
                  <w:pPr>
                    <w:rPr>
                      <w:sz w:val="20"/>
                      <w:szCs w:val="20"/>
                    </w:rPr>
                  </w:pPr>
                  <w:r w:rsidRPr="00667D22">
                    <w:rPr>
                      <w:sz w:val="20"/>
                      <w:szCs w:val="20"/>
                    </w:rPr>
                    <w:t>Да</w:t>
                  </w:r>
                </w:p>
              </w:tc>
            </w:tr>
            <w:tr w:rsidR="00667D22" w:rsidRPr="00667D22" w:rsidTr="00667D22">
              <w:tc>
                <w:tcPr>
                  <w:tcW w:w="549" w:type="dxa"/>
                  <w:vAlign w:val="center"/>
                </w:tcPr>
                <w:p w:rsidR="00667D22" w:rsidRPr="00667D22" w:rsidRDefault="00667D22" w:rsidP="00221F52">
                  <w:pPr>
                    <w:jc w:val="center"/>
                    <w:rPr>
                      <w:sz w:val="20"/>
                      <w:szCs w:val="20"/>
                    </w:rPr>
                  </w:pPr>
                  <w:r w:rsidRPr="00667D22">
                    <w:rPr>
                      <w:sz w:val="20"/>
                      <w:szCs w:val="20"/>
                    </w:rPr>
                    <w:t>3.</w:t>
                  </w:r>
                </w:p>
              </w:tc>
              <w:tc>
                <w:tcPr>
                  <w:tcW w:w="5683" w:type="dxa"/>
                </w:tcPr>
                <w:p w:rsidR="00667D22" w:rsidRPr="00667D22" w:rsidRDefault="00667D22" w:rsidP="00221F52">
                  <w:pPr>
                    <w:rPr>
                      <w:sz w:val="20"/>
                      <w:szCs w:val="20"/>
                      <w:lang w:val="en-US"/>
                    </w:rPr>
                  </w:pPr>
                  <w:r w:rsidRPr="00667D22">
                    <w:rPr>
                      <w:sz w:val="20"/>
                      <w:szCs w:val="20"/>
                    </w:rPr>
                    <w:t>Поддержка</w:t>
                  </w:r>
                  <w:r w:rsidRPr="00667D22">
                    <w:rPr>
                      <w:sz w:val="20"/>
                      <w:szCs w:val="20"/>
                      <w:lang w:val="en-US"/>
                    </w:rPr>
                    <w:t xml:space="preserve"> </w:t>
                  </w:r>
                  <w:r w:rsidRPr="00667D22">
                    <w:rPr>
                      <w:sz w:val="20"/>
                      <w:szCs w:val="20"/>
                    </w:rPr>
                    <w:t>механизма</w:t>
                  </w:r>
                  <w:r w:rsidRPr="00667D22">
                    <w:rPr>
                      <w:sz w:val="20"/>
                      <w:szCs w:val="20"/>
                      <w:lang w:val="en-US"/>
                    </w:rPr>
                    <w:t xml:space="preserve"> NAT (Network Address Translation)</w:t>
                  </w:r>
                </w:p>
              </w:tc>
              <w:tc>
                <w:tcPr>
                  <w:tcW w:w="1442" w:type="dxa"/>
                </w:tcPr>
                <w:p w:rsidR="00667D22" w:rsidRPr="00667D22" w:rsidRDefault="00667D22" w:rsidP="00221F52">
                  <w:pPr>
                    <w:rPr>
                      <w:sz w:val="20"/>
                      <w:szCs w:val="20"/>
                      <w:lang w:val="en-US"/>
                    </w:rPr>
                  </w:pPr>
                </w:p>
              </w:tc>
              <w:tc>
                <w:tcPr>
                  <w:tcW w:w="2669" w:type="dxa"/>
                </w:tcPr>
                <w:p w:rsidR="00667D22" w:rsidRPr="00667D22" w:rsidRDefault="00667D22" w:rsidP="00221F52">
                  <w:pPr>
                    <w:rPr>
                      <w:sz w:val="20"/>
                      <w:szCs w:val="20"/>
                    </w:rPr>
                  </w:pPr>
                  <w:r w:rsidRPr="00667D22">
                    <w:rPr>
                      <w:sz w:val="20"/>
                      <w:szCs w:val="20"/>
                    </w:rPr>
                    <w:t>Да</w:t>
                  </w:r>
                </w:p>
              </w:tc>
            </w:tr>
            <w:tr w:rsidR="00667D22" w:rsidRPr="00667D22" w:rsidTr="00667D22">
              <w:tc>
                <w:tcPr>
                  <w:tcW w:w="549" w:type="dxa"/>
                  <w:vAlign w:val="center"/>
                </w:tcPr>
                <w:p w:rsidR="00667D22" w:rsidRPr="00667D22" w:rsidRDefault="00667D22" w:rsidP="00221F52">
                  <w:pPr>
                    <w:jc w:val="center"/>
                    <w:rPr>
                      <w:sz w:val="20"/>
                      <w:szCs w:val="20"/>
                    </w:rPr>
                  </w:pPr>
                  <w:r w:rsidRPr="00667D22">
                    <w:rPr>
                      <w:sz w:val="20"/>
                      <w:szCs w:val="20"/>
                    </w:rPr>
                    <w:t>4.</w:t>
                  </w:r>
                </w:p>
              </w:tc>
              <w:tc>
                <w:tcPr>
                  <w:tcW w:w="5683" w:type="dxa"/>
                </w:tcPr>
                <w:p w:rsidR="00667D22" w:rsidRPr="00667D22" w:rsidRDefault="00667D22" w:rsidP="00221F52">
                  <w:pPr>
                    <w:rPr>
                      <w:sz w:val="20"/>
                      <w:szCs w:val="20"/>
                    </w:rPr>
                  </w:pPr>
                  <w:r w:rsidRPr="00667D22">
                    <w:rPr>
                      <w:sz w:val="20"/>
                      <w:szCs w:val="20"/>
                    </w:rPr>
                    <w:t xml:space="preserve">Поддержка создания </w:t>
                  </w:r>
                  <w:proofErr w:type="spellStart"/>
                  <w:r w:rsidRPr="00667D22">
                    <w:rPr>
                      <w:sz w:val="20"/>
                      <w:szCs w:val="20"/>
                    </w:rPr>
                    <w:t>IPSec</w:t>
                  </w:r>
                  <w:proofErr w:type="spellEnd"/>
                  <w:r w:rsidRPr="00667D22">
                    <w:rPr>
                      <w:sz w:val="20"/>
                      <w:szCs w:val="20"/>
                    </w:rPr>
                    <w:t xml:space="preserve"> VPN туннелей</w:t>
                  </w:r>
                </w:p>
              </w:tc>
              <w:tc>
                <w:tcPr>
                  <w:tcW w:w="1442" w:type="dxa"/>
                </w:tcPr>
                <w:p w:rsidR="00667D22" w:rsidRPr="00667D22" w:rsidRDefault="00667D22" w:rsidP="00221F52">
                  <w:pPr>
                    <w:rPr>
                      <w:sz w:val="20"/>
                      <w:szCs w:val="20"/>
                    </w:rPr>
                  </w:pPr>
                </w:p>
              </w:tc>
              <w:tc>
                <w:tcPr>
                  <w:tcW w:w="2669" w:type="dxa"/>
                </w:tcPr>
                <w:p w:rsidR="00667D22" w:rsidRPr="00667D22" w:rsidRDefault="00667D22" w:rsidP="00221F52">
                  <w:pPr>
                    <w:rPr>
                      <w:sz w:val="20"/>
                      <w:szCs w:val="20"/>
                    </w:rPr>
                  </w:pPr>
                  <w:r w:rsidRPr="00667D22">
                    <w:rPr>
                      <w:sz w:val="20"/>
                      <w:szCs w:val="20"/>
                    </w:rPr>
                    <w:t>Да</w:t>
                  </w:r>
                </w:p>
              </w:tc>
            </w:tr>
            <w:tr w:rsidR="00667D22" w:rsidRPr="00667D22" w:rsidTr="00667D22">
              <w:tc>
                <w:tcPr>
                  <w:tcW w:w="549" w:type="dxa"/>
                  <w:vAlign w:val="center"/>
                </w:tcPr>
                <w:p w:rsidR="00667D22" w:rsidRPr="00667D22" w:rsidRDefault="00667D22" w:rsidP="00221F52">
                  <w:pPr>
                    <w:jc w:val="center"/>
                    <w:rPr>
                      <w:sz w:val="20"/>
                      <w:szCs w:val="20"/>
                    </w:rPr>
                  </w:pPr>
                  <w:r w:rsidRPr="00667D22">
                    <w:rPr>
                      <w:sz w:val="20"/>
                      <w:szCs w:val="20"/>
                    </w:rPr>
                    <w:t>5.</w:t>
                  </w:r>
                </w:p>
              </w:tc>
              <w:tc>
                <w:tcPr>
                  <w:tcW w:w="5683" w:type="dxa"/>
                </w:tcPr>
                <w:p w:rsidR="00667D22" w:rsidRPr="00667D22" w:rsidRDefault="00667D22" w:rsidP="00221F52">
                  <w:pPr>
                    <w:rPr>
                      <w:sz w:val="20"/>
                      <w:szCs w:val="20"/>
                    </w:rPr>
                  </w:pPr>
                  <w:r w:rsidRPr="00667D22">
                    <w:rPr>
                      <w:sz w:val="20"/>
                      <w:szCs w:val="20"/>
                    </w:rPr>
                    <w:t>Поддержка IPv6</w:t>
                  </w:r>
                </w:p>
              </w:tc>
              <w:tc>
                <w:tcPr>
                  <w:tcW w:w="1442" w:type="dxa"/>
                </w:tcPr>
                <w:p w:rsidR="00667D22" w:rsidRPr="00667D22" w:rsidRDefault="00667D22" w:rsidP="00221F52">
                  <w:pPr>
                    <w:rPr>
                      <w:sz w:val="20"/>
                      <w:szCs w:val="20"/>
                    </w:rPr>
                  </w:pPr>
                </w:p>
              </w:tc>
              <w:tc>
                <w:tcPr>
                  <w:tcW w:w="2669" w:type="dxa"/>
                </w:tcPr>
                <w:p w:rsidR="00667D22" w:rsidRPr="00667D22" w:rsidRDefault="00667D22" w:rsidP="00221F52">
                  <w:pPr>
                    <w:rPr>
                      <w:sz w:val="20"/>
                      <w:szCs w:val="20"/>
                    </w:rPr>
                  </w:pPr>
                  <w:r w:rsidRPr="00667D22">
                    <w:rPr>
                      <w:sz w:val="20"/>
                      <w:szCs w:val="20"/>
                    </w:rPr>
                    <w:t>Да</w:t>
                  </w:r>
                </w:p>
              </w:tc>
            </w:tr>
            <w:tr w:rsidR="00667D22" w:rsidRPr="00667D22" w:rsidTr="00667D22">
              <w:tc>
                <w:tcPr>
                  <w:tcW w:w="549" w:type="dxa"/>
                  <w:vAlign w:val="center"/>
                </w:tcPr>
                <w:p w:rsidR="00667D22" w:rsidRPr="00667D22" w:rsidRDefault="00667D22" w:rsidP="00221F52">
                  <w:pPr>
                    <w:jc w:val="center"/>
                    <w:rPr>
                      <w:sz w:val="20"/>
                      <w:szCs w:val="20"/>
                    </w:rPr>
                  </w:pPr>
                  <w:r w:rsidRPr="00667D22">
                    <w:rPr>
                      <w:sz w:val="20"/>
                      <w:szCs w:val="20"/>
                    </w:rPr>
                    <w:t>6.</w:t>
                  </w:r>
                </w:p>
              </w:tc>
              <w:tc>
                <w:tcPr>
                  <w:tcW w:w="5683" w:type="dxa"/>
                </w:tcPr>
                <w:p w:rsidR="00667D22" w:rsidRPr="00667D22" w:rsidRDefault="00667D22" w:rsidP="00221F52">
                  <w:pPr>
                    <w:rPr>
                      <w:sz w:val="20"/>
                      <w:szCs w:val="20"/>
                    </w:rPr>
                  </w:pPr>
                  <w:r w:rsidRPr="00667D22">
                    <w:rPr>
                      <w:sz w:val="20"/>
                      <w:szCs w:val="20"/>
                    </w:rPr>
                    <w:t>Поддержка стандарта IEEE 802.1Q (VLAN)</w:t>
                  </w:r>
                </w:p>
              </w:tc>
              <w:tc>
                <w:tcPr>
                  <w:tcW w:w="1442" w:type="dxa"/>
                </w:tcPr>
                <w:p w:rsidR="00667D22" w:rsidRPr="00667D22" w:rsidRDefault="00667D22" w:rsidP="00221F52">
                  <w:pPr>
                    <w:rPr>
                      <w:sz w:val="20"/>
                      <w:szCs w:val="20"/>
                    </w:rPr>
                  </w:pPr>
                </w:p>
              </w:tc>
              <w:tc>
                <w:tcPr>
                  <w:tcW w:w="2669" w:type="dxa"/>
                </w:tcPr>
                <w:p w:rsidR="00667D22" w:rsidRPr="00667D22" w:rsidRDefault="00667D22" w:rsidP="00221F52">
                  <w:pPr>
                    <w:rPr>
                      <w:sz w:val="20"/>
                      <w:szCs w:val="20"/>
                    </w:rPr>
                  </w:pPr>
                  <w:r w:rsidRPr="00667D22">
                    <w:rPr>
                      <w:sz w:val="20"/>
                      <w:szCs w:val="20"/>
                    </w:rPr>
                    <w:t>Да</w:t>
                  </w:r>
                </w:p>
              </w:tc>
            </w:tr>
            <w:tr w:rsidR="00667D22" w:rsidRPr="00667D22" w:rsidTr="00667D22">
              <w:tc>
                <w:tcPr>
                  <w:tcW w:w="549" w:type="dxa"/>
                  <w:vAlign w:val="center"/>
                </w:tcPr>
                <w:p w:rsidR="00667D22" w:rsidRPr="00667D22" w:rsidRDefault="00667D22" w:rsidP="00221F52">
                  <w:pPr>
                    <w:jc w:val="center"/>
                    <w:rPr>
                      <w:sz w:val="20"/>
                      <w:szCs w:val="20"/>
                    </w:rPr>
                  </w:pPr>
                  <w:r w:rsidRPr="00667D22">
                    <w:rPr>
                      <w:sz w:val="20"/>
                      <w:szCs w:val="20"/>
                    </w:rPr>
                    <w:t>7.</w:t>
                  </w:r>
                </w:p>
              </w:tc>
              <w:tc>
                <w:tcPr>
                  <w:tcW w:w="5683" w:type="dxa"/>
                </w:tcPr>
                <w:p w:rsidR="00667D22" w:rsidRPr="00667D22" w:rsidRDefault="00667D22" w:rsidP="00221F52">
                  <w:pPr>
                    <w:rPr>
                      <w:sz w:val="20"/>
                      <w:szCs w:val="20"/>
                    </w:rPr>
                  </w:pPr>
                  <w:r w:rsidRPr="00667D22">
                    <w:rPr>
                      <w:sz w:val="20"/>
                      <w:szCs w:val="20"/>
                    </w:rPr>
                    <w:t xml:space="preserve">Поддержка механизма маркировки трафика </w:t>
                  </w:r>
                  <w:proofErr w:type="spellStart"/>
                  <w:r w:rsidRPr="00667D22">
                    <w:rPr>
                      <w:sz w:val="20"/>
                      <w:szCs w:val="20"/>
                    </w:rPr>
                    <w:t>Class</w:t>
                  </w:r>
                  <w:proofErr w:type="spellEnd"/>
                  <w:r w:rsidRPr="00667D22">
                    <w:rPr>
                      <w:sz w:val="20"/>
                      <w:szCs w:val="20"/>
                    </w:rPr>
                    <w:t xml:space="preserve"> </w:t>
                  </w:r>
                  <w:proofErr w:type="spellStart"/>
                  <w:r w:rsidRPr="00667D22">
                    <w:rPr>
                      <w:sz w:val="20"/>
                      <w:szCs w:val="20"/>
                    </w:rPr>
                    <w:t>of</w:t>
                  </w:r>
                  <w:proofErr w:type="spellEnd"/>
                  <w:r w:rsidRPr="00667D22">
                    <w:rPr>
                      <w:sz w:val="20"/>
                      <w:szCs w:val="20"/>
                    </w:rPr>
                    <w:t xml:space="preserve"> </w:t>
                  </w:r>
                  <w:proofErr w:type="spellStart"/>
                  <w:r w:rsidRPr="00667D22">
                    <w:rPr>
                      <w:sz w:val="20"/>
                      <w:szCs w:val="20"/>
                    </w:rPr>
                    <w:t>Service</w:t>
                  </w:r>
                  <w:proofErr w:type="spellEnd"/>
                  <w:r w:rsidRPr="00667D22">
                    <w:rPr>
                      <w:sz w:val="20"/>
                      <w:szCs w:val="20"/>
                    </w:rPr>
                    <w:t xml:space="preserve"> (</w:t>
                  </w:r>
                  <w:proofErr w:type="spellStart"/>
                  <w:r w:rsidRPr="00667D22">
                    <w:rPr>
                      <w:sz w:val="20"/>
                      <w:szCs w:val="20"/>
                    </w:rPr>
                    <w:t>CoS</w:t>
                  </w:r>
                  <w:proofErr w:type="spellEnd"/>
                  <w:r w:rsidRPr="00667D22">
                    <w:rPr>
                      <w:sz w:val="20"/>
                      <w:szCs w:val="20"/>
                    </w:rPr>
                    <w:t>; стандарт IEEE 802.1p)</w:t>
                  </w:r>
                </w:p>
              </w:tc>
              <w:tc>
                <w:tcPr>
                  <w:tcW w:w="1442" w:type="dxa"/>
                </w:tcPr>
                <w:p w:rsidR="00667D22" w:rsidRPr="00667D22" w:rsidRDefault="00667D22" w:rsidP="00221F52">
                  <w:pPr>
                    <w:rPr>
                      <w:sz w:val="20"/>
                      <w:szCs w:val="20"/>
                    </w:rPr>
                  </w:pPr>
                </w:p>
              </w:tc>
              <w:tc>
                <w:tcPr>
                  <w:tcW w:w="2669" w:type="dxa"/>
                </w:tcPr>
                <w:p w:rsidR="00667D22" w:rsidRPr="00667D22" w:rsidRDefault="00667D22" w:rsidP="00221F52">
                  <w:pPr>
                    <w:rPr>
                      <w:sz w:val="20"/>
                      <w:szCs w:val="20"/>
                    </w:rPr>
                  </w:pPr>
                  <w:r w:rsidRPr="00667D22">
                    <w:rPr>
                      <w:sz w:val="20"/>
                      <w:szCs w:val="20"/>
                    </w:rPr>
                    <w:t>Да</w:t>
                  </w:r>
                </w:p>
              </w:tc>
            </w:tr>
            <w:tr w:rsidR="00667D22" w:rsidRPr="00667D22" w:rsidTr="00667D22">
              <w:tc>
                <w:tcPr>
                  <w:tcW w:w="549" w:type="dxa"/>
                  <w:vAlign w:val="center"/>
                </w:tcPr>
                <w:p w:rsidR="00667D22" w:rsidRPr="00667D22" w:rsidRDefault="00667D22" w:rsidP="00221F52">
                  <w:pPr>
                    <w:jc w:val="center"/>
                    <w:rPr>
                      <w:sz w:val="20"/>
                      <w:szCs w:val="20"/>
                    </w:rPr>
                  </w:pPr>
                  <w:r w:rsidRPr="00667D22">
                    <w:rPr>
                      <w:sz w:val="20"/>
                      <w:szCs w:val="20"/>
                    </w:rPr>
                    <w:t>8.</w:t>
                  </w:r>
                </w:p>
              </w:tc>
              <w:tc>
                <w:tcPr>
                  <w:tcW w:w="5683" w:type="dxa"/>
                </w:tcPr>
                <w:p w:rsidR="00667D22" w:rsidRPr="00667D22" w:rsidRDefault="00667D22" w:rsidP="00221F52">
                  <w:pPr>
                    <w:rPr>
                      <w:sz w:val="20"/>
                      <w:szCs w:val="20"/>
                    </w:rPr>
                  </w:pPr>
                  <w:r w:rsidRPr="00667D22">
                    <w:rPr>
                      <w:sz w:val="20"/>
                      <w:szCs w:val="20"/>
                    </w:rPr>
                    <w:t>Возможность установки в стандартную телекоммуникационную стойку (ширина 19 дюймов)</w:t>
                  </w:r>
                </w:p>
              </w:tc>
              <w:tc>
                <w:tcPr>
                  <w:tcW w:w="1442" w:type="dxa"/>
                </w:tcPr>
                <w:p w:rsidR="00667D22" w:rsidRPr="00667D22" w:rsidRDefault="00667D22" w:rsidP="00221F52">
                  <w:pPr>
                    <w:rPr>
                      <w:sz w:val="20"/>
                      <w:szCs w:val="20"/>
                    </w:rPr>
                  </w:pPr>
                </w:p>
              </w:tc>
              <w:tc>
                <w:tcPr>
                  <w:tcW w:w="2669" w:type="dxa"/>
                </w:tcPr>
                <w:p w:rsidR="00667D22" w:rsidRPr="00667D22" w:rsidRDefault="00667D22" w:rsidP="00221F52">
                  <w:pPr>
                    <w:rPr>
                      <w:sz w:val="20"/>
                      <w:szCs w:val="20"/>
                    </w:rPr>
                  </w:pPr>
                  <w:r w:rsidRPr="00667D22">
                    <w:rPr>
                      <w:sz w:val="20"/>
                      <w:szCs w:val="20"/>
                    </w:rPr>
                    <w:t>Да</w:t>
                  </w:r>
                </w:p>
              </w:tc>
            </w:tr>
            <w:tr w:rsidR="00667D22" w:rsidRPr="00667D22" w:rsidTr="00667D22">
              <w:tc>
                <w:tcPr>
                  <w:tcW w:w="549" w:type="dxa"/>
                  <w:vAlign w:val="center"/>
                </w:tcPr>
                <w:p w:rsidR="00667D22" w:rsidRPr="00667D22" w:rsidRDefault="00667D22" w:rsidP="00221F52">
                  <w:pPr>
                    <w:jc w:val="center"/>
                    <w:rPr>
                      <w:sz w:val="20"/>
                      <w:szCs w:val="20"/>
                    </w:rPr>
                  </w:pPr>
                  <w:r w:rsidRPr="00667D22">
                    <w:rPr>
                      <w:sz w:val="20"/>
                      <w:szCs w:val="20"/>
                    </w:rPr>
                    <w:t>9.</w:t>
                  </w:r>
                </w:p>
              </w:tc>
              <w:tc>
                <w:tcPr>
                  <w:tcW w:w="5683" w:type="dxa"/>
                </w:tcPr>
                <w:p w:rsidR="00667D22" w:rsidRPr="00667D22" w:rsidRDefault="00667D22" w:rsidP="00221F52">
                  <w:pPr>
                    <w:rPr>
                      <w:sz w:val="20"/>
                      <w:szCs w:val="20"/>
                    </w:rPr>
                  </w:pPr>
                  <w:r w:rsidRPr="00667D22">
                    <w:rPr>
                      <w:sz w:val="20"/>
                      <w:szCs w:val="20"/>
                    </w:rPr>
                    <w:t>Наличие отдельного консольного (последовательного/серийного) порта для управления и диагностики</w:t>
                  </w:r>
                </w:p>
              </w:tc>
              <w:tc>
                <w:tcPr>
                  <w:tcW w:w="1442" w:type="dxa"/>
                </w:tcPr>
                <w:p w:rsidR="00667D22" w:rsidRPr="00667D22" w:rsidRDefault="00667D22" w:rsidP="00221F52">
                  <w:pPr>
                    <w:rPr>
                      <w:sz w:val="20"/>
                      <w:szCs w:val="20"/>
                    </w:rPr>
                  </w:pPr>
                </w:p>
              </w:tc>
              <w:tc>
                <w:tcPr>
                  <w:tcW w:w="2669" w:type="dxa"/>
                </w:tcPr>
                <w:p w:rsidR="00667D22" w:rsidRPr="00667D22" w:rsidRDefault="00667D22" w:rsidP="00221F52">
                  <w:pPr>
                    <w:rPr>
                      <w:sz w:val="20"/>
                      <w:szCs w:val="20"/>
                    </w:rPr>
                  </w:pPr>
                  <w:r w:rsidRPr="00667D22">
                    <w:rPr>
                      <w:sz w:val="20"/>
                      <w:szCs w:val="20"/>
                    </w:rPr>
                    <w:t>Да</w:t>
                  </w:r>
                </w:p>
              </w:tc>
            </w:tr>
            <w:tr w:rsidR="00667D22" w:rsidRPr="00667D22" w:rsidTr="00667D22">
              <w:tc>
                <w:tcPr>
                  <w:tcW w:w="549" w:type="dxa"/>
                  <w:vAlign w:val="center"/>
                </w:tcPr>
                <w:p w:rsidR="00667D22" w:rsidRPr="00667D22" w:rsidRDefault="00667D22" w:rsidP="00667D22">
                  <w:pPr>
                    <w:jc w:val="center"/>
                    <w:rPr>
                      <w:sz w:val="20"/>
                      <w:szCs w:val="20"/>
                    </w:rPr>
                  </w:pPr>
                  <w:r w:rsidRPr="00667D22">
                    <w:rPr>
                      <w:sz w:val="20"/>
                      <w:szCs w:val="20"/>
                    </w:rPr>
                    <w:t>10.</w:t>
                  </w:r>
                </w:p>
              </w:tc>
              <w:tc>
                <w:tcPr>
                  <w:tcW w:w="5683" w:type="dxa"/>
                </w:tcPr>
                <w:p w:rsidR="00667D22" w:rsidRPr="00667D22" w:rsidRDefault="00667D22" w:rsidP="00221F52">
                  <w:pPr>
                    <w:rPr>
                      <w:sz w:val="20"/>
                      <w:szCs w:val="20"/>
                    </w:rPr>
                  </w:pPr>
                  <w:r w:rsidRPr="00667D22">
                    <w:rPr>
                      <w:sz w:val="20"/>
                      <w:szCs w:val="20"/>
                    </w:rPr>
                    <w:t xml:space="preserve">Возможность управления устройством по протоколу </w:t>
                  </w:r>
                  <w:proofErr w:type="spellStart"/>
                  <w:r w:rsidRPr="00667D22">
                    <w:rPr>
                      <w:sz w:val="20"/>
                      <w:szCs w:val="20"/>
                    </w:rPr>
                    <w:t>Telnet</w:t>
                  </w:r>
                  <w:proofErr w:type="spellEnd"/>
                </w:p>
              </w:tc>
              <w:tc>
                <w:tcPr>
                  <w:tcW w:w="1442" w:type="dxa"/>
                </w:tcPr>
                <w:p w:rsidR="00667D22" w:rsidRPr="00667D22" w:rsidRDefault="00667D22" w:rsidP="00221F52">
                  <w:pPr>
                    <w:rPr>
                      <w:sz w:val="20"/>
                      <w:szCs w:val="20"/>
                    </w:rPr>
                  </w:pPr>
                </w:p>
              </w:tc>
              <w:tc>
                <w:tcPr>
                  <w:tcW w:w="2669" w:type="dxa"/>
                </w:tcPr>
                <w:p w:rsidR="00667D22" w:rsidRPr="00667D22" w:rsidRDefault="00667D22" w:rsidP="00221F52">
                  <w:pPr>
                    <w:rPr>
                      <w:sz w:val="20"/>
                      <w:szCs w:val="20"/>
                    </w:rPr>
                  </w:pPr>
                  <w:r w:rsidRPr="00667D22">
                    <w:rPr>
                      <w:sz w:val="20"/>
                      <w:szCs w:val="20"/>
                    </w:rPr>
                    <w:t>Да</w:t>
                  </w:r>
                </w:p>
              </w:tc>
            </w:tr>
          </w:tbl>
          <w:p w:rsidR="00380697" w:rsidRPr="00D42339" w:rsidRDefault="00380697" w:rsidP="00667D22">
            <w:pPr>
              <w:rPr>
                <w:rFonts w:ascii="Times New Roman" w:hAnsi="Times New Roman" w:cs="Times New Roman"/>
                <w:sz w:val="20"/>
                <w:szCs w:val="20"/>
              </w:rPr>
            </w:pPr>
          </w:p>
        </w:tc>
      </w:tr>
    </w:tbl>
    <w:p w:rsidR="00667D22" w:rsidRPr="00221F52" w:rsidRDefault="00221F52">
      <w:pPr>
        <w:rPr>
          <w:rFonts w:ascii="Times New Roman" w:hAnsi="Times New Roman" w:cs="Times New Roman"/>
          <w:b/>
        </w:rPr>
      </w:pPr>
      <w:r w:rsidRPr="00221F52">
        <w:rPr>
          <w:rFonts w:ascii="Times New Roman" w:hAnsi="Times New Roman" w:cs="Times New Roman"/>
          <w:b/>
        </w:rPr>
        <w:t>Итого: 492 000,00 (четыреста девяносто две тысячи рублей 00 коп)</w:t>
      </w:r>
      <w:r>
        <w:rPr>
          <w:rFonts w:ascii="Times New Roman" w:hAnsi="Times New Roman" w:cs="Times New Roman"/>
          <w:b/>
        </w:rPr>
        <w:t xml:space="preserve">, в </w:t>
      </w:r>
      <w:proofErr w:type="spellStart"/>
      <w:r>
        <w:rPr>
          <w:rFonts w:ascii="Times New Roman" w:hAnsi="Times New Roman" w:cs="Times New Roman"/>
          <w:b/>
        </w:rPr>
        <w:t>т.ч</w:t>
      </w:r>
      <w:proofErr w:type="spellEnd"/>
      <w:r>
        <w:rPr>
          <w:rFonts w:ascii="Times New Roman" w:hAnsi="Times New Roman" w:cs="Times New Roman"/>
          <w:b/>
        </w:rPr>
        <w:t>. НДС 20%.</w:t>
      </w:r>
    </w:p>
    <w:tbl>
      <w:tblPr>
        <w:tblW w:w="0" w:type="auto"/>
        <w:tblInd w:w="225" w:type="dxa"/>
        <w:tblLayout w:type="fixed"/>
        <w:tblLook w:val="0000" w:firstRow="0" w:lastRow="0" w:firstColumn="0" w:lastColumn="0" w:noHBand="0" w:noVBand="0"/>
      </w:tblPr>
      <w:tblGrid>
        <w:gridCol w:w="4923"/>
        <w:gridCol w:w="5040"/>
      </w:tblGrid>
      <w:tr w:rsidR="00221F52" w:rsidRPr="00380697" w:rsidTr="00221F52">
        <w:tc>
          <w:tcPr>
            <w:tcW w:w="4923" w:type="dxa"/>
          </w:tcPr>
          <w:p w:rsidR="00221F52" w:rsidRPr="00380697" w:rsidRDefault="00221F52" w:rsidP="00221F52">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380697">
              <w:rPr>
                <w:rFonts w:ascii="Times New Roman" w:eastAsiaTheme="minorEastAsia" w:hAnsi="Times New Roman" w:cs="Times New Roman"/>
                <w:b/>
                <w:sz w:val="20"/>
                <w:szCs w:val="20"/>
                <w:lang w:eastAsia="ru-RU"/>
              </w:rPr>
              <w:t>Заказчик:</w:t>
            </w:r>
          </w:p>
          <w:p w:rsidR="00221F52" w:rsidRPr="00380697" w:rsidRDefault="00221F52" w:rsidP="00221F52">
            <w:pPr>
              <w:widowControl w:val="0"/>
              <w:autoSpaceDE w:val="0"/>
              <w:autoSpaceDN w:val="0"/>
              <w:adjustRightInd w:val="0"/>
              <w:spacing w:after="0" w:line="240" w:lineRule="auto"/>
              <w:jc w:val="both"/>
              <w:rPr>
                <w:rFonts w:ascii="Times New Roman" w:eastAsiaTheme="minorEastAsia" w:hAnsi="Times New Roman" w:cs="Times New Roman"/>
                <w:b/>
                <w:sz w:val="20"/>
                <w:szCs w:val="20"/>
                <w:lang w:eastAsia="ru-RU"/>
              </w:rPr>
            </w:pPr>
            <w:r w:rsidRPr="00380697">
              <w:rPr>
                <w:rFonts w:ascii="Times New Roman" w:eastAsiaTheme="minorEastAsia" w:hAnsi="Times New Roman" w:cs="Times New Roman"/>
                <w:b/>
                <w:sz w:val="20"/>
                <w:szCs w:val="20"/>
                <w:lang w:eastAsia="ru-RU"/>
              </w:rPr>
              <w:t xml:space="preserve">ФГБОУ </w:t>
            </w:r>
            <w:proofErr w:type="gramStart"/>
            <w:r w:rsidRPr="00380697">
              <w:rPr>
                <w:rFonts w:ascii="Times New Roman" w:eastAsiaTheme="minorEastAsia" w:hAnsi="Times New Roman" w:cs="Times New Roman"/>
                <w:b/>
                <w:sz w:val="20"/>
                <w:szCs w:val="20"/>
                <w:lang w:eastAsia="ru-RU"/>
              </w:rPr>
              <w:t>ВО</w:t>
            </w:r>
            <w:proofErr w:type="gramEnd"/>
            <w:r w:rsidRPr="00380697">
              <w:rPr>
                <w:rFonts w:ascii="Times New Roman" w:eastAsiaTheme="minorEastAsia" w:hAnsi="Times New Roman" w:cs="Times New Roman"/>
                <w:b/>
                <w:sz w:val="20"/>
                <w:szCs w:val="20"/>
                <w:lang w:eastAsia="ru-RU"/>
              </w:rPr>
              <w:t xml:space="preserve"> «Сибирский государственный университет путей сообщения» (СГУПС)</w:t>
            </w:r>
          </w:p>
          <w:p w:rsidR="00221F52" w:rsidRPr="00380697" w:rsidRDefault="00221F52" w:rsidP="00221F5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221F52" w:rsidRPr="00380697" w:rsidRDefault="00221F52" w:rsidP="00221F5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Проректор</w:t>
            </w:r>
          </w:p>
          <w:p w:rsidR="00221F52" w:rsidRPr="00380697" w:rsidRDefault="00221F52" w:rsidP="00221F5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________________  А.А.</w:t>
            </w:r>
            <w:r>
              <w:rPr>
                <w:rFonts w:ascii="Times New Roman" w:eastAsiaTheme="minorEastAsia" w:hAnsi="Times New Roman" w:cs="Times New Roman"/>
                <w:sz w:val="20"/>
                <w:szCs w:val="20"/>
                <w:lang w:eastAsia="ru-RU"/>
              </w:rPr>
              <w:t xml:space="preserve"> </w:t>
            </w:r>
            <w:r w:rsidRPr="00380697">
              <w:rPr>
                <w:rFonts w:ascii="Times New Roman" w:eastAsiaTheme="minorEastAsia" w:hAnsi="Times New Roman" w:cs="Times New Roman"/>
                <w:sz w:val="20"/>
                <w:szCs w:val="20"/>
                <w:lang w:eastAsia="ru-RU"/>
              </w:rPr>
              <w:t>Новоселов</w:t>
            </w:r>
          </w:p>
          <w:p w:rsidR="00221F52" w:rsidRPr="00380697" w:rsidRDefault="00221F52" w:rsidP="00221F5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380697">
              <w:rPr>
                <w:rFonts w:ascii="Times New Roman" w:eastAsiaTheme="minorEastAsia" w:hAnsi="Times New Roman" w:cs="Times New Roman"/>
                <w:sz w:val="20"/>
                <w:szCs w:val="20"/>
                <w:lang w:eastAsia="ru-RU"/>
              </w:rPr>
              <w:t>Электронная подпись</w:t>
            </w:r>
          </w:p>
          <w:p w:rsidR="00221F52" w:rsidRPr="00380697" w:rsidRDefault="00221F52" w:rsidP="00221F52">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tc>
        <w:tc>
          <w:tcPr>
            <w:tcW w:w="5040" w:type="dxa"/>
          </w:tcPr>
          <w:p w:rsidR="00221F52" w:rsidRPr="00380697" w:rsidRDefault="00221F52" w:rsidP="00221F52">
            <w:pPr>
              <w:widowControl w:val="0"/>
              <w:autoSpaceDE w:val="0"/>
              <w:autoSpaceDN w:val="0"/>
              <w:adjustRightInd w:val="0"/>
              <w:spacing w:after="0" w:line="240" w:lineRule="auto"/>
              <w:jc w:val="center"/>
              <w:rPr>
                <w:rFonts w:ascii="Times New Roman" w:eastAsiaTheme="minorEastAsia" w:hAnsi="Times New Roman" w:cs="Times New Roman"/>
                <w:b/>
                <w:sz w:val="20"/>
                <w:szCs w:val="20"/>
                <w:lang w:eastAsia="ru-RU"/>
              </w:rPr>
            </w:pPr>
            <w:r w:rsidRPr="00380697">
              <w:rPr>
                <w:rFonts w:ascii="Times New Roman" w:eastAsiaTheme="minorEastAsia" w:hAnsi="Times New Roman" w:cs="Times New Roman"/>
                <w:b/>
                <w:sz w:val="20"/>
                <w:szCs w:val="20"/>
                <w:lang w:eastAsia="ru-RU"/>
              </w:rPr>
              <w:t>Поставщик</w:t>
            </w:r>
          </w:p>
          <w:p w:rsidR="00221F52" w:rsidRPr="00380697" w:rsidRDefault="00221F52" w:rsidP="00221F52">
            <w:pPr>
              <w:widowControl w:val="0"/>
              <w:autoSpaceDE w:val="0"/>
              <w:autoSpaceDN w:val="0"/>
              <w:adjustRightInd w:val="0"/>
              <w:spacing w:after="0" w:line="240" w:lineRule="auto"/>
              <w:ind w:left="522"/>
              <w:rPr>
                <w:rFonts w:ascii="Times New Roman" w:eastAsiaTheme="minorEastAsia" w:hAnsi="Times New Roman" w:cs="Times New Roman"/>
                <w:b/>
                <w:sz w:val="20"/>
                <w:szCs w:val="20"/>
                <w:lang w:eastAsia="ru-RU"/>
              </w:rPr>
            </w:pPr>
            <w:r w:rsidRPr="00380697">
              <w:rPr>
                <w:rFonts w:ascii="Times New Roman" w:eastAsiaTheme="minorEastAsia" w:hAnsi="Times New Roman" w:cs="Times New Roman"/>
                <w:b/>
                <w:sz w:val="20"/>
                <w:szCs w:val="20"/>
                <w:lang w:eastAsia="ru-RU"/>
              </w:rPr>
              <w:t>ООО «Телекоммуникации Сибири»</w:t>
            </w:r>
          </w:p>
          <w:p w:rsidR="00221F52" w:rsidRPr="00380697" w:rsidRDefault="00221F52" w:rsidP="00221F52">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
          <w:p w:rsidR="00221F52" w:rsidRPr="00380697" w:rsidRDefault="00221F52" w:rsidP="00221F52">
            <w:pPr>
              <w:widowControl w:val="0"/>
              <w:autoSpaceDE w:val="0"/>
              <w:autoSpaceDN w:val="0"/>
              <w:adjustRightInd w:val="0"/>
              <w:spacing w:after="0" w:line="240" w:lineRule="auto"/>
              <w:ind w:left="522"/>
              <w:rPr>
                <w:rFonts w:ascii="Times New Roman" w:eastAsiaTheme="minorEastAsia" w:hAnsi="Times New Roman" w:cs="Times New Roman"/>
                <w:sz w:val="20"/>
                <w:szCs w:val="20"/>
                <w:lang w:eastAsia="ru-RU"/>
              </w:rPr>
            </w:pPr>
          </w:p>
          <w:p w:rsidR="00221F52" w:rsidRPr="00380697" w:rsidRDefault="00221F52" w:rsidP="00221F52">
            <w:pPr>
              <w:pStyle w:val="Default"/>
              <w:ind w:left="522"/>
              <w:rPr>
                <w:sz w:val="20"/>
                <w:szCs w:val="20"/>
              </w:rPr>
            </w:pPr>
            <w:r w:rsidRPr="00380697">
              <w:rPr>
                <w:sz w:val="20"/>
                <w:szCs w:val="20"/>
              </w:rPr>
              <w:t>Директор</w:t>
            </w:r>
          </w:p>
          <w:p w:rsidR="00221F52" w:rsidRPr="00380697" w:rsidRDefault="00221F52" w:rsidP="00221F52">
            <w:pPr>
              <w:pStyle w:val="Default"/>
              <w:ind w:left="522"/>
              <w:rPr>
                <w:sz w:val="20"/>
                <w:szCs w:val="20"/>
              </w:rPr>
            </w:pPr>
            <w:r w:rsidRPr="00380697">
              <w:rPr>
                <w:sz w:val="20"/>
                <w:szCs w:val="20"/>
              </w:rPr>
              <w:t>_______________</w:t>
            </w:r>
            <w:r>
              <w:rPr>
                <w:sz w:val="20"/>
                <w:szCs w:val="20"/>
              </w:rPr>
              <w:t>___</w:t>
            </w:r>
            <w:r w:rsidRPr="00380697">
              <w:rPr>
                <w:sz w:val="20"/>
                <w:szCs w:val="20"/>
              </w:rPr>
              <w:t xml:space="preserve">_  М.Н. </w:t>
            </w:r>
            <w:proofErr w:type="spellStart"/>
            <w:r w:rsidRPr="00380697">
              <w:rPr>
                <w:sz w:val="20"/>
                <w:szCs w:val="20"/>
              </w:rPr>
              <w:t>Цивилева</w:t>
            </w:r>
            <w:proofErr w:type="spellEnd"/>
          </w:p>
          <w:p w:rsidR="00221F52" w:rsidRPr="00221F52" w:rsidRDefault="00221F52" w:rsidP="00221F52">
            <w:pPr>
              <w:pStyle w:val="Default"/>
              <w:ind w:left="522"/>
              <w:rPr>
                <w:sz w:val="20"/>
                <w:szCs w:val="20"/>
              </w:rPr>
            </w:pPr>
            <w:r w:rsidRPr="00380697">
              <w:rPr>
                <w:sz w:val="20"/>
                <w:szCs w:val="20"/>
              </w:rPr>
              <w:t>Электронная подпись</w:t>
            </w:r>
          </w:p>
        </w:tc>
      </w:tr>
    </w:tbl>
    <w:p w:rsidR="00667D22" w:rsidRDefault="00667D22">
      <w:pPr>
        <w:rPr>
          <w:rFonts w:ascii="Times New Roman" w:hAnsi="Times New Roman" w:cs="Times New Roman"/>
        </w:rPr>
      </w:pPr>
    </w:p>
    <w:p w:rsidR="00667D22" w:rsidRPr="0029585B" w:rsidRDefault="00667D22">
      <w:pPr>
        <w:rPr>
          <w:rFonts w:ascii="Times New Roman" w:hAnsi="Times New Roman" w:cs="Times New Roman"/>
        </w:rPr>
      </w:pPr>
    </w:p>
    <w:sectPr w:rsidR="00667D22" w:rsidRPr="0029585B" w:rsidSect="006940E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E6"/>
    <w:rsid w:val="00046063"/>
    <w:rsid w:val="00072CD3"/>
    <w:rsid w:val="00072CE6"/>
    <w:rsid w:val="000C2D6A"/>
    <w:rsid w:val="001120D9"/>
    <w:rsid w:val="001136E6"/>
    <w:rsid w:val="001303E2"/>
    <w:rsid w:val="00166072"/>
    <w:rsid w:val="00193DD0"/>
    <w:rsid w:val="001950F3"/>
    <w:rsid w:val="001C1D79"/>
    <w:rsid w:val="001D5968"/>
    <w:rsid w:val="001F310C"/>
    <w:rsid w:val="00221F52"/>
    <w:rsid w:val="0029585B"/>
    <w:rsid w:val="002B147C"/>
    <w:rsid w:val="002C1DC5"/>
    <w:rsid w:val="002C5881"/>
    <w:rsid w:val="002F615C"/>
    <w:rsid w:val="003079AB"/>
    <w:rsid w:val="003417C9"/>
    <w:rsid w:val="00371CF9"/>
    <w:rsid w:val="00380697"/>
    <w:rsid w:val="003D6E79"/>
    <w:rsid w:val="00404BB8"/>
    <w:rsid w:val="0042196D"/>
    <w:rsid w:val="00451B1F"/>
    <w:rsid w:val="00453EB4"/>
    <w:rsid w:val="00455A62"/>
    <w:rsid w:val="00472074"/>
    <w:rsid w:val="004B00B2"/>
    <w:rsid w:val="004B6555"/>
    <w:rsid w:val="00531C1D"/>
    <w:rsid w:val="00587B95"/>
    <w:rsid w:val="00612C8E"/>
    <w:rsid w:val="00650070"/>
    <w:rsid w:val="00667D22"/>
    <w:rsid w:val="006933B2"/>
    <w:rsid w:val="006940E3"/>
    <w:rsid w:val="00694F95"/>
    <w:rsid w:val="006E51BB"/>
    <w:rsid w:val="00792647"/>
    <w:rsid w:val="007E7C12"/>
    <w:rsid w:val="00823607"/>
    <w:rsid w:val="00954A0D"/>
    <w:rsid w:val="009B280A"/>
    <w:rsid w:val="00A14A6E"/>
    <w:rsid w:val="00A26D7E"/>
    <w:rsid w:val="00A27F35"/>
    <w:rsid w:val="00A375CD"/>
    <w:rsid w:val="00A56005"/>
    <w:rsid w:val="00A93D52"/>
    <w:rsid w:val="00AA74AD"/>
    <w:rsid w:val="00AC3808"/>
    <w:rsid w:val="00AD30F8"/>
    <w:rsid w:val="00C142D0"/>
    <w:rsid w:val="00C3327F"/>
    <w:rsid w:val="00C37A76"/>
    <w:rsid w:val="00C519DE"/>
    <w:rsid w:val="00CB25A1"/>
    <w:rsid w:val="00D42339"/>
    <w:rsid w:val="00DB30A4"/>
    <w:rsid w:val="00DD3072"/>
    <w:rsid w:val="00DD3745"/>
    <w:rsid w:val="00E23B11"/>
    <w:rsid w:val="00E30CE9"/>
    <w:rsid w:val="00EA6CC5"/>
    <w:rsid w:val="00F01926"/>
    <w:rsid w:val="00F41C43"/>
    <w:rsid w:val="00F85E4E"/>
    <w:rsid w:val="00FD2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53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ts-wrap-contentbodyval">
    <w:name w:val="lots-wrap-content__body__val"/>
    <w:basedOn w:val="a0"/>
    <w:rsid w:val="00650070"/>
  </w:style>
  <w:style w:type="table" w:customStyle="1" w:styleId="10">
    <w:name w:val="Сетка таблицы светлая1"/>
    <w:basedOn w:val="a1"/>
    <w:uiPriority w:val="40"/>
    <w:rsid w:val="00D423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1120D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4"/>
    <w:uiPriority w:val="39"/>
    <w:rsid w:val="00667D2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667D2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72CE6"/>
  </w:style>
  <w:style w:type="paragraph" w:customStyle="1" w:styleId="ConsPlusNormal">
    <w:name w:val="ConsPlusNormal"/>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72CE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072CE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072CE6"/>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072CE6"/>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072CE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A375CD"/>
    <w:rPr>
      <w:color w:val="0000FF" w:themeColor="hyperlink"/>
      <w:u w:val="single"/>
    </w:rPr>
  </w:style>
  <w:style w:type="table" w:styleId="a4">
    <w:name w:val="Table Grid"/>
    <w:basedOn w:val="a1"/>
    <w:uiPriority w:val="59"/>
    <w:rsid w:val="00531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ts-wrap-contentbodyval">
    <w:name w:val="lots-wrap-content__body__val"/>
    <w:basedOn w:val="a0"/>
    <w:rsid w:val="00650070"/>
  </w:style>
  <w:style w:type="table" w:customStyle="1" w:styleId="10">
    <w:name w:val="Сетка таблицы светлая1"/>
    <w:basedOn w:val="a1"/>
    <w:uiPriority w:val="40"/>
    <w:rsid w:val="00D4233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1120D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4"/>
    <w:uiPriority w:val="39"/>
    <w:rsid w:val="00667D2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667D2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ADD9F27058CF8B3A56F71197A91DA2DF01E1A6905989B688C42F6E02F9A0FE7AE734E32B75FDFBB5466D3173BD8D" TargetMode="External"/><Relationship Id="rId13" Type="http://schemas.openxmlformats.org/officeDocument/2006/relationships/hyperlink" Target="consultantplus://offline/ref=889ADD9F27058CF8B3A56F71197A91DA2DF617126C00989B688C42F6E02F9A0FF5AE2B403BEB109BE64766DB0BB89F53B7EC0C35DAD" TargetMode="External"/><Relationship Id="rId18" Type="http://schemas.openxmlformats.org/officeDocument/2006/relationships/hyperlink" Target="consultantplus://offline/ref=889ADD9F27058CF8B3A56F71197A91DA2DF01E1A6905989B688C42F6E02F9A0FF5AE2B4237BE47D4E71B208618BA9F53B5E4105891C03EDCD"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889ADD9F27058CF8B3A56F71197A91DA2DF01E1A6905989B688C42F6E02F9A0FF5AE2B4230BE46D6B741308251ED9A4FBDF20E528FC0ECAA3FD1D" TargetMode="External"/><Relationship Id="rId7" Type="http://schemas.openxmlformats.org/officeDocument/2006/relationships/hyperlink" Target="consultantplus://offline/ref=889ADD9F27058CF8B3A56F71197A91DA2DF01E1A6905989B688C42F6E02F9A0FE7AE734E32B75FDFBB5466D3173BD8D" TargetMode="External"/><Relationship Id="rId12" Type="http://schemas.openxmlformats.org/officeDocument/2006/relationships/hyperlink" Target="consultantplus://offline/ref=889ADD9F27058CF8B3A56F71197A91DA2DF617126C00989B688C42F6E02F9A0FF5AE2B403BEB109BE64766DB0BB89F53B7EC0C35DAD" TargetMode="External"/><Relationship Id="rId17" Type="http://schemas.openxmlformats.org/officeDocument/2006/relationships/hyperlink" Target="consultantplus://offline/ref=889ADD9F27058CF8B3A56F71197A91DA2DF01E1A6905989B688C42F6E02F9A0FF5AE2B4230BE45D8B741308251ED9A4FBDF20E528FC0ECAA3FD1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89ADD9F27058CF8B3A56F71197A91DA2DF01E1A6905989B688C42F6E02F9A0FF5AE2B4230BE42DFBA41308251ED9A4FBDF20E528FC0ECAA3FD1D" TargetMode="External"/><Relationship Id="rId20" Type="http://schemas.openxmlformats.org/officeDocument/2006/relationships/hyperlink" Target="consultantplus://offline/ref=889ADD9F27058CF8B3A56F71197A91DA2DF01E1A6905989B688C42F6E02F9A0FF5AE2B4230BF45DCB441308251ED9A4FBDF20E528FC0ECAA3FD1D" TargetMode="External"/><Relationship Id="rId1" Type="http://schemas.openxmlformats.org/officeDocument/2006/relationships/customXml" Target="../customXml/item1.xml"/><Relationship Id="rId6" Type="http://schemas.openxmlformats.org/officeDocument/2006/relationships/hyperlink" Target="consultantplus://offline/ref=889ADD9F27058CF8B3A56F71197A91DA2DF01E1A6905989B688C42F6E02F9A0FE7AE734E32B75FDFBB5466D3173BD8D" TargetMode="External"/><Relationship Id="rId11" Type="http://schemas.openxmlformats.org/officeDocument/2006/relationships/hyperlink" Target="consultantplus://offline/ref=889ADD9F27058CF8B3A56F71197A91DA2DF617126C00989B688C42F6E02F9A0FF5AE2B403BEB109BE64766DB0BB89F53B7EC0C35DAD" TargetMode="External"/><Relationship Id="rId24" Type="http://schemas.openxmlformats.org/officeDocument/2006/relationships/hyperlink" Target="mailto:zakupki@tc-sib.ru" TargetMode="External"/><Relationship Id="rId5" Type="http://schemas.openxmlformats.org/officeDocument/2006/relationships/webSettings" Target="webSettings.xml"/><Relationship Id="rId15" Type="http://schemas.openxmlformats.org/officeDocument/2006/relationships/hyperlink" Target="consultantplus://offline/ref=889ADD9F27058CF8B3A56F71197A91DA2DF01E1A6905989B688C42F6E02F9A0FE7AE734E32B75FDFBB5466D3173BD8D" TargetMode="External"/><Relationship Id="rId23" Type="http://schemas.openxmlformats.org/officeDocument/2006/relationships/hyperlink" Target="consultantplus://offline/ref=889ADD9F27058CF8B3A56F71197A91DA2DF01E1A6905989B688C42F6E02F9A0FF5AE2B4230BE42DFBA41308251ED9A4FBDF20E528FC0ECAA3FD1D" TargetMode="External"/><Relationship Id="rId10" Type="http://schemas.openxmlformats.org/officeDocument/2006/relationships/hyperlink" Target="consultantplus://offline/ref=889ADD9F27058CF8B3A56F71197A91DA2DF01E1A6905989B688C42F6E02F9A0FE7AE734E32B75FDFBB5466D3173BD8D" TargetMode="External"/><Relationship Id="rId19" Type="http://schemas.openxmlformats.org/officeDocument/2006/relationships/hyperlink" Target="consultantplus://offline/ref=889ADD9F27058CF8B3A56F71197A91DA2DF01E1A6905989B688C42F6E02F9A0FF5AE2B4230BE49DABB41308251ED9A4FBDF20E528FC0ECAA3FD1D" TargetMode="External"/><Relationship Id="rId4" Type="http://schemas.openxmlformats.org/officeDocument/2006/relationships/settings" Target="settings.xml"/><Relationship Id="rId9" Type="http://schemas.openxmlformats.org/officeDocument/2006/relationships/hyperlink" Target="consultantplus://offline/ref=889ADD9F27058CF8B3A56F71197A91DA2DF01E1A6905989B688C42F6E02F9A0FF5AE2B4230B74A8BE20E31DE17B0894DBDF20C5A933CD2D" TargetMode="External"/><Relationship Id="rId14" Type="http://schemas.openxmlformats.org/officeDocument/2006/relationships/hyperlink" Target="consultantplus://offline/ref=889ADD9F27058CF8B3A56F71197A91DA2DF01E1A6905989B688C42F6E02F9A0FF5AE2B4636B4158EF71F69D11DA69745ABEE0E5839D1D" TargetMode="External"/><Relationship Id="rId22" Type="http://schemas.openxmlformats.org/officeDocument/2006/relationships/hyperlink" Target="consultantplus://offline/ref=889ADD9F27058CF8B3A56F71197A91DA2DF01E1A6905989B688C42F6E02F9A0FF5AE2B4230BE42DBB341308251ED9A4FBDF20E528FC0ECAA3FD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7621A-C592-4C29-83D2-FAB71EAC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6636</Words>
  <Characters>37826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2021-08-11T04:46:00Z</dcterms:created>
  <dcterms:modified xsi:type="dcterms:W3CDTF">2021-08-11T04:46:00Z</dcterms:modified>
</cp:coreProperties>
</file>