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E2" w:rsidRDefault="00AE00E2" w:rsidP="00AE00E2">
      <w:pPr>
        <w:keepNext/>
        <w:spacing w:after="0" w:line="240" w:lineRule="auto"/>
        <w:jc w:val="center"/>
        <w:outlineLvl w:val="0"/>
        <w:rPr>
          <w:rFonts w:ascii="Times New Roman" w:eastAsia="Times New Roman" w:hAnsi="Times New Roman" w:cs="Times New Roman"/>
          <w:b/>
          <w:bCs/>
          <w:kern w:val="28"/>
          <w:sz w:val="20"/>
          <w:szCs w:val="20"/>
          <w:lang w:eastAsia="ru-RU"/>
        </w:rPr>
      </w:pPr>
    </w:p>
    <w:p w:rsidR="00AE00E2" w:rsidRDefault="00AE00E2" w:rsidP="00AE00E2">
      <w:pPr>
        <w:keepNext/>
        <w:spacing w:after="0" w:line="240" w:lineRule="auto"/>
        <w:jc w:val="center"/>
        <w:outlineLvl w:val="0"/>
        <w:rPr>
          <w:rFonts w:ascii="Times New Roman" w:eastAsia="Times New Roman" w:hAnsi="Times New Roman" w:cs="Times New Roman"/>
          <w:b/>
          <w:bCs/>
          <w:kern w:val="28"/>
          <w:sz w:val="20"/>
          <w:szCs w:val="20"/>
          <w:lang w:eastAsia="ru-RU"/>
        </w:rPr>
      </w:pPr>
    </w:p>
    <w:p w:rsidR="00801F40" w:rsidRDefault="00797C91" w:rsidP="00AE00E2">
      <w:pPr>
        <w:keepNext/>
        <w:spacing w:after="0" w:line="240" w:lineRule="auto"/>
        <w:jc w:val="center"/>
        <w:outlineLvl w:val="0"/>
        <w:rPr>
          <w:rFonts w:ascii="Times New Roman" w:eastAsia="Times New Roman" w:hAnsi="Times New Roman" w:cs="Times New Roman"/>
          <w:b/>
          <w:bCs/>
          <w:kern w:val="28"/>
          <w:sz w:val="20"/>
          <w:szCs w:val="20"/>
          <w:lang w:eastAsia="ru-RU"/>
        </w:rPr>
      </w:pPr>
      <w:r w:rsidRPr="00797C91">
        <w:rPr>
          <w:rFonts w:ascii="Times New Roman" w:eastAsia="Times New Roman" w:hAnsi="Times New Roman" w:cs="Times New Roman"/>
          <w:b/>
          <w:bCs/>
          <w:kern w:val="28"/>
          <w:sz w:val="20"/>
          <w:szCs w:val="20"/>
          <w:lang w:eastAsia="ru-RU"/>
        </w:rPr>
        <w:t>ДОГОВОР №</w:t>
      </w:r>
      <w:r w:rsidR="00801F40">
        <w:rPr>
          <w:rFonts w:ascii="Times New Roman" w:eastAsia="Times New Roman" w:hAnsi="Times New Roman" w:cs="Times New Roman"/>
          <w:b/>
          <w:bCs/>
          <w:kern w:val="28"/>
          <w:sz w:val="20"/>
          <w:szCs w:val="20"/>
          <w:lang w:eastAsia="ru-RU"/>
        </w:rPr>
        <w:t xml:space="preserve"> 20 – 310</w:t>
      </w:r>
      <w:proofErr w:type="gramStart"/>
      <w:r w:rsidR="00801F40">
        <w:rPr>
          <w:rFonts w:ascii="Times New Roman" w:eastAsia="Times New Roman" w:hAnsi="Times New Roman" w:cs="Times New Roman"/>
          <w:b/>
          <w:bCs/>
          <w:kern w:val="28"/>
          <w:sz w:val="20"/>
          <w:szCs w:val="20"/>
          <w:lang w:eastAsia="ru-RU"/>
        </w:rPr>
        <w:t>/Д</w:t>
      </w:r>
      <w:proofErr w:type="gramEnd"/>
      <w:r w:rsidR="00801F40">
        <w:rPr>
          <w:rFonts w:ascii="Times New Roman" w:eastAsia="Times New Roman" w:hAnsi="Times New Roman" w:cs="Times New Roman"/>
          <w:b/>
          <w:bCs/>
          <w:kern w:val="28"/>
          <w:sz w:val="20"/>
          <w:szCs w:val="20"/>
          <w:lang w:eastAsia="ru-RU"/>
        </w:rPr>
        <w:t xml:space="preserve"> – 21</w:t>
      </w:r>
    </w:p>
    <w:p w:rsidR="00797C91" w:rsidRDefault="00797C91" w:rsidP="00AE00E2">
      <w:pPr>
        <w:keepNext/>
        <w:spacing w:after="0" w:line="240" w:lineRule="auto"/>
        <w:jc w:val="center"/>
        <w:outlineLvl w:val="0"/>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на поставку товаров</w:t>
      </w:r>
    </w:p>
    <w:p w:rsidR="00AE00E2" w:rsidRPr="00797C91" w:rsidRDefault="00AE00E2" w:rsidP="00AE00E2">
      <w:pPr>
        <w:keepNext/>
        <w:spacing w:after="0" w:line="240" w:lineRule="auto"/>
        <w:jc w:val="center"/>
        <w:outlineLvl w:val="0"/>
        <w:rPr>
          <w:rFonts w:ascii="Times New Roman" w:eastAsia="Times New Roman" w:hAnsi="Times New Roman" w:cs="Times New Roman"/>
          <w:kern w:val="1"/>
          <w:sz w:val="20"/>
          <w:szCs w:val="20"/>
          <w:lang w:eastAsia="ar-SA"/>
        </w:rPr>
      </w:pPr>
    </w:p>
    <w:p w:rsid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Регистрационный №__________________________________________</w:t>
      </w:r>
    </w:p>
    <w:p w:rsidR="00AE00E2" w:rsidRPr="00797C91" w:rsidRDefault="00AE00E2" w:rsidP="00AE00E2">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AE00E2">
      <w:pPr>
        <w:suppressAutoHyphens/>
        <w:spacing w:after="0" w:line="240" w:lineRule="auto"/>
        <w:jc w:val="center"/>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г. Новосибирск                                                                                          «___»  ________________________ 2021 г.</w:t>
      </w:r>
    </w:p>
    <w:p w:rsidR="00797C91" w:rsidRPr="00797C91" w:rsidRDefault="00797C91" w:rsidP="00AE00E2">
      <w:pPr>
        <w:suppressAutoHyphens/>
        <w:spacing w:after="0" w:line="240" w:lineRule="auto"/>
        <w:rPr>
          <w:rFonts w:ascii="Times New Roman" w:eastAsia="Times New Roman" w:hAnsi="Times New Roman" w:cs="Times New Roman"/>
          <w:b/>
          <w:kern w:val="1"/>
          <w:sz w:val="20"/>
          <w:szCs w:val="20"/>
          <w:lang w:eastAsia="ar-SA"/>
        </w:rPr>
      </w:pPr>
    </w:p>
    <w:p w:rsidR="00797C91" w:rsidRPr="00797C91" w:rsidRDefault="00797C91" w:rsidP="00AE00E2">
      <w:pPr>
        <w:suppressAutoHyphens/>
        <w:spacing w:after="0" w:line="240" w:lineRule="auto"/>
        <w:rPr>
          <w:rFonts w:ascii="Times New Roman" w:eastAsia="Times New Roman" w:hAnsi="Times New Roman" w:cs="Times New Roman"/>
          <w:b/>
          <w:sz w:val="21"/>
          <w:szCs w:val="21"/>
          <w:lang w:eastAsia="ru-RU"/>
        </w:rPr>
      </w:pPr>
      <w:r w:rsidRPr="00797C91">
        <w:rPr>
          <w:rFonts w:ascii="Times New Roman" w:eastAsia="Times New Roman" w:hAnsi="Times New Roman" w:cs="Times New Roman"/>
          <w:b/>
          <w:kern w:val="1"/>
          <w:sz w:val="20"/>
          <w:szCs w:val="20"/>
          <w:lang w:eastAsia="ar-SA"/>
        </w:rPr>
        <w:t xml:space="preserve"> Идентификационный код закупки №  211540211315554020100100920013299244</w:t>
      </w:r>
    </w:p>
    <w:p w:rsidR="00797C91" w:rsidRPr="00797C91" w:rsidRDefault="00797C91" w:rsidP="00AE00E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b/>
          <w:kern w:val="1"/>
          <w:sz w:val="20"/>
          <w:szCs w:val="20"/>
          <w:lang w:eastAsia="ar-SA"/>
        </w:rPr>
        <w:t xml:space="preserve"> </w:t>
      </w:r>
      <w:proofErr w:type="gramStart"/>
      <w:r w:rsidRPr="00797C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97C91">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w:t>
      </w:r>
      <w:r w:rsidR="00801F40">
        <w:rPr>
          <w:rFonts w:ascii="Times New Roman" w:eastAsia="Times New Roman" w:hAnsi="Times New Roman" w:cs="Times New Roman"/>
          <w:kern w:val="1"/>
          <w:sz w:val="20"/>
          <w:szCs w:val="20"/>
          <w:lang w:eastAsia="ar-SA"/>
        </w:rPr>
        <w:t xml:space="preserve"> </w:t>
      </w:r>
      <w:r w:rsidR="00801F40">
        <w:rPr>
          <w:rFonts w:ascii="Times New Roman" w:hAnsi="Times New Roman"/>
          <w:b/>
          <w:sz w:val="20"/>
          <w:szCs w:val="20"/>
        </w:rPr>
        <w:t xml:space="preserve">Индивидуальный предприниматель </w:t>
      </w:r>
      <w:proofErr w:type="spellStart"/>
      <w:r w:rsidR="00801F40">
        <w:rPr>
          <w:rFonts w:ascii="Times New Roman" w:hAnsi="Times New Roman"/>
          <w:b/>
          <w:sz w:val="20"/>
          <w:szCs w:val="20"/>
        </w:rPr>
        <w:t>Дурасов</w:t>
      </w:r>
      <w:proofErr w:type="spellEnd"/>
      <w:r w:rsidR="00801F40">
        <w:rPr>
          <w:rFonts w:ascii="Times New Roman" w:hAnsi="Times New Roman"/>
          <w:b/>
          <w:sz w:val="20"/>
          <w:szCs w:val="20"/>
        </w:rPr>
        <w:t xml:space="preserve"> </w:t>
      </w:r>
      <w:r w:rsidR="00801F40" w:rsidRPr="00211614">
        <w:rPr>
          <w:rFonts w:ascii="Times New Roman" w:hAnsi="Times New Roman"/>
          <w:b/>
          <w:sz w:val="20"/>
          <w:szCs w:val="20"/>
        </w:rPr>
        <w:t xml:space="preserve">Алексей Анатольевич (ИП </w:t>
      </w:r>
      <w:proofErr w:type="spellStart"/>
      <w:r w:rsidR="00801F40" w:rsidRPr="00211614">
        <w:rPr>
          <w:rFonts w:ascii="Times New Roman" w:hAnsi="Times New Roman"/>
          <w:b/>
          <w:sz w:val="20"/>
          <w:szCs w:val="20"/>
        </w:rPr>
        <w:t>Дурасов</w:t>
      </w:r>
      <w:proofErr w:type="spellEnd"/>
      <w:r w:rsidR="00801F40" w:rsidRPr="00211614">
        <w:rPr>
          <w:rFonts w:ascii="Times New Roman" w:hAnsi="Times New Roman"/>
          <w:b/>
          <w:sz w:val="20"/>
          <w:szCs w:val="20"/>
        </w:rPr>
        <w:t xml:space="preserve"> А.А.), </w:t>
      </w:r>
      <w:r w:rsidR="00801F40" w:rsidRPr="00211614">
        <w:rPr>
          <w:rFonts w:ascii="Times New Roman" w:hAnsi="Times New Roman"/>
          <w:sz w:val="20"/>
          <w:szCs w:val="20"/>
        </w:rPr>
        <w:t xml:space="preserve">именуемое в дальнейшем Поставщик, в лице </w:t>
      </w:r>
      <w:proofErr w:type="spellStart"/>
      <w:r w:rsidR="00801F40" w:rsidRPr="00211614">
        <w:rPr>
          <w:rFonts w:ascii="Times New Roman" w:hAnsi="Times New Roman"/>
          <w:sz w:val="20"/>
          <w:szCs w:val="20"/>
        </w:rPr>
        <w:t>Дурасова</w:t>
      </w:r>
      <w:proofErr w:type="spellEnd"/>
      <w:r w:rsidR="00801F40" w:rsidRPr="00211614">
        <w:rPr>
          <w:rFonts w:ascii="Times New Roman" w:hAnsi="Times New Roman"/>
          <w:sz w:val="20"/>
          <w:szCs w:val="20"/>
        </w:rPr>
        <w:t xml:space="preserve"> Алексея Анатольевича, действующей на основании регистрации в ОГРНИП</w:t>
      </w:r>
      <w:r w:rsidR="00801F40">
        <w:rPr>
          <w:rFonts w:ascii="Times New Roman" w:hAnsi="Times New Roman"/>
          <w:sz w:val="20"/>
          <w:szCs w:val="20"/>
        </w:rPr>
        <w:t xml:space="preserve"> №319745600160947</w:t>
      </w:r>
      <w:proofErr w:type="gramEnd"/>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с другой стороны, в результате осуществления закупки в соответствии с Федеральным законом от 05.04.2013г. № 44-ФЗ путем проведения электронного аукциона №ЭА-</w:t>
      </w:r>
      <w:r>
        <w:rPr>
          <w:rFonts w:ascii="Times New Roman" w:eastAsia="Times New Roman" w:hAnsi="Times New Roman" w:cs="Times New Roman"/>
          <w:kern w:val="1"/>
          <w:sz w:val="20"/>
          <w:szCs w:val="20"/>
          <w:lang w:eastAsia="ar-SA"/>
        </w:rPr>
        <w:t>70/</w:t>
      </w:r>
      <w:r w:rsidR="00801F40">
        <w:rPr>
          <w:rFonts w:ascii="Times New Roman" w:eastAsia="Times New Roman" w:hAnsi="Times New Roman" w:cs="Times New Roman"/>
          <w:kern w:val="1"/>
          <w:sz w:val="20"/>
          <w:szCs w:val="20"/>
          <w:lang w:eastAsia="ar-SA"/>
        </w:rPr>
        <w:t xml:space="preserve">0351100001721000073 </w:t>
      </w:r>
      <w:r w:rsidRPr="00797C91">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 на основании протокол</w:t>
      </w:r>
      <w:r>
        <w:rPr>
          <w:rFonts w:ascii="Times New Roman" w:eastAsia="Times New Roman" w:hAnsi="Times New Roman" w:cs="Times New Roman"/>
          <w:kern w:val="1"/>
          <w:sz w:val="20"/>
          <w:szCs w:val="20"/>
          <w:lang w:eastAsia="ar-SA"/>
        </w:rPr>
        <w:t>а</w:t>
      </w:r>
      <w:r w:rsidR="00801F40">
        <w:rPr>
          <w:rFonts w:ascii="Times New Roman" w:eastAsia="Times New Roman" w:hAnsi="Times New Roman" w:cs="Times New Roman"/>
          <w:kern w:val="1"/>
          <w:sz w:val="20"/>
          <w:szCs w:val="20"/>
          <w:lang w:eastAsia="ar-SA"/>
        </w:rPr>
        <w:t xml:space="preserve"> подведения итогов электронного аукциона от 12.08.202г.</w:t>
      </w:r>
      <w:r>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 xml:space="preserve">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797C91" w:rsidRPr="00797C91" w:rsidRDefault="00797C91" w:rsidP="00AE00E2">
      <w:pPr>
        <w:suppressAutoHyphens/>
        <w:spacing w:after="0" w:line="240" w:lineRule="auto"/>
        <w:ind w:firstLine="360"/>
        <w:rPr>
          <w:rFonts w:ascii="Times New Roman" w:eastAsia="Times New Roman" w:hAnsi="Times New Roman" w:cs="Times New Roman"/>
          <w:kern w:val="1"/>
          <w:sz w:val="20"/>
          <w:szCs w:val="20"/>
          <w:lang w:eastAsia="ar-SA"/>
        </w:rPr>
      </w:pPr>
    </w:p>
    <w:p w:rsidR="00797C91" w:rsidRPr="00797C91" w:rsidRDefault="00797C91" w:rsidP="00AE00E2">
      <w:pPr>
        <w:suppressAutoHyphens/>
        <w:spacing w:after="0" w:line="240" w:lineRule="auto"/>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1.Предмет договора</w:t>
      </w:r>
    </w:p>
    <w:p w:rsidR="00797C91" w:rsidRPr="00797C91" w:rsidRDefault="00797C91" w:rsidP="00AE00E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w:t>
      </w:r>
      <w:r w:rsidR="001B47FB">
        <w:rPr>
          <w:rFonts w:ascii="Times New Roman" w:eastAsia="Times New Roman" w:hAnsi="Times New Roman" w:cs="Times New Roman"/>
          <w:kern w:val="1"/>
          <w:sz w:val="20"/>
          <w:szCs w:val="20"/>
          <w:lang w:eastAsia="ar-SA"/>
        </w:rPr>
        <w:t>вке товара - демонстрационного макета</w:t>
      </w:r>
      <w:r w:rsidRPr="00797C91">
        <w:rPr>
          <w:rFonts w:ascii="Times New Roman" w:eastAsia="Times New Roman" w:hAnsi="Times New Roman" w:cs="Times New Roman"/>
          <w:kern w:val="1"/>
          <w:sz w:val="20"/>
          <w:szCs w:val="20"/>
          <w:lang w:eastAsia="ar-SA"/>
        </w:rPr>
        <w:t xml:space="preserve"> для изучения принципов ограждения мест препятствий для движения пое</w:t>
      </w:r>
      <w:r>
        <w:rPr>
          <w:rFonts w:ascii="Times New Roman" w:eastAsia="Times New Roman" w:hAnsi="Times New Roman" w:cs="Times New Roman"/>
          <w:kern w:val="1"/>
          <w:sz w:val="20"/>
          <w:szCs w:val="20"/>
          <w:lang w:eastAsia="ar-SA"/>
        </w:rPr>
        <w:t>здов и мест производства работ</w:t>
      </w:r>
      <w:r w:rsidRPr="00797C91">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797C91" w:rsidRPr="00797C91" w:rsidRDefault="00797C91" w:rsidP="00AE00E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1.2. Поставщик поставляет </w:t>
      </w:r>
      <w:r w:rsidR="001B47FB">
        <w:rPr>
          <w:rFonts w:ascii="Times New Roman" w:eastAsia="Times New Roman" w:hAnsi="Times New Roman" w:cs="Times New Roman"/>
          <w:kern w:val="1"/>
          <w:sz w:val="20"/>
          <w:szCs w:val="20"/>
          <w:lang w:eastAsia="ar-SA"/>
        </w:rPr>
        <w:t xml:space="preserve">демонстрационный макета </w:t>
      </w:r>
      <w:r w:rsidRPr="00797C91">
        <w:rPr>
          <w:rFonts w:ascii="Times New Roman" w:eastAsia="Times New Roman" w:hAnsi="Times New Roman" w:cs="Times New Roman"/>
          <w:kern w:val="1"/>
          <w:sz w:val="20"/>
          <w:szCs w:val="20"/>
          <w:lang w:eastAsia="ar-SA"/>
        </w:rPr>
        <w:t>для изучения принципов ограждения мест препятствий для движения пое</w:t>
      </w:r>
      <w:r>
        <w:rPr>
          <w:rFonts w:ascii="Times New Roman" w:eastAsia="Times New Roman" w:hAnsi="Times New Roman" w:cs="Times New Roman"/>
          <w:kern w:val="1"/>
          <w:sz w:val="20"/>
          <w:szCs w:val="20"/>
          <w:lang w:eastAsia="ar-SA"/>
        </w:rPr>
        <w:t xml:space="preserve">здов и мест производства работ при подготовке специалистов </w:t>
      </w:r>
      <w:r w:rsidRPr="00797C91">
        <w:rPr>
          <w:rFonts w:ascii="Times New Roman" w:eastAsia="Times New Roman" w:hAnsi="Times New Roman" w:cs="Times New Roman"/>
          <w:kern w:val="1"/>
          <w:sz w:val="20"/>
          <w:szCs w:val="20"/>
          <w:lang w:eastAsia="ar-SA"/>
        </w:rPr>
        <w:t xml:space="preserve">в учреждениях высшего образования. </w:t>
      </w:r>
    </w:p>
    <w:p w:rsidR="00797C91" w:rsidRPr="00797C91" w:rsidRDefault="00797C91" w:rsidP="00AE00E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797C91">
        <w:rPr>
          <w:rFonts w:ascii="Times New Roman" w:eastAsia="Times New Roman" w:hAnsi="Times New Roman" w:cs="Times New Roman"/>
          <w:kern w:val="1"/>
          <w:sz w:val="20"/>
          <w:szCs w:val="20"/>
          <w:lang w:eastAsia="ar-SA"/>
        </w:rPr>
        <w:t xml:space="preserve">1.3.Перечень, наименование, технические характеристики, торговый знак (при наличии), страна происхождения, количество, цена </w:t>
      </w:r>
      <w:r>
        <w:rPr>
          <w:rFonts w:ascii="Times New Roman" w:eastAsia="Times New Roman" w:hAnsi="Times New Roman" w:cs="Times New Roman"/>
          <w:kern w:val="1"/>
          <w:sz w:val="20"/>
          <w:szCs w:val="20"/>
          <w:lang w:eastAsia="ar-SA"/>
        </w:rPr>
        <w:t>п</w:t>
      </w:r>
      <w:r w:rsidR="001B47FB">
        <w:rPr>
          <w:rFonts w:ascii="Times New Roman" w:eastAsia="Times New Roman" w:hAnsi="Times New Roman" w:cs="Times New Roman"/>
          <w:kern w:val="1"/>
          <w:sz w:val="20"/>
          <w:szCs w:val="20"/>
          <w:lang w:eastAsia="ar-SA"/>
        </w:rPr>
        <w:t>оставляемого демонстрационного макета</w:t>
      </w:r>
      <w:r>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(далее – товар) приведены в спецификации, являющейся приложением №1 к настоящему договору.</w:t>
      </w:r>
      <w:proofErr w:type="gramEnd"/>
    </w:p>
    <w:p w:rsidR="00797C91" w:rsidRPr="00797C91" w:rsidRDefault="00797C91" w:rsidP="00AE00E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97C91" w:rsidRPr="00797C91" w:rsidRDefault="00797C91" w:rsidP="00AE00E2">
      <w:pPr>
        <w:suppressAutoHyphens/>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ab/>
      </w:r>
    </w:p>
    <w:p w:rsidR="00797C91" w:rsidRPr="00797C91" w:rsidRDefault="00797C91" w:rsidP="00AE00E2">
      <w:pPr>
        <w:widowControl w:val="0"/>
        <w:suppressAutoHyphens/>
        <w:autoSpaceDE w:val="0"/>
        <w:autoSpaceDN w:val="0"/>
        <w:adjustRightInd w:val="0"/>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2.Цена  договора и порядок оплаты</w:t>
      </w:r>
    </w:p>
    <w:p w:rsidR="00797C91" w:rsidRPr="00797C91" w:rsidRDefault="00797C91" w:rsidP="00622ECF">
      <w:pPr>
        <w:widowControl w:val="0"/>
        <w:suppressAutoHyphens/>
        <w:spacing w:after="0" w:line="240" w:lineRule="auto"/>
        <w:ind w:firstLine="426"/>
        <w:jc w:val="both"/>
        <w:rPr>
          <w:rFonts w:ascii="Times New Roman" w:eastAsia="DejaVu Sans"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2.1. Цена договора  составляет </w:t>
      </w:r>
      <w:r w:rsidR="00801F40">
        <w:rPr>
          <w:rFonts w:ascii="Times New Roman" w:eastAsia="Times New Roman" w:hAnsi="Times New Roman" w:cs="Times New Roman"/>
          <w:kern w:val="1"/>
          <w:sz w:val="20"/>
          <w:szCs w:val="20"/>
          <w:lang w:eastAsia="ar-SA"/>
        </w:rPr>
        <w:t>307 395,05</w:t>
      </w:r>
      <w:r w:rsidRPr="00797C91">
        <w:rPr>
          <w:rFonts w:ascii="Times New Roman" w:eastAsia="Times New Roman" w:hAnsi="Times New Roman" w:cs="Times New Roman"/>
          <w:kern w:val="1"/>
          <w:sz w:val="20"/>
          <w:szCs w:val="20"/>
          <w:lang w:eastAsia="ar-SA"/>
        </w:rPr>
        <w:t xml:space="preserve"> рублей (</w:t>
      </w:r>
      <w:r w:rsidR="00801F40">
        <w:rPr>
          <w:rFonts w:ascii="Times New Roman" w:eastAsia="Times New Roman" w:hAnsi="Times New Roman" w:cs="Times New Roman"/>
          <w:kern w:val="1"/>
          <w:sz w:val="20"/>
          <w:szCs w:val="20"/>
          <w:lang w:eastAsia="ar-SA"/>
        </w:rPr>
        <w:t>триста семь тысяч триста девяносто пять рублей 05 копеек</w:t>
      </w:r>
      <w:r w:rsidRPr="00797C91">
        <w:rPr>
          <w:rFonts w:ascii="Times New Roman" w:eastAsia="Times New Roman" w:hAnsi="Times New Roman" w:cs="Times New Roman"/>
          <w:kern w:val="1"/>
          <w:sz w:val="20"/>
          <w:szCs w:val="20"/>
          <w:lang w:eastAsia="ar-SA"/>
        </w:rPr>
        <w:t xml:space="preserve">), </w:t>
      </w:r>
      <w:r w:rsidR="00801F40" w:rsidRPr="00801F40">
        <w:rPr>
          <w:rFonts w:ascii="Times New Roman" w:eastAsia="Times New Roman" w:hAnsi="Times New Roman" w:cs="Times New Roman"/>
          <w:kern w:val="1"/>
          <w:sz w:val="20"/>
          <w:szCs w:val="20"/>
          <w:lang w:eastAsia="ar-SA"/>
        </w:rPr>
        <w:t>без учета НДС (упрощенная система налогообложения)</w:t>
      </w:r>
      <w:r w:rsidR="00801F40">
        <w:rPr>
          <w:rFonts w:ascii="Times New Roman" w:eastAsia="Times New Roman" w:hAnsi="Times New Roman" w:cs="Times New Roman"/>
          <w:kern w:val="1"/>
          <w:sz w:val="20"/>
          <w:szCs w:val="20"/>
          <w:lang w:eastAsia="ar-SA"/>
        </w:rPr>
        <w:t>.</w:t>
      </w:r>
    </w:p>
    <w:p w:rsidR="00797C91" w:rsidRPr="00797C91" w:rsidRDefault="00797C91" w:rsidP="00622ECF">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20"/>
          <w:szCs w:val="20"/>
          <w:lang w:eastAsia="ar-SA"/>
        </w:rPr>
      </w:pPr>
      <w:proofErr w:type="gramStart"/>
      <w:r w:rsidRPr="00797C91">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7C91">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97C91" w:rsidRPr="00797C91" w:rsidRDefault="00797C91" w:rsidP="00622ECF">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97C91" w:rsidRPr="00797C91" w:rsidRDefault="00797C91" w:rsidP="00622ECF">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797C91" w:rsidRPr="00797C91" w:rsidRDefault="00797C91" w:rsidP="00622ECF">
      <w:pPr>
        <w:widowControl w:val="0"/>
        <w:suppressAutoHyphens/>
        <w:spacing w:after="0" w:line="240" w:lineRule="auto"/>
        <w:ind w:firstLine="426"/>
        <w:jc w:val="both"/>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2.4.</w:t>
      </w:r>
      <w:r w:rsidR="00622ECF">
        <w:rPr>
          <w:rFonts w:ascii="Times New Roman" w:eastAsia="DejaVu Sans" w:hAnsi="Times New Roman" w:cs="Times New Roman"/>
          <w:kern w:val="1"/>
          <w:sz w:val="20"/>
          <w:szCs w:val="20"/>
          <w:lang w:eastAsia="ar-SA"/>
        </w:rPr>
        <w:t xml:space="preserve"> </w:t>
      </w:r>
      <w:r w:rsidRPr="00797C91">
        <w:rPr>
          <w:rFonts w:ascii="Times New Roman" w:eastAsia="DejaVu Sans" w:hAnsi="Times New Roman" w:cs="Times New Roman"/>
          <w:kern w:val="1"/>
          <w:sz w:val="20"/>
          <w:szCs w:val="20"/>
          <w:lang w:eastAsia="ar-SA"/>
        </w:rPr>
        <w:t>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97C91" w:rsidRPr="00797C91" w:rsidRDefault="00797C91" w:rsidP="00622ECF">
      <w:pPr>
        <w:widowControl w:val="0"/>
        <w:suppressAutoHyphens/>
        <w:spacing w:after="0" w:line="240" w:lineRule="auto"/>
        <w:ind w:firstLine="426"/>
        <w:jc w:val="both"/>
        <w:rPr>
          <w:rFonts w:ascii="Times New Roman" w:eastAsia="DejaVu Sans" w:hAnsi="Times New Roman" w:cs="font185"/>
          <w:kern w:val="1"/>
          <w:sz w:val="20"/>
          <w:szCs w:val="20"/>
          <w:lang w:eastAsia="ar-SA"/>
        </w:rPr>
      </w:pPr>
      <w:r w:rsidRPr="00797C91">
        <w:rPr>
          <w:rFonts w:ascii="Times New Roman" w:eastAsia="DejaVu Sans" w:hAnsi="Times New Roman" w:cs="Times New Roman"/>
          <w:kern w:val="1"/>
          <w:sz w:val="20"/>
          <w:szCs w:val="20"/>
          <w:lang w:eastAsia="ar-SA"/>
        </w:rPr>
        <w:t>2.5</w:t>
      </w:r>
      <w:r w:rsidR="00622ECF">
        <w:rPr>
          <w:rFonts w:ascii="Times New Roman" w:eastAsia="DejaVu Sans" w:hAnsi="Times New Roman" w:cs="Times New Roman"/>
          <w:kern w:val="1"/>
          <w:sz w:val="20"/>
          <w:szCs w:val="20"/>
          <w:lang w:eastAsia="ar-SA"/>
        </w:rPr>
        <w:t>.</w:t>
      </w:r>
      <w:r w:rsidRPr="00797C91">
        <w:rPr>
          <w:rFonts w:ascii="Times New Roman" w:eastAsia="DejaVu Sans" w:hAnsi="Times New Roman" w:cs="Times New Roman"/>
          <w:kern w:val="1"/>
          <w:sz w:val="20"/>
          <w:szCs w:val="20"/>
          <w:lang w:eastAsia="ar-SA"/>
        </w:rPr>
        <w:t xml:space="preserve"> Ц</w:t>
      </w:r>
      <w:r w:rsidRPr="00797C9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797C91" w:rsidRPr="00797C91" w:rsidRDefault="00797C91" w:rsidP="00622ECF">
      <w:pPr>
        <w:widowControl w:val="0"/>
        <w:suppressAutoHyphens/>
        <w:spacing w:after="0" w:line="240" w:lineRule="auto"/>
        <w:ind w:firstLine="426"/>
        <w:jc w:val="both"/>
        <w:rPr>
          <w:rFonts w:ascii="Times New Roman" w:eastAsia="DejaVu Sans" w:hAnsi="Times New Roman" w:cs="font185"/>
          <w:kern w:val="1"/>
          <w:sz w:val="20"/>
          <w:szCs w:val="20"/>
          <w:lang w:eastAsia="ar-SA"/>
        </w:rPr>
      </w:pPr>
      <w:r w:rsidRPr="00797C91">
        <w:rPr>
          <w:rFonts w:ascii="Times New Roman" w:eastAsia="DejaVu Sans" w:hAnsi="Times New Roman" w:cs="font185"/>
          <w:kern w:val="1"/>
          <w:sz w:val="20"/>
          <w:szCs w:val="20"/>
          <w:lang w:eastAsia="ar-SA"/>
        </w:rPr>
        <w:t>-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97C91" w:rsidRPr="00797C91" w:rsidRDefault="00797C91" w:rsidP="00622ECF">
      <w:pPr>
        <w:widowControl w:val="0"/>
        <w:suppressAutoHyphens/>
        <w:spacing w:after="0" w:line="240" w:lineRule="auto"/>
        <w:ind w:firstLine="426"/>
        <w:jc w:val="both"/>
        <w:rPr>
          <w:rFonts w:ascii="Times New Roman" w:eastAsia="DejaVu Sans" w:hAnsi="Times New Roman" w:cs="font185"/>
          <w:kern w:val="1"/>
          <w:sz w:val="20"/>
          <w:szCs w:val="20"/>
          <w:lang w:eastAsia="ar-SA"/>
        </w:rPr>
      </w:pPr>
      <w:r w:rsidRPr="00797C9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97C91" w:rsidRPr="00797C91" w:rsidRDefault="00797C91" w:rsidP="00622ECF">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2.</w:t>
      </w:r>
      <w:r w:rsidR="00622ECF">
        <w:rPr>
          <w:rFonts w:ascii="Times New Roman" w:eastAsia="Times New Roman" w:hAnsi="Times New Roman" w:cs="Times New Roman"/>
          <w:kern w:val="1"/>
          <w:sz w:val="20"/>
          <w:szCs w:val="20"/>
          <w:lang w:eastAsia="ar-SA"/>
        </w:rPr>
        <w:t>6</w:t>
      </w:r>
      <w:r w:rsidRPr="00797C91">
        <w:rPr>
          <w:rFonts w:ascii="Times New Roman" w:eastAsia="Times New Roman" w:hAnsi="Times New Roman" w:cs="Times New Roman"/>
          <w:kern w:val="1"/>
          <w:sz w:val="20"/>
          <w:szCs w:val="20"/>
          <w:lang w:eastAsia="ar-SA"/>
        </w:rPr>
        <w:t xml:space="preserve">.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97C91" w:rsidRPr="00797C91" w:rsidRDefault="00797C91" w:rsidP="00AE00E2">
      <w:pPr>
        <w:suppressAutoHyphens/>
        <w:autoSpaceDE w:val="0"/>
        <w:autoSpaceDN w:val="0"/>
        <w:adjustRightInd w:val="0"/>
        <w:spacing w:after="0" w:line="240" w:lineRule="auto"/>
        <w:ind w:firstLine="225"/>
        <w:jc w:val="center"/>
        <w:rPr>
          <w:rFonts w:ascii="Times New Roman" w:eastAsia="Times New Roman" w:hAnsi="Times New Roman" w:cs="Times New Roman"/>
          <w:b/>
          <w:bCs/>
          <w:kern w:val="1"/>
          <w:sz w:val="20"/>
          <w:szCs w:val="20"/>
          <w:lang w:eastAsia="ar-SA"/>
        </w:rPr>
      </w:pPr>
      <w:r w:rsidRPr="00797C91">
        <w:rPr>
          <w:rFonts w:ascii="Times New Roman" w:eastAsia="Times New Roman" w:hAnsi="Times New Roman" w:cs="Times New Roman"/>
          <w:b/>
          <w:bCs/>
          <w:kern w:val="1"/>
          <w:sz w:val="20"/>
          <w:szCs w:val="20"/>
          <w:lang w:eastAsia="ar-SA"/>
        </w:rPr>
        <w:t>3. Условия поставки и принятия товара</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bCs/>
          <w:kern w:val="1"/>
          <w:sz w:val="20"/>
          <w:szCs w:val="20"/>
          <w:lang w:eastAsia="ar-SA"/>
        </w:rPr>
        <w:t xml:space="preserve">  3.1.</w:t>
      </w:r>
      <w:r w:rsidRPr="00797C9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3.2. Поставка товара о</w:t>
      </w:r>
      <w:r>
        <w:rPr>
          <w:rFonts w:ascii="Times New Roman" w:eastAsia="Times New Roman" w:hAnsi="Times New Roman" w:cs="Times New Roman"/>
          <w:kern w:val="1"/>
          <w:sz w:val="20"/>
          <w:szCs w:val="20"/>
          <w:lang w:eastAsia="ar-SA"/>
        </w:rPr>
        <w:t>существляется в течение 90 (девяносто</w:t>
      </w:r>
      <w:r w:rsidRPr="00797C91">
        <w:rPr>
          <w:rFonts w:ascii="Times New Roman" w:eastAsia="Times New Roman" w:hAnsi="Times New Roman" w:cs="Times New Roman"/>
          <w:kern w:val="1"/>
          <w:sz w:val="20"/>
          <w:szCs w:val="20"/>
          <w:lang w:eastAsia="ar-SA"/>
        </w:rPr>
        <w:t>) дней со дня заключения договора.</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797C91">
        <w:rPr>
          <w:rFonts w:ascii="Times New Roman" w:eastAsia="Times New Roman" w:hAnsi="Times New Roman" w:cs="Times New Roman"/>
          <w:sz w:val="20"/>
          <w:szCs w:val="20"/>
          <w:lang w:eastAsia="ru-RU"/>
        </w:rPr>
        <w:t>630049 г</w:t>
      </w:r>
      <w:proofErr w:type="gramStart"/>
      <w:r w:rsidRPr="00797C91">
        <w:rPr>
          <w:rFonts w:ascii="Times New Roman" w:eastAsia="Times New Roman" w:hAnsi="Times New Roman" w:cs="Times New Roman"/>
          <w:sz w:val="20"/>
          <w:szCs w:val="20"/>
          <w:lang w:eastAsia="ru-RU"/>
        </w:rPr>
        <w:t>.Н</w:t>
      </w:r>
      <w:proofErr w:type="gramEnd"/>
      <w:r w:rsidRPr="00797C91">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97C91">
        <w:rPr>
          <w:rFonts w:ascii="Times New Roman" w:eastAsia="Times New Roman" w:hAnsi="Times New Roman" w:cs="Times New Roman"/>
          <w:kern w:val="1"/>
          <w:sz w:val="20"/>
          <w:szCs w:val="20"/>
          <w:lang w:eastAsia="ar-SA"/>
        </w:rPr>
        <w:t>.</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97C91">
        <w:rPr>
          <w:rFonts w:ascii="Times New Roman" w:eastAsia="Times New Roman" w:hAnsi="Times New Roman" w:cs="Times New Roman"/>
          <w:kern w:val="1"/>
          <w:sz w:val="20"/>
          <w:szCs w:val="20"/>
          <w:lang w:eastAsia="ar-SA"/>
        </w:rPr>
        <w:t>обязательств</w:t>
      </w:r>
      <w:proofErr w:type="gramEnd"/>
      <w:r w:rsidRPr="00797C9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w:t>
      </w:r>
      <w:r w:rsidR="00622ECF">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97C91" w:rsidRPr="00797C91" w:rsidRDefault="00797C91" w:rsidP="00AE00E2">
      <w:pPr>
        <w:suppressAutoHyphens/>
        <w:autoSpaceDE w:val="0"/>
        <w:autoSpaceDN w:val="0"/>
        <w:adjustRightInd w:val="0"/>
        <w:spacing w:after="0" w:line="240" w:lineRule="auto"/>
        <w:ind w:firstLine="225"/>
        <w:rPr>
          <w:rFonts w:ascii="Times New Roman" w:eastAsia="Times New Roman" w:hAnsi="Times New Roman" w:cs="Times New Roman"/>
          <w:kern w:val="1"/>
          <w:sz w:val="20"/>
          <w:szCs w:val="20"/>
          <w:lang w:eastAsia="ar-SA"/>
        </w:rPr>
      </w:pPr>
    </w:p>
    <w:p w:rsidR="00797C91" w:rsidRPr="00797C91" w:rsidRDefault="00797C91" w:rsidP="00AE00E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4. Права и обязанности сторон</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4.3.</w:t>
      </w:r>
      <w:r w:rsidRPr="00797C91">
        <w:rPr>
          <w:rFonts w:ascii="Times New Roman" w:hAnsi="Times New Roman" w:cs="Times New Roman"/>
          <w:sz w:val="20"/>
          <w:szCs w:val="20"/>
        </w:rPr>
        <w:t xml:space="preserve"> </w:t>
      </w:r>
      <w:r w:rsidRPr="00797C9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4.4.</w:t>
      </w:r>
      <w:r w:rsidRPr="00797C91">
        <w:rPr>
          <w:rFonts w:ascii="Courier New" w:eastAsiaTheme="minorEastAsia" w:hAnsi="Courier New" w:cs="Courier New"/>
          <w:sz w:val="20"/>
          <w:szCs w:val="20"/>
          <w:lang w:eastAsia="ru-RU"/>
        </w:rPr>
        <w:t xml:space="preserve"> </w:t>
      </w:r>
      <w:proofErr w:type="gramStart"/>
      <w:r w:rsidRPr="00797C91">
        <w:rPr>
          <w:rFonts w:ascii="Times New Roman" w:eastAsiaTheme="minorEastAsia" w:hAnsi="Times New Roman" w:cs="Times New Roman"/>
          <w:sz w:val="20"/>
          <w:szCs w:val="20"/>
          <w:lang w:eastAsia="ru-RU"/>
        </w:rPr>
        <w:t>Поставщик обязан о</w:t>
      </w:r>
      <w:r w:rsidRPr="00797C9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w:t>
      </w:r>
      <w:r w:rsidR="00AE00E2">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w:t>
      </w:r>
      <w:r w:rsidR="00AE00E2">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или   неправильной эксплуатацией.</w:t>
      </w:r>
      <w:proofErr w:type="gramEnd"/>
    </w:p>
    <w:p w:rsidR="00797C91" w:rsidRPr="00797C91" w:rsidRDefault="00797C91" w:rsidP="00AE00E2">
      <w:pPr>
        <w:suppressAutoHyphens/>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zh-CN"/>
        </w:rPr>
        <w:t xml:space="preserve">       4.5.</w:t>
      </w:r>
      <w:r w:rsidRPr="00797C91">
        <w:rPr>
          <w:rFonts w:ascii="Courier New" w:eastAsiaTheme="minorEastAsia" w:hAnsi="Courier New" w:cs="Courier New"/>
          <w:sz w:val="20"/>
          <w:szCs w:val="20"/>
          <w:lang w:eastAsia="ru-RU"/>
        </w:rPr>
        <w:t xml:space="preserve"> </w:t>
      </w:r>
      <w:proofErr w:type="gramStart"/>
      <w:r w:rsidRPr="00797C91">
        <w:rPr>
          <w:rFonts w:ascii="Times New Roman" w:eastAsiaTheme="minorEastAsia" w:hAnsi="Times New Roman" w:cs="Times New Roman"/>
          <w:b/>
          <w:sz w:val="20"/>
          <w:szCs w:val="20"/>
          <w:lang w:eastAsia="ru-RU"/>
        </w:rPr>
        <w:t>Для подтверждения соответствия товара ограничению</w:t>
      </w:r>
      <w:r w:rsidRPr="00797C91">
        <w:rPr>
          <w:rFonts w:ascii="Times New Roman" w:eastAsiaTheme="minorEastAsia" w:hAnsi="Times New Roman" w:cs="Times New Roman"/>
          <w:sz w:val="20"/>
          <w:szCs w:val="20"/>
          <w:lang w:eastAsia="ru-RU"/>
        </w:rPr>
        <w:t>, установленному Постановлением Правительства РФ от 30.04.2020 №617, Поставщик обязан в ходе выполнения договора предоставить</w:t>
      </w:r>
      <w:r w:rsidRPr="00797C91">
        <w:rPr>
          <w:rFonts w:ascii="Times New Roman" w:eastAsia="Times New Roman" w:hAnsi="Times New Roman" w:cs="Times New Roman"/>
          <w:sz w:val="20"/>
          <w:szCs w:val="20"/>
          <w:lang w:eastAsia="ru-RU"/>
        </w:rPr>
        <w:t xml:space="preserve"> выписку из </w:t>
      </w:r>
      <w:hyperlink r:id="rId7" w:history="1">
        <w:r w:rsidRPr="00797C91">
          <w:rPr>
            <w:rFonts w:ascii="Times New Roman" w:eastAsia="Times New Roman" w:hAnsi="Times New Roman" w:cs="Times New Roman"/>
            <w:sz w:val="20"/>
            <w:szCs w:val="20"/>
            <w:u w:val="single"/>
            <w:lang w:eastAsia="ru-RU"/>
          </w:rPr>
          <w:t>Реестра</w:t>
        </w:r>
      </w:hyperlink>
      <w:r w:rsidRPr="00797C91">
        <w:rPr>
          <w:rFonts w:ascii="Times New Roman" w:eastAsia="Times New Roman" w:hAnsi="Times New Roman" w:cs="Times New Roman"/>
          <w:sz w:val="20"/>
          <w:szCs w:val="20"/>
          <w:lang w:eastAsia="ru-RU"/>
        </w:rPr>
        <w:t xml:space="preserve"> российской промышленной продукции, формируемую посредством государственной информационной 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w:t>
      </w:r>
      <w:hyperlink r:id="rId8" w:history="1">
        <w:r w:rsidRPr="00797C91">
          <w:rPr>
            <w:rFonts w:ascii="Times New Roman" w:eastAsia="Times New Roman" w:hAnsi="Times New Roman" w:cs="Times New Roman"/>
            <w:sz w:val="20"/>
            <w:szCs w:val="20"/>
            <w:u w:val="single"/>
            <w:lang w:eastAsia="ru-RU"/>
          </w:rPr>
          <w:t>СТ-1</w:t>
        </w:r>
      </w:hyperlink>
      <w:r w:rsidRPr="00797C91">
        <w:rPr>
          <w:rFonts w:ascii="Times New Roman" w:eastAsia="Times New Roman" w:hAnsi="Times New Roman" w:cs="Times New Roman"/>
          <w:sz w:val="20"/>
          <w:szCs w:val="20"/>
          <w:lang w:eastAsia="ru-RU"/>
        </w:rPr>
        <w:t xml:space="preserve">. </w:t>
      </w:r>
      <w:proofErr w:type="gramEnd"/>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97C91">
        <w:rPr>
          <w:rFonts w:ascii="Times New Roman" w:eastAsia="Times New Roman" w:hAnsi="Times New Roman" w:cs="Times New Roman"/>
          <w:kern w:val="1"/>
          <w:sz w:val="20"/>
          <w:szCs w:val="20"/>
          <w:lang w:eastAsia="ar-SA"/>
        </w:rPr>
        <w:t>оплатить его стоимость на</w:t>
      </w:r>
      <w:proofErr w:type="gramEnd"/>
      <w:r w:rsidRPr="00797C91">
        <w:rPr>
          <w:rFonts w:ascii="Times New Roman" w:eastAsia="Times New Roman" w:hAnsi="Times New Roman" w:cs="Times New Roman"/>
          <w:kern w:val="1"/>
          <w:sz w:val="20"/>
          <w:szCs w:val="20"/>
          <w:lang w:eastAsia="ar-SA"/>
        </w:rPr>
        <w:t xml:space="preserve"> условиях настоящего договора. </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97C91" w:rsidRPr="00797C91" w:rsidRDefault="00797C91" w:rsidP="00AE00E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97C91" w:rsidRPr="00797C91" w:rsidRDefault="00797C91" w:rsidP="00AE00E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5.Гарантийные обязательства</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5.2. Срок гарантии на поставляемый товар установлен </w:t>
      </w:r>
      <w:r w:rsidR="00622ECF">
        <w:rPr>
          <w:rFonts w:ascii="Times New Roman" w:eastAsia="Times New Roman" w:hAnsi="Times New Roman" w:cs="Times New Roman"/>
          <w:kern w:val="1"/>
          <w:sz w:val="20"/>
          <w:szCs w:val="20"/>
          <w:lang w:eastAsia="ar-SA"/>
        </w:rPr>
        <w:t>36 месяцев</w:t>
      </w:r>
      <w:r w:rsidRPr="00797C91">
        <w:rPr>
          <w:rFonts w:ascii="Times New Roman" w:eastAsia="Times New Roman" w:hAnsi="Times New Roman" w:cs="Times New Roman"/>
          <w:kern w:val="1"/>
          <w:sz w:val="20"/>
          <w:szCs w:val="20"/>
          <w:lang w:eastAsia="ar-SA"/>
        </w:rPr>
        <w:t xml:space="preserve"> со дня приемки товара Заказчиком.</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797C91" w:rsidRPr="00797C91" w:rsidRDefault="00797C91" w:rsidP="00AE00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97C91" w:rsidRPr="00797C91" w:rsidRDefault="00797C91" w:rsidP="00AE00E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6 Ответственность сторон</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6.3. </w:t>
      </w:r>
      <w:proofErr w:type="gramStart"/>
      <w:r w:rsidRPr="00797C91">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797C91">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97C91">
        <w:rPr>
          <w:rFonts w:ascii="Times New Roman" w:eastAsia="Times New Roman" w:hAnsi="Times New Roman" w:cs="Times New Roman"/>
          <w:bCs/>
          <w:kern w:val="1"/>
          <w:sz w:val="20"/>
          <w:szCs w:val="20"/>
          <w:lang w:eastAsia="ar-SA"/>
        </w:rPr>
        <w:t xml:space="preserve"> фактически</w:t>
      </w:r>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исполненных</w:t>
      </w:r>
      <w:proofErr w:type="gramEnd"/>
      <w:r w:rsidRPr="00797C91">
        <w:rPr>
          <w:rFonts w:ascii="Times New Roman" w:eastAsia="Times New Roman" w:hAnsi="Times New Roman" w:cs="Times New Roman"/>
          <w:kern w:val="1"/>
          <w:sz w:val="20"/>
          <w:szCs w:val="20"/>
          <w:lang w:eastAsia="ar-SA"/>
        </w:rPr>
        <w:t xml:space="preserve"> Поставщиком.</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w:t>
      </w:r>
      <w:r w:rsidR="00AE00E2">
        <w:rPr>
          <w:rFonts w:ascii="Times New Roman" w:eastAsia="Times New Roman" w:hAnsi="Times New Roman" w:cs="Times New Roman"/>
          <w:kern w:val="1"/>
          <w:sz w:val="20"/>
          <w:szCs w:val="20"/>
          <w:lang w:eastAsia="ar-SA"/>
        </w:rPr>
        <w:t xml:space="preserve"> потребовать уплаты неустойки (</w:t>
      </w:r>
      <w:r w:rsidRPr="00797C91">
        <w:rPr>
          <w:rFonts w:ascii="Times New Roman" w:eastAsia="Times New Roman" w:hAnsi="Times New Roman" w:cs="Times New Roman"/>
          <w:kern w:val="1"/>
          <w:sz w:val="20"/>
          <w:szCs w:val="20"/>
          <w:lang w:eastAsia="ar-SA"/>
        </w:rPr>
        <w:t>штрафа, пени) на следующих условиях:</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w:t>
      </w:r>
      <w:r w:rsidR="00AE00E2">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Заказчиком обязательств, предусмотренных договором, не может превышать цену договора.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97C91" w:rsidRPr="00797C91" w:rsidRDefault="00797C91" w:rsidP="00AE00E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97C91" w:rsidRPr="00797C91" w:rsidRDefault="00797C91" w:rsidP="00AE00E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7. Обеспечение исполнения договора</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w:t>
      </w:r>
      <w:r w:rsidRPr="00797C91">
        <w:rPr>
          <w:rFonts w:ascii="Times New Roman" w:hAnsi="Times New Roman" w:cs="Times New Roman"/>
          <w:sz w:val="20"/>
          <w:szCs w:val="20"/>
        </w:rPr>
        <w:lastRenderedPageBreak/>
        <w:t xml:space="preserve">договора, а также в порядке и на условиях, предусмотренных ч.8.1 ст.96 Федерального закона №44-ФЗ. </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97C91">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97C91">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97C91">
        <w:rPr>
          <w:rFonts w:ascii="Times New Roman" w:hAnsi="Times New Roman" w:cs="Times New Roman"/>
          <w:sz w:val="20"/>
          <w:szCs w:val="20"/>
        </w:rPr>
        <w:t>с даты исполнения</w:t>
      </w:r>
      <w:proofErr w:type="gramEnd"/>
      <w:r w:rsidRPr="00797C91">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7.7. </w:t>
      </w:r>
      <w:proofErr w:type="gramStart"/>
      <w:r w:rsidRPr="00797C91">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неисполнения Поставщиком условий договора полностью или в части;</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97C91" w:rsidRPr="00797C91" w:rsidRDefault="00797C91" w:rsidP="00AE00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97C91" w:rsidRPr="00797C91" w:rsidRDefault="00797C91" w:rsidP="00AE00E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8. Обстоятельства непреодолимой силы</w:t>
      </w:r>
    </w:p>
    <w:p w:rsidR="00797C91" w:rsidRPr="00797C91" w:rsidRDefault="00797C91" w:rsidP="00AE00E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8.1</w:t>
      </w:r>
      <w:r w:rsidRPr="00797C9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97C91" w:rsidRPr="00797C91" w:rsidRDefault="00797C91" w:rsidP="00AE00E2">
      <w:pPr>
        <w:tabs>
          <w:tab w:val="left" w:pos="1496"/>
        </w:tabs>
        <w:spacing w:after="0" w:line="240" w:lineRule="auto"/>
        <w:jc w:val="both"/>
        <w:rPr>
          <w:rFonts w:ascii="Times New Roman" w:eastAsia="Times New Roman" w:hAnsi="Times New Roman" w:cs="Times New Roman"/>
          <w:sz w:val="20"/>
          <w:szCs w:val="20"/>
          <w:lang w:eastAsia="ar-SA"/>
        </w:rPr>
      </w:pPr>
      <w:r w:rsidRPr="00797C9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97C91" w:rsidRPr="00797C91" w:rsidRDefault="00797C91" w:rsidP="00AE00E2">
      <w:pPr>
        <w:tabs>
          <w:tab w:val="left" w:pos="1496"/>
        </w:tabs>
        <w:spacing w:after="0" w:line="240" w:lineRule="auto"/>
        <w:jc w:val="both"/>
        <w:rPr>
          <w:rFonts w:ascii="Times New Roman" w:eastAsia="Times New Roman" w:hAnsi="Times New Roman" w:cs="Times New Roman"/>
          <w:sz w:val="20"/>
          <w:szCs w:val="20"/>
          <w:lang w:eastAsia="ar-SA"/>
        </w:rPr>
      </w:pPr>
      <w:r w:rsidRPr="00797C9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97C91" w:rsidRPr="00797C91" w:rsidRDefault="00797C91"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797C9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97C91" w:rsidRPr="00797C91" w:rsidRDefault="00797C91"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
    <w:p w:rsidR="00797C91" w:rsidRPr="00797C91" w:rsidRDefault="00797C91" w:rsidP="00AE00E2">
      <w:pPr>
        <w:spacing w:after="0" w:line="240" w:lineRule="auto"/>
        <w:jc w:val="center"/>
        <w:rPr>
          <w:rFonts w:ascii="Times New Roman" w:eastAsia="Times New Roman" w:hAnsi="Times New Roman" w:cs="Times New Roman"/>
          <w:b/>
          <w:sz w:val="20"/>
          <w:szCs w:val="20"/>
          <w:lang w:eastAsia="ru-RU"/>
        </w:rPr>
      </w:pPr>
      <w:r w:rsidRPr="00797C91">
        <w:rPr>
          <w:rFonts w:ascii="Times New Roman" w:eastAsia="Times New Roman" w:hAnsi="Times New Roman" w:cs="Times New Roman"/>
          <w:b/>
          <w:sz w:val="20"/>
          <w:szCs w:val="20"/>
          <w:lang w:eastAsia="ru-RU"/>
        </w:rPr>
        <w:t>9. Порядок разрешения споров</w:t>
      </w:r>
    </w:p>
    <w:p w:rsidR="00797C91" w:rsidRPr="00797C91" w:rsidRDefault="00797C91" w:rsidP="00AE00E2">
      <w:pPr>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97C91" w:rsidRPr="00797C91" w:rsidRDefault="00797C91" w:rsidP="00AE00E2">
      <w:pPr>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97C91" w:rsidRPr="00797C91" w:rsidRDefault="00797C91" w:rsidP="00AE00E2">
      <w:pPr>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97C91" w:rsidRPr="00797C91" w:rsidRDefault="00797C91" w:rsidP="00AE00E2">
      <w:pPr>
        <w:widowControl w:val="0"/>
        <w:suppressAutoHyphens/>
        <w:spacing w:after="0" w:line="240" w:lineRule="auto"/>
        <w:rPr>
          <w:rFonts w:ascii="Times New Roman" w:eastAsia="DejaVu Sans" w:hAnsi="Times New Roman" w:cs="Times New Roman"/>
          <w:kern w:val="1"/>
          <w:sz w:val="20"/>
          <w:szCs w:val="20"/>
          <w:lang w:eastAsia="ar-SA"/>
        </w:rPr>
      </w:pPr>
    </w:p>
    <w:p w:rsidR="00797C91" w:rsidRPr="00797C91" w:rsidRDefault="00797C91" w:rsidP="00AE00E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97C91" w:rsidRPr="00797C91" w:rsidRDefault="00797C91" w:rsidP="00AE00E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97C91">
        <w:rPr>
          <w:rFonts w:ascii="Times New Roman" w:eastAsia="Times New Roman" w:hAnsi="Times New Roman" w:cs="Times New Roman"/>
          <w:kern w:val="1"/>
          <w:sz w:val="20"/>
          <w:szCs w:val="20"/>
          <w:lang w:eastAsia="ar-SA"/>
        </w:rPr>
        <w:t xml:space="preserve"> ,</w:t>
      </w:r>
      <w:proofErr w:type="gramEnd"/>
      <w:r w:rsidRPr="00797C9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97C91" w:rsidRPr="00797C91" w:rsidRDefault="00797C91" w:rsidP="00AE00E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11. Порядок расторжения договора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11.3. </w:t>
      </w:r>
      <w:proofErr w:type="gramStart"/>
      <w:r w:rsidRPr="00797C9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97C91">
        <w:rPr>
          <w:rFonts w:ascii="Times New Roman" w:eastAsia="Times New Roman" w:hAnsi="Times New Roman" w:cs="Times New Roman"/>
          <w:bCs/>
          <w:kern w:val="1"/>
          <w:sz w:val="20"/>
          <w:szCs w:val="20"/>
          <w:lang w:eastAsia="ar-SA"/>
        </w:rPr>
        <w:t xml:space="preserve"> связи и доставки, </w:t>
      </w:r>
      <w:proofErr w:type="gramStart"/>
      <w:r w:rsidRPr="00797C91">
        <w:rPr>
          <w:rFonts w:ascii="Times New Roman" w:eastAsia="Times New Roman" w:hAnsi="Times New Roman" w:cs="Times New Roman"/>
          <w:bCs/>
          <w:kern w:val="1"/>
          <w:sz w:val="20"/>
          <w:szCs w:val="20"/>
          <w:lang w:eastAsia="ar-SA"/>
        </w:rPr>
        <w:t>обеспечивающих</w:t>
      </w:r>
      <w:proofErr w:type="gramEnd"/>
      <w:r w:rsidRPr="00797C9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97C91">
        <w:rPr>
          <w:rFonts w:ascii="Times New Roman" w:eastAsia="Times New Roman" w:hAnsi="Times New Roman" w:cs="Times New Roman"/>
          <w:bCs/>
          <w:kern w:val="1"/>
          <w:sz w:val="20"/>
          <w:szCs w:val="20"/>
          <w:lang w:eastAsia="ar-SA"/>
        </w:rPr>
        <w:t>с даты размещения</w:t>
      </w:r>
      <w:proofErr w:type="gramEnd"/>
      <w:r w:rsidRPr="00797C9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97C91">
        <w:rPr>
          <w:rFonts w:ascii="Times New Roman" w:eastAsia="Times New Roman" w:hAnsi="Times New Roman" w:cs="Times New Roman"/>
          <w:bCs/>
          <w:kern w:val="1"/>
          <w:sz w:val="20"/>
          <w:szCs w:val="20"/>
          <w:lang w:eastAsia="ar-SA"/>
        </w:rPr>
        <w:t>силу</w:t>
      </w:r>
      <w:proofErr w:type="gramEnd"/>
      <w:r w:rsidRPr="00797C9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11.6. </w:t>
      </w:r>
      <w:proofErr w:type="gramStart"/>
      <w:r w:rsidRPr="00797C9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97C9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11.9. </w:t>
      </w:r>
      <w:proofErr w:type="gramStart"/>
      <w:r w:rsidRPr="00797C9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97C9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97C91">
        <w:rPr>
          <w:rFonts w:ascii="Times New Roman" w:eastAsia="Times New Roman" w:hAnsi="Times New Roman" w:cs="Times New Roman"/>
          <w:bCs/>
          <w:kern w:val="1"/>
          <w:sz w:val="20"/>
          <w:szCs w:val="20"/>
          <w:lang w:eastAsia="ar-SA"/>
        </w:rPr>
        <w:t>силу</w:t>
      </w:r>
      <w:proofErr w:type="gramEnd"/>
      <w:r w:rsidRPr="00797C9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97C91">
        <w:rPr>
          <w:rFonts w:ascii="Times New Roman" w:eastAsia="Times New Roman" w:hAnsi="Times New Roman" w:cs="Times New Roman"/>
          <w:bCs/>
          <w:kern w:val="1"/>
          <w:sz w:val="20"/>
          <w:szCs w:val="20"/>
          <w:lang w:eastAsia="ar-SA"/>
        </w:rPr>
        <w:t>решении</w:t>
      </w:r>
      <w:proofErr w:type="gramEnd"/>
      <w:r w:rsidRPr="00797C9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97C91" w:rsidRDefault="00797C91" w:rsidP="00AE00E2">
      <w:pPr>
        <w:suppressAutoHyphens/>
        <w:autoSpaceDE w:val="0"/>
        <w:autoSpaceDN w:val="0"/>
        <w:adjustRightInd w:val="0"/>
        <w:spacing w:after="0" w:line="240" w:lineRule="auto"/>
        <w:ind w:firstLine="360"/>
        <w:jc w:val="both"/>
        <w:rPr>
          <w:rFonts w:ascii="Times New Roman" w:eastAsia="DejaVu Sans" w:hAnsi="Times New Roman" w:cs="Times New Roman"/>
          <w:b/>
          <w:kern w:val="1"/>
          <w:sz w:val="20"/>
          <w:szCs w:val="20"/>
          <w:lang w:eastAsia="ar-SA"/>
        </w:rPr>
      </w:pPr>
      <w:r w:rsidRPr="00797C9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797C91">
        <w:rPr>
          <w:rFonts w:ascii="Times New Roman" w:eastAsia="DejaVu Sans" w:hAnsi="Times New Roman" w:cs="Times New Roman"/>
          <w:b/>
          <w:kern w:val="1"/>
          <w:sz w:val="20"/>
          <w:szCs w:val="20"/>
          <w:lang w:eastAsia="ar-SA"/>
        </w:rPr>
        <w:t xml:space="preserve"> </w:t>
      </w:r>
    </w:p>
    <w:p w:rsidR="00797C91" w:rsidRPr="00797C91" w:rsidRDefault="00797C91" w:rsidP="00AE0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DejaVu Sans" w:hAnsi="Times New Roman" w:cs="Times New Roman"/>
          <w:b/>
          <w:kern w:val="1"/>
          <w:sz w:val="20"/>
          <w:szCs w:val="20"/>
          <w:lang w:eastAsia="ar-SA"/>
        </w:rPr>
        <w:lastRenderedPageBreak/>
        <w:t xml:space="preserve">                                       </w:t>
      </w:r>
      <w:r w:rsidRPr="00797C91">
        <w:rPr>
          <w:rFonts w:ascii="Times New Roman" w:eastAsia="DejaVu Sans" w:hAnsi="Times New Roman" w:cs="Times New Roman"/>
          <w:b/>
          <w:kern w:val="1"/>
          <w:sz w:val="20"/>
          <w:szCs w:val="20"/>
          <w:lang w:eastAsia="ar-SA"/>
        </w:rPr>
        <w:t>12.Юридические адреса сторон</w:t>
      </w:r>
    </w:p>
    <w:tbl>
      <w:tblPr>
        <w:tblpPr w:leftFromText="180" w:rightFromText="180" w:vertAnchor="text" w:horzAnchor="margin" w:tblpY="65"/>
        <w:tblW w:w="0" w:type="auto"/>
        <w:tblLayout w:type="fixed"/>
        <w:tblLook w:val="0000" w:firstRow="0" w:lastRow="0" w:firstColumn="0" w:lastColumn="0" w:noHBand="0" w:noVBand="0"/>
      </w:tblPr>
      <w:tblGrid>
        <w:gridCol w:w="4923"/>
        <w:gridCol w:w="5040"/>
      </w:tblGrid>
      <w:tr w:rsidR="00797C91" w:rsidRPr="00797C91" w:rsidTr="001B47FB">
        <w:tc>
          <w:tcPr>
            <w:tcW w:w="4923" w:type="dxa"/>
          </w:tcPr>
          <w:p w:rsidR="00797C91" w:rsidRPr="00797C91" w:rsidRDefault="00797C91" w:rsidP="00AE00E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797C91">
              <w:rPr>
                <w:rFonts w:ascii="Times New Roman" w:eastAsia="DejaVu Sans" w:hAnsi="Times New Roman" w:cs="Times New Roman"/>
                <w:b/>
                <w:kern w:val="1"/>
                <w:sz w:val="20"/>
                <w:szCs w:val="20"/>
                <w:lang w:eastAsia="ar-SA"/>
              </w:rPr>
              <w:t>Заказчик:</w:t>
            </w:r>
          </w:p>
          <w:p w:rsidR="00797C91" w:rsidRPr="00797C91" w:rsidRDefault="00797C91" w:rsidP="00AE00E2">
            <w:pPr>
              <w:spacing w:after="0" w:line="240" w:lineRule="auto"/>
              <w:jc w:val="both"/>
              <w:rPr>
                <w:rFonts w:ascii="Times New Roman" w:eastAsia="Times New Roman" w:hAnsi="Times New Roman" w:cs="Times New Roman"/>
                <w:b/>
                <w:sz w:val="20"/>
                <w:szCs w:val="20"/>
                <w:lang w:eastAsia="ru-RU"/>
              </w:rPr>
            </w:pPr>
            <w:r w:rsidRPr="00797C91">
              <w:rPr>
                <w:rFonts w:ascii="Times New Roman" w:eastAsia="Times New Roman" w:hAnsi="Times New Roman" w:cs="Times New Roman"/>
                <w:b/>
                <w:sz w:val="20"/>
                <w:szCs w:val="20"/>
                <w:lang w:eastAsia="ru-RU"/>
              </w:rPr>
              <w:t xml:space="preserve">ФГБОУ </w:t>
            </w:r>
            <w:proofErr w:type="gramStart"/>
            <w:r w:rsidRPr="00797C91">
              <w:rPr>
                <w:rFonts w:ascii="Times New Roman" w:eastAsia="Times New Roman" w:hAnsi="Times New Roman" w:cs="Times New Roman"/>
                <w:b/>
                <w:sz w:val="20"/>
                <w:szCs w:val="20"/>
                <w:lang w:eastAsia="ru-RU"/>
              </w:rPr>
              <w:t>ВО</w:t>
            </w:r>
            <w:proofErr w:type="gramEnd"/>
            <w:r w:rsidRPr="00797C9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630049 г</w:t>
            </w:r>
            <w:proofErr w:type="gramStart"/>
            <w:r w:rsidRPr="00797C91">
              <w:rPr>
                <w:rFonts w:ascii="Times New Roman" w:eastAsia="Times New Roman" w:hAnsi="Times New Roman" w:cs="Times New Roman"/>
                <w:kern w:val="1"/>
                <w:sz w:val="20"/>
                <w:szCs w:val="20"/>
                <w:lang w:eastAsia="ar-SA"/>
              </w:rPr>
              <w:t>.Н</w:t>
            </w:r>
            <w:proofErr w:type="gramEnd"/>
            <w:r w:rsidRPr="00797C91">
              <w:rPr>
                <w:rFonts w:ascii="Times New Roman" w:eastAsia="Times New Roman" w:hAnsi="Times New Roman" w:cs="Times New Roman"/>
                <w:kern w:val="1"/>
                <w:sz w:val="20"/>
                <w:szCs w:val="20"/>
                <w:lang w:eastAsia="ar-SA"/>
              </w:rPr>
              <w:t xml:space="preserve">овосибирск,49 ул. Дуси Ковальчук д.191, </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ИНН: 5402113155 КПП 540201001</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ОГРН 1025401011680     ОКПО 01115969</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ОКТМО 50701000001</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Банк: </w:t>
            </w:r>
            <w:proofErr w:type="gramStart"/>
            <w:r w:rsidRPr="00797C91">
              <w:rPr>
                <w:rFonts w:ascii="Times New Roman" w:eastAsia="Times New Roman" w:hAnsi="Times New Roman" w:cs="Times New Roman"/>
                <w:kern w:val="1"/>
                <w:sz w:val="20"/>
                <w:szCs w:val="20"/>
                <w:lang w:eastAsia="ar-SA"/>
              </w:rPr>
              <w:t>Сибирское</w:t>
            </w:r>
            <w:proofErr w:type="gramEnd"/>
            <w:r w:rsidRPr="00797C91">
              <w:rPr>
                <w:rFonts w:ascii="Times New Roman" w:eastAsia="Times New Roman" w:hAnsi="Times New Roman" w:cs="Times New Roman"/>
                <w:kern w:val="1"/>
                <w:sz w:val="20"/>
                <w:szCs w:val="20"/>
                <w:lang w:eastAsia="ar-SA"/>
              </w:rPr>
              <w:t xml:space="preserve">  ГУ Банка России//УФК по Новосибирской области г.</w:t>
            </w:r>
            <w:r w:rsidR="00801F40">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 xml:space="preserve">Новосибирск </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w:t>
            </w:r>
            <w:r w:rsidRPr="00797C91">
              <w:rPr>
                <w:rFonts w:ascii="Times New Roman" w:eastAsia="Times New Roman" w:hAnsi="Times New Roman" w:cs="Times New Roman"/>
                <w:kern w:val="1"/>
                <w:sz w:val="20"/>
                <w:szCs w:val="20"/>
                <w:lang w:eastAsia="ar-SA"/>
              </w:rPr>
              <w:t xml:space="preserve">15004950 </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Номер единого казначейского счета </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40102810445370000043</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Казначейский счет получателя</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03214643000000015100</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КБК 000 000 000 000 000 00 510 (указывать обязательно)</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Проректор СГУПС</w:t>
            </w:r>
          </w:p>
          <w:p w:rsidR="00797C91" w:rsidRPr="00797C91" w:rsidRDefault="00797C91" w:rsidP="00AE00E2">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AE00E2">
            <w:pPr>
              <w:widowControl w:val="0"/>
              <w:suppressAutoHyphens/>
              <w:spacing w:after="0" w:line="240" w:lineRule="auto"/>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________________ А.А.</w:t>
            </w:r>
            <w:r w:rsidR="00AE00E2">
              <w:rPr>
                <w:rFonts w:ascii="Times New Roman" w:eastAsia="DejaVu Sans" w:hAnsi="Times New Roman" w:cs="Times New Roman"/>
                <w:kern w:val="1"/>
                <w:sz w:val="20"/>
                <w:szCs w:val="20"/>
                <w:lang w:eastAsia="ar-SA"/>
              </w:rPr>
              <w:t xml:space="preserve"> </w:t>
            </w:r>
            <w:r w:rsidRPr="00797C91">
              <w:rPr>
                <w:rFonts w:ascii="Times New Roman" w:eastAsia="DejaVu Sans" w:hAnsi="Times New Roman" w:cs="Times New Roman"/>
                <w:kern w:val="1"/>
                <w:sz w:val="20"/>
                <w:szCs w:val="20"/>
                <w:lang w:eastAsia="ar-SA"/>
              </w:rPr>
              <w:t>Новоселов</w:t>
            </w:r>
          </w:p>
          <w:p w:rsidR="00797C91" w:rsidRPr="00797C91" w:rsidRDefault="00797C91" w:rsidP="00AE00E2">
            <w:pPr>
              <w:widowControl w:val="0"/>
              <w:suppressAutoHyphens/>
              <w:spacing w:after="0" w:line="240" w:lineRule="auto"/>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Электронная подпись</w:t>
            </w:r>
          </w:p>
        </w:tc>
        <w:tc>
          <w:tcPr>
            <w:tcW w:w="5040" w:type="dxa"/>
          </w:tcPr>
          <w:p w:rsidR="00797C91" w:rsidRPr="00797C91" w:rsidRDefault="00797C91" w:rsidP="00AE00E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Поставщик:</w:t>
            </w:r>
          </w:p>
          <w:p w:rsidR="00801F40" w:rsidRPr="00801F40" w:rsidRDefault="00801F40" w:rsidP="00AE00E2">
            <w:pPr>
              <w:widowControl w:val="0"/>
              <w:suppressAutoHyphens/>
              <w:spacing w:after="0" w:line="240" w:lineRule="auto"/>
              <w:jc w:val="both"/>
              <w:rPr>
                <w:rFonts w:ascii="Times New Roman" w:eastAsia="DejaVu Sans" w:hAnsi="Times New Roman" w:cs="Times New Roman"/>
                <w:b/>
                <w:kern w:val="1"/>
                <w:sz w:val="20"/>
                <w:szCs w:val="20"/>
                <w:lang w:eastAsia="ar-SA"/>
              </w:rPr>
            </w:pPr>
            <w:r w:rsidRPr="00801F40">
              <w:rPr>
                <w:rFonts w:ascii="Times New Roman" w:eastAsia="DejaVu Sans" w:hAnsi="Times New Roman" w:cs="Times New Roman"/>
                <w:b/>
                <w:kern w:val="1"/>
                <w:sz w:val="20"/>
                <w:szCs w:val="20"/>
                <w:lang w:eastAsia="ar-SA"/>
              </w:rPr>
              <w:t>Индивидуальный предприниматель</w:t>
            </w:r>
          </w:p>
          <w:p w:rsidR="00801F40" w:rsidRPr="00801F40" w:rsidRDefault="00801F40" w:rsidP="00AE00E2">
            <w:pPr>
              <w:widowControl w:val="0"/>
              <w:suppressAutoHyphens/>
              <w:spacing w:after="0" w:line="240" w:lineRule="auto"/>
              <w:jc w:val="both"/>
              <w:rPr>
                <w:rFonts w:ascii="Times New Roman" w:eastAsia="DejaVu Sans" w:hAnsi="Times New Roman" w:cs="Times New Roman"/>
                <w:b/>
                <w:kern w:val="1"/>
                <w:sz w:val="20"/>
                <w:szCs w:val="20"/>
                <w:lang w:eastAsia="ar-SA"/>
              </w:rPr>
            </w:pPr>
            <w:proofErr w:type="spellStart"/>
            <w:r w:rsidRPr="00801F40">
              <w:rPr>
                <w:rFonts w:ascii="Times New Roman" w:eastAsia="DejaVu Sans" w:hAnsi="Times New Roman" w:cs="Times New Roman"/>
                <w:b/>
                <w:kern w:val="1"/>
                <w:sz w:val="20"/>
                <w:szCs w:val="20"/>
                <w:lang w:eastAsia="ar-SA"/>
              </w:rPr>
              <w:t>Дурасов</w:t>
            </w:r>
            <w:proofErr w:type="spellEnd"/>
            <w:r w:rsidRPr="00801F40">
              <w:rPr>
                <w:rFonts w:ascii="Times New Roman" w:eastAsia="DejaVu Sans" w:hAnsi="Times New Roman" w:cs="Times New Roman"/>
                <w:b/>
                <w:kern w:val="1"/>
                <w:sz w:val="20"/>
                <w:szCs w:val="20"/>
                <w:lang w:eastAsia="ar-SA"/>
              </w:rPr>
              <w:t xml:space="preserve"> Алексей Анатольевич</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roofErr w:type="spellStart"/>
            <w:r w:rsidRPr="00801F40">
              <w:rPr>
                <w:rFonts w:ascii="Times New Roman" w:eastAsia="DejaVu Sans" w:hAnsi="Times New Roman" w:cs="Times New Roman"/>
                <w:kern w:val="1"/>
                <w:sz w:val="20"/>
                <w:szCs w:val="20"/>
                <w:lang w:eastAsia="ar-SA"/>
              </w:rPr>
              <w:t>Юр</w:t>
            </w:r>
            <w:proofErr w:type="gramStart"/>
            <w:r w:rsidRPr="00801F40">
              <w:rPr>
                <w:rFonts w:ascii="Times New Roman" w:eastAsia="DejaVu Sans" w:hAnsi="Times New Roman" w:cs="Times New Roman"/>
                <w:kern w:val="1"/>
                <w:sz w:val="20"/>
                <w:szCs w:val="20"/>
                <w:lang w:eastAsia="ar-SA"/>
              </w:rPr>
              <w:t>.а</w:t>
            </w:r>
            <w:proofErr w:type="gramEnd"/>
            <w:r w:rsidRPr="00801F40">
              <w:rPr>
                <w:rFonts w:ascii="Times New Roman" w:eastAsia="DejaVu Sans" w:hAnsi="Times New Roman" w:cs="Times New Roman"/>
                <w:kern w:val="1"/>
                <w:sz w:val="20"/>
                <w:szCs w:val="20"/>
                <w:lang w:eastAsia="ar-SA"/>
              </w:rPr>
              <w:t>дрес</w:t>
            </w:r>
            <w:proofErr w:type="spellEnd"/>
            <w:r w:rsidRPr="00801F40">
              <w:rPr>
                <w:rFonts w:ascii="Times New Roman" w:eastAsia="DejaVu Sans" w:hAnsi="Times New Roman" w:cs="Times New Roman"/>
                <w:kern w:val="1"/>
                <w:sz w:val="20"/>
                <w:szCs w:val="20"/>
                <w:lang w:eastAsia="ar-SA"/>
              </w:rPr>
              <w:t>: 454087 г. Челябинск, 2-ой Мебельный переулок дом.4 кв.36</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roofErr w:type="spellStart"/>
            <w:r w:rsidRPr="00801F40">
              <w:rPr>
                <w:rFonts w:ascii="Times New Roman" w:eastAsia="DejaVu Sans" w:hAnsi="Times New Roman" w:cs="Times New Roman"/>
                <w:kern w:val="1"/>
                <w:sz w:val="20"/>
                <w:szCs w:val="20"/>
                <w:lang w:eastAsia="ar-SA"/>
              </w:rPr>
              <w:t>Фактич.адрес</w:t>
            </w:r>
            <w:proofErr w:type="spellEnd"/>
            <w:r w:rsidRPr="00801F40">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eastAsia="ar-SA"/>
              </w:rPr>
              <w:t xml:space="preserve"> </w:t>
            </w:r>
            <w:r w:rsidRPr="00801F40">
              <w:rPr>
                <w:rFonts w:ascii="Times New Roman" w:eastAsia="DejaVu Sans" w:hAnsi="Times New Roman" w:cs="Times New Roman"/>
                <w:kern w:val="1"/>
                <w:sz w:val="20"/>
                <w:szCs w:val="20"/>
                <w:lang w:eastAsia="ar-SA"/>
              </w:rPr>
              <w:t xml:space="preserve">454080 </w:t>
            </w:r>
            <w:proofErr w:type="spellStart"/>
            <w:r w:rsidRPr="00801F40">
              <w:rPr>
                <w:rFonts w:ascii="Times New Roman" w:eastAsia="DejaVu Sans" w:hAnsi="Times New Roman" w:cs="Times New Roman"/>
                <w:kern w:val="1"/>
                <w:sz w:val="20"/>
                <w:szCs w:val="20"/>
                <w:lang w:eastAsia="ar-SA"/>
              </w:rPr>
              <w:t>г</w:t>
            </w:r>
            <w:proofErr w:type="gramStart"/>
            <w:r w:rsidRPr="00801F40">
              <w:rPr>
                <w:rFonts w:ascii="Times New Roman" w:eastAsia="DejaVu Sans" w:hAnsi="Times New Roman" w:cs="Times New Roman"/>
                <w:kern w:val="1"/>
                <w:sz w:val="20"/>
                <w:szCs w:val="20"/>
                <w:lang w:eastAsia="ar-SA"/>
              </w:rPr>
              <w:t>.Ч</w:t>
            </w:r>
            <w:proofErr w:type="gramEnd"/>
            <w:r w:rsidRPr="00801F40">
              <w:rPr>
                <w:rFonts w:ascii="Times New Roman" w:eastAsia="DejaVu Sans" w:hAnsi="Times New Roman" w:cs="Times New Roman"/>
                <w:kern w:val="1"/>
                <w:sz w:val="20"/>
                <w:szCs w:val="20"/>
                <w:lang w:eastAsia="ar-SA"/>
              </w:rPr>
              <w:t>елябинск</w:t>
            </w:r>
            <w:proofErr w:type="spellEnd"/>
            <w:r w:rsidRPr="00801F40">
              <w:rPr>
                <w:rFonts w:ascii="Times New Roman" w:eastAsia="DejaVu Sans" w:hAnsi="Times New Roman" w:cs="Times New Roman"/>
                <w:kern w:val="1"/>
                <w:sz w:val="20"/>
                <w:szCs w:val="20"/>
                <w:lang w:eastAsia="ar-SA"/>
              </w:rPr>
              <w:t xml:space="preserve">, </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roofErr w:type="spellStart"/>
            <w:r w:rsidRPr="00801F40">
              <w:rPr>
                <w:rFonts w:ascii="Times New Roman" w:eastAsia="DejaVu Sans" w:hAnsi="Times New Roman" w:cs="Times New Roman"/>
                <w:kern w:val="1"/>
                <w:sz w:val="20"/>
                <w:szCs w:val="20"/>
                <w:lang w:eastAsia="ar-SA"/>
              </w:rPr>
              <w:t>ул</w:t>
            </w:r>
            <w:proofErr w:type="gramStart"/>
            <w:r w:rsidRPr="00801F40">
              <w:rPr>
                <w:rFonts w:ascii="Times New Roman" w:eastAsia="DejaVu Sans" w:hAnsi="Times New Roman" w:cs="Times New Roman"/>
                <w:kern w:val="1"/>
                <w:sz w:val="20"/>
                <w:szCs w:val="20"/>
                <w:lang w:eastAsia="ar-SA"/>
              </w:rPr>
              <w:t>.Т</w:t>
            </w:r>
            <w:proofErr w:type="gramEnd"/>
            <w:r w:rsidRPr="00801F40">
              <w:rPr>
                <w:rFonts w:ascii="Times New Roman" w:eastAsia="DejaVu Sans" w:hAnsi="Times New Roman" w:cs="Times New Roman"/>
                <w:kern w:val="1"/>
                <w:sz w:val="20"/>
                <w:szCs w:val="20"/>
                <w:lang w:eastAsia="ar-SA"/>
              </w:rPr>
              <w:t>роицкая</w:t>
            </w:r>
            <w:proofErr w:type="spellEnd"/>
            <w:r w:rsidRPr="00801F40">
              <w:rPr>
                <w:rFonts w:ascii="Times New Roman" w:eastAsia="DejaVu Sans" w:hAnsi="Times New Roman" w:cs="Times New Roman"/>
                <w:kern w:val="1"/>
                <w:sz w:val="20"/>
                <w:szCs w:val="20"/>
                <w:lang w:eastAsia="ar-SA"/>
              </w:rPr>
              <w:t>, д.2-в</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 xml:space="preserve">Почтовый адрес: 454080 </w:t>
            </w:r>
            <w:proofErr w:type="spellStart"/>
            <w:r w:rsidRPr="00801F40">
              <w:rPr>
                <w:rFonts w:ascii="Times New Roman" w:eastAsia="DejaVu Sans" w:hAnsi="Times New Roman" w:cs="Times New Roman"/>
                <w:kern w:val="1"/>
                <w:sz w:val="20"/>
                <w:szCs w:val="20"/>
                <w:lang w:eastAsia="ar-SA"/>
              </w:rPr>
              <w:t>г</w:t>
            </w:r>
            <w:proofErr w:type="gramStart"/>
            <w:r w:rsidRPr="00801F40">
              <w:rPr>
                <w:rFonts w:ascii="Times New Roman" w:eastAsia="DejaVu Sans" w:hAnsi="Times New Roman" w:cs="Times New Roman"/>
                <w:kern w:val="1"/>
                <w:sz w:val="20"/>
                <w:szCs w:val="20"/>
                <w:lang w:eastAsia="ar-SA"/>
              </w:rPr>
              <w:t>.Ч</w:t>
            </w:r>
            <w:proofErr w:type="gramEnd"/>
            <w:r w:rsidRPr="00801F40">
              <w:rPr>
                <w:rFonts w:ascii="Times New Roman" w:eastAsia="DejaVu Sans" w:hAnsi="Times New Roman" w:cs="Times New Roman"/>
                <w:kern w:val="1"/>
                <w:sz w:val="20"/>
                <w:szCs w:val="20"/>
                <w:lang w:eastAsia="ar-SA"/>
              </w:rPr>
              <w:t>елябинск</w:t>
            </w:r>
            <w:proofErr w:type="spellEnd"/>
            <w:r w:rsidRPr="00801F40">
              <w:rPr>
                <w:rFonts w:ascii="Times New Roman" w:eastAsia="DejaVu Sans" w:hAnsi="Times New Roman" w:cs="Times New Roman"/>
                <w:kern w:val="1"/>
                <w:sz w:val="20"/>
                <w:szCs w:val="20"/>
                <w:lang w:eastAsia="ar-SA"/>
              </w:rPr>
              <w:t>, а/я</w:t>
            </w:r>
            <w:r>
              <w:rPr>
                <w:rFonts w:ascii="Times New Roman" w:eastAsia="DejaVu Sans" w:hAnsi="Times New Roman" w:cs="Times New Roman"/>
                <w:kern w:val="1"/>
                <w:sz w:val="20"/>
                <w:szCs w:val="20"/>
                <w:lang w:eastAsia="ar-SA"/>
              </w:rPr>
              <w:t xml:space="preserve"> </w:t>
            </w:r>
            <w:r w:rsidRPr="00801F40">
              <w:rPr>
                <w:rFonts w:ascii="Times New Roman" w:eastAsia="DejaVu Sans" w:hAnsi="Times New Roman" w:cs="Times New Roman"/>
                <w:kern w:val="1"/>
                <w:sz w:val="20"/>
                <w:szCs w:val="20"/>
                <w:lang w:eastAsia="ar-SA"/>
              </w:rPr>
              <w:t>12649</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Тел. +79000726077 э/</w:t>
            </w:r>
            <w:proofErr w:type="gramStart"/>
            <w:r w:rsidRPr="00801F40">
              <w:rPr>
                <w:rFonts w:ascii="Times New Roman" w:eastAsia="DejaVu Sans" w:hAnsi="Times New Roman" w:cs="Times New Roman"/>
                <w:kern w:val="1"/>
                <w:sz w:val="20"/>
                <w:szCs w:val="20"/>
                <w:lang w:eastAsia="ar-SA"/>
              </w:rPr>
              <w:t>п</w:t>
            </w:r>
            <w:proofErr w:type="gramEnd"/>
            <w:r w:rsidRPr="00801F40">
              <w:rPr>
                <w:rFonts w:ascii="Times New Roman" w:eastAsia="DejaVu Sans" w:hAnsi="Times New Roman" w:cs="Times New Roman"/>
                <w:kern w:val="1"/>
                <w:sz w:val="20"/>
                <w:szCs w:val="20"/>
                <w:lang w:eastAsia="ar-SA"/>
              </w:rPr>
              <w:t xml:space="preserve"> :  </w:t>
            </w:r>
            <w:hyperlink r:id="rId9" w:history="1">
              <w:r w:rsidRPr="00801F40">
                <w:rPr>
                  <w:rFonts w:ascii="Times New Roman" w:eastAsia="DejaVu Sans" w:hAnsi="Times New Roman" w:cs="Times New Roman"/>
                  <w:color w:val="0000FF" w:themeColor="hyperlink"/>
                  <w:kern w:val="1"/>
                  <w:sz w:val="20"/>
                  <w:szCs w:val="20"/>
                  <w:u w:val="single"/>
                  <w:lang w:val="en-US" w:eastAsia="ar-SA"/>
                </w:rPr>
                <w:t>ipdurasovEZP</w:t>
              </w:r>
              <w:r w:rsidRPr="00801F40">
                <w:rPr>
                  <w:rFonts w:ascii="Times New Roman" w:eastAsia="DejaVu Sans" w:hAnsi="Times New Roman" w:cs="Times New Roman"/>
                  <w:color w:val="0000FF" w:themeColor="hyperlink"/>
                  <w:kern w:val="1"/>
                  <w:sz w:val="20"/>
                  <w:szCs w:val="20"/>
                  <w:u w:val="single"/>
                  <w:lang w:eastAsia="ar-SA"/>
                </w:rPr>
                <w:t>@</w:t>
              </w:r>
              <w:r w:rsidRPr="00801F40">
                <w:rPr>
                  <w:rFonts w:ascii="Times New Roman" w:eastAsia="DejaVu Sans" w:hAnsi="Times New Roman" w:cs="Times New Roman"/>
                  <w:color w:val="0000FF" w:themeColor="hyperlink"/>
                  <w:kern w:val="1"/>
                  <w:sz w:val="20"/>
                  <w:szCs w:val="20"/>
                  <w:u w:val="single"/>
                  <w:lang w:val="en-US" w:eastAsia="ar-SA"/>
                </w:rPr>
                <w:t>yandex</w:t>
              </w:r>
              <w:r w:rsidRPr="00801F40">
                <w:rPr>
                  <w:rFonts w:ascii="Times New Roman" w:eastAsia="DejaVu Sans" w:hAnsi="Times New Roman" w:cs="Times New Roman"/>
                  <w:color w:val="0000FF" w:themeColor="hyperlink"/>
                  <w:kern w:val="1"/>
                  <w:sz w:val="20"/>
                  <w:szCs w:val="20"/>
                  <w:u w:val="single"/>
                  <w:lang w:eastAsia="ar-SA"/>
                </w:rPr>
                <w:t>.</w:t>
              </w:r>
              <w:proofErr w:type="spellStart"/>
              <w:r w:rsidRPr="00801F40">
                <w:rPr>
                  <w:rFonts w:ascii="Times New Roman" w:eastAsia="DejaVu Sans" w:hAnsi="Times New Roman" w:cs="Times New Roman"/>
                  <w:color w:val="0000FF" w:themeColor="hyperlink"/>
                  <w:kern w:val="1"/>
                  <w:sz w:val="20"/>
                  <w:szCs w:val="20"/>
                  <w:u w:val="single"/>
                  <w:lang w:val="en-US" w:eastAsia="ar-SA"/>
                </w:rPr>
                <w:t>ru</w:t>
              </w:r>
              <w:proofErr w:type="spellEnd"/>
            </w:hyperlink>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ИНН  745110374115   дата н/учет 25.09.2019</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ОГРНИП 319745600160947</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ОКПО 0203283219  ОКТМО 75701370000</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roofErr w:type="gramStart"/>
            <w:r w:rsidRPr="00801F40">
              <w:rPr>
                <w:rFonts w:ascii="Times New Roman" w:eastAsia="DejaVu Sans" w:hAnsi="Times New Roman" w:cs="Times New Roman"/>
                <w:kern w:val="1"/>
                <w:sz w:val="20"/>
                <w:szCs w:val="20"/>
                <w:lang w:eastAsia="ar-SA"/>
              </w:rPr>
              <w:t>р</w:t>
            </w:r>
            <w:proofErr w:type="gramEnd"/>
            <w:r w:rsidRPr="00801F40">
              <w:rPr>
                <w:rFonts w:ascii="Times New Roman" w:eastAsia="DejaVu Sans" w:hAnsi="Times New Roman" w:cs="Times New Roman"/>
                <w:kern w:val="1"/>
                <w:sz w:val="20"/>
                <w:szCs w:val="20"/>
                <w:lang w:eastAsia="ar-SA"/>
              </w:rPr>
              <w:t>/счет  40802810338090001565</w:t>
            </w:r>
          </w:p>
          <w:p w:rsidR="00AE00E2"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Банк: </w:t>
            </w:r>
            <w:r w:rsidRPr="00801F40">
              <w:rPr>
                <w:rFonts w:ascii="Times New Roman" w:eastAsia="DejaVu Sans" w:hAnsi="Times New Roman" w:cs="Times New Roman"/>
                <w:kern w:val="1"/>
                <w:sz w:val="20"/>
                <w:szCs w:val="20"/>
                <w:lang w:eastAsia="ar-SA"/>
              </w:rPr>
              <w:t xml:space="preserve">Филиал «Екатеринбургский» АО «АЛЬФА-БАНК»      </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БИК  046577964</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roofErr w:type="gramStart"/>
            <w:r w:rsidRPr="00801F40">
              <w:rPr>
                <w:rFonts w:ascii="Times New Roman" w:eastAsia="DejaVu Sans" w:hAnsi="Times New Roman" w:cs="Times New Roman"/>
                <w:kern w:val="1"/>
                <w:sz w:val="20"/>
                <w:szCs w:val="20"/>
                <w:lang w:eastAsia="ar-SA"/>
              </w:rPr>
              <w:t>Кор/счет</w:t>
            </w:r>
            <w:proofErr w:type="gramEnd"/>
            <w:r w:rsidRPr="00801F40">
              <w:rPr>
                <w:rFonts w:ascii="Times New Roman" w:eastAsia="DejaVu Sans" w:hAnsi="Times New Roman" w:cs="Times New Roman"/>
                <w:kern w:val="1"/>
                <w:sz w:val="20"/>
                <w:szCs w:val="20"/>
                <w:lang w:eastAsia="ar-SA"/>
              </w:rPr>
              <w:t xml:space="preserve">  30101810100000000964</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Индивидуальный предприниматель</w:t>
            </w: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p>
          <w:p w:rsidR="00801F40" w:rsidRPr="00801F40"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 xml:space="preserve">____________________А.А. </w:t>
            </w:r>
            <w:proofErr w:type="spellStart"/>
            <w:r w:rsidRPr="00801F40">
              <w:rPr>
                <w:rFonts w:ascii="Times New Roman" w:eastAsia="DejaVu Sans" w:hAnsi="Times New Roman" w:cs="Times New Roman"/>
                <w:kern w:val="1"/>
                <w:sz w:val="20"/>
                <w:szCs w:val="20"/>
                <w:lang w:eastAsia="ar-SA"/>
              </w:rPr>
              <w:t>Дурасов</w:t>
            </w:r>
            <w:proofErr w:type="spellEnd"/>
          </w:p>
          <w:p w:rsidR="00797C91" w:rsidRPr="00797C91" w:rsidRDefault="00801F40" w:rsidP="00AE00E2">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Электронная подпись</w:t>
            </w:r>
          </w:p>
        </w:tc>
      </w:tr>
    </w:tbl>
    <w:p w:rsidR="00797C91" w:rsidRPr="00797C91" w:rsidRDefault="00797C91" w:rsidP="00AE00E2">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E1170E" w:rsidRDefault="00E1170E" w:rsidP="00AE00E2">
      <w:pPr>
        <w:suppressAutoHyphens/>
        <w:spacing w:after="0" w:line="240" w:lineRule="auto"/>
        <w:rPr>
          <w:rFonts w:ascii="Times New Roman" w:eastAsia="Times New Roman" w:hAnsi="Times New Roman" w:cs="Times New Roman"/>
          <w:kern w:val="1"/>
          <w:sz w:val="28"/>
          <w:szCs w:val="28"/>
          <w:lang w:eastAsia="ar-SA"/>
        </w:rPr>
      </w:pPr>
    </w:p>
    <w:p w:rsidR="00AE00E2" w:rsidRDefault="00AE00E2" w:rsidP="00AE00E2">
      <w:pPr>
        <w:suppressAutoHyphens/>
        <w:spacing w:after="0" w:line="240" w:lineRule="auto"/>
        <w:rPr>
          <w:rFonts w:ascii="Times New Roman" w:eastAsia="Times New Roman" w:hAnsi="Times New Roman" w:cs="Times New Roman"/>
          <w:kern w:val="1"/>
          <w:sz w:val="20"/>
          <w:szCs w:val="20"/>
          <w:lang w:eastAsia="ar-SA"/>
        </w:rPr>
      </w:pPr>
      <w:r w:rsidRPr="00AE00E2">
        <w:rPr>
          <w:rFonts w:ascii="Times New Roman" w:eastAsia="Times New Roman" w:hAnsi="Times New Roman" w:cs="Times New Roman"/>
          <w:kern w:val="1"/>
          <w:sz w:val="20"/>
          <w:szCs w:val="20"/>
          <w:lang w:eastAsia="ar-SA"/>
        </w:rPr>
        <w:t>Приложение №1</w:t>
      </w:r>
    </w:p>
    <w:p w:rsidR="00AE00E2" w:rsidRDefault="00AE00E2" w:rsidP="00AE00E2">
      <w:pPr>
        <w:spacing w:after="0" w:line="240" w:lineRule="auto"/>
        <w:jc w:val="center"/>
        <w:rPr>
          <w:rFonts w:ascii="Times New Roman" w:eastAsia="Times New Roman" w:hAnsi="Times New Roman" w:cs="Times New Roman"/>
          <w:kern w:val="1"/>
          <w:sz w:val="20"/>
          <w:szCs w:val="20"/>
          <w:lang w:eastAsia="ar-SA"/>
        </w:rPr>
      </w:pPr>
      <w:r w:rsidRPr="00AE00E2">
        <w:rPr>
          <w:rFonts w:ascii="Times New Roman" w:eastAsia="Times New Roman" w:hAnsi="Times New Roman" w:cs="Times New Roman"/>
          <w:kern w:val="1"/>
          <w:sz w:val="20"/>
          <w:szCs w:val="20"/>
          <w:lang w:eastAsia="ar-SA"/>
        </w:rPr>
        <w:t>СПЕЦИФИКАЦИЯ</w:t>
      </w:r>
    </w:p>
    <w:p w:rsidR="003F3F50" w:rsidRPr="00AE00E2" w:rsidRDefault="003F3F50" w:rsidP="00AE00E2">
      <w:pPr>
        <w:spacing w:after="0" w:line="240" w:lineRule="auto"/>
        <w:jc w:val="center"/>
        <w:rPr>
          <w:rFonts w:ascii="Times New Roman" w:eastAsia="Times New Roman" w:hAnsi="Times New Roman" w:cs="Times New Roman"/>
          <w:kern w:val="1"/>
          <w:sz w:val="20"/>
          <w:szCs w:val="20"/>
          <w:lang w:eastAsia="ar-SA"/>
        </w:rPr>
      </w:pPr>
    </w:p>
    <w:p w:rsidR="00AE00E2" w:rsidRPr="00AE00E2" w:rsidRDefault="00AE00E2" w:rsidP="00AE00E2">
      <w:pPr>
        <w:spacing w:after="0" w:line="240" w:lineRule="auto"/>
        <w:jc w:val="center"/>
        <w:rPr>
          <w:rFonts w:ascii="Times New Roman" w:eastAsia="Times New Roman" w:hAnsi="Times New Roman" w:cs="Times New Roman"/>
          <w:kern w:val="1"/>
          <w:lang w:eastAsia="ar-SA"/>
        </w:rPr>
      </w:pPr>
      <w:r w:rsidRPr="00AE00E2">
        <w:rPr>
          <w:rFonts w:ascii="Times New Roman" w:eastAsia="Times New Roman" w:hAnsi="Times New Roman" w:cs="Times New Roman"/>
          <w:kern w:val="1"/>
          <w:lang w:eastAsia="ar-SA"/>
        </w:rPr>
        <w:t xml:space="preserve">по поставке товара -  </w:t>
      </w:r>
      <w:r w:rsidR="003F3F50" w:rsidRPr="003F3F50">
        <w:rPr>
          <w:rFonts w:ascii="Times New Roman" w:eastAsia="Times New Roman" w:hAnsi="Times New Roman" w:cs="Times New Roman"/>
          <w:kern w:val="1"/>
          <w:lang w:eastAsia="ar-SA"/>
        </w:rPr>
        <w:t>демонстрационного макета для изучения принципов ограждения мест препятствий для движения поездов и мест производства работ</w:t>
      </w:r>
    </w:p>
    <w:tbl>
      <w:tblPr>
        <w:tblStyle w:val="130"/>
        <w:tblW w:w="10740" w:type="dxa"/>
        <w:tblLayout w:type="fixed"/>
        <w:tblLook w:val="04A0" w:firstRow="1" w:lastRow="0" w:firstColumn="1" w:lastColumn="0" w:noHBand="0" w:noVBand="1"/>
      </w:tblPr>
      <w:tblGrid>
        <w:gridCol w:w="7905"/>
        <w:gridCol w:w="567"/>
        <w:gridCol w:w="1134"/>
        <w:gridCol w:w="1134"/>
      </w:tblGrid>
      <w:tr w:rsidR="00AE00E2" w:rsidRPr="00AE00E2" w:rsidTr="005F2985">
        <w:tc>
          <w:tcPr>
            <w:tcW w:w="7905" w:type="dxa"/>
          </w:tcPr>
          <w:p w:rsidR="00AE00E2" w:rsidRPr="00AE00E2" w:rsidRDefault="00AE00E2" w:rsidP="00AE00E2">
            <w:pPr>
              <w:jc w:val="center"/>
              <w:rPr>
                <w:kern w:val="1"/>
                <w:lang w:eastAsia="ar-SA"/>
              </w:rPr>
            </w:pPr>
            <w:r w:rsidRPr="00AE00E2">
              <w:rPr>
                <w:kern w:val="1"/>
                <w:lang w:eastAsia="ar-SA"/>
              </w:rPr>
              <w:t>Наименование товара и его характеристики</w:t>
            </w:r>
          </w:p>
        </w:tc>
        <w:tc>
          <w:tcPr>
            <w:tcW w:w="567" w:type="dxa"/>
          </w:tcPr>
          <w:p w:rsidR="00AE00E2" w:rsidRPr="00AE00E2" w:rsidRDefault="00AE00E2" w:rsidP="00AE00E2">
            <w:pPr>
              <w:rPr>
                <w:kern w:val="1"/>
                <w:lang w:eastAsia="ar-SA"/>
              </w:rPr>
            </w:pPr>
            <w:r w:rsidRPr="00AE00E2">
              <w:rPr>
                <w:kern w:val="1"/>
                <w:lang w:eastAsia="ar-SA"/>
              </w:rPr>
              <w:t>Кол-во шт.</w:t>
            </w:r>
          </w:p>
        </w:tc>
        <w:tc>
          <w:tcPr>
            <w:tcW w:w="1134" w:type="dxa"/>
          </w:tcPr>
          <w:p w:rsidR="00AE00E2" w:rsidRPr="00AE00E2" w:rsidRDefault="00AE00E2" w:rsidP="00AE00E2">
            <w:pPr>
              <w:jc w:val="center"/>
              <w:rPr>
                <w:kern w:val="1"/>
                <w:lang w:eastAsia="ar-SA"/>
              </w:rPr>
            </w:pPr>
            <w:r w:rsidRPr="00AE00E2">
              <w:rPr>
                <w:kern w:val="1"/>
                <w:lang w:eastAsia="ar-SA"/>
              </w:rPr>
              <w:t>Цена за ед.</w:t>
            </w:r>
            <w:r w:rsidR="003F3F50">
              <w:rPr>
                <w:kern w:val="1"/>
                <w:lang w:eastAsia="ar-SA"/>
              </w:rPr>
              <w:t xml:space="preserve"> </w:t>
            </w:r>
            <w:r w:rsidRPr="00AE00E2">
              <w:rPr>
                <w:kern w:val="1"/>
                <w:lang w:eastAsia="ar-SA"/>
              </w:rPr>
              <w:t>без НДС</w:t>
            </w:r>
            <w:r w:rsidR="003F3F50">
              <w:rPr>
                <w:kern w:val="1"/>
                <w:lang w:eastAsia="ar-SA"/>
              </w:rPr>
              <w:t>,</w:t>
            </w:r>
            <w:r w:rsidRPr="00AE00E2">
              <w:rPr>
                <w:kern w:val="1"/>
                <w:lang w:eastAsia="ar-SA"/>
              </w:rPr>
              <w:t xml:space="preserve"> руб.</w:t>
            </w:r>
          </w:p>
        </w:tc>
        <w:tc>
          <w:tcPr>
            <w:tcW w:w="1134" w:type="dxa"/>
          </w:tcPr>
          <w:p w:rsidR="00AE00E2" w:rsidRPr="00AE00E2" w:rsidRDefault="00AE00E2" w:rsidP="00AE00E2">
            <w:pPr>
              <w:jc w:val="center"/>
              <w:rPr>
                <w:kern w:val="1"/>
                <w:lang w:eastAsia="ar-SA"/>
              </w:rPr>
            </w:pPr>
            <w:r w:rsidRPr="00AE00E2">
              <w:rPr>
                <w:kern w:val="1"/>
                <w:lang w:eastAsia="ar-SA"/>
              </w:rPr>
              <w:t>Сумма без НДС</w:t>
            </w:r>
            <w:r w:rsidR="003F3F50">
              <w:rPr>
                <w:kern w:val="1"/>
                <w:lang w:eastAsia="ar-SA"/>
              </w:rPr>
              <w:t>,</w:t>
            </w:r>
            <w:r w:rsidRPr="00AE00E2">
              <w:rPr>
                <w:kern w:val="1"/>
                <w:lang w:eastAsia="ar-SA"/>
              </w:rPr>
              <w:t xml:space="preserve"> руб.</w:t>
            </w:r>
          </w:p>
        </w:tc>
      </w:tr>
      <w:tr w:rsidR="00AE00E2" w:rsidRPr="00AE00E2" w:rsidTr="005F2985">
        <w:tc>
          <w:tcPr>
            <w:tcW w:w="7905" w:type="dxa"/>
          </w:tcPr>
          <w:p w:rsidR="003F3F50" w:rsidRDefault="003F3F50" w:rsidP="003F3F50">
            <w:pPr>
              <w:pStyle w:val="ad"/>
              <w:numPr>
                <w:ilvl w:val="0"/>
                <w:numId w:val="13"/>
              </w:numPr>
              <w:rPr>
                <w:rFonts w:eastAsia="Times New Roman"/>
                <w:b/>
              </w:rPr>
            </w:pPr>
            <w:bookmarkStart w:id="1" w:name="_Hlk74653777"/>
            <w:r w:rsidRPr="003F3F50">
              <w:rPr>
                <w:rFonts w:eastAsia="Times New Roman"/>
                <w:b/>
              </w:rPr>
              <w:t>Демонстрационный объёмный макет «Ограждение мест препятствий для движения поезда и мест производства работ», ДМ-ОМП-ДП</w:t>
            </w:r>
            <w:proofErr w:type="gramStart"/>
            <w:r w:rsidRPr="003F3F50">
              <w:rPr>
                <w:rFonts w:eastAsia="Times New Roman"/>
                <w:b/>
              </w:rPr>
              <w:t xml:space="preserve"> </w:t>
            </w:r>
            <w:r>
              <w:rPr>
                <w:rFonts w:eastAsia="Times New Roman"/>
                <w:b/>
              </w:rPr>
              <w:t>:</w:t>
            </w:r>
            <w:proofErr w:type="gramEnd"/>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Демонстрационный объёмный макет предназначен для изучения принципов ограждения мест препятствий для движения поезда и мест производства работ в профильных учебных заведениях.</w:t>
            </w:r>
          </w:p>
          <w:p w:rsidR="003F3F50" w:rsidRPr="00AE00E2" w:rsidRDefault="003F3F50" w:rsidP="003F3F50">
            <w:pPr>
              <w:tabs>
                <w:tab w:val="left" w:pos="1290"/>
              </w:tabs>
              <w:ind w:firstLine="284"/>
              <w:jc w:val="both"/>
              <w:rPr>
                <w:rFonts w:eastAsia="Times New Roman"/>
                <w:b/>
                <w:sz w:val="16"/>
                <w:szCs w:val="16"/>
              </w:rPr>
            </w:pPr>
            <w:r w:rsidRPr="00AE00E2">
              <w:rPr>
                <w:rFonts w:eastAsia="Times New Roman"/>
                <w:b/>
                <w:sz w:val="16"/>
                <w:szCs w:val="16"/>
              </w:rPr>
              <w:t>Описание оборудования</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 xml:space="preserve">Демонстрационный объёмный макет представляет собой масштабированную объемную модель с четырьмя различными макетами участков железной дороги с размещенными на них двенадцатью различными ограждениями мест препятствий для движения поезда и мест проведения работ. На лицевой части макета расположена спецификация с наименованиями элементов, расположенных на макете. Спецификация оснащена светодиодной подсветкой и магнитными сенсорами. Макет выполнен из комбинации пластика и металлических каркасных элементов. Внутри каркаса расположен контроллер управления логикой макета. </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 xml:space="preserve">С целью наглядной </w:t>
            </w:r>
            <w:proofErr w:type="gramStart"/>
            <w:r w:rsidRPr="00AE00E2">
              <w:rPr>
                <w:rFonts w:eastAsia="Times New Roman"/>
                <w:sz w:val="16"/>
                <w:szCs w:val="16"/>
              </w:rPr>
              <w:t>иллюстрации принципов ограждения мест препятствий</w:t>
            </w:r>
            <w:proofErr w:type="gramEnd"/>
            <w:r w:rsidRPr="00AE00E2">
              <w:rPr>
                <w:rFonts w:eastAsia="Times New Roman"/>
                <w:sz w:val="16"/>
                <w:szCs w:val="16"/>
              </w:rPr>
              <w:t xml:space="preserve"> для движения поезда и мест производства работ на поверхности макета установлены динамическая светодиодная подсветка и магнитные сенсоры для реализации режимов «обучения» и «контроля». В режиме «обучения» при выделении одного из элементов макета загорается светодиод напротив соответствующего наименования элемента, в режиме «контроля» производится контроль полученных знаний. В системе голосового сопровождения отдельный раздел посвященный основным требования к технике безопасности при ведении ремонтных работ.  </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Управление макетом осуществляется следующими способами:</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 xml:space="preserve">вручную с помощью управляющих клавиш; </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 xml:space="preserve">с помощью персонального компьютера, который </w:t>
            </w:r>
            <w:proofErr w:type="spellStart"/>
            <w:r w:rsidRPr="00AE00E2">
              <w:rPr>
                <w:sz w:val="16"/>
                <w:szCs w:val="16"/>
                <w:lang w:val="x-none"/>
              </w:rPr>
              <w:t>подключа</w:t>
            </w:r>
            <w:r w:rsidRPr="00AE00E2">
              <w:rPr>
                <w:sz w:val="16"/>
                <w:szCs w:val="16"/>
              </w:rPr>
              <w:t>е</w:t>
            </w:r>
            <w:r w:rsidRPr="00AE00E2">
              <w:rPr>
                <w:sz w:val="16"/>
                <w:szCs w:val="16"/>
                <w:lang w:val="x-none"/>
              </w:rPr>
              <w:t>тся</w:t>
            </w:r>
            <w:proofErr w:type="spellEnd"/>
            <w:r w:rsidRPr="00AE00E2">
              <w:rPr>
                <w:sz w:val="16"/>
                <w:szCs w:val="16"/>
              </w:rPr>
              <w:t xml:space="preserve"> </w:t>
            </w:r>
            <w:r w:rsidRPr="00AE00E2">
              <w:rPr>
                <w:sz w:val="16"/>
                <w:szCs w:val="16"/>
                <w:lang w:val="x-none"/>
              </w:rPr>
              <w:t>к модулю через интерфейс USB, через терминал и посредством интерактивного функционала, прилагаемого к стенду;</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 xml:space="preserve">при помощи блока удалённого управления. </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Для наглядного отображения измеряемых параметров в модуле установлен полноцветный жидкокристаллический дисплей с возможностью отображения данных, как в числовом, так и в графическом формате. Управление осуществляется при помощи сенсорных клавиш.</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 xml:space="preserve">Статистический интерактивный функционал управления модулем питания, дистрибутив которого поставлен на компакт-диске, представляет собой локальное приложение, которое обменивается данными с устройством USB (модуль «Управление питанием стенда») с помощью </w:t>
            </w:r>
            <w:proofErr w:type="spellStart"/>
            <w:r w:rsidRPr="00AE00E2">
              <w:rPr>
                <w:rFonts w:eastAsia="Times New Roman"/>
                <w:sz w:val="16"/>
                <w:szCs w:val="16"/>
              </w:rPr>
              <w:t>проприетарного</w:t>
            </w:r>
            <w:proofErr w:type="spellEnd"/>
            <w:r w:rsidRPr="00AE00E2">
              <w:rPr>
                <w:rFonts w:eastAsia="Times New Roman"/>
                <w:sz w:val="16"/>
                <w:szCs w:val="16"/>
              </w:rPr>
              <w:t xml:space="preserve"> интерфейса.</w:t>
            </w:r>
          </w:p>
          <w:p w:rsidR="003F3F50" w:rsidRPr="00AE00E2" w:rsidRDefault="003F3F50" w:rsidP="003F3F50">
            <w:pPr>
              <w:tabs>
                <w:tab w:val="left" w:pos="1290"/>
              </w:tabs>
              <w:ind w:firstLine="284"/>
              <w:jc w:val="both"/>
              <w:rPr>
                <w:rFonts w:eastAsia="Times New Roman"/>
                <w:sz w:val="16"/>
                <w:szCs w:val="16"/>
              </w:rPr>
            </w:pPr>
          </w:p>
          <w:p w:rsidR="003F3F50" w:rsidRPr="00AE00E2" w:rsidRDefault="003F3F50" w:rsidP="003F3F50">
            <w:pPr>
              <w:tabs>
                <w:tab w:val="left" w:pos="1290"/>
              </w:tabs>
              <w:ind w:firstLine="284"/>
              <w:jc w:val="both"/>
              <w:rPr>
                <w:rFonts w:eastAsia="Times New Roman"/>
                <w:b/>
                <w:sz w:val="16"/>
                <w:szCs w:val="16"/>
              </w:rPr>
            </w:pPr>
            <w:r w:rsidRPr="00AE00E2">
              <w:rPr>
                <w:rFonts w:eastAsia="Times New Roman"/>
                <w:b/>
                <w:sz w:val="16"/>
                <w:szCs w:val="16"/>
              </w:rPr>
              <w:t>Гарантии по безопасности</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С целью предотвращения травм учащихся и повышения ресурса данного учебного оборудования в его состав входит модуль управления питанием и дистанционного контроля. Модуль состоит из двух независимых блоков: контроля и блока удаленного управления. Для повышения ресурса модуля все переключательные элементы выполнены по сенсорной технологии: модуль обнаруживает приближение пальца к лицевой панели. Модуль содержит в себе коммутатор питания, который позволяет управлять подключением нагрузок и измерять потребляемую ими мощность.</w:t>
            </w:r>
          </w:p>
          <w:p w:rsidR="003F3F50" w:rsidRPr="00AE00E2" w:rsidRDefault="003F3F50" w:rsidP="003F3F50">
            <w:pPr>
              <w:tabs>
                <w:tab w:val="left" w:pos="1290"/>
              </w:tabs>
              <w:ind w:firstLine="284"/>
              <w:jc w:val="both"/>
              <w:rPr>
                <w:rFonts w:eastAsia="Times New Roman"/>
                <w:sz w:val="16"/>
                <w:szCs w:val="16"/>
              </w:rPr>
            </w:pPr>
          </w:p>
          <w:p w:rsidR="003F3F50" w:rsidRPr="00AE00E2" w:rsidRDefault="003F3F50" w:rsidP="003F3F50">
            <w:pPr>
              <w:tabs>
                <w:tab w:val="left" w:pos="1290"/>
              </w:tabs>
              <w:ind w:firstLine="284"/>
              <w:jc w:val="both"/>
              <w:rPr>
                <w:rFonts w:eastAsia="Times New Roman"/>
                <w:b/>
                <w:sz w:val="16"/>
                <w:szCs w:val="16"/>
              </w:rPr>
            </w:pPr>
            <w:r w:rsidRPr="00AE00E2">
              <w:rPr>
                <w:rFonts w:eastAsia="Times New Roman"/>
                <w:b/>
                <w:sz w:val="16"/>
                <w:szCs w:val="16"/>
              </w:rPr>
              <w:t>Технические характеристики</w:t>
            </w:r>
          </w:p>
          <w:p w:rsidR="003F3F50" w:rsidRPr="00AE00E2" w:rsidRDefault="003F3F50" w:rsidP="003F3F50">
            <w:pPr>
              <w:tabs>
                <w:tab w:val="left" w:pos="1290"/>
              </w:tabs>
              <w:ind w:firstLine="284"/>
              <w:jc w:val="both"/>
              <w:rPr>
                <w:rFonts w:eastAsia="Times New Roman"/>
                <w:b/>
                <w:sz w:val="16"/>
                <w:szCs w:val="16"/>
              </w:rPr>
            </w:pP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Питание от сети переменного тока. Напряжение, 220</w:t>
            </w:r>
            <w:proofErr w:type="gramStart"/>
            <w:r w:rsidRPr="00AE00E2">
              <w:rPr>
                <w:rFonts w:eastAsia="Times New Roman"/>
                <w:sz w:val="16"/>
                <w:szCs w:val="16"/>
              </w:rPr>
              <w:t xml:space="preserve"> В</w:t>
            </w:r>
            <w:proofErr w:type="gramEnd"/>
            <w:r w:rsidRPr="00AE00E2">
              <w:rPr>
                <w:rFonts w:eastAsia="Times New Roman"/>
                <w:sz w:val="16"/>
                <w:szCs w:val="16"/>
              </w:rPr>
              <w:t xml:space="preserve"> частотой 50 Гц. Потребляемая мощность, 50 Вт. Габаритные размеры, 2800х900х1200 мм.</w:t>
            </w:r>
          </w:p>
          <w:p w:rsidR="003F3F50" w:rsidRPr="00AE00E2" w:rsidRDefault="003F3F50" w:rsidP="003F3F50">
            <w:pPr>
              <w:tabs>
                <w:tab w:val="left" w:pos="1290"/>
              </w:tabs>
              <w:ind w:firstLine="284"/>
              <w:jc w:val="both"/>
              <w:rPr>
                <w:rFonts w:eastAsia="Times New Roman"/>
                <w:sz w:val="16"/>
                <w:szCs w:val="16"/>
              </w:rPr>
            </w:pPr>
          </w:p>
          <w:p w:rsidR="003F3F50" w:rsidRPr="00AE00E2" w:rsidRDefault="003F3F50" w:rsidP="003F3F50">
            <w:pPr>
              <w:tabs>
                <w:tab w:val="left" w:pos="1290"/>
              </w:tabs>
              <w:ind w:firstLine="284"/>
              <w:jc w:val="both"/>
              <w:rPr>
                <w:rFonts w:eastAsia="Times New Roman"/>
                <w:b/>
                <w:sz w:val="16"/>
                <w:szCs w:val="16"/>
              </w:rPr>
            </w:pPr>
            <w:r w:rsidRPr="00AE00E2">
              <w:rPr>
                <w:rFonts w:eastAsia="Times New Roman"/>
                <w:b/>
                <w:sz w:val="16"/>
                <w:szCs w:val="16"/>
              </w:rPr>
              <w:t>Состав</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Демонстрационный объёмный макет «Ограждение мест препятствий для движения поезда и мест производства работ» в соответствии с описанием, паспорт.</w:t>
            </w:r>
          </w:p>
          <w:p w:rsidR="003F3F50" w:rsidRPr="00AE00E2" w:rsidRDefault="003F3F50" w:rsidP="003F3F50">
            <w:pPr>
              <w:tabs>
                <w:tab w:val="left" w:pos="1290"/>
              </w:tabs>
              <w:ind w:firstLine="284"/>
              <w:jc w:val="both"/>
              <w:rPr>
                <w:rFonts w:eastAsia="Times New Roman"/>
                <w:b/>
                <w:sz w:val="16"/>
                <w:szCs w:val="16"/>
              </w:rPr>
            </w:pPr>
          </w:p>
          <w:p w:rsidR="003F3F50" w:rsidRPr="00AE00E2" w:rsidRDefault="003F3F50" w:rsidP="003F3F50">
            <w:pPr>
              <w:tabs>
                <w:tab w:val="left" w:pos="1290"/>
              </w:tabs>
              <w:ind w:firstLine="284"/>
              <w:jc w:val="both"/>
              <w:rPr>
                <w:rFonts w:eastAsia="Times New Roman"/>
                <w:b/>
                <w:sz w:val="16"/>
                <w:szCs w:val="16"/>
              </w:rPr>
            </w:pPr>
            <w:r w:rsidRPr="00AE00E2">
              <w:rPr>
                <w:rFonts w:eastAsia="Times New Roman"/>
                <w:b/>
                <w:sz w:val="16"/>
                <w:szCs w:val="16"/>
              </w:rPr>
              <w:t>Сопутствующий монтаж поставляемого оборудования, пусконаладочные работы</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После поставки оборудования про</w:t>
            </w:r>
            <w:r w:rsidR="00FB0327">
              <w:rPr>
                <w:rFonts w:eastAsia="Times New Roman"/>
                <w:sz w:val="16"/>
                <w:szCs w:val="16"/>
              </w:rPr>
              <w:t>и</w:t>
            </w:r>
            <w:bookmarkStart w:id="2" w:name="_GoBack"/>
            <w:bookmarkEnd w:id="2"/>
            <w:r w:rsidRPr="00AE00E2">
              <w:rPr>
                <w:rFonts w:eastAsia="Times New Roman"/>
                <w:sz w:val="16"/>
                <w:szCs w:val="16"/>
              </w:rPr>
              <w:t>зводится:</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монтаж;</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пусконаладочные работы;</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демонстрация работы оборудования;</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обучение персонала по работе  с оборудованием.</w:t>
            </w:r>
          </w:p>
          <w:p w:rsidR="003F3F50" w:rsidRPr="00AE00E2" w:rsidRDefault="003F3F50" w:rsidP="003F3F50">
            <w:pPr>
              <w:tabs>
                <w:tab w:val="left" w:pos="1290"/>
              </w:tabs>
              <w:ind w:firstLine="284"/>
              <w:jc w:val="both"/>
              <w:rPr>
                <w:rFonts w:eastAsia="Times New Roman"/>
                <w:b/>
                <w:sz w:val="16"/>
                <w:szCs w:val="16"/>
              </w:rPr>
            </w:pPr>
            <w:r w:rsidRPr="00AE00E2">
              <w:rPr>
                <w:rFonts w:eastAsia="Times New Roman"/>
                <w:b/>
                <w:sz w:val="16"/>
                <w:szCs w:val="16"/>
              </w:rPr>
              <w:t xml:space="preserve">Гарантии по передаче заказчику с оборудованием технической, согласованной разрешительной и другой документации  </w:t>
            </w:r>
          </w:p>
          <w:p w:rsidR="003F3F50" w:rsidRPr="00AE00E2" w:rsidRDefault="003F3F50" w:rsidP="003F3F50">
            <w:pPr>
              <w:tabs>
                <w:tab w:val="left" w:pos="1290"/>
              </w:tabs>
              <w:ind w:firstLine="284"/>
              <w:jc w:val="both"/>
              <w:rPr>
                <w:rFonts w:eastAsia="Times New Roman"/>
                <w:sz w:val="16"/>
                <w:szCs w:val="16"/>
              </w:rPr>
            </w:pPr>
            <w:r w:rsidRPr="00AE00E2">
              <w:rPr>
                <w:rFonts w:eastAsia="Times New Roman"/>
                <w:sz w:val="16"/>
                <w:szCs w:val="16"/>
              </w:rPr>
              <w:t>При поставке оборудования и монтажа поставляются:</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паспорт;</w:t>
            </w:r>
          </w:p>
          <w:p w:rsidR="003F3F50"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руководство по эксплуатации;</w:t>
            </w:r>
          </w:p>
          <w:p w:rsidR="00AE00E2" w:rsidRPr="00AE00E2" w:rsidRDefault="003F3F50" w:rsidP="003F3F50">
            <w:pPr>
              <w:numPr>
                <w:ilvl w:val="0"/>
                <w:numId w:val="2"/>
              </w:numPr>
              <w:tabs>
                <w:tab w:val="left" w:pos="1290"/>
              </w:tabs>
              <w:ind w:left="426" w:hanging="142"/>
              <w:contextualSpacing/>
              <w:jc w:val="both"/>
              <w:rPr>
                <w:sz w:val="16"/>
                <w:szCs w:val="16"/>
                <w:lang w:val="x-none"/>
              </w:rPr>
            </w:pPr>
            <w:r w:rsidRPr="00AE00E2">
              <w:rPr>
                <w:sz w:val="16"/>
                <w:szCs w:val="16"/>
                <w:lang w:val="x-none"/>
              </w:rPr>
              <w:t>гарантийный талон.</w:t>
            </w:r>
            <w:bookmarkEnd w:id="1"/>
          </w:p>
        </w:tc>
        <w:tc>
          <w:tcPr>
            <w:tcW w:w="567" w:type="dxa"/>
          </w:tcPr>
          <w:p w:rsidR="00AE00E2" w:rsidRPr="00AE00E2" w:rsidRDefault="00AE00E2" w:rsidP="00AE00E2">
            <w:pPr>
              <w:jc w:val="center"/>
              <w:rPr>
                <w:kern w:val="1"/>
                <w:lang w:eastAsia="ar-SA"/>
              </w:rPr>
            </w:pPr>
            <w:r w:rsidRPr="00AE00E2">
              <w:rPr>
                <w:kern w:val="1"/>
                <w:lang w:eastAsia="ar-SA"/>
              </w:rPr>
              <w:lastRenderedPageBreak/>
              <w:t>1</w:t>
            </w:r>
          </w:p>
        </w:tc>
        <w:tc>
          <w:tcPr>
            <w:tcW w:w="1134" w:type="dxa"/>
          </w:tcPr>
          <w:p w:rsidR="00AE00E2" w:rsidRPr="00AE00E2" w:rsidRDefault="003F3F50" w:rsidP="00AE00E2">
            <w:pPr>
              <w:rPr>
                <w:kern w:val="1"/>
                <w:lang w:eastAsia="ar-SA"/>
              </w:rPr>
            </w:pPr>
            <w:r>
              <w:rPr>
                <w:kern w:val="1"/>
                <w:lang w:eastAsia="ar-SA"/>
              </w:rPr>
              <w:t>307 395,05</w:t>
            </w:r>
          </w:p>
        </w:tc>
        <w:tc>
          <w:tcPr>
            <w:tcW w:w="1134" w:type="dxa"/>
          </w:tcPr>
          <w:p w:rsidR="00AE00E2" w:rsidRPr="00AE00E2" w:rsidRDefault="003F3F50" w:rsidP="00AE00E2">
            <w:pPr>
              <w:rPr>
                <w:kern w:val="1"/>
                <w:lang w:eastAsia="ar-SA"/>
              </w:rPr>
            </w:pPr>
            <w:r>
              <w:rPr>
                <w:kern w:val="1"/>
                <w:lang w:eastAsia="ar-SA"/>
              </w:rPr>
              <w:t>307 395,05</w:t>
            </w:r>
          </w:p>
        </w:tc>
      </w:tr>
    </w:tbl>
    <w:p w:rsidR="00AE00E2" w:rsidRPr="00AE00E2" w:rsidRDefault="00AE00E2" w:rsidP="00AE00E2">
      <w:pPr>
        <w:spacing w:after="0" w:line="240" w:lineRule="auto"/>
        <w:rPr>
          <w:rFonts w:ascii="Times New Roman" w:eastAsia="Times New Roman" w:hAnsi="Times New Roman" w:cs="Times New Roman"/>
          <w:kern w:val="1"/>
          <w:sz w:val="20"/>
          <w:szCs w:val="20"/>
          <w:lang w:eastAsia="ar-SA"/>
        </w:rPr>
      </w:pPr>
    </w:p>
    <w:p w:rsidR="003F3F50" w:rsidRDefault="00AE00E2" w:rsidP="003F3F50">
      <w:pPr>
        <w:tabs>
          <w:tab w:val="left" w:pos="0"/>
        </w:tabs>
        <w:spacing w:after="0" w:line="240" w:lineRule="auto"/>
        <w:jc w:val="both"/>
        <w:rPr>
          <w:rFonts w:ascii="Times New Roman" w:eastAsia="Times New Roman" w:hAnsi="Times New Roman" w:cs="Times New Roman"/>
          <w:kern w:val="1"/>
          <w:sz w:val="20"/>
          <w:szCs w:val="20"/>
          <w:lang w:eastAsia="ar-SA"/>
        </w:rPr>
      </w:pPr>
      <w:r w:rsidRPr="00AE00E2">
        <w:rPr>
          <w:rFonts w:ascii="Times New Roman" w:eastAsia="Times New Roman" w:hAnsi="Times New Roman" w:cs="Times New Roman"/>
          <w:kern w:val="1"/>
          <w:sz w:val="20"/>
          <w:szCs w:val="20"/>
          <w:lang w:eastAsia="ar-SA"/>
        </w:rPr>
        <w:t>Страна происхождения  всего поставляемого товара – Российская Федерация (РОССИЯ)</w:t>
      </w:r>
    </w:p>
    <w:p w:rsidR="003F3F50" w:rsidRPr="00AE00E2" w:rsidRDefault="003F3F50" w:rsidP="003F3F50">
      <w:pPr>
        <w:tabs>
          <w:tab w:val="left" w:pos="0"/>
        </w:tabs>
        <w:spacing w:after="0" w:line="240" w:lineRule="auto"/>
        <w:jc w:val="both"/>
        <w:rPr>
          <w:rFonts w:ascii="Times New Roman" w:eastAsia="Times New Roman" w:hAnsi="Times New Roman" w:cs="Times New Roman"/>
          <w:i/>
          <w:color w:val="000000"/>
          <w:sz w:val="20"/>
          <w:szCs w:val="20"/>
          <w:lang w:eastAsia="ru-RU"/>
        </w:rPr>
      </w:pPr>
      <w:r w:rsidRPr="00AE00E2">
        <w:rPr>
          <w:rFonts w:ascii="Times New Roman" w:eastAsia="Times New Roman" w:hAnsi="Times New Roman" w:cs="Times New Roman"/>
          <w:i/>
          <w:color w:val="000000"/>
          <w:sz w:val="20"/>
          <w:szCs w:val="20"/>
          <w:lang w:eastAsia="ru-RU"/>
        </w:rPr>
        <w:t>Зарегистрированного товарного знака не имеет</w:t>
      </w:r>
    </w:p>
    <w:p w:rsidR="00AE00E2" w:rsidRPr="00AE00E2" w:rsidRDefault="00AE00E2" w:rsidP="00AE00E2">
      <w:pPr>
        <w:spacing w:after="0" w:line="240" w:lineRule="auto"/>
        <w:rPr>
          <w:rFonts w:ascii="Times New Roman" w:eastAsia="Times New Roman" w:hAnsi="Times New Roman" w:cs="Times New Roman"/>
          <w:kern w:val="1"/>
          <w:sz w:val="20"/>
          <w:szCs w:val="20"/>
          <w:lang w:eastAsia="ar-SA"/>
        </w:rPr>
      </w:pPr>
    </w:p>
    <w:p w:rsidR="003F3F50" w:rsidRPr="003F3F50" w:rsidRDefault="00AE00E2" w:rsidP="003F3F50">
      <w:pPr>
        <w:spacing w:after="0" w:line="240" w:lineRule="auto"/>
        <w:rPr>
          <w:rFonts w:ascii="Times New Roman" w:eastAsia="Times New Roman" w:hAnsi="Times New Roman" w:cs="Times New Roman"/>
          <w:kern w:val="1"/>
          <w:sz w:val="20"/>
          <w:szCs w:val="20"/>
          <w:lang w:eastAsia="ar-SA"/>
        </w:rPr>
      </w:pPr>
      <w:r w:rsidRPr="00AE00E2">
        <w:rPr>
          <w:rFonts w:ascii="Times New Roman" w:eastAsia="Times New Roman" w:hAnsi="Times New Roman" w:cs="Times New Roman"/>
          <w:kern w:val="1"/>
          <w:sz w:val="20"/>
          <w:szCs w:val="20"/>
          <w:lang w:eastAsia="ar-SA"/>
        </w:rPr>
        <w:t>Итого: 30</w:t>
      </w:r>
      <w:r w:rsidR="003F3F50">
        <w:rPr>
          <w:rFonts w:ascii="Times New Roman" w:eastAsia="Times New Roman" w:hAnsi="Times New Roman" w:cs="Times New Roman"/>
          <w:kern w:val="1"/>
          <w:sz w:val="20"/>
          <w:szCs w:val="20"/>
          <w:lang w:eastAsia="ar-SA"/>
        </w:rPr>
        <w:t>7</w:t>
      </w:r>
      <w:r w:rsidRPr="00AE00E2">
        <w:rPr>
          <w:rFonts w:ascii="Times New Roman" w:eastAsia="Times New Roman" w:hAnsi="Times New Roman" w:cs="Times New Roman"/>
          <w:kern w:val="1"/>
          <w:sz w:val="20"/>
          <w:szCs w:val="20"/>
          <w:lang w:eastAsia="ar-SA"/>
        </w:rPr>
        <w:t> 3</w:t>
      </w:r>
      <w:r w:rsidR="003F3F50">
        <w:rPr>
          <w:rFonts w:ascii="Times New Roman" w:eastAsia="Times New Roman" w:hAnsi="Times New Roman" w:cs="Times New Roman"/>
          <w:kern w:val="1"/>
          <w:sz w:val="20"/>
          <w:szCs w:val="20"/>
          <w:lang w:eastAsia="ar-SA"/>
        </w:rPr>
        <w:t>95</w:t>
      </w:r>
      <w:r w:rsidRPr="00AE00E2">
        <w:rPr>
          <w:rFonts w:ascii="Times New Roman" w:eastAsia="Times New Roman" w:hAnsi="Times New Roman" w:cs="Times New Roman"/>
          <w:kern w:val="1"/>
          <w:sz w:val="20"/>
          <w:szCs w:val="20"/>
          <w:lang w:eastAsia="ar-SA"/>
        </w:rPr>
        <w:t>,</w:t>
      </w:r>
      <w:r w:rsidR="003F3F50">
        <w:rPr>
          <w:rFonts w:ascii="Times New Roman" w:eastAsia="Times New Roman" w:hAnsi="Times New Roman" w:cs="Times New Roman"/>
          <w:kern w:val="1"/>
          <w:sz w:val="20"/>
          <w:szCs w:val="20"/>
          <w:lang w:eastAsia="ar-SA"/>
        </w:rPr>
        <w:t>05</w:t>
      </w:r>
      <w:r w:rsidRPr="00AE00E2">
        <w:rPr>
          <w:rFonts w:ascii="Times New Roman" w:eastAsia="Times New Roman" w:hAnsi="Times New Roman" w:cs="Times New Roman"/>
          <w:kern w:val="1"/>
          <w:sz w:val="20"/>
          <w:szCs w:val="20"/>
          <w:lang w:eastAsia="ar-SA"/>
        </w:rPr>
        <w:t xml:space="preserve"> рублей </w:t>
      </w:r>
      <w:r w:rsidR="003F3F50" w:rsidRPr="003F3F50">
        <w:rPr>
          <w:rFonts w:ascii="Times New Roman" w:eastAsia="Times New Roman" w:hAnsi="Times New Roman" w:cs="Times New Roman"/>
          <w:kern w:val="1"/>
          <w:sz w:val="20"/>
          <w:szCs w:val="20"/>
          <w:lang w:eastAsia="ar-SA"/>
        </w:rPr>
        <w:t>(триста семь тысяч триста девяносто пять рублей 05 копеек), без учета НДС (упрощенная система налогообложения).</w:t>
      </w:r>
    </w:p>
    <w:p w:rsidR="00AE00E2" w:rsidRDefault="00AE00E2" w:rsidP="003F3F50">
      <w:pPr>
        <w:spacing w:after="0" w:line="240" w:lineRule="auto"/>
        <w:rPr>
          <w:rFonts w:ascii="Times New Roman" w:eastAsia="Times New Roman" w:hAnsi="Times New Roman" w:cs="Times New Roman"/>
          <w:kern w:val="1"/>
          <w:sz w:val="20"/>
          <w:szCs w:val="20"/>
          <w:lang w:eastAsia="ar-SA"/>
        </w:rPr>
      </w:pPr>
    </w:p>
    <w:p w:rsidR="00AE00E2" w:rsidRDefault="00AE00E2" w:rsidP="00AE00E2">
      <w:pPr>
        <w:suppressAutoHyphens/>
        <w:spacing w:after="0" w:line="240" w:lineRule="auto"/>
        <w:jc w:val="center"/>
        <w:rPr>
          <w:rFonts w:ascii="Times New Roman" w:eastAsia="Times New Roman" w:hAnsi="Times New Roman" w:cs="Times New Roman"/>
          <w:kern w:val="1"/>
          <w:sz w:val="20"/>
          <w:szCs w:val="20"/>
          <w:lang w:eastAsia="ar-SA"/>
        </w:rPr>
      </w:pPr>
    </w:p>
    <w:tbl>
      <w:tblPr>
        <w:tblpPr w:leftFromText="180" w:rightFromText="180" w:vertAnchor="text" w:horzAnchor="margin" w:tblpY="65"/>
        <w:tblW w:w="0" w:type="auto"/>
        <w:tblLayout w:type="fixed"/>
        <w:tblLook w:val="0000" w:firstRow="0" w:lastRow="0" w:firstColumn="0" w:lastColumn="0" w:noHBand="0" w:noVBand="0"/>
      </w:tblPr>
      <w:tblGrid>
        <w:gridCol w:w="4923"/>
        <w:gridCol w:w="5040"/>
      </w:tblGrid>
      <w:tr w:rsidR="003F3F50" w:rsidRPr="00797C91" w:rsidTr="005F2985">
        <w:tc>
          <w:tcPr>
            <w:tcW w:w="4923" w:type="dxa"/>
          </w:tcPr>
          <w:p w:rsidR="003F3F50" w:rsidRPr="00797C91" w:rsidRDefault="003F3F50" w:rsidP="005F298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Заказчик:</w:t>
            </w:r>
          </w:p>
          <w:p w:rsidR="003F3F50" w:rsidRPr="00797C91" w:rsidRDefault="003F3F50" w:rsidP="005F2985">
            <w:pPr>
              <w:spacing w:after="0" w:line="240" w:lineRule="auto"/>
              <w:jc w:val="both"/>
              <w:rPr>
                <w:rFonts w:ascii="Times New Roman" w:eastAsia="Times New Roman" w:hAnsi="Times New Roman" w:cs="Times New Roman"/>
                <w:b/>
                <w:sz w:val="20"/>
                <w:szCs w:val="20"/>
                <w:lang w:eastAsia="ru-RU"/>
              </w:rPr>
            </w:pPr>
            <w:r w:rsidRPr="00797C91">
              <w:rPr>
                <w:rFonts w:ascii="Times New Roman" w:eastAsia="Times New Roman" w:hAnsi="Times New Roman" w:cs="Times New Roman"/>
                <w:b/>
                <w:sz w:val="20"/>
                <w:szCs w:val="20"/>
                <w:lang w:eastAsia="ru-RU"/>
              </w:rPr>
              <w:t xml:space="preserve">ФГБОУ </w:t>
            </w:r>
            <w:proofErr w:type="gramStart"/>
            <w:r w:rsidRPr="00797C91">
              <w:rPr>
                <w:rFonts w:ascii="Times New Roman" w:eastAsia="Times New Roman" w:hAnsi="Times New Roman" w:cs="Times New Roman"/>
                <w:b/>
                <w:sz w:val="20"/>
                <w:szCs w:val="20"/>
                <w:lang w:eastAsia="ru-RU"/>
              </w:rPr>
              <w:t>ВО</w:t>
            </w:r>
            <w:proofErr w:type="gramEnd"/>
            <w:r w:rsidRPr="00797C9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F3F50" w:rsidRPr="00797C91" w:rsidRDefault="003F3F50" w:rsidP="005F2985">
            <w:pPr>
              <w:suppressAutoHyphens/>
              <w:spacing w:after="0" w:line="240" w:lineRule="auto"/>
              <w:rPr>
                <w:rFonts w:ascii="Times New Roman" w:eastAsia="Times New Roman" w:hAnsi="Times New Roman" w:cs="Times New Roman"/>
                <w:kern w:val="1"/>
                <w:sz w:val="20"/>
                <w:szCs w:val="20"/>
                <w:lang w:eastAsia="ar-SA"/>
              </w:rPr>
            </w:pPr>
          </w:p>
          <w:p w:rsidR="003F3F50" w:rsidRPr="00797C91" w:rsidRDefault="003F3F50" w:rsidP="005F2985">
            <w:pPr>
              <w:suppressAutoHyphens/>
              <w:spacing w:after="0" w:line="240" w:lineRule="auto"/>
              <w:rPr>
                <w:rFonts w:ascii="Times New Roman" w:eastAsia="Times New Roman" w:hAnsi="Times New Roman" w:cs="Times New Roman"/>
                <w:kern w:val="1"/>
                <w:sz w:val="20"/>
                <w:szCs w:val="20"/>
                <w:lang w:eastAsia="ar-SA"/>
              </w:rPr>
            </w:pPr>
          </w:p>
          <w:p w:rsidR="003F3F50" w:rsidRPr="00797C91" w:rsidRDefault="003F3F50" w:rsidP="005F2985">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Проректор СГУПС</w:t>
            </w:r>
          </w:p>
          <w:p w:rsidR="003F3F50" w:rsidRPr="00797C91" w:rsidRDefault="003F3F50" w:rsidP="005F2985">
            <w:pPr>
              <w:suppressAutoHyphens/>
              <w:spacing w:after="0" w:line="240" w:lineRule="auto"/>
              <w:rPr>
                <w:rFonts w:ascii="Times New Roman" w:eastAsia="Times New Roman" w:hAnsi="Times New Roman" w:cs="Times New Roman"/>
                <w:kern w:val="1"/>
                <w:sz w:val="20"/>
                <w:szCs w:val="20"/>
                <w:lang w:eastAsia="ar-SA"/>
              </w:rPr>
            </w:pPr>
          </w:p>
          <w:p w:rsidR="003F3F50" w:rsidRPr="00797C91" w:rsidRDefault="003F3F50" w:rsidP="005F2985">
            <w:pPr>
              <w:widowControl w:val="0"/>
              <w:suppressAutoHyphens/>
              <w:spacing w:after="0" w:line="240" w:lineRule="auto"/>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________________ А.А.</w:t>
            </w:r>
            <w:r>
              <w:rPr>
                <w:rFonts w:ascii="Times New Roman" w:eastAsia="DejaVu Sans" w:hAnsi="Times New Roman" w:cs="Times New Roman"/>
                <w:kern w:val="1"/>
                <w:sz w:val="20"/>
                <w:szCs w:val="20"/>
                <w:lang w:eastAsia="ar-SA"/>
              </w:rPr>
              <w:t xml:space="preserve"> </w:t>
            </w:r>
            <w:r w:rsidRPr="00797C91">
              <w:rPr>
                <w:rFonts w:ascii="Times New Roman" w:eastAsia="DejaVu Sans" w:hAnsi="Times New Roman" w:cs="Times New Roman"/>
                <w:kern w:val="1"/>
                <w:sz w:val="20"/>
                <w:szCs w:val="20"/>
                <w:lang w:eastAsia="ar-SA"/>
              </w:rPr>
              <w:t>Новоселов</w:t>
            </w:r>
          </w:p>
          <w:p w:rsidR="003F3F50" w:rsidRPr="00797C91" w:rsidRDefault="003F3F50" w:rsidP="005F2985">
            <w:pPr>
              <w:widowControl w:val="0"/>
              <w:suppressAutoHyphens/>
              <w:spacing w:after="0" w:line="240" w:lineRule="auto"/>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Электронная подпись</w:t>
            </w:r>
          </w:p>
        </w:tc>
        <w:tc>
          <w:tcPr>
            <w:tcW w:w="5040" w:type="dxa"/>
          </w:tcPr>
          <w:p w:rsidR="003F3F50" w:rsidRPr="00797C91" w:rsidRDefault="003F3F50" w:rsidP="005F298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Поставщик:</w:t>
            </w:r>
          </w:p>
          <w:p w:rsidR="003F3F50" w:rsidRPr="00801F40" w:rsidRDefault="003F3F50" w:rsidP="005F2985">
            <w:pPr>
              <w:widowControl w:val="0"/>
              <w:suppressAutoHyphens/>
              <w:spacing w:after="0" w:line="240" w:lineRule="auto"/>
              <w:jc w:val="both"/>
              <w:rPr>
                <w:rFonts w:ascii="Times New Roman" w:eastAsia="DejaVu Sans" w:hAnsi="Times New Roman" w:cs="Times New Roman"/>
                <w:b/>
                <w:kern w:val="1"/>
                <w:sz w:val="20"/>
                <w:szCs w:val="20"/>
                <w:lang w:eastAsia="ar-SA"/>
              </w:rPr>
            </w:pPr>
            <w:r w:rsidRPr="00801F40">
              <w:rPr>
                <w:rFonts w:ascii="Times New Roman" w:eastAsia="DejaVu Sans" w:hAnsi="Times New Roman" w:cs="Times New Roman"/>
                <w:b/>
                <w:kern w:val="1"/>
                <w:sz w:val="20"/>
                <w:szCs w:val="20"/>
                <w:lang w:eastAsia="ar-SA"/>
              </w:rPr>
              <w:t>Индивидуальный предприниматель</w:t>
            </w:r>
          </w:p>
          <w:p w:rsidR="003F3F50" w:rsidRPr="00801F40" w:rsidRDefault="003F3F50" w:rsidP="005F2985">
            <w:pPr>
              <w:widowControl w:val="0"/>
              <w:suppressAutoHyphens/>
              <w:spacing w:after="0" w:line="240" w:lineRule="auto"/>
              <w:jc w:val="both"/>
              <w:rPr>
                <w:rFonts w:ascii="Times New Roman" w:eastAsia="DejaVu Sans" w:hAnsi="Times New Roman" w:cs="Times New Roman"/>
                <w:b/>
                <w:kern w:val="1"/>
                <w:sz w:val="20"/>
                <w:szCs w:val="20"/>
                <w:lang w:eastAsia="ar-SA"/>
              </w:rPr>
            </w:pPr>
            <w:proofErr w:type="spellStart"/>
            <w:r w:rsidRPr="00801F40">
              <w:rPr>
                <w:rFonts w:ascii="Times New Roman" w:eastAsia="DejaVu Sans" w:hAnsi="Times New Roman" w:cs="Times New Roman"/>
                <w:b/>
                <w:kern w:val="1"/>
                <w:sz w:val="20"/>
                <w:szCs w:val="20"/>
                <w:lang w:eastAsia="ar-SA"/>
              </w:rPr>
              <w:t>Дурасов</w:t>
            </w:r>
            <w:proofErr w:type="spellEnd"/>
            <w:r w:rsidRPr="00801F40">
              <w:rPr>
                <w:rFonts w:ascii="Times New Roman" w:eastAsia="DejaVu Sans" w:hAnsi="Times New Roman" w:cs="Times New Roman"/>
                <w:b/>
                <w:kern w:val="1"/>
                <w:sz w:val="20"/>
                <w:szCs w:val="20"/>
                <w:lang w:eastAsia="ar-SA"/>
              </w:rPr>
              <w:t xml:space="preserve"> Алексей Анатольевич</w:t>
            </w:r>
          </w:p>
          <w:p w:rsidR="003F3F50" w:rsidRPr="00801F40" w:rsidRDefault="003F3F50" w:rsidP="005F2985">
            <w:pPr>
              <w:widowControl w:val="0"/>
              <w:suppressAutoHyphens/>
              <w:spacing w:after="0" w:line="240" w:lineRule="auto"/>
              <w:jc w:val="both"/>
              <w:rPr>
                <w:rFonts w:ascii="Times New Roman" w:eastAsia="DejaVu Sans" w:hAnsi="Times New Roman" w:cs="Times New Roman"/>
                <w:kern w:val="1"/>
                <w:sz w:val="20"/>
                <w:szCs w:val="20"/>
                <w:lang w:eastAsia="ar-SA"/>
              </w:rPr>
            </w:pPr>
          </w:p>
          <w:p w:rsidR="003F3F50" w:rsidRPr="00801F40" w:rsidRDefault="003F3F50" w:rsidP="005F2985">
            <w:pPr>
              <w:widowControl w:val="0"/>
              <w:suppressAutoHyphens/>
              <w:spacing w:after="0" w:line="240" w:lineRule="auto"/>
              <w:jc w:val="both"/>
              <w:rPr>
                <w:rFonts w:ascii="Times New Roman" w:eastAsia="DejaVu Sans" w:hAnsi="Times New Roman" w:cs="Times New Roman"/>
                <w:kern w:val="1"/>
                <w:sz w:val="20"/>
                <w:szCs w:val="20"/>
                <w:lang w:eastAsia="ar-SA"/>
              </w:rPr>
            </w:pPr>
          </w:p>
          <w:p w:rsidR="003F3F50" w:rsidRPr="00801F40" w:rsidRDefault="003F3F50" w:rsidP="005F2985">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Индивидуальный предприниматель</w:t>
            </w:r>
          </w:p>
          <w:p w:rsidR="003F3F50" w:rsidRPr="00801F40" w:rsidRDefault="003F3F50" w:rsidP="005F2985">
            <w:pPr>
              <w:widowControl w:val="0"/>
              <w:suppressAutoHyphens/>
              <w:spacing w:after="0" w:line="240" w:lineRule="auto"/>
              <w:jc w:val="both"/>
              <w:rPr>
                <w:rFonts w:ascii="Times New Roman" w:eastAsia="DejaVu Sans" w:hAnsi="Times New Roman" w:cs="Times New Roman"/>
                <w:kern w:val="1"/>
                <w:sz w:val="20"/>
                <w:szCs w:val="20"/>
                <w:lang w:eastAsia="ar-SA"/>
              </w:rPr>
            </w:pPr>
          </w:p>
          <w:p w:rsidR="003F3F50" w:rsidRPr="00801F40" w:rsidRDefault="003F3F50" w:rsidP="005F2985">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 xml:space="preserve">____________________А.А. </w:t>
            </w:r>
            <w:proofErr w:type="spellStart"/>
            <w:r w:rsidRPr="00801F40">
              <w:rPr>
                <w:rFonts w:ascii="Times New Roman" w:eastAsia="DejaVu Sans" w:hAnsi="Times New Roman" w:cs="Times New Roman"/>
                <w:kern w:val="1"/>
                <w:sz w:val="20"/>
                <w:szCs w:val="20"/>
                <w:lang w:eastAsia="ar-SA"/>
              </w:rPr>
              <w:t>Дурасов</w:t>
            </w:r>
            <w:proofErr w:type="spellEnd"/>
          </w:p>
          <w:p w:rsidR="003F3F50" w:rsidRPr="00797C91" w:rsidRDefault="003F3F50" w:rsidP="005F2985">
            <w:pPr>
              <w:widowControl w:val="0"/>
              <w:suppressAutoHyphens/>
              <w:spacing w:after="0" w:line="240" w:lineRule="auto"/>
              <w:jc w:val="both"/>
              <w:rPr>
                <w:rFonts w:ascii="Times New Roman" w:eastAsia="DejaVu Sans" w:hAnsi="Times New Roman" w:cs="Times New Roman"/>
                <w:kern w:val="1"/>
                <w:sz w:val="20"/>
                <w:szCs w:val="20"/>
                <w:lang w:eastAsia="ar-SA"/>
              </w:rPr>
            </w:pPr>
            <w:r w:rsidRPr="00801F40">
              <w:rPr>
                <w:rFonts w:ascii="Times New Roman" w:eastAsia="DejaVu Sans" w:hAnsi="Times New Roman" w:cs="Times New Roman"/>
                <w:kern w:val="1"/>
                <w:sz w:val="20"/>
                <w:szCs w:val="20"/>
                <w:lang w:eastAsia="ar-SA"/>
              </w:rPr>
              <w:t>Электронная подпись</w:t>
            </w:r>
          </w:p>
        </w:tc>
      </w:tr>
    </w:tbl>
    <w:p w:rsidR="00AE00E2" w:rsidRDefault="00AE00E2" w:rsidP="00AE00E2">
      <w:pPr>
        <w:suppressAutoHyphens/>
        <w:spacing w:after="0" w:line="240" w:lineRule="auto"/>
        <w:jc w:val="center"/>
        <w:rPr>
          <w:rFonts w:ascii="Times New Roman" w:eastAsia="Times New Roman" w:hAnsi="Times New Roman" w:cs="Times New Roman"/>
          <w:kern w:val="1"/>
          <w:sz w:val="20"/>
          <w:szCs w:val="20"/>
          <w:lang w:eastAsia="ar-SA"/>
        </w:rPr>
      </w:pPr>
    </w:p>
    <w:p w:rsidR="00AE00E2" w:rsidRPr="00AE00E2" w:rsidRDefault="00AE00E2" w:rsidP="00AE00E2">
      <w:pPr>
        <w:spacing w:after="0" w:line="240" w:lineRule="auto"/>
        <w:ind w:firstLine="709"/>
        <w:jc w:val="both"/>
        <w:rPr>
          <w:rFonts w:ascii="Times New Roman" w:eastAsia="Times New Roman" w:hAnsi="Times New Roman" w:cs="Times New Roman"/>
          <w:sz w:val="20"/>
          <w:szCs w:val="20"/>
          <w:lang w:eastAsia="ru-RU"/>
        </w:rPr>
      </w:pPr>
    </w:p>
    <w:p w:rsidR="00AE00E2" w:rsidRPr="00AE00E2" w:rsidRDefault="00AE00E2" w:rsidP="00AE00E2">
      <w:pPr>
        <w:spacing w:after="0" w:line="240" w:lineRule="auto"/>
        <w:rPr>
          <w:rFonts w:ascii="Times New Roman" w:eastAsia="Times New Roman" w:hAnsi="Times New Roman" w:cs="Times New Roman"/>
          <w:sz w:val="20"/>
          <w:szCs w:val="20"/>
          <w:lang w:eastAsia="ru-RU"/>
        </w:rPr>
      </w:pPr>
    </w:p>
    <w:p w:rsidR="00AE00E2" w:rsidRPr="00AE00E2" w:rsidRDefault="00AE00E2" w:rsidP="00AE00E2">
      <w:pPr>
        <w:suppressAutoHyphens/>
        <w:spacing w:after="0" w:line="240" w:lineRule="auto"/>
        <w:rPr>
          <w:rFonts w:ascii="Times New Roman" w:eastAsia="Times New Roman" w:hAnsi="Times New Roman" w:cs="Times New Roman"/>
          <w:kern w:val="1"/>
          <w:sz w:val="20"/>
          <w:szCs w:val="20"/>
          <w:lang w:eastAsia="ar-SA"/>
        </w:rPr>
      </w:pPr>
    </w:p>
    <w:sectPr w:rsidR="00AE00E2" w:rsidRPr="00AE00E2" w:rsidSect="00AE00E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altName w:val="Times New Roman"/>
    <w:charset w:val="CC"/>
    <w:family w:val="swiss"/>
    <w:pitch w:val="variable"/>
    <w:sig w:usb0="00000000"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287CD4"/>
    <w:multiLevelType w:val="hybridMultilevel"/>
    <w:tmpl w:val="3C4EC5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537375F"/>
    <w:multiLevelType w:val="hybridMultilevel"/>
    <w:tmpl w:val="ED3CB3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85566F3"/>
    <w:multiLevelType w:val="hybridMultilevel"/>
    <w:tmpl w:val="19845E44"/>
    <w:lvl w:ilvl="0" w:tplc="D53C0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9A03D7"/>
    <w:multiLevelType w:val="hybridMultilevel"/>
    <w:tmpl w:val="0E38D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4737C"/>
    <w:multiLevelType w:val="hybridMultilevel"/>
    <w:tmpl w:val="77E89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2E3BEC"/>
    <w:multiLevelType w:val="hybridMultilevel"/>
    <w:tmpl w:val="13FCE9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9763E8B"/>
    <w:multiLevelType w:val="hybridMultilevel"/>
    <w:tmpl w:val="42BEEE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52642AB"/>
    <w:multiLevelType w:val="hybridMultilevel"/>
    <w:tmpl w:val="EC44B564"/>
    <w:lvl w:ilvl="0" w:tplc="3C70FF9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B59E5"/>
    <w:multiLevelType w:val="hybridMultilevel"/>
    <w:tmpl w:val="C0D8D1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511B21"/>
    <w:multiLevelType w:val="hybridMultilevel"/>
    <w:tmpl w:val="FFA630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497144B"/>
    <w:multiLevelType w:val="hybridMultilevel"/>
    <w:tmpl w:val="86BAF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A7DC8"/>
    <w:multiLevelType w:val="hybridMultilevel"/>
    <w:tmpl w:val="8EDC3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5"/>
  </w:num>
  <w:num w:numId="4">
    <w:abstractNumId w:val="12"/>
  </w:num>
  <w:num w:numId="5">
    <w:abstractNumId w:val="14"/>
  </w:num>
  <w:num w:numId="6">
    <w:abstractNumId w:val="6"/>
  </w:num>
  <w:num w:numId="7">
    <w:abstractNumId w:val="11"/>
  </w:num>
  <w:num w:numId="8">
    <w:abstractNumId w:val="9"/>
  </w:num>
  <w:num w:numId="9">
    <w:abstractNumId w:val="17"/>
  </w:num>
  <w:num w:numId="10">
    <w:abstractNumId w:val="7"/>
  </w:num>
  <w:num w:numId="11">
    <w:abstractNumId w:val="16"/>
  </w:num>
  <w:num w:numId="12">
    <w:abstractNumId w:val="10"/>
  </w:num>
  <w:num w:numId="1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47FB"/>
    <w:rsid w:val="001B53B3"/>
    <w:rsid w:val="001C0D39"/>
    <w:rsid w:val="001C776A"/>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E613A"/>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26FB"/>
    <w:rsid w:val="003F3F50"/>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0DA8"/>
    <w:rsid w:val="004630BC"/>
    <w:rsid w:val="00474676"/>
    <w:rsid w:val="00474715"/>
    <w:rsid w:val="00477CAC"/>
    <w:rsid w:val="004807E2"/>
    <w:rsid w:val="004808AD"/>
    <w:rsid w:val="004963F5"/>
    <w:rsid w:val="0049664E"/>
    <w:rsid w:val="004A483B"/>
    <w:rsid w:val="004A48DC"/>
    <w:rsid w:val="004B25F8"/>
    <w:rsid w:val="004B379B"/>
    <w:rsid w:val="004B3855"/>
    <w:rsid w:val="004B777F"/>
    <w:rsid w:val="004C1324"/>
    <w:rsid w:val="004D57F5"/>
    <w:rsid w:val="004E142A"/>
    <w:rsid w:val="004E1B85"/>
    <w:rsid w:val="004E564B"/>
    <w:rsid w:val="004F468B"/>
    <w:rsid w:val="004F63DC"/>
    <w:rsid w:val="004F71F8"/>
    <w:rsid w:val="00501A64"/>
    <w:rsid w:val="00505A8F"/>
    <w:rsid w:val="005133C6"/>
    <w:rsid w:val="005167A1"/>
    <w:rsid w:val="00520BFF"/>
    <w:rsid w:val="005218DB"/>
    <w:rsid w:val="00522AE7"/>
    <w:rsid w:val="00524617"/>
    <w:rsid w:val="00542652"/>
    <w:rsid w:val="00547512"/>
    <w:rsid w:val="0056139E"/>
    <w:rsid w:val="005624E9"/>
    <w:rsid w:val="00563279"/>
    <w:rsid w:val="00563667"/>
    <w:rsid w:val="005700CD"/>
    <w:rsid w:val="00572932"/>
    <w:rsid w:val="005729E5"/>
    <w:rsid w:val="00585EF3"/>
    <w:rsid w:val="00586CD3"/>
    <w:rsid w:val="0059523D"/>
    <w:rsid w:val="005C23A5"/>
    <w:rsid w:val="005D4EB6"/>
    <w:rsid w:val="005F78E8"/>
    <w:rsid w:val="00600C33"/>
    <w:rsid w:val="00613569"/>
    <w:rsid w:val="00616AB3"/>
    <w:rsid w:val="00622ECF"/>
    <w:rsid w:val="00626694"/>
    <w:rsid w:val="00626A03"/>
    <w:rsid w:val="006332FB"/>
    <w:rsid w:val="00635F6D"/>
    <w:rsid w:val="00643945"/>
    <w:rsid w:val="00651E89"/>
    <w:rsid w:val="006555BF"/>
    <w:rsid w:val="00660D58"/>
    <w:rsid w:val="00664CE8"/>
    <w:rsid w:val="006703F2"/>
    <w:rsid w:val="006717FB"/>
    <w:rsid w:val="00672786"/>
    <w:rsid w:val="006823EC"/>
    <w:rsid w:val="0068783D"/>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97C91"/>
    <w:rsid w:val="007B20BD"/>
    <w:rsid w:val="007C06FD"/>
    <w:rsid w:val="007C5291"/>
    <w:rsid w:val="007D0916"/>
    <w:rsid w:val="007D48F8"/>
    <w:rsid w:val="007D687C"/>
    <w:rsid w:val="007E0C7C"/>
    <w:rsid w:val="007F46CA"/>
    <w:rsid w:val="00801914"/>
    <w:rsid w:val="00801F40"/>
    <w:rsid w:val="00806137"/>
    <w:rsid w:val="008101C0"/>
    <w:rsid w:val="008108BE"/>
    <w:rsid w:val="0082466C"/>
    <w:rsid w:val="0083698D"/>
    <w:rsid w:val="00853F84"/>
    <w:rsid w:val="00857617"/>
    <w:rsid w:val="00875DE1"/>
    <w:rsid w:val="00877F03"/>
    <w:rsid w:val="0089775E"/>
    <w:rsid w:val="008A25E5"/>
    <w:rsid w:val="008A41B5"/>
    <w:rsid w:val="008A4F25"/>
    <w:rsid w:val="008A5836"/>
    <w:rsid w:val="008A680A"/>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4134"/>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00E2"/>
    <w:rsid w:val="00AE5353"/>
    <w:rsid w:val="00AF6E11"/>
    <w:rsid w:val="00B1592C"/>
    <w:rsid w:val="00B162E0"/>
    <w:rsid w:val="00B17451"/>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76C4F"/>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14F6"/>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6A21"/>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3830"/>
    <w:rsid w:val="00EF5678"/>
    <w:rsid w:val="00F07DA4"/>
    <w:rsid w:val="00F13990"/>
    <w:rsid w:val="00F22C0C"/>
    <w:rsid w:val="00F35F74"/>
    <w:rsid w:val="00F3724E"/>
    <w:rsid w:val="00F61908"/>
    <w:rsid w:val="00F71DBD"/>
    <w:rsid w:val="00F75DFD"/>
    <w:rsid w:val="00F7693C"/>
    <w:rsid w:val="00F841D8"/>
    <w:rsid w:val="00F872D9"/>
    <w:rsid w:val="00F95925"/>
    <w:rsid w:val="00F960D3"/>
    <w:rsid w:val="00FA77DA"/>
    <w:rsid w:val="00FB0327"/>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7C91"/>
    <w:pPr>
      <w:keepNext/>
      <w:keepLines/>
      <w:suppressAutoHyphens/>
      <w:spacing w:before="200" w:after="0"/>
      <w:outlineLvl w:val="3"/>
    </w:pPr>
    <w:rPr>
      <w:rFonts w:asciiTheme="majorHAnsi" w:eastAsiaTheme="majorEastAsia" w:hAnsiTheme="majorHAnsi" w:cstheme="majorBidi"/>
      <w:b/>
      <w:bCs/>
      <w:i/>
      <w:iCs/>
      <w:color w:val="4F81BD" w:themeColor="accent1"/>
      <w:kern w:val="1"/>
      <w:lang w:eastAsia="ar-SA"/>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body text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99"/>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797C91"/>
    <w:rPr>
      <w:rFonts w:asciiTheme="majorHAnsi" w:eastAsiaTheme="majorEastAsia" w:hAnsiTheme="majorHAnsi" w:cstheme="majorBidi"/>
      <w:b/>
      <w:bCs/>
      <w:i/>
      <w:iCs/>
      <w:color w:val="4F81BD" w:themeColor="accent1"/>
      <w:kern w:val="1"/>
      <w:lang w:eastAsia="ar-SA"/>
    </w:rPr>
  </w:style>
  <w:style w:type="numbering" w:customStyle="1" w:styleId="53">
    <w:name w:val="Нет списка5"/>
    <w:next w:val="a3"/>
    <w:uiPriority w:val="99"/>
    <w:semiHidden/>
    <w:unhideWhenUsed/>
    <w:rsid w:val="00797C91"/>
  </w:style>
  <w:style w:type="table" w:customStyle="1" w:styleId="120">
    <w:name w:val="Сетка таблицы12"/>
    <w:basedOn w:val="a2"/>
    <w:next w:val="a6"/>
    <w:uiPriority w:val="59"/>
    <w:rsid w:val="00797C9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97C91"/>
  </w:style>
  <w:style w:type="numbering" w:customStyle="1" w:styleId="210">
    <w:name w:val="Нет списка21"/>
    <w:next w:val="a3"/>
    <w:uiPriority w:val="99"/>
    <w:semiHidden/>
    <w:unhideWhenUsed/>
    <w:rsid w:val="00797C91"/>
  </w:style>
  <w:style w:type="paragraph" w:styleId="aff5">
    <w:name w:val="Body Text Indent"/>
    <w:basedOn w:val="a"/>
    <w:link w:val="aff6"/>
    <w:uiPriority w:val="99"/>
    <w:semiHidden/>
    <w:unhideWhenUsed/>
    <w:rsid w:val="00797C91"/>
    <w:pPr>
      <w:spacing w:after="120"/>
      <w:ind w:left="283"/>
    </w:pPr>
    <w:rPr>
      <w:rFonts w:ascii="Calibri" w:eastAsia="Calibri" w:hAnsi="Calibri" w:cs="Times New Roman"/>
    </w:rPr>
  </w:style>
  <w:style w:type="character" w:customStyle="1" w:styleId="aff6">
    <w:name w:val="Основной текст с отступом Знак"/>
    <w:basedOn w:val="a1"/>
    <w:link w:val="aff5"/>
    <w:uiPriority w:val="99"/>
    <w:semiHidden/>
    <w:rsid w:val="00797C91"/>
    <w:rPr>
      <w:rFonts w:ascii="Calibri" w:eastAsia="Calibri" w:hAnsi="Calibri" w:cs="Times New Roman"/>
    </w:rPr>
  </w:style>
  <w:style w:type="paragraph" w:customStyle="1" w:styleId="1KGK9">
    <w:name w:val="1KG=K9"/>
    <w:rsid w:val="00797C91"/>
    <w:pPr>
      <w:autoSpaceDE w:val="0"/>
      <w:autoSpaceDN w:val="0"/>
      <w:spacing w:after="0" w:line="240" w:lineRule="auto"/>
    </w:pPr>
    <w:rPr>
      <w:rFonts w:ascii="Arial" w:eastAsia="Times New Roman" w:hAnsi="Arial" w:cs="Arial"/>
      <w:sz w:val="24"/>
      <w:szCs w:val="24"/>
      <w:lang w:val="en-AU" w:eastAsia="ru-RU"/>
    </w:rPr>
  </w:style>
  <w:style w:type="character" w:customStyle="1" w:styleId="38">
    <w:name w:val="Основной текст 3 Знак"/>
    <w:link w:val="39"/>
    <w:locked/>
    <w:rsid w:val="00797C91"/>
    <w:rPr>
      <w:sz w:val="16"/>
      <w:szCs w:val="16"/>
      <w:lang w:eastAsia="ru-RU"/>
    </w:rPr>
  </w:style>
  <w:style w:type="paragraph" w:styleId="39">
    <w:name w:val="Body Text 3"/>
    <w:basedOn w:val="a"/>
    <w:link w:val="38"/>
    <w:rsid w:val="00797C91"/>
    <w:pPr>
      <w:spacing w:after="120" w:line="240" w:lineRule="auto"/>
    </w:pPr>
    <w:rPr>
      <w:sz w:val="16"/>
      <w:szCs w:val="16"/>
      <w:lang w:eastAsia="ru-RU"/>
    </w:rPr>
  </w:style>
  <w:style w:type="character" w:customStyle="1" w:styleId="310">
    <w:name w:val="Основной текст 3 Знак1"/>
    <w:basedOn w:val="a1"/>
    <w:uiPriority w:val="99"/>
    <w:semiHidden/>
    <w:rsid w:val="00797C91"/>
    <w:rPr>
      <w:sz w:val="16"/>
      <w:szCs w:val="16"/>
    </w:rPr>
  </w:style>
  <w:style w:type="character" w:customStyle="1" w:styleId="aff7">
    <w:name w:val="Выделенная цитата Знак"/>
    <w:link w:val="aff8"/>
    <w:locked/>
    <w:rsid w:val="00797C91"/>
    <w:rPr>
      <w:rFonts w:ascii="SimSun" w:eastAsia="SimSun" w:cs="Mangal"/>
      <w:b/>
      <w:bCs/>
      <w:i/>
      <w:iCs/>
      <w:color w:val="4F81BD"/>
      <w:kern w:val="2"/>
      <w:sz w:val="24"/>
      <w:szCs w:val="21"/>
      <w:lang w:eastAsia="hi-IN" w:bidi="hi-IN"/>
    </w:rPr>
  </w:style>
  <w:style w:type="paragraph" w:styleId="aff8">
    <w:name w:val="Intense Quote"/>
    <w:basedOn w:val="a"/>
    <w:next w:val="a"/>
    <w:link w:val="aff7"/>
    <w:qFormat/>
    <w:rsid w:val="00797C91"/>
    <w:pPr>
      <w:widowControl w:val="0"/>
      <w:pBdr>
        <w:bottom w:val="single" w:sz="4" w:space="4" w:color="4F81BD"/>
      </w:pBdr>
      <w:suppressAutoHyphens/>
      <w:spacing w:before="200" w:after="280" w:line="240" w:lineRule="auto"/>
      <w:ind w:left="936" w:right="936"/>
    </w:pPr>
    <w:rPr>
      <w:rFonts w:ascii="SimSun" w:eastAsia="SimSun" w:cs="Mangal"/>
      <w:b/>
      <w:bCs/>
      <w:i/>
      <w:iCs/>
      <w:color w:val="4F81BD"/>
      <w:kern w:val="2"/>
      <w:sz w:val="24"/>
      <w:szCs w:val="21"/>
      <w:lang w:eastAsia="hi-IN" w:bidi="hi-IN"/>
    </w:rPr>
  </w:style>
  <w:style w:type="character" w:customStyle="1" w:styleId="1f0">
    <w:name w:val="Выделенная цитата Знак1"/>
    <w:basedOn w:val="a1"/>
    <w:uiPriority w:val="30"/>
    <w:rsid w:val="00797C91"/>
    <w:rPr>
      <w:b/>
      <w:bCs/>
      <w:i/>
      <w:iCs/>
      <w:color w:val="4F81BD" w:themeColor="accent1"/>
    </w:rPr>
  </w:style>
  <w:style w:type="character" w:styleId="aff9">
    <w:name w:val="Subtle Reference"/>
    <w:qFormat/>
    <w:rsid w:val="00797C91"/>
    <w:rPr>
      <w:smallCaps/>
      <w:color w:val="C0504D"/>
      <w:u w:val="single"/>
    </w:rPr>
  </w:style>
  <w:style w:type="character" w:customStyle="1" w:styleId="s-name-atributt1">
    <w:name w:val="s-name-atributt1"/>
    <w:basedOn w:val="a1"/>
    <w:rsid w:val="00797C91"/>
    <w:rPr>
      <w:shd w:val="clear" w:color="auto" w:fill="FFFFFF"/>
    </w:rPr>
  </w:style>
  <w:style w:type="character" w:customStyle="1" w:styleId="znach-atribute2">
    <w:name w:val="znach-atribute2"/>
    <w:basedOn w:val="a1"/>
    <w:rsid w:val="00797C91"/>
    <w:rPr>
      <w:b w:val="0"/>
      <w:bCs w:val="0"/>
      <w:vanish w:val="0"/>
      <w:webHidden w:val="0"/>
      <w:specVanish w:val="0"/>
    </w:rPr>
  </w:style>
  <w:style w:type="numbering" w:customStyle="1" w:styleId="311">
    <w:name w:val="Нет списка31"/>
    <w:next w:val="a3"/>
    <w:semiHidden/>
    <w:rsid w:val="00797C91"/>
  </w:style>
  <w:style w:type="table" w:customStyle="1" w:styleId="211">
    <w:name w:val="Сетка таблицы21"/>
    <w:basedOn w:val="a2"/>
    <w:next w:val="a6"/>
    <w:rsid w:val="00797C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locked/>
    <w:rsid w:val="00797C91"/>
  </w:style>
  <w:style w:type="character" w:customStyle="1" w:styleId="80">
    <w:name w:val="Основной шрифт абзаца8"/>
    <w:rsid w:val="00797C91"/>
  </w:style>
  <w:style w:type="paragraph" w:styleId="affa">
    <w:name w:val="No Spacing"/>
    <w:link w:val="affb"/>
    <w:qFormat/>
    <w:rsid w:val="00797C91"/>
    <w:pPr>
      <w:spacing w:after="0" w:line="240" w:lineRule="auto"/>
    </w:pPr>
    <w:rPr>
      <w:rFonts w:ascii="Times New Roman" w:eastAsia="Times New Roman" w:hAnsi="Times New Roman" w:cs="Times New Roman"/>
      <w:sz w:val="24"/>
      <w:szCs w:val="24"/>
      <w:lang w:eastAsia="ru-RU"/>
    </w:rPr>
  </w:style>
  <w:style w:type="table" w:customStyle="1" w:styleId="121">
    <w:name w:val="Сетка таблицы121"/>
    <w:basedOn w:val="a2"/>
    <w:uiPriority w:val="59"/>
    <w:rsid w:val="00797C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Без интервала1"/>
    <w:qFormat/>
    <w:rsid w:val="00797C91"/>
    <w:pPr>
      <w:spacing w:after="0" w:line="240" w:lineRule="auto"/>
    </w:pPr>
    <w:rPr>
      <w:rFonts w:ascii="Calibri" w:eastAsia="Times New Roman" w:hAnsi="Calibri" w:cs="Times New Roman"/>
      <w:lang w:eastAsia="ru-RU"/>
    </w:rPr>
  </w:style>
  <w:style w:type="character" w:customStyle="1" w:styleId="affb">
    <w:name w:val="Без интервала Знак"/>
    <w:link w:val="affa"/>
    <w:rsid w:val="00797C91"/>
    <w:rPr>
      <w:rFonts w:ascii="Times New Roman" w:eastAsia="Times New Roman" w:hAnsi="Times New Roman" w:cs="Times New Roman"/>
      <w:sz w:val="24"/>
      <w:szCs w:val="24"/>
      <w:lang w:eastAsia="ru-RU"/>
    </w:rPr>
  </w:style>
  <w:style w:type="character" w:customStyle="1" w:styleId="word">
    <w:name w:val="word"/>
    <w:rsid w:val="00797C91"/>
  </w:style>
  <w:style w:type="character" w:customStyle="1" w:styleId="ecattext">
    <w:name w:val="ecattext"/>
    <w:rsid w:val="00797C91"/>
  </w:style>
  <w:style w:type="table" w:customStyle="1" w:styleId="130">
    <w:name w:val="Сетка таблицы13"/>
    <w:basedOn w:val="a2"/>
    <w:next w:val="a6"/>
    <w:uiPriority w:val="59"/>
    <w:rsid w:val="00AE00E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7C91"/>
    <w:pPr>
      <w:keepNext/>
      <w:keepLines/>
      <w:suppressAutoHyphens/>
      <w:spacing w:before="200" w:after="0"/>
      <w:outlineLvl w:val="3"/>
    </w:pPr>
    <w:rPr>
      <w:rFonts w:asciiTheme="majorHAnsi" w:eastAsiaTheme="majorEastAsia" w:hAnsiTheme="majorHAnsi" w:cstheme="majorBidi"/>
      <w:b/>
      <w:bCs/>
      <w:i/>
      <w:iCs/>
      <w:color w:val="4F81BD" w:themeColor="accent1"/>
      <w:kern w:val="1"/>
      <w:lang w:eastAsia="ar-SA"/>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body text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99"/>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797C91"/>
    <w:rPr>
      <w:rFonts w:asciiTheme="majorHAnsi" w:eastAsiaTheme="majorEastAsia" w:hAnsiTheme="majorHAnsi" w:cstheme="majorBidi"/>
      <w:b/>
      <w:bCs/>
      <w:i/>
      <w:iCs/>
      <w:color w:val="4F81BD" w:themeColor="accent1"/>
      <w:kern w:val="1"/>
      <w:lang w:eastAsia="ar-SA"/>
    </w:rPr>
  </w:style>
  <w:style w:type="numbering" w:customStyle="1" w:styleId="53">
    <w:name w:val="Нет списка5"/>
    <w:next w:val="a3"/>
    <w:uiPriority w:val="99"/>
    <w:semiHidden/>
    <w:unhideWhenUsed/>
    <w:rsid w:val="00797C91"/>
  </w:style>
  <w:style w:type="table" w:customStyle="1" w:styleId="120">
    <w:name w:val="Сетка таблицы12"/>
    <w:basedOn w:val="a2"/>
    <w:next w:val="a6"/>
    <w:uiPriority w:val="59"/>
    <w:rsid w:val="00797C9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97C91"/>
  </w:style>
  <w:style w:type="numbering" w:customStyle="1" w:styleId="210">
    <w:name w:val="Нет списка21"/>
    <w:next w:val="a3"/>
    <w:uiPriority w:val="99"/>
    <w:semiHidden/>
    <w:unhideWhenUsed/>
    <w:rsid w:val="00797C91"/>
  </w:style>
  <w:style w:type="paragraph" w:styleId="aff5">
    <w:name w:val="Body Text Indent"/>
    <w:basedOn w:val="a"/>
    <w:link w:val="aff6"/>
    <w:uiPriority w:val="99"/>
    <w:semiHidden/>
    <w:unhideWhenUsed/>
    <w:rsid w:val="00797C91"/>
    <w:pPr>
      <w:spacing w:after="120"/>
      <w:ind w:left="283"/>
    </w:pPr>
    <w:rPr>
      <w:rFonts w:ascii="Calibri" w:eastAsia="Calibri" w:hAnsi="Calibri" w:cs="Times New Roman"/>
    </w:rPr>
  </w:style>
  <w:style w:type="character" w:customStyle="1" w:styleId="aff6">
    <w:name w:val="Основной текст с отступом Знак"/>
    <w:basedOn w:val="a1"/>
    <w:link w:val="aff5"/>
    <w:uiPriority w:val="99"/>
    <w:semiHidden/>
    <w:rsid w:val="00797C91"/>
    <w:rPr>
      <w:rFonts w:ascii="Calibri" w:eastAsia="Calibri" w:hAnsi="Calibri" w:cs="Times New Roman"/>
    </w:rPr>
  </w:style>
  <w:style w:type="paragraph" w:customStyle="1" w:styleId="1KGK9">
    <w:name w:val="1KG=K9"/>
    <w:rsid w:val="00797C91"/>
    <w:pPr>
      <w:autoSpaceDE w:val="0"/>
      <w:autoSpaceDN w:val="0"/>
      <w:spacing w:after="0" w:line="240" w:lineRule="auto"/>
    </w:pPr>
    <w:rPr>
      <w:rFonts w:ascii="Arial" w:eastAsia="Times New Roman" w:hAnsi="Arial" w:cs="Arial"/>
      <w:sz w:val="24"/>
      <w:szCs w:val="24"/>
      <w:lang w:val="en-AU" w:eastAsia="ru-RU"/>
    </w:rPr>
  </w:style>
  <w:style w:type="character" w:customStyle="1" w:styleId="38">
    <w:name w:val="Основной текст 3 Знак"/>
    <w:link w:val="39"/>
    <w:locked/>
    <w:rsid w:val="00797C91"/>
    <w:rPr>
      <w:sz w:val="16"/>
      <w:szCs w:val="16"/>
      <w:lang w:eastAsia="ru-RU"/>
    </w:rPr>
  </w:style>
  <w:style w:type="paragraph" w:styleId="39">
    <w:name w:val="Body Text 3"/>
    <w:basedOn w:val="a"/>
    <w:link w:val="38"/>
    <w:rsid w:val="00797C91"/>
    <w:pPr>
      <w:spacing w:after="120" w:line="240" w:lineRule="auto"/>
    </w:pPr>
    <w:rPr>
      <w:sz w:val="16"/>
      <w:szCs w:val="16"/>
      <w:lang w:eastAsia="ru-RU"/>
    </w:rPr>
  </w:style>
  <w:style w:type="character" w:customStyle="1" w:styleId="310">
    <w:name w:val="Основной текст 3 Знак1"/>
    <w:basedOn w:val="a1"/>
    <w:uiPriority w:val="99"/>
    <w:semiHidden/>
    <w:rsid w:val="00797C91"/>
    <w:rPr>
      <w:sz w:val="16"/>
      <w:szCs w:val="16"/>
    </w:rPr>
  </w:style>
  <w:style w:type="character" w:customStyle="1" w:styleId="aff7">
    <w:name w:val="Выделенная цитата Знак"/>
    <w:link w:val="aff8"/>
    <w:locked/>
    <w:rsid w:val="00797C91"/>
    <w:rPr>
      <w:rFonts w:ascii="SimSun" w:eastAsia="SimSun" w:cs="Mangal"/>
      <w:b/>
      <w:bCs/>
      <w:i/>
      <w:iCs/>
      <w:color w:val="4F81BD"/>
      <w:kern w:val="2"/>
      <w:sz w:val="24"/>
      <w:szCs w:val="21"/>
      <w:lang w:eastAsia="hi-IN" w:bidi="hi-IN"/>
    </w:rPr>
  </w:style>
  <w:style w:type="paragraph" w:styleId="aff8">
    <w:name w:val="Intense Quote"/>
    <w:basedOn w:val="a"/>
    <w:next w:val="a"/>
    <w:link w:val="aff7"/>
    <w:qFormat/>
    <w:rsid w:val="00797C91"/>
    <w:pPr>
      <w:widowControl w:val="0"/>
      <w:pBdr>
        <w:bottom w:val="single" w:sz="4" w:space="4" w:color="4F81BD"/>
      </w:pBdr>
      <w:suppressAutoHyphens/>
      <w:spacing w:before="200" w:after="280" w:line="240" w:lineRule="auto"/>
      <w:ind w:left="936" w:right="936"/>
    </w:pPr>
    <w:rPr>
      <w:rFonts w:ascii="SimSun" w:eastAsia="SimSun" w:cs="Mangal"/>
      <w:b/>
      <w:bCs/>
      <w:i/>
      <w:iCs/>
      <w:color w:val="4F81BD"/>
      <w:kern w:val="2"/>
      <w:sz w:val="24"/>
      <w:szCs w:val="21"/>
      <w:lang w:eastAsia="hi-IN" w:bidi="hi-IN"/>
    </w:rPr>
  </w:style>
  <w:style w:type="character" w:customStyle="1" w:styleId="1f0">
    <w:name w:val="Выделенная цитата Знак1"/>
    <w:basedOn w:val="a1"/>
    <w:uiPriority w:val="30"/>
    <w:rsid w:val="00797C91"/>
    <w:rPr>
      <w:b/>
      <w:bCs/>
      <w:i/>
      <w:iCs/>
      <w:color w:val="4F81BD" w:themeColor="accent1"/>
    </w:rPr>
  </w:style>
  <w:style w:type="character" w:styleId="aff9">
    <w:name w:val="Subtle Reference"/>
    <w:qFormat/>
    <w:rsid w:val="00797C91"/>
    <w:rPr>
      <w:smallCaps/>
      <w:color w:val="C0504D"/>
      <w:u w:val="single"/>
    </w:rPr>
  </w:style>
  <w:style w:type="character" w:customStyle="1" w:styleId="s-name-atributt1">
    <w:name w:val="s-name-atributt1"/>
    <w:basedOn w:val="a1"/>
    <w:rsid w:val="00797C91"/>
    <w:rPr>
      <w:shd w:val="clear" w:color="auto" w:fill="FFFFFF"/>
    </w:rPr>
  </w:style>
  <w:style w:type="character" w:customStyle="1" w:styleId="znach-atribute2">
    <w:name w:val="znach-atribute2"/>
    <w:basedOn w:val="a1"/>
    <w:rsid w:val="00797C91"/>
    <w:rPr>
      <w:b w:val="0"/>
      <w:bCs w:val="0"/>
      <w:vanish w:val="0"/>
      <w:webHidden w:val="0"/>
      <w:specVanish w:val="0"/>
    </w:rPr>
  </w:style>
  <w:style w:type="numbering" w:customStyle="1" w:styleId="311">
    <w:name w:val="Нет списка31"/>
    <w:next w:val="a3"/>
    <w:semiHidden/>
    <w:rsid w:val="00797C91"/>
  </w:style>
  <w:style w:type="table" w:customStyle="1" w:styleId="211">
    <w:name w:val="Сетка таблицы21"/>
    <w:basedOn w:val="a2"/>
    <w:next w:val="a6"/>
    <w:rsid w:val="00797C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locked/>
    <w:rsid w:val="00797C91"/>
  </w:style>
  <w:style w:type="character" w:customStyle="1" w:styleId="80">
    <w:name w:val="Основной шрифт абзаца8"/>
    <w:rsid w:val="00797C91"/>
  </w:style>
  <w:style w:type="paragraph" w:styleId="affa">
    <w:name w:val="No Spacing"/>
    <w:link w:val="affb"/>
    <w:qFormat/>
    <w:rsid w:val="00797C91"/>
    <w:pPr>
      <w:spacing w:after="0" w:line="240" w:lineRule="auto"/>
    </w:pPr>
    <w:rPr>
      <w:rFonts w:ascii="Times New Roman" w:eastAsia="Times New Roman" w:hAnsi="Times New Roman" w:cs="Times New Roman"/>
      <w:sz w:val="24"/>
      <w:szCs w:val="24"/>
      <w:lang w:eastAsia="ru-RU"/>
    </w:rPr>
  </w:style>
  <w:style w:type="table" w:customStyle="1" w:styleId="121">
    <w:name w:val="Сетка таблицы121"/>
    <w:basedOn w:val="a2"/>
    <w:uiPriority w:val="59"/>
    <w:rsid w:val="00797C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Без интервала1"/>
    <w:qFormat/>
    <w:rsid w:val="00797C91"/>
    <w:pPr>
      <w:spacing w:after="0" w:line="240" w:lineRule="auto"/>
    </w:pPr>
    <w:rPr>
      <w:rFonts w:ascii="Calibri" w:eastAsia="Times New Roman" w:hAnsi="Calibri" w:cs="Times New Roman"/>
      <w:lang w:eastAsia="ru-RU"/>
    </w:rPr>
  </w:style>
  <w:style w:type="character" w:customStyle="1" w:styleId="affb">
    <w:name w:val="Без интервала Знак"/>
    <w:link w:val="affa"/>
    <w:rsid w:val="00797C91"/>
    <w:rPr>
      <w:rFonts w:ascii="Times New Roman" w:eastAsia="Times New Roman" w:hAnsi="Times New Roman" w:cs="Times New Roman"/>
      <w:sz w:val="24"/>
      <w:szCs w:val="24"/>
      <w:lang w:eastAsia="ru-RU"/>
    </w:rPr>
  </w:style>
  <w:style w:type="character" w:customStyle="1" w:styleId="word">
    <w:name w:val="word"/>
    <w:rsid w:val="00797C91"/>
  </w:style>
  <w:style w:type="character" w:customStyle="1" w:styleId="ecattext">
    <w:name w:val="ecattext"/>
    <w:rsid w:val="00797C91"/>
  </w:style>
  <w:style w:type="table" w:customStyle="1" w:styleId="130">
    <w:name w:val="Сетка таблицы13"/>
    <w:basedOn w:val="a2"/>
    <w:next w:val="a6"/>
    <w:uiPriority w:val="59"/>
    <w:rsid w:val="00AE00E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0916337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07866798">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76A0AA88E0299FFD28C012CF67D70BDD3A7B16B6517B8DF2F021CC85FDF54FCADCEDB32A5BF668D0C66044055407C16CD7ABDF71DBE895Dh2H" TargetMode="External"/><Relationship Id="rId3" Type="http://schemas.openxmlformats.org/officeDocument/2006/relationships/styles" Target="styles.xml"/><Relationship Id="rId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pdurasovEZ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C24B-BA8D-4C69-8C06-9F523CD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5134</Words>
  <Characters>29265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dcterms:created xsi:type="dcterms:W3CDTF">2021-08-12T04:08:00Z</dcterms:created>
  <dcterms:modified xsi:type="dcterms:W3CDTF">2021-08-12T06:45:00Z</dcterms:modified>
</cp:coreProperties>
</file>