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E213E1" w:rsidRPr="00E213E1">
        <w:rPr>
          <w:rFonts w:ascii="Times New Roman" w:eastAsia="Times New Roman" w:hAnsi="Times New Roman" w:cs="Times New Roman"/>
          <w:b/>
          <w:color w:val="000000"/>
          <w:spacing w:val="2"/>
          <w:kern w:val="2"/>
          <w:sz w:val="20"/>
          <w:szCs w:val="20"/>
          <w:lang w:eastAsia="ar-SA"/>
        </w:rPr>
        <w:t>221540211315554020100100490014339244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E213E1">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E213E1">
        <w:rPr>
          <w:rFonts w:ascii="Times New Roman" w:eastAsia="Times New Roman" w:hAnsi="Times New Roman" w:cs="Times New Roman"/>
          <w:color w:val="000000"/>
          <w:spacing w:val="-4"/>
          <w:sz w:val="20"/>
          <w:szCs w:val="20"/>
          <w:lang w:eastAsia="ru-RU"/>
        </w:rPr>
        <w:t xml:space="preserve"> доверенности № 48 от 24.11.2017</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D84C99">
        <w:rPr>
          <w:rFonts w:ascii="Times New Roman" w:eastAsia="Times New Roman" w:hAnsi="Times New Roman" w:cs="Times New Roman"/>
          <w:b/>
          <w:color w:val="000000"/>
          <w:spacing w:val="-4"/>
          <w:sz w:val="20"/>
          <w:szCs w:val="20"/>
          <w:lang w:eastAsia="ru-RU"/>
        </w:rPr>
        <w:t>___________________</w:t>
      </w:r>
      <w:r w:rsidR="004B1545" w:rsidRPr="004B1545">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color w:val="000000"/>
          <w:spacing w:val="-4"/>
          <w:sz w:val="20"/>
          <w:szCs w:val="20"/>
          <w:lang w:eastAsia="ru-RU"/>
        </w:rPr>
        <w:t>именуемый в дальнейшем  Под</w:t>
      </w:r>
      <w:r w:rsidR="00D84C99">
        <w:rPr>
          <w:rFonts w:ascii="Times New Roman" w:eastAsia="Times New Roman" w:hAnsi="Times New Roman" w:cs="Times New Roman"/>
          <w:color w:val="000000"/>
          <w:spacing w:val="-4"/>
          <w:sz w:val="20"/>
          <w:szCs w:val="20"/>
          <w:lang w:eastAsia="ru-RU"/>
        </w:rPr>
        <w:t>рядчик, в лице _________</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4B154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E213E1">
        <w:rPr>
          <w:rFonts w:ascii="Times New Roman" w:eastAsia="Times New Roman" w:hAnsi="Times New Roman" w:cs="Times New Roman"/>
          <w:color w:val="000000"/>
          <w:spacing w:val="-4"/>
          <w:sz w:val="20"/>
          <w:szCs w:val="20"/>
          <w:lang w:eastAsia="ru-RU"/>
        </w:rPr>
        <w:t>24</w:t>
      </w:r>
      <w:r w:rsidR="00D84C99">
        <w:rPr>
          <w:rFonts w:ascii="Times New Roman" w:eastAsia="Times New Roman" w:hAnsi="Times New Roman" w:cs="Times New Roman"/>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ка, исполнителя) от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E213E1">
        <w:rPr>
          <w:rFonts w:ascii="Times New Roman" w:eastAsia="Times New Roman" w:hAnsi="Times New Roman" w:cs="Times New Roman"/>
          <w:color w:val="000000"/>
          <w:spacing w:val="-5"/>
          <w:sz w:val="20"/>
          <w:szCs w:val="20"/>
          <w:lang w:eastAsia="ru-RU"/>
        </w:rPr>
        <w:t xml:space="preserve">центрального ограждения </w:t>
      </w:r>
      <w:r w:rsidR="00D84C99">
        <w:rPr>
          <w:rFonts w:ascii="Times New Roman" w:eastAsia="Times New Roman" w:hAnsi="Times New Roman" w:cs="Times New Roman"/>
          <w:color w:val="000000"/>
          <w:spacing w:val="-5"/>
          <w:sz w:val="20"/>
          <w:szCs w:val="20"/>
          <w:lang w:eastAsia="ru-RU"/>
        </w:rPr>
        <w:t>учебного корпуса №1</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w:t>
      </w:r>
      <w:r w:rsidR="00E213E1">
        <w:rPr>
          <w:rFonts w:ascii="Times New Roman" w:eastAsia="Times New Roman" w:hAnsi="Times New Roman" w:cs="Times New Roman"/>
          <w:sz w:val="20"/>
          <w:szCs w:val="20"/>
          <w:lang w:eastAsia="ru-RU"/>
        </w:rPr>
        <w:t xml:space="preserve"> центрального ограждения </w:t>
      </w:r>
      <w:r w:rsidR="00D84C99">
        <w:rPr>
          <w:rFonts w:ascii="Times New Roman" w:eastAsia="Times New Roman" w:hAnsi="Times New Roman" w:cs="Times New Roman"/>
          <w:sz w:val="20"/>
          <w:szCs w:val="20"/>
          <w:lang w:eastAsia="ru-RU"/>
        </w:rPr>
        <w:t xml:space="preserve"> учебного корпуса №1</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D84C99">
        <w:rPr>
          <w:rFonts w:ascii="Times New Roman" w:eastAsia="Times New Roman" w:hAnsi="Times New Roman" w:cs="Times New Roman"/>
          <w:sz w:val="20"/>
          <w:szCs w:val="20"/>
          <w:lang w:eastAsia="ru-RU"/>
        </w:rPr>
        <w:t>ьчук, 191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D84C99">
        <w:rPr>
          <w:rFonts w:ascii="Times New Roman" w:eastAsia="Times New Roman" w:hAnsi="Times New Roman" w:cs="Times New Roman"/>
          <w:sz w:val="20"/>
          <w:szCs w:val="20"/>
          <w:lang w:eastAsia="ru-RU"/>
        </w:rPr>
        <w:t xml:space="preserve"> ___________(__________), </w:t>
      </w:r>
      <w:proofErr w:type="gramEnd"/>
      <w:r w:rsidR="00D84C99">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 договором, в течение 40 (сорока</w:t>
      </w:r>
      <w:r w:rsidR="0082261C">
        <w:rPr>
          <w:rFonts w:ascii="Times New Roman" w:eastAsia="Times New Roman" w:hAnsi="Times New Roman" w:cs="Times New Roman"/>
          <w:color w:val="000000"/>
          <w:spacing w:val="4"/>
          <w:sz w:val="20"/>
          <w:szCs w:val="20"/>
          <w:lang w:eastAsia="ru-RU"/>
        </w:rPr>
        <w:t>)</w:t>
      </w:r>
      <w:r w:rsidR="00921F49">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E213E1"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E213E1"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E213E1">
        <w:rPr>
          <w:rFonts w:ascii="Times New Roman" w:eastAsia="Times New Roman" w:hAnsi="Times New Roman" w:cs="Times New Roman"/>
          <w:color w:val="000000"/>
          <w:spacing w:val="-11"/>
          <w:sz w:val="20"/>
          <w:szCs w:val="20"/>
          <w:lang w:eastAsia="ru-RU"/>
        </w:rPr>
        <w:t>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E213E1"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E213E1">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135DB1">
        <w:rPr>
          <w:rFonts w:ascii="Times New Roman" w:eastAsia="Times New Roman" w:hAnsi="Times New Roman" w:cs="Times New Roman"/>
          <w:color w:val="000000"/>
          <w:spacing w:val="-11"/>
          <w:sz w:val="20"/>
          <w:szCs w:val="20"/>
          <w:lang w:eastAsia="ru-RU"/>
        </w:rPr>
        <w:t>ции.</w:t>
      </w:r>
      <w:r w:rsidR="00E213E1">
        <w:rPr>
          <w:rFonts w:ascii="Times New Roman" w:eastAsia="Times New Roman" w:hAnsi="Times New Roman" w:cs="Times New Roman"/>
          <w:color w:val="000000"/>
          <w:spacing w:val="-11"/>
          <w:sz w:val="20"/>
          <w:szCs w:val="20"/>
          <w:lang w:eastAsia="ru-RU"/>
        </w:rPr>
        <w:t xml:space="preserve"> (</w:t>
      </w:r>
      <w:r w:rsidR="00E213E1" w:rsidRPr="00E213E1">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изделия с печатями Подрядчика</w:t>
      </w:r>
      <w:proofErr w:type="gramStart"/>
      <w:r w:rsidR="00E213E1">
        <w:rPr>
          <w:rFonts w:ascii="Times New Roman" w:eastAsia="Times New Roman" w:hAnsi="Times New Roman" w:cs="Times New Roman"/>
          <w:color w:val="000000"/>
          <w:spacing w:val="-11"/>
          <w:sz w:val="20"/>
          <w:szCs w:val="20"/>
          <w:lang w:eastAsia="ru-RU"/>
        </w:rPr>
        <w:t>)</w:t>
      </w:r>
      <w:r w:rsidR="00135DB1">
        <w:rPr>
          <w:rFonts w:ascii="Times New Roman" w:eastAsia="Times New Roman" w:hAnsi="Times New Roman" w:cs="Times New Roman"/>
          <w:color w:val="000000"/>
          <w:spacing w:val="-11"/>
          <w:sz w:val="20"/>
          <w:szCs w:val="20"/>
          <w:lang w:eastAsia="ru-RU"/>
        </w:rPr>
        <w:t>.</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roofErr w:type="gramEnd"/>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E213E1"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E213E1"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E213E1"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E213E1"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E213E1">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E213E1"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E213E1"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E213E1"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E213E1">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8A51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8A51EA">
        <w:rPr>
          <w:rFonts w:ascii="Times New Roman" w:eastAsia="Times New Roman" w:hAnsi="Times New Roman" w:cs="Times New Roman"/>
          <w:sz w:val="20"/>
          <w:szCs w:val="20"/>
          <w:lang w:eastAsia="ru-RU"/>
        </w:rPr>
        <w:t xml:space="preserve">  1000 рублей</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 </w:t>
      </w:r>
      <w:r w:rsidR="00491CBD" w:rsidRPr="00491CBD">
        <w:rPr>
          <w:rFonts w:ascii="Times New Roman" w:eastAsia="Times New Roman" w:hAnsi="Times New Roman" w:cs="Times New Roman"/>
          <w:sz w:val="20"/>
          <w:szCs w:val="20"/>
          <w:lang w:eastAsia="ru-RU"/>
        </w:rPr>
        <w:t xml:space="preserve">1000 </w:t>
      </w:r>
      <w:r w:rsidR="008A51EA">
        <w:rPr>
          <w:rFonts w:ascii="Times New Roman" w:eastAsia="Times New Roman" w:hAnsi="Times New Roman" w:cs="Times New Roman"/>
          <w:sz w:val="20"/>
          <w:szCs w:val="20"/>
          <w:lang w:eastAsia="ru-RU"/>
        </w:rPr>
        <w:t>рублей</w:t>
      </w:r>
      <w:r w:rsidR="00491CBD" w:rsidRPr="00491CBD">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r w:rsidR="006B6D39">
              <w:rPr>
                <w:rFonts w:ascii="Times New Roman" w:eastAsia="Times New Roman" w:hAnsi="Times New Roman" w:cs="Times New Roman"/>
                <w:kern w:val="2"/>
                <w:sz w:val="20"/>
                <w:szCs w:val="20"/>
                <w:lang w:eastAsia="ar-SA"/>
              </w:rPr>
              <w:t>О.Ю.Васильев</w:t>
            </w:r>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p>
        </w:tc>
      </w:tr>
    </w:tbl>
    <w:p w:rsidR="00AA2AD1" w:rsidRPr="004B1545" w:rsidRDefault="00AA2AD1" w:rsidP="004B1545">
      <w:pPr>
        <w:spacing w:after="0" w:line="240" w:lineRule="auto"/>
        <w:rPr>
          <w:rFonts w:ascii="Times New Roman" w:hAnsi="Times New Roman" w:cs="Times New Roman"/>
          <w:sz w:val="20"/>
          <w:szCs w:val="20"/>
        </w:rPr>
      </w:pPr>
    </w:p>
    <w:sectPr w:rsidR="00AA2AD1" w:rsidRPr="004B1545"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C66ED"/>
    <w:rsid w:val="000D277D"/>
    <w:rsid w:val="000F1916"/>
    <w:rsid w:val="00135DB1"/>
    <w:rsid w:val="00163B95"/>
    <w:rsid w:val="001A496D"/>
    <w:rsid w:val="001B0136"/>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B1545"/>
    <w:rsid w:val="004C4E08"/>
    <w:rsid w:val="004F470F"/>
    <w:rsid w:val="00533910"/>
    <w:rsid w:val="005C0DDC"/>
    <w:rsid w:val="00610CBB"/>
    <w:rsid w:val="00634793"/>
    <w:rsid w:val="00635C4D"/>
    <w:rsid w:val="006766E6"/>
    <w:rsid w:val="006823BD"/>
    <w:rsid w:val="006B6D39"/>
    <w:rsid w:val="006C6438"/>
    <w:rsid w:val="006E3C73"/>
    <w:rsid w:val="00792326"/>
    <w:rsid w:val="007B0011"/>
    <w:rsid w:val="007E02CE"/>
    <w:rsid w:val="0082261C"/>
    <w:rsid w:val="00846A67"/>
    <w:rsid w:val="00854E0B"/>
    <w:rsid w:val="008A51EA"/>
    <w:rsid w:val="008B4E45"/>
    <w:rsid w:val="00912E49"/>
    <w:rsid w:val="009174ED"/>
    <w:rsid w:val="00921F49"/>
    <w:rsid w:val="0098598C"/>
    <w:rsid w:val="009B3416"/>
    <w:rsid w:val="009D14A3"/>
    <w:rsid w:val="009E0AA9"/>
    <w:rsid w:val="009F3877"/>
    <w:rsid w:val="00AA027D"/>
    <w:rsid w:val="00AA2AD1"/>
    <w:rsid w:val="00AE72DC"/>
    <w:rsid w:val="00B027E8"/>
    <w:rsid w:val="00B26288"/>
    <w:rsid w:val="00BE6C37"/>
    <w:rsid w:val="00BF512C"/>
    <w:rsid w:val="00C20CFF"/>
    <w:rsid w:val="00C27107"/>
    <w:rsid w:val="00C54523"/>
    <w:rsid w:val="00C60FC4"/>
    <w:rsid w:val="00CA50CA"/>
    <w:rsid w:val="00CA6E03"/>
    <w:rsid w:val="00CB2858"/>
    <w:rsid w:val="00D02B8C"/>
    <w:rsid w:val="00D12BB7"/>
    <w:rsid w:val="00D3430B"/>
    <w:rsid w:val="00D81223"/>
    <w:rsid w:val="00D84C99"/>
    <w:rsid w:val="00DD61FE"/>
    <w:rsid w:val="00DF5871"/>
    <w:rsid w:val="00E113F1"/>
    <w:rsid w:val="00E213E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2022-06-20T03:11:00Z</dcterms:created>
  <dcterms:modified xsi:type="dcterms:W3CDTF">2022-06-20T03:11:00Z</dcterms:modified>
</cp:coreProperties>
</file>