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854A61">
        <w:rPr>
          <w:sz w:val="18"/>
          <w:szCs w:val="18"/>
        </w:rPr>
        <w:t xml:space="preserve"> </w:t>
      </w:r>
      <w:r w:rsidR="00854A61" w:rsidRPr="00854A61">
        <w:rPr>
          <w:rFonts w:ascii="Tahoma" w:hAnsi="Tahoma" w:cs="Tahoma"/>
          <w:b/>
          <w:sz w:val="18"/>
          <w:szCs w:val="18"/>
        </w:rPr>
        <w:t>221540211315554020100100840010000244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54A61">
        <w:rPr>
          <w:rFonts w:ascii="Times New Roman" w:hAnsi="Times New Roman"/>
          <w:sz w:val="20"/>
          <w:szCs w:val="20"/>
        </w:rPr>
        <w:t>47</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854A61">
        <w:rPr>
          <w:rFonts w:ascii="Times New Roman" w:hAnsi="Times New Roman"/>
          <w:sz w:val="20"/>
          <w:szCs w:val="20"/>
        </w:rPr>
        <w:t xml:space="preserve"> товар</w:t>
      </w:r>
      <w:proofErr w:type="gramStart"/>
      <w:r w:rsidR="00854A61">
        <w:rPr>
          <w:rFonts w:ascii="Times New Roman" w:hAnsi="Times New Roman"/>
          <w:sz w:val="20"/>
          <w:szCs w:val="20"/>
        </w:rPr>
        <w:t>а-</w:t>
      </w:r>
      <w:proofErr w:type="gramEnd"/>
      <w:r w:rsidR="00854A61">
        <w:rPr>
          <w:rFonts w:ascii="Times New Roman" w:hAnsi="Times New Roman"/>
          <w:sz w:val="20"/>
          <w:szCs w:val="20"/>
        </w:rPr>
        <w:t xml:space="preserve"> компьютерного оборудования для Томского техникума железнодорожного транспорта – филиала университета, а Заказчик о</w:t>
      </w:r>
      <w:r w:rsidR="009F7D8A" w:rsidRPr="005E6C39">
        <w:rPr>
          <w:rFonts w:ascii="Times New Roman" w:hAnsi="Times New Roman"/>
          <w:sz w:val="20"/>
          <w:szCs w:val="20"/>
        </w:rPr>
        <w:t>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854A61">
        <w:rPr>
          <w:rFonts w:ascii="Times New Roman" w:hAnsi="Times New Roman"/>
          <w:sz w:val="20"/>
          <w:szCs w:val="20"/>
        </w:rPr>
        <w:t>компьютерное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3918BC">
        <w:rPr>
          <w:rFonts w:ascii="Times New Roman" w:hAnsi="Times New Roman"/>
          <w:sz w:val="20"/>
          <w:szCs w:val="20"/>
        </w:rPr>
        <w:t xml:space="preserve"> номера реестровых записей,</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заводской сборки, серийно выпускаемым (Иметь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B60193">
        <w:rPr>
          <w:rFonts w:ascii="Times New Roman" w:hAnsi="Times New Roman"/>
          <w:sz w:val="20"/>
          <w:szCs w:val="20"/>
        </w:rPr>
        <w:t>6</w:t>
      </w:r>
      <w:r w:rsidR="00005C3A">
        <w:rPr>
          <w:rFonts w:ascii="Times New Roman" w:hAnsi="Times New Roman"/>
          <w:sz w:val="20"/>
          <w:szCs w:val="20"/>
        </w:rPr>
        <w:t>9</w:t>
      </w:r>
      <w:r w:rsidR="000F45A2">
        <w:rPr>
          <w:rFonts w:ascii="Times New Roman" w:hAnsi="Times New Roman"/>
          <w:sz w:val="20"/>
          <w:szCs w:val="20"/>
        </w:rPr>
        <w:t xml:space="preserve"> </w:t>
      </w:r>
      <w:r w:rsidR="00B60193">
        <w:rPr>
          <w:rFonts w:ascii="Times New Roman" w:hAnsi="Times New Roman"/>
          <w:sz w:val="20"/>
          <w:szCs w:val="20"/>
        </w:rPr>
        <w:t>(шестидесяти</w:t>
      </w:r>
      <w:r w:rsidR="00005C3A">
        <w:rPr>
          <w:rFonts w:ascii="Times New Roman" w:hAnsi="Times New Roman"/>
          <w:sz w:val="20"/>
          <w:szCs w:val="20"/>
        </w:rPr>
        <w:t xml:space="preserve"> девяти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005C3A" w:rsidRPr="00005C3A" w:rsidRDefault="000E5CAD" w:rsidP="00005C3A">
      <w:pPr>
        <w:autoSpaceDE w:val="0"/>
        <w:autoSpaceDN w:val="0"/>
        <w:adjustRightInd w:val="0"/>
        <w:spacing w:after="0" w:line="240" w:lineRule="auto"/>
        <w:ind w:firstLine="225"/>
        <w:jc w:val="both"/>
        <w:rPr>
          <w:rFonts w:ascii="Times New Roman" w:hAnsi="Times New Roman"/>
          <w:b/>
          <w:bCs/>
          <w:sz w:val="20"/>
          <w:szCs w:val="20"/>
        </w:rPr>
      </w:pPr>
      <w:r>
        <w:rPr>
          <w:rFonts w:ascii="Times New Roman" w:hAnsi="Times New Roman"/>
          <w:sz w:val="20"/>
          <w:szCs w:val="20"/>
        </w:rPr>
        <w:t xml:space="preserve">  3.7.</w:t>
      </w:r>
      <w:r w:rsidRPr="000E5CAD">
        <w:rPr>
          <w:rFonts w:ascii="Times New Roman" w:eastAsiaTheme="minorEastAsia" w:hAnsi="Times New Roman"/>
          <w:b/>
          <w:sz w:val="20"/>
          <w:szCs w:val="20"/>
          <w:lang w:eastAsia="ru-RU"/>
        </w:rPr>
        <w:t xml:space="preserve"> </w:t>
      </w:r>
      <w:r w:rsidRPr="000E5CAD">
        <w:rPr>
          <w:rFonts w:ascii="Times New Roman" w:hAnsi="Times New Roman"/>
          <w:b/>
          <w:sz w:val="20"/>
          <w:szCs w:val="20"/>
        </w:rPr>
        <w:t>При передаче товара по кодам ОКПД-2</w:t>
      </w:r>
      <w:proofErr w:type="gramStart"/>
      <w:r w:rsidRPr="000E5CAD">
        <w:rPr>
          <w:rFonts w:ascii="Times New Roman" w:hAnsi="Times New Roman"/>
          <w:b/>
          <w:sz w:val="20"/>
          <w:szCs w:val="20"/>
        </w:rPr>
        <w:t xml:space="preserve"> :</w:t>
      </w:r>
      <w:proofErr w:type="gramEnd"/>
      <w:r w:rsidRPr="000E5CAD">
        <w:rPr>
          <w:rFonts w:ascii="Times New Roman" w:hAnsi="Times New Roman"/>
          <w:b/>
          <w:sz w:val="20"/>
          <w:szCs w:val="20"/>
        </w:rPr>
        <w:t xml:space="preserve"> 26.20.11.110, 26.20.14.000; </w:t>
      </w:r>
      <w:proofErr w:type="gramStart"/>
      <w:r w:rsidRPr="000E5CAD">
        <w:rPr>
          <w:rFonts w:ascii="Times New Roman" w:hAnsi="Times New Roman"/>
          <w:b/>
          <w:sz w:val="20"/>
          <w:szCs w:val="20"/>
        </w:rPr>
        <w:t xml:space="preserve">26.20.15.000,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w:t>
      </w:r>
      <w:r w:rsidR="00C62503">
        <w:rPr>
          <w:rFonts w:ascii="Times New Roman" w:hAnsi="Times New Roman"/>
          <w:b/>
          <w:sz w:val="20"/>
          <w:szCs w:val="20"/>
        </w:rPr>
        <w:t>он включен в один из реестров</w:t>
      </w:r>
      <w:r w:rsidR="0074386D">
        <w:rPr>
          <w:rFonts w:ascii="Times New Roman" w:hAnsi="Times New Roman"/>
          <w:b/>
          <w:sz w:val="20"/>
          <w:szCs w:val="20"/>
        </w:rPr>
        <w:t>:</w:t>
      </w:r>
      <w:r w:rsidRPr="000E5CAD">
        <w:rPr>
          <w:rFonts w:ascii="Times New Roman" w:hAnsi="Times New Roman"/>
          <w:b/>
          <w:sz w:val="20"/>
          <w:szCs w:val="20"/>
        </w:rPr>
        <w:t xml:space="preserve"> в</w:t>
      </w:r>
      <w:r w:rsidRPr="000E5CAD">
        <w:rPr>
          <w:rFonts w:ascii="Times New Roman" w:eastAsiaTheme="minorHAnsi" w:hAnsi="Times New Roman"/>
          <w:kern w:val="0"/>
          <w:sz w:val="20"/>
          <w:szCs w:val="20"/>
          <w:lang w:eastAsia="en-US"/>
        </w:rPr>
        <w:t xml:space="preserve"> </w:t>
      </w:r>
      <w:r w:rsidRPr="000E5CAD">
        <w:rPr>
          <w:rFonts w:ascii="Times New Roman" w:hAnsi="Times New Roman"/>
          <w:b/>
          <w:sz w:val="20"/>
          <w:szCs w:val="20"/>
        </w:rPr>
        <w:t>единый реестр россий</w:t>
      </w:r>
      <w:r>
        <w:rPr>
          <w:rFonts w:ascii="Times New Roman" w:hAnsi="Times New Roman"/>
          <w:b/>
          <w:sz w:val="20"/>
          <w:szCs w:val="20"/>
        </w:rPr>
        <w:t>ской радиоэлектронной продукции</w:t>
      </w:r>
      <w:r w:rsidRPr="000E5CAD">
        <w:rPr>
          <w:rFonts w:ascii="Times New Roman" w:hAnsi="Times New Roman"/>
          <w:b/>
          <w:sz w:val="20"/>
          <w:szCs w:val="20"/>
        </w:rPr>
        <w:t xml:space="preserve"> или евразийский реестр промышленных товаров, предусмотренные постановлением Пр</w:t>
      </w:r>
      <w:r w:rsidR="00005C3A">
        <w:rPr>
          <w:rFonts w:ascii="Times New Roman" w:hAnsi="Times New Roman"/>
          <w:b/>
          <w:sz w:val="20"/>
          <w:szCs w:val="20"/>
        </w:rPr>
        <w:t>авительства РФ</w:t>
      </w:r>
      <w:r w:rsidRPr="000E5CAD">
        <w:rPr>
          <w:rFonts w:ascii="Times New Roman" w:hAnsi="Times New Roman"/>
          <w:b/>
          <w:sz w:val="20"/>
          <w:szCs w:val="20"/>
        </w:rPr>
        <w:t xml:space="preserve"> от 17 июля 2015 г. N 719</w:t>
      </w:r>
      <w:r w:rsidR="00005C3A" w:rsidRPr="00005C3A">
        <w:rPr>
          <w:rFonts w:ascii="Times New Roman" w:eastAsiaTheme="minorHAnsi" w:hAnsi="Times New Roman"/>
          <w:b/>
          <w:bCs/>
          <w:kern w:val="0"/>
          <w:sz w:val="20"/>
          <w:szCs w:val="20"/>
          <w:lang w:eastAsia="en-US"/>
        </w:rPr>
        <w:t xml:space="preserve"> </w:t>
      </w:r>
      <w:r w:rsidR="00005C3A" w:rsidRPr="00005C3A">
        <w:rPr>
          <w:rFonts w:ascii="Times New Roman" w:hAnsi="Times New Roman"/>
          <w:b/>
          <w:bCs/>
          <w:sz w:val="20"/>
          <w:szCs w:val="20"/>
        </w:rPr>
        <w:t>постановлением Пр</w:t>
      </w:r>
      <w:r w:rsidR="00005C3A">
        <w:rPr>
          <w:rFonts w:ascii="Times New Roman" w:hAnsi="Times New Roman"/>
          <w:b/>
          <w:bCs/>
          <w:sz w:val="20"/>
          <w:szCs w:val="20"/>
        </w:rPr>
        <w:t>авительства РФ</w:t>
      </w:r>
      <w:r w:rsidR="00005C3A" w:rsidRPr="00005C3A">
        <w:rPr>
          <w:rFonts w:ascii="Times New Roman" w:hAnsi="Times New Roman"/>
          <w:b/>
          <w:bCs/>
          <w:sz w:val="20"/>
          <w:szCs w:val="20"/>
        </w:rPr>
        <w:t xml:space="preserve"> от 10 июля 2019</w:t>
      </w:r>
      <w:proofErr w:type="gramEnd"/>
      <w:r w:rsidR="00005C3A" w:rsidRPr="00005C3A">
        <w:rPr>
          <w:rFonts w:ascii="Times New Roman" w:hAnsi="Times New Roman"/>
          <w:b/>
          <w:bCs/>
          <w:sz w:val="20"/>
          <w:szCs w:val="20"/>
        </w:rPr>
        <w:t xml:space="preserve"> </w:t>
      </w:r>
      <w:proofErr w:type="gramStart"/>
      <w:r w:rsidR="00005C3A" w:rsidRPr="00005C3A">
        <w:rPr>
          <w:rFonts w:ascii="Times New Roman" w:hAnsi="Times New Roman"/>
          <w:b/>
          <w:bCs/>
          <w:sz w:val="20"/>
          <w:szCs w:val="20"/>
        </w:rPr>
        <w:t xml:space="preserve">г. N 878 </w:t>
      </w:r>
      <w:r w:rsidRPr="000E5CAD">
        <w:rPr>
          <w:rFonts w:ascii="Times New Roman" w:hAnsi="Times New Roman"/>
          <w:b/>
          <w:sz w:val="20"/>
          <w:szCs w:val="20"/>
        </w:rPr>
        <w:t xml:space="preserve"> или решением Совета Евразийской экономической комиссии от 23 ноября 2020 г. N 105</w:t>
      </w:r>
      <w:r w:rsidR="00005C3A">
        <w:rPr>
          <w:rFonts w:ascii="Times New Roman" w:hAnsi="Times New Roman"/>
          <w:b/>
          <w:sz w:val="20"/>
          <w:szCs w:val="20"/>
        </w:rPr>
        <w:t xml:space="preserve"> соответственно,</w:t>
      </w:r>
      <w:r w:rsidR="00005C3A" w:rsidRPr="00005C3A">
        <w:rPr>
          <w:rFonts w:ascii="Times New Roman" w:eastAsiaTheme="minorHAnsi" w:hAnsi="Times New Roman"/>
          <w:b/>
          <w:bCs/>
          <w:kern w:val="0"/>
          <w:sz w:val="20"/>
          <w:szCs w:val="20"/>
          <w:lang w:eastAsia="en-US"/>
        </w:rPr>
        <w:t xml:space="preserve"> </w:t>
      </w:r>
      <w:r w:rsidR="00005C3A" w:rsidRPr="00005C3A">
        <w:rPr>
          <w:rFonts w:ascii="Times New Roman" w:hAnsi="Times New Roman"/>
          <w:b/>
          <w:bCs/>
          <w:sz w:val="20"/>
          <w:szCs w:val="20"/>
        </w:rPr>
        <w:t>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w:t>
      </w:r>
      <w:r w:rsidR="00005C3A">
        <w:rPr>
          <w:rFonts w:ascii="Times New Roman" w:hAnsi="Times New Roman"/>
          <w:b/>
          <w:bCs/>
          <w:sz w:val="20"/>
          <w:szCs w:val="20"/>
        </w:rPr>
        <w:t xml:space="preserve"> </w:t>
      </w:r>
      <w:r w:rsidR="00005C3A" w:rsidRPr="00005C3A">
        <w:rPr>
          <w:rFonts w:ascii="Times New Roman" w:hAnsi="Times New Roman"/>
          <w:b/>
          <w:bCs/>
          <w:sz w:val="20"/>
          <w:szCs w:val="20"/>
        </w:rPr>
        <w:t xml:space="preserve"> постановления</w:t>
      </w:r>
      <w:r w:rsidR="00005C3A">
        <w:rPr>
          <w:rFonts w:ascii="Times New Roman" w:hAnsi="Times New Roman"/>
          <w:b/>
          <w:bCs/>
          <w:sz w:val="20"/>
          <w:szCs w:val="20"/>
        </w:rPr>
        <w:t xml:space="preserve"> Правительства РФ от 30.04.2020 №616</w:t>
      </w:r>
      <w:r w:rsidR="00005C3A" w:rsidRPr="00005C3A">
        <w:rPr>
          <w:rFonts w:ascii="Times New Roman" w:hAnsi="Times New Roman"/>
          <w:b/>
          <w:bCs/>
          <w:sz w:val="20"/>
          <w:szCs w:val="20"/>
        </w:rPr>
        <w:t>.</w:t>
      </w:r>
      <w:proofErr w:type="gramEnd"/>
    </w:p>
    <w:p w:rsidR="00687587" w:rsidRPr="00687587" w:rsidRDefault="000E5CAD" w:rsidP="00687587">
      <w:pPr>
        <w:autoSpaceDE w:val="0"/>
        <w:autoSpaceDN w:val="0"/>
        <w:adjustRightInd w:val="0"/>
        <w:spacing w:after="0" w:line="240" w:lineRule="auto"/>
        <w:ind w:firstLine="225"/>
        <w:jc w:val="both"/>
        <w:rPr>
          <w:rFonts w:ascii="Times New Roman" w:hAnsi="Times New Roman"/>
          <w:sz w:val="20"/>
          <w:szCs w:val="20"/>
        </w:rPr>
      </w:pPr>
      <w:r w:rsidRPr="000E5CAD">
        <w:rPr>
          <w:rFonts w:ascii="Times New Roman" w:hAnsi="Times New Roman"/>
          <w:b/>
          <w:sz w:val="20"/>
          <w:szCs w:val="20"/>
        </w:rPr>
        <w:t xml:space="preserve"> </w:t>
      </w:r>
      <w:r w:rsidR="008A0084">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8A0084">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A45EE2" w:rsidRPr="00A45EE2" w:rsidRDefault="00A45EE2" w:rsidP="00A45EE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ж) информацию о реестровых записях  из</w:t>
      </w:r>
      <w:r w:rsidRPr="00A45EE2">
        <w:rPr>
          <w:rFonts w:ascii="Times New Roman" w:hAnsi="Times New Roman"/>
          <w:sz w:val="20"/>
          <w:szCs w:val="20"/>
        </w:rPr>
        <w:t xml:space="preserve"> единого реестра российской радиоэлектронной продукции</w:t>
      </w:r>
      <w:r>
        <w:rPr>
          <w:rFonts w:ascii="Times New Roman" w:hAnsi="Times New Roman"/>
          <w:sz w:val="20"/>
          <w:szCs w:val="20"/>
        </w:rPr>
        <w:t xml:space="preserve"> или </w:t>
      </w:r>
      <w:r w:rsidRPr="00A45EE2">
        <w:rPr>
          <w:rFonts w:ascii="Times New Roman" w:hAnsi="Times New Roman"/>
          <w:sz w:val="20"/>
          <w:szCs w:val="20"/>
        </w:rPr>
        <w:t xml:space="preserve"> из евразийского реестра промышленных товаров,</w:t>
      </w:r>
      <w:r>
        <w:rPr>
          <w:rFonts w:ascii="Times New Roman" w:hAnsi="Times New Roman"/>
          <w:sz w:val="20"/>
          <w:szCs w:val="20"/>
        </w:rPr>
        <w:t xml:space="preserve"> или из реестра</w:t>
      </w:r>
      <w:r w:rsidRPr="00A45EE2">
        <w:rPr>
          <w:rFonts w:ascii="Times New Roman" w:hAnsi="Times New Roman"/>
          <w:sz w:val="20"/>
          <w:szCs w:val="20"/>
        </w:rPr>
        <w:t xml:space="preserve"> промышленной продукции, произведенной на территориях Донецкой Народной Республики, Луганской Народной Республики</w:t>
      </w:r>
      <w:r>
        <w:rPr>
          <w:rFonts w:ascii="Times New Roman" w:hAnsi="Times New Roman"/>
          <w:sz w:val="20"/>
          <w:szCs w:val="20"/>
        </w:rPr>
        <w:t xml:space="preserve"> в отношении поставляемого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FD2E48" w:rsidRPr="00FD2E48" w:rsidRDefault="00DC6D70" w:rsidP="00FD2E48">
      <w:pPr>
        <w:widowControl w:val="0"/>
        <w:spacing w:after="0" w:line="240" w:lineRule="auto"/>
        <w:jc w:val="both"/>
        <w:rPr>
          <w:rFonts w:ascii="Liberation Serif" w:eastAsia="PT Astra Serif" w:hAnsi="Liberation Serif" w:cs="Liberation Serif"/>
          <w:color w:val="000000"/>
          <w:kern w:val="0"/>
          <w:sz w:val="20"/>
          <w:szCs w:val="20"/>
          <w:lang w:eastAsia="en-US"/>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 xml:space="preserve">Одновременно с товаром  </w:t>
      </w:r>
      <w:r w:rsidR="00FD2E48">
        <w:rPr>
          <w:rFonts w:ascii="Times New Roman" w:hAnsi="Times New Roman"/>
          <w:sz w:val="20"/>
          <w:szCs w:val="20"/>
        </w:rPr>
        <w:t>Поставщик передает Заказчику</w:t>
      </w:r>
      <w:r w:rsidR="00FD2E48" w:rsidRPr="00FD2E48">
        <w:rPr>
          <w:rFonts w:ascii="Liberation Serif" w:eastAsia="PT Astra Serif" w:hAnsi="Liberation Serif" w:cs="Liberation Serif"/>
          <w:color w:val="000000"/>
          <w:kern w:val="0"/>
          <w:sz w:val="20"/>
          <w:szCs w:val="20"/>
          <w:lang w:eastAsia="en-US"/>
        </w:rPr>
        <w:t xml:space="preserve"> следующие документы:</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эксплуатационную документацию на русском языке;</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документы по гарантийному обслуживанию (с указанием срока гарантии);</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руководство пользователя;</w:t>
      </w:r>
    </w:p>
    <w:p w:rsidR="00FD2E48" w:rsidRPr="00FD2E48" w:rsidRDefault="00FD2E48" w:rsidP="00FD2E48">
      <w:pPr>
        <w:widowControl w:val="0"/>
        <w:numPr>
          <w:ilvl w:val="0"/>
          <w:numId w:val="6"/>
        </w:numPr>
        <w:suppressAutoHyphens w:val="0"/>
        <w:spacing w:after="0" w:line="240" w:lineRule="auto"/>
        <w:ind w:left="0" w:firstLine="0"/>
        <w:contextualSpacing/>
        <w:jc w:val="both"/>
        <w:rPr>
          <w:rFonts w:ascii="Liberation Serif" w:eastAsia="PT Astra Serif" w:hAnsi="Liberation Serif" w:cs="Liberation Serif"/>
          <w:kern w:val="0"/>
          <w:sz w:val="20"/>
          <w:szCs w:val="20"/>
          <w:lang w:eastAsia="en-US"/>
        </w:rPr>
      </w:pPr>
      <w:r w:rsidRPr="00FD2E48">
        <w:rPr>
          <w:rFonts w:ascii="Liberation Serif" w:eastAsia="PT Astra Serif" w:hAnsi="Liberation Serif" w:cs="Liberation Serif"/>
          <w:color w:val="000000"/>
          <w:kern w:val="0"/>
          <w:sz w:val="20"/>
          <w:szCs w:val="20"/>
          <w:lang w:eastAsia="en-US"/>
        </w:rPr>
        <w:t>техническую документацию на товар на русском языке;</w:t>
      </w:r>
    </w:p>
    <w:p w:rsidR="00FD2E48" w:rsidRPr="00FD2E48" w:rsidRDefault="00FD2E48" w:rsidP="00DC6D70">
      <w:pPr>
        <w:widowControl w:val="0"/>
        <w:numPr>
          <w:ilvl w:val="0"/>
          <w:numId w:val="7"/>
        </w:numPr>
        <w:suppressAutoHyphens w:val="0"/>
        <w:spacing w:after="0" w:line="240" w:lineRule="auto"/>
        <w:ind w:left="0" w:firstLine="0"/>
        <w:contextualSpacing/>
        <w:jc w:val="both"/>
        <w:rPr>
          <w:rFonts w:ascii="Liberation Serif" w:eastAsia="PT Astra Serif" w:hAnsi="Liberation Serif" w:cs="Liberation Serif"/>
          <w:b/>
          <w:color w:val="000000"/>
          <w:kern w:val="0"/>
          <w:sz w:val="20"/>
          <w:szCs w:val="20"/>
          <w:lang w:eastAsia="en-US"/>
        </w:rPr>
      </w:pPr>
      <w:r w:rsidRPr="00FD2E48">
        <w:rPr>
          <w:rFonts w:ascii="Liberation Serif" w:eastAsia="PT Astra Serif" w:hAnsi="Liberation Serif" w:cs="Liberation Serif"/>
          <w:color w:val="000000"/>
          <w:kern w:val="0"/>
          <w:sz w:val="20"/>
          <w:szCs w:val="20"/>
          <w:lang w:eastAsia="en-US"/>
        </w:rPr>
        <w:t>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1B2539" w:rsidRPr="001B2539" w:rsidRDefault="00DC6D70"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918BC">
        <w:rPr>
          <w:rFonts w:ascii="Times New Roman" w:hAnsi="Times New Roman"/>
          <w:sz w:val="20"/>
          <w:szCs w:val="20"/>
        </w:rPr>
        <w:t xml:space="preserve"> - 36</w:t>
      </w:r>
      <w:r w:rsidR="00606752">
        <w:rPr>
          <w:rFonts w:ascii="Times New Roman" w:hAnsi="Times New Roman"/>
          <w:sz w:val="20"/>
          <w:szCs w:val="20"/>
        </w:rPr>
        <w:t xml:space="preserve"> месяцев</w:t>
      </w:r>
      <w:r w:rsidR="001B2539" w:rsidRPr="001B2539">
        <w:rPr>
          <w:rFonts w:ascii="Times New Roman" w:hAnsi="Times New Roman"/>
          <w:sz w:val="20"/>
          <w:szCs w:val="20"/>
        </w:rPr>
        <w:t xml:space="preserve"> </w:t>
      </w:r>
      <w:proofErr w:type="gramStart"/>
      <w:r w:rsidR="001B2539" w:rsidRPr="001B2539">
        <w:rPr>
          <w:rFonts w:ascii="Times New Roman" w:hAnsi="Times New Roman"/>
          <w:sz w:val="20"/>
          <w:szCs w:val="20"/>
        </w:rPr>
        <w:t>с даты подписания</w:t>
      </w:r>
      <w:proofErr w:type="gramEnd"/>
      <w:r w:rsidR="001B2539" w:rsidRPr="001B2539">
        <w:rPr>
          <w:rFonts w:ascii="Times New Roman" w:hAnsi="Times New Roman"/>
          <w:sz w:val="20"/>
          <w:szCs w:val="20"/>
        </w:rPr>
        <w:t xml:space="preserve"> сторонами </w:t>
      </w:r>
      <w:r w:rsidR="003918BC">
        <w:rPr>
          <w:rFonts w:ascii="Times New Roman" w:hAnsi="Times New Roman"/>
          <w:sz w:val="20"/>
          <w:szCs w:val="20"/>
        </w:rPr>
        <w:t xml:space="preserve">документа о приемке. Гарантия </w:t>
      </w:r>
      <w:r w:rsidR="001B2539" w:rsidRPr="001B2539">
        <w:rPr>
          <w:rFonts w:ascii="Times New Roman" w:hAnsi="Times New Roman"/>
          <w:sz w:val="20"/>
          <w:szCs w:val="20"/>
        </w:rPr>
        <w:t xml:space="preserve"> распространя</w:t>
      </w:r>
      <w:r w:rsidR="003918BC">
        <w:rPr>
          <w:rFonts w:ascii="Times New Roman" w:hAnsi="Times New Roman"/>
          <w:sz w:val="20"/>
          <w:szCs w:val="20"/>
        </w:rPr>
        <w:t xml:space="preserve">ется </w:t>
      </w:r>
      <w:r w:rsidR="001B2539" w:rsidRPr="001B2539">
        <w:rPr>
          <w:rFonts w:ascii="Times New Roman" w:hAnsi="Times New Roman"/>
          <w:sz w:val="20"/>
          <w:szCs w:val="20"/>
        </w:rPr>
        <w:t>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w:t>
      </w:r>
      <w:r w:rsidR="00FD2E48">
        <w:rPr>
          <w:rFonts w:ascii="Times New Roman" w:hAnsi="Times New Roman"/>
          <w:sz w:val="20"/>
          <w:szCs w:val="20"/>
        </w:rPr>
        <w:t>афа устанавливается  в размере-5</w:t>
      </w:r>
      <w:r w:rsidRPr="0078471F">
        <w:rPr>
          <w:rFonts w:ascii="Times New Roman" w:hAnsi="Times New Roman"/>
          <w:sz w:val="20"/>
          <w:szCs w:val="20"/>
        </w:rPr>
        <w:t>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w:t>
      </w:r>
      <w:r w:rsidR="00FD2E48">
        <w:rPr>
          <w:rFonts w:ascii="Times New Roman" w:hAnsi="Times New Roman"/>
          <w:sz w:val="20"/>
          <w:szCs w:val="20"/>
        </w:rPr>
        <w:t>мотренных договором,  в  сумме 5</w:t>
      </w:r>
      <w:r w:rsidRPr="0078471F">
        <w:rPr>
          <w:rFonts w:ascii="Times New Roman" w:hAnsi="Times New Roman"/>
          <w:sz w:val="20"/>
          <w:szCs w:val="20"/>
        </w:rPr>
        <w:t>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16F75"/>
    <w:multiLevelType w:val="hybridMultilevel"/>
    <w:tmpl w:val="039A86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31109"/>
    <w:multiLevelType w:val="hybridMultilevel"/>
    <w:tmpl w:val="64265D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3"/>
  </w:num>
  <w:num w:numId="5">
    <w:abstractNumId w:val="7"/>
  </w:num>
  <w:num w:numId="6">
    <w:abstractNumId w:val="10"/>
  </w:num>
  <w:num w:numId="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5C3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E5CAD"/>
    <w:rsid w:val="000F0D0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918BC"/>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7C45"/>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4386D"/>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54A61"/>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44143"/>
    <w:rsid w:val="00A45EE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338"/>
    <w:rsid w:val="00B60193"/>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5D0"/>
    <w:rsid w:val="00C56952"/>
    <w:rsid w:val="00C62503"/>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D2E4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196112468">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0A2B-40AA-4D5F-A411-B2966C2F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4</cp:revision>
  <cp:lastPrinted>2015-07-06T06:32:00Z</cp:lastPrinted>
  <dcterms:created xsi:type="dcterms:W3CDTF">2022-09-15T05:24:00Z</dcterms:created>
  <dcterms:modified xsi:type="dcterms:W3CDTF">2022-09-16T03:33:00Z</dcterms:modified>
</cp:coreProperties>
</file>