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873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227873">
        <w:rPr>
          <w:rFonts w:ascii="Times New Roman" w:hAnsi="Times New Roman" w:cs="Times New Roman"/>
          <w:sz w:val="20"/>
          <w:szCs w:val="20"/>
        </w:rPr>
        <w:t xml:space="preserve"> ЭА-52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27873">
        <w:rPr>
          <w:rFonts w:ascii="Times New Roman" w:hAnsi="Times New Roman" w:cs="Times New Roman"/>
          <w:sz w:val="20"/>
          <w:szCs w:val="20"/>
        </w:rPr>
        <w:t xml:space="preserve">  </w:t>
      </w:r>
      <w:r w:rsidR="0041213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412132">
        <w:rPr>
          <w:rFonts w:ascii="Times New Roman" w:hAnsi="Times New Roman" w:cs="Times New Roman"/>
          <w:sz w:val="20"/>
          <w:szCs w:val="20"/>
        </w:rPr>
        <w:t xml:space="preserve">а  </w:t>
      </w:r>
      <w:r w:rsidR="00227873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227873" w:rsidRPr="00227873">
        <w:rPr>
          <w:rFonts w:ascii="Times New Roman" w:hAnsi="Times New Roman" w:cs="Times New Roman"/>
          <w:sz w:val="20"/>
          <w:szCs w:val="20"/>
        </w:rPr>
        <w:t xml:space="preserve"> «Учебно-лабораторного комплекса устройств железнодорожной автоматики и телемеханики»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227873" w:rsidRPr="00227873">
        <w:rPr>
          <w:rFonts w:ascii="Times New Roman" w:hAnsi="Times New Roman" w:cs="Times New Roman"/>
          <w:sz w:val="20"/>
          <w:szCs w:val="20"/>
        </w:rPr>
        <w:t>221540211315554020100100670013299244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412132" w:rsidRDefault="00E07E01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412132">
        <w:rPr>
          <w:rFonts w:ascii="Times New Roman" w:hAnsi="Times New Roman" w:cs="Times New Roman"/>
          <w:sz w:val="20"/>
          <w:szCs w:val="20"/>
        </w:rPr>
        <w:t>: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12132">
        <w:rPr>
          <w:rFonts w:ascii="Times New Roman" w:hAnsi="Times New Roman" w:cs="Times New Roman"/>
          <w:b/>
          <w:sz w:val="20"/>
          <w:szCs w:val="20"/>
        </w:rPr>
        <w:t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</w:t>
      </w:r>
      <w:r w:rsidR="001C28DA">
        <w:rPr>
          <w:rFonts w:ascii="Times New Roman" w:hAnsi="Times New Roman" w:cs="Times New Roman"/>
          <w:b/>
          <w:sz w:val="20"/>
          <w:szCs w:val="20"/>
        </w:rPr>
        <w:t>, являющихся предметом аукциона (Код ОКПД – 32.99.53.120)</w:t>
      </w:r>
      <w:bookmarkStart w:id="0" w:name="_GoBack"/>
      <w:bookmarkEnd w:id="0"/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12132">
        <w:rPr>
          <w:rFonts w:ascii="Times New Roman" w:hAnsi="Times New Roman" w:cs="Times New Roman"/>
          <w:sz w:val="20"/>
          <w:szCs w:val="20"/>
        </w:rPr>
        <w:t xml:space="preserve">Подтверждением страны происхождения товара является одно из  условий п. 7. Постановления N 617. 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12132">
        <w:rPr>
          <w:rFonts w:ascii="Times New Roman" w:hAnsi="Times New Roman" w:cs="Times New Roman"/>
          <w:sz w:val="20"/>
          <w:szCs w:val="20"/>
        </w:rPr>
        <w:t xml:space="preserve">Для подтверждения соответствия товара установленному ограничению участник закупки согласно п. 9 Постановления N 617 </w:t>
      </w:r>
      <w:r w:rsidRPr="00412132">
        <w:rPr>
          <w:rFonts w:ascii="Times New Roman" w:hAnsi="Times New Roman" w:cs="Times New Roman"/>
          <w:b/>
          <w:sz w:val="20"/>
          <w:szCs w:val="20"/>
        </w:rPr>
        <w:t>декларирует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32">
        <w:rPr>
          <w:rFonts w:ascii="Times New Roman" w:hAnsi="Times New Roman" w:cs="Times New Roman"/>
          <w:sz w:val="20"/>
          <w:szCs w:val="20"/>
        </w:rPr>
        <w:t>-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32">
        <w:rPr>
          <w:rFonts w:ascii="Times New Roman" w:hAnsi="Times New Roman" w:cs="Times New Roman"/>
          <w:sz w:val="20"/>
          <w:szCs w:val="20"/>
        </w:rPr>
        <w:t xml:space="preserve">-  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</w:t>
      </w:r>
      <w:r w:rsidR="00227873">
        <w:rPr>
          <w:rFonts w:ascii="Times New Roman" w:hAnsi="Times New Roman" w:cs="Times New Roman"/>
          <w:sz w:val="20"/>
          <w:szCs w:val="20"/>
        </w:rPr>
        <w:t>Луганской Народной Республики (</w:t>
      </w:r>
      <w:r w:rsidRPr="00412132">
        <w:rPr>
          <w:rFonts w:ascii="Times New Roman" w:hAnsi="Times New Roman" w:cs="Times New Roman"/>
          <w:sz w:val="20"/>
          <w:szCs w:val="20"/>
        </w:rPr>
        <w:t>для товара, происходящего из Донецкой Народной Республики, Луганской Народной Республики).</w:t>
      </w:r>
    </w:p>
    <w:p w:rsidR="001B15FC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2132">
        <w:rPr>
          <w:rFonts w:ascii="Times New Roman" w:hAnsi="Times New Roman" w:cs="Times New Roman"/>
          <w:sz w:val="20"/>
          <w:szCs w:val="20"/>
        </w:rPr>
        <w:t>В случае если заявка (заявки) не отклоняется в соответствии с ограничениями, установленными  Постановлением №617, применяются 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C28DA"/>
    <w:rsid w:val="001D13D2"/>
    <w:rsid w:val="001F593E"/>
    <w:rsid w:val="00216701"/>
    <w:rsid w:val="00227873"/>
    <w:rsid w:val="002E1D06"/>
    <w:rsid w:val="00301645"/>
    <w:rsid w:val="0032269F"/>
    <w:rsid w:val="003E2BBA"/>
    <w:rsid w:val="003E6475"/>
    <w:rsid w:val="003F77EA"/>
    <w:rsid w:val="00412132"/>
    <w:rsid w:val="005D33ED"/>
    <w:rsid w:val="006072B0"/>
    <w:rsid w:val="00694370"/>
    <w:rsid w:val="006B2AB6"/>
    <w:rsid w:val="00715D69"/>
    <w:rsid w:val="00783CB5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2022-09-20T06:43:00Z</dcterms:modified>
</cp:coreProperties>
</file>