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ABC4D" w14:textId="77777777" w:rsidR="001A5225" w:rsidRDefault="001A5225">
      <w:pPr>
        <w:spacing w:line="240" w:lineRule="auto"/>
        <w:ind w:left="360"/>
      </w:pPr>
    </w:p>
    <w:p w14:paraId="5B16930A" w14:textId="77777777" w:rsidR="001A5225" w:rsidRDefault="004F27F1">
      <w:pPr>
        <w:spacing w:line="240" w:lineRule="auto"/>
        <w:ind w:left="360"/>
        <w:jc w:val="center"/>
        <w:rPr>
          <w:b/>
        </w:rPr>
      </w:pPr>
      <w:r>
        <w:rPr>
          <w:b/>
        </w:rPr>
        <w:t>ОПИСАНИЕ ОБЪЕКТА ЗАКУПКИ</w:t>
      </w:r>
    </w:p>
    <w:p w14:paraId="0C13C1E6" w14:textId="77777777" w:rsidR="001A5225" w:rsidRDefault="004F27F1">
      <w:pPr>
        <w:spacing w:line="240" w:lineRule="auto"/>
        <w:ind w:left="360"/>
        <w:jc w:val="center"/>
        <w:rPr>
          <w:b/>
        </w:rPr>
      </w:pPr>
      <w:r>
        <w:rPr>
          <w:b/>
        </w:rPr>
        <w:t>Техническое задание по предмету закупки</w:t>
      </w:r>
    </w:p>
    <w:p w14:paraId="6D02512B" w14:textId="77777777" w:rsidR="001A5225" w:rsidRDefault="001A5225">
      <w:pPr>
        <w:spacing w:line="240" w:lineRule="auto"/>
        <w:ind w:left="360"/>
        <w:jc w:val="center"/>
        <w:rPr>
          <w:b/>
        </w:rPr>
      </w:pPr>
    </w:p>
    <w:p w14:paraId="0CF0DCCE" w14:textId="59E55B1C" w:rsidR="001A5225" w:rsidRDefault="004F27F1">
      <w:pPr>
        <w:spacing w:line="240" w:lineRule="auto"/>
        <w:ind w:left="-360"/>
        <w:jc w:val="center"/>
        <w:rPr>
          <w:b/>
          <w:bCs/>
        </w:rPr>
      </w:pPr>
      <w:bookmarkStart w:id="0" w:name="_Toc19808315"/>
      <w:bookmarkStart w:id="1" w:name="_Toc19867895"/>
      <w:bookmarkStart w:id="2" w:name="_Toc39747845"/>
      <w:bookmarkEnd w:id="0"/>
      <w:bookmarkEnd w:id="1"/>
      <w:bookmarkEnd w:id="2"/>
      <w:r>
        <w:rPr>
          <w:b/>
        </w:rPr>
        <w:t xml:space="preserve">Поставка </w:t>
      </w:r>
      <w:r w:rsidR="003B70A6">
        <w:rPr>
          <w:b/>
          <w:bCs/>
        </w:rPr>
        <w:t>тренажера - б</w:t>
      </w:r>
      <w:r>
        <w:rPr>
          <w:b/>
          <w:bCs/>
        </w:rPr>
        <w:t xml:space="preserve">лочная маршрутно-релейная централизация </w:t>
      </w:r>
    </w:p>
    <w:p w14:paraId="0F5379D2" w14:textId="7AE26263" w:rsidR="001A5225" w:rsidRDefault="004F27F1">
      <w:pPr>
        <w:spacing w:line="240" w:lineRule="auto"/>
        <w:ind w:left="-360"/>
        <w:jc w:val="center"/>
      </w:pPr>
      <w:r>
        <w:rPr>
          <w:b/>
          <w:bCs/>
        </w:rPr>
        <w:t>и схема управ</w:t>
      </w:r>
      <w:r w:rsidR="003B70A6">
        <w:rPr>
          <w:b/>
          <w:bCs/>
        </w:rPr>
        <w:t>ления огнями входного светофора</w:t>
      </w:r>
    </w:p>
    <w:p w14:paraId="10751C7F" w14:textId="77777777" w:rsidR="001A5225" w:rsidRDefault="001A5225">
      <w:pPr>
        <w:spacing w:line="240" w:lineRule="auto"/>
        <w:ind w:left="360"/>
        <w:jc w:val="center"/>
        <w:outlineLvl w:val="0"/>
      </w:pPr>
    </w:p>
    <w:p w14:paraId="77D2F83E" w14:textId="536F1DF4" w:rsidR="001A5225" w:rsidRDefault="003B70A6">
      <w:pPr>
        <w:pStyle w:val="a8"/>
        <w:numPr>
          <w:ilvl w:val="0"/>
          <w:numId w:val="1"/>
        </w:numPr>
        <w:spacing w:line="240" w:lineRule="auto"/>
        <w:ind w:left="0"/>
      </w:pPr>
      <w:r>
        <w:rPr>
          <w:b/>
          <w:bCs/>
        </w:rPr>
        <w:t xml:space="preserve">Тренажер </w:t>
      </w:r>
      <w:proofErr w:type="gramStart"/>
      <w:r>
        <w:rPr>
          <w:b/>
          <w:bCs/>
        </w:rPr>
        <w:t>-б</w:t>
      </w:r>
      <w:proofErr w:type="gramEnd"/>
      <w:r w:rsidR="004F27F1">
        <w:rPr>
          <w:b/>
          <w:bCs/>
        </w:rPr>
        <w:t>лочная маршрутно</w:t>
      </w:r>
      <w:r>
        <w:rPr>
          <w:b/>
          <w:bCs/>
        </w:rPr>
        <w:t>-релейная централизация (БМРЦ</w:t>
      </w:r>
      <w:r w:rsidR="004F27F1">
        <w:rPr>
          <w:b/>
          <w:bCs/>
        </w:rPr>
        <w:t>) и схема управления</w:t>
      </w:r>
      <w:r>
        <w:rPr>
          <w:b/>
          <w:bCs/>
        </w:rPr>
        <w:t xml:space="preserve"> огнями входного светофора</w:t>
      </w:r>
    </w:p>
    <w:p w14:paraId="738A66FE" w14:textId="77777777" w:rsidR="001A5225" w:rsidRDefault="001A5225">
      <w:pPr>
        <w:pStyle w:val="a8"/>
        <w:spacing w:line="240" w:lineRule="auto"/>
        <w:ind w:left="0"/>
        <w:rPr>
          <w:b/>
          <w:bCs/>
          <w:lang w:eastAsia="ar-SA"/>
        </w:rPr>
      </w:pPr>
    </w:p>
    <w:p w14:paraId="1F9E23DF" w14:textId="77777777" w:rsidR="001A5225" w:rsidRDefault="004F27F1">
      <w:pPr>
        <w:pStyle w:val="a8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Состав тренажера </w:t>
      </w:r>
    </w:p>
    <w:p w14:paraId="10D2F6C2" w14:textId="77777777" w:rsidR="001A5225" w:rsidRDefault="001A5225">
      <w:pPr>
        <w:pStyle w:val="a8"/>
        <w:spacing w:line="240" w:lineRule="auto"/>
        <w:ind w:left="1350"/>
        <w:rPr>
          <w:b/>
        </w:rPr>
      </w:pPr>
    </w:p>
    <w:p w14:paraId="085134AA" w14:textId="77777777" w:rsidR="001A5225" w:rsidRDefault="004F27F1">
      <w:pPr>
        <w:spacing w:line="240" w:lineRule="auto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>Назначение.</w:t>
      </w:r>
    </w:p>
    <w:p w14:paraId="27C50E41" w14:textId="254A7BDC" w:rsidR="006641DE" w:rsidRDefault="008A57C2">
      <w:pPr>
        <w:spacing w:line="240" w:lineRule="auto"/>
        <w:ind w:firstLine="709"/>
        <w:jc w:val="both"/>
      </w:pPr>
      <w:r>
        <w:t>Тренажер</w:t>
      </w:r>
      <w:r w:rsidR="003B70A6">
        <w:t>-б</w:t>
      </w:r>
      <w:r w:rsidR="004F27F1">
        <w:t>лочная маршрутно</w:t>
      </w:r>
      <w:r w:rsidR="003B70A6">
        <w:t>-релейная централизация (БМРЦ</w:t>
      </w:r>
      <w:r w:rsidR="004F27F1">
        <w:t>) и схема управ</w:t>
      </w:r>
      <w:r w:rsidR="003B70A6">
        <w:t>ления огнями входного светофор</w:t>
      </w:r>
      <w:proofErr w:type="gramStart"/>
      <w:r w:rsidR="003B70A6">
        <w:t>а-</w:t>
      </w:r>
      <w:proofErr w:type="gramEnd"/>
      <w:r w:rsidR="004F27F1">
        <w:t xml:space="preserve"> должен быть предназначен</w:t>
      </w:r>
      <w:r w:rsidR="006641DE">
        <w:t xml:space="preserve"> </w:t>
      </w:r>
      <w:r w:rsidR="006641DE" w:rsidRPr="00436176">
        <w:t>для наглядной демонстрации работы</w:t>
      </w:r>
      <w:r w:rsidR="004D3703">
        <w:t>,</w:t>
      </w:r>
      <w:r w:rsidR="006641DE" w:rsidRPr="00436176">
        <w:t xml:space="preserve"> отработки навыков по техническому обслуживанию</w:t>
      </w:r>
      <w:r w:rsidR="006641DE">
        <w:t xml:space="preserve"> и поиску </w:t>
      </w:r>
      <w:r w:rsidR="004D3703">
        <w:t>отказов</w:t>
      </w:r>
      <w:r w:rsidR="006641DE">
        <w:t xml:space="preserve"> устройств железнодорожной автоматики </w:t>
      </w:r>
      <w:r w:rsidR="004D3703">
        <w:t>на к</w:t>
      </w:r>
      <w:r w:rsidR="006641DE">
        <w:t>рупных станци</w:t>
      </w:r>
      <w:r w:rsidR="004D3703">
        <w:t>ях.</w:t>
      </w:r>
    </w:p>
    <w:p w14:paraId="0E92295B" w14:textId="77777777" w:rsidR="00EC7AD2" w:rsidRDefault="00EC7AD2" w:rsidP="004D3703">
      <w:pPr>
        <w:pStyle w:val="a8"/>
        <w:spacing w:line="240" w:lineRule="auto"/>
        <w:ind w:left="0" w:firstLine="851"/>
        <w:jc w:val="both"/>
      </w:pPr>
      <w:r w:rsidRPr="00EC7AD2">
        <w:t xml:space="preserve">Типовые приборы и чертежи нижеперечисленной аппаратуры, в качестве примера,  приведены в  Справочниках (4 книги) </w:t>
      </w:r>
      <w:proofErr w:type="spellStart"/>
      <w:r w:rsidRPr="00EC7AD2">
        <w:t>Сороко</w:t>
      </w:r>
      <w:proofErr w:type="spellEnd"/>
      <w:r w:rsidRPr="00EC7AD2">
        <w:t xml:space="preserve"> В.И., </w:t>
      </w:r>
      <w:proofErr w:type="spellStart"/>
      <w:r w:rsidRPr="00EC7AD2">
        <w:t>Фотькина</w:t>
      </w:r>
      <w:proofErr w:type="spellEnd"/>
      <w:r w:rsidRPr="00EC7AD2">
        <w:t xml:space="preserve"> Ж.В. «Аппаратура железнодорожной автоматики и телемеханики. 2013г.»  (далее справочник).</w:t>
      </w:r>
    </w:p>
    <w:p w14:paraId="556F6C95" w14:textId="77777777" w:rsidR="001A5225" w:rsidRDefault="004F27F1">
      <w:pPr>
        <w:spacing w:line="240" w:lineRule="auto"/>
        <w:ind w:firstLine="709"/>
        <w:jc w:val="both"/>
      </w:pPr>
      <w:r>
        <w:t>Тренажер должен состоять из нижеуказанного оборудования:</w:t>
      </w:r>
    </w:p>
    <w:p w14:paraId="2EA57043" w14:textId="77777777" w:rsidR="001A5225" w:rsidRDefault="001A5225">
      <w:pPr>
        <w:tabs>
          <w:tab w:val="left" w:pos="0"/>
          <w:tab w:val="left" w:pos="142"/>
        </w:tabs>
        <w:spacing w:line="240" w:lineRule="auto"/>
        <w:ind w:firstLine="315"/>
        <w:jc w:val="both"/>
      </w:pPr>
    </w:p>
    <w:p w14:paraId="1BD095E8" w14:textId="77777777" w:rsidR="001A5225" w:rsidRDefault="004F27F1">
      <w:pPr>
        <w:spacing w:line="240" w:lineRule="auto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>Состав:</w:t>
      </w:r>
    </w:p>
    <w:tbl>
      <w:tblPr>
        <w:tblW w:w="1015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459"/>
        <w:gridCol w:w="992"/>
        <w:gridCol w:w="1132"/>
      </w:tblGrid>
      <w:tr w:rsidR="001A5225" w14:paraId="30BAEE97" w14:textId="77777777" w:rsidTr="004D3703">
        <w:trPr>
          <w:trHeight w:val="284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2C139769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06A45E7B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b/>
                <w:kern w:val="2"/>
                <w:lang w:eastAsia="hi-IN" w:bidi="hi-IN"/>
              </w:rPr>
            </w:pPr>
            <w:r>
              <w:rPr>
                <w:b/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6AC9452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b/>
                <w:kern w:val="2"/>
                <w:lang w:eastAsia="hi-IN" w:bidi="hi-IN"/>
              </w:rPr>
            </w:pPr>
            <w:r>
              <w:rPr>
                <w:b/>
                <w:kern w:val="2"/>
                <w:lang w:eastAsia="hi-IN" w:bidi="hi-IN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66F23BD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b/>
                <w:kern w:val="2"/>
                <w:lang w:eastAsia="hi-IN" w:bidi="hi-IN"/>
              </w:rPr>
            </w:pPr>
            <w:r>
              <w:rPr>
                <w:b/>
                <w:kern w:val="2"/>
                <w:lang w:eastAsia="hi-IN" w:bidi="hi-IN"/>
              </w:rPr>
              <w:t>Кол-во</w:t>
            </w:r>
          </w:p>
        </w:tc>
      </w:tr>
      <w:tr w:rsidR="001A5225" w14:paraId="359140A9" w14:textId="77777777" w:rsidTr="004D3703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0E5FE409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0FBBE432" w14:textId="77777777" w:rsidR="001A5225" w:rsidRDefault="004F27F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proofErr w:type="spellStart"/>
            <w:r>
              <w:rPr>
                <w:kern w:val="2"/>
                <w:lang w:eastAsia="hi-IN" w:bidi="hi-IN"/>
              </w:rPr>
              <w:t>Статив</w:t>
            </w:r>
            <w:proofErr w:type="spellEnd"/>
            <w:r>
              <w:rPr>
                <w:kern w:val="2"/>
                <w:lang w:eastAsia="hi-IN" w:bidi="hi-IN"/>
              </w:rPr>
              <w:t xml:space="preserve"> с выполненным монтажом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362E0B1C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F6D0CD0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1A5225" w14:paraId="7CEC8F64" w14:textId="77777777" w:rsidTr="004D3703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206A569C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2A894F87" w14:textId="77777777" w:rsidR="001A5225" w:rsidRDefault="004F27F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Релейный шкаф с выполненным монтажом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70BCB200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205A08A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779F399D" w14:textId="77777777" w:rsidTr="004D3703">
        <w:trPr>
          <w:trHeight w:val="30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A45F78D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09369865" w14:textId="77777777" w:rsidR="001A5225" w:rsidRDefault="004F27F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Пульт-табло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0E8108B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073782BD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72399CD2" w14:textId="77777777" w:rsidTr="004D3703">
        <w:trPr>
          <w:trHeight w:val="30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32723BA4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6366C2F1" w14:textId="77777777" w:rsidR="001A5225" w:rsidRDefault="004F27F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Провод заземления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7851728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67A2F90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3EEDBB5D" w14:textId="77777777" w:rsidTr="004D3703">
        <w:trPr>
          <w:trHeight w:val="30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27422578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2FA425C4" w14:textId="77777777" w:rsidR="001A5225" w:rsidRDefault="004F27F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Провод питания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7499A6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6DB474B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6F285861" w14:textId="77777777" w:rsidTr="004D3703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139AB70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C72BA8F" w14:textId="77777777" w:rsidR="001A5225" w:rsidRDefault="004F27F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Вилка питания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386BD5B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BF3B30A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218EF16D" w14:textId="77777777" w:rsidTr="004D3703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79D36198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3D53F4D6" w14:textId="77777777" w:rsidR="001A5225" w:rsidRDefault="004F27F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t xml:space="preserve">Комплект документации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8E48FE1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370984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00C36311" w14:textId="77777777" w:rsidTr="004D3703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03D0B253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7855D7D1" w14:textId="77777777" w:rsidR="001A5225" w:rsidRDefault="004F27F1">
            <w:pPr>
              <w:widowControl w:val="0"/>
              <w:suppressAutoHyphens/>
              <w:spacing w:line="240" w:lineRule="auto"/>
            </w:pPr>
            <w:r>
              <w:rPr>
                <w:kern w:val="2"/>
                <w:lang w:eastAsia="hi-IN" w:bidi="hi-IN"/>
              </w:rPr>
              <w:t>Программа задания неисправностей (АРМ преподавателя)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045599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F8A1E90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4D12CCC3" w14:textId="77777777" w:rsidTr="004D3703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62BC341A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6927BABC" w14:textId="77777777" w:rsidR="001A5225" w:rsidRDefault="004F27F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Комплект дистанционного задания неисправностей (КДЗН)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3433BC2D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3FC6EA2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43125D4A" w14:textId="77777777" w:rsidTr="004D3703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65463DD0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2BE40C2" w14:textId="18C539A7" w:rsidR="001A5225" w:rsidRDefault="004D3703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Терминальное устройство ввода-вывода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67C73767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60A55DF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5A83C7AB" w14:textId="77777777" w:rsidTr="004D3703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3291BF31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14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C609671" w14:textId="77777777" w:rsidR="001A5225" w:rsidRDefault="004F27F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Светофор пятизначный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078262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C5C430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15EC2AB7" w14:textId="77777777" w:rsidTr="004D3703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0C8FD573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15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04FC4697" w14:textId="77777777" w:rsidR="001A5225" w:rsidRDefault="004F27F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Комплект приборов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D2CCFF7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B33310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</w:tbl>
    <w:p w14:paraId="202F742B" w14:textId="77777777" w:rsidR="001A5225" w:rsidRDefault="001A5225">
      <w:pPr>
        <w:spacing w:line="240" w:lineRule="auto"/>
        <w:ind w:firstLine="709"/>
        <w:jc w:val="both"/>
        <w:rPr>
          <w:b/>
          <w:lang w:eastAsia="ar-SA"/>
        </w:rPr>
      </w:pPr>
    </w:p>
    <w:p w14:paraId="555DD2AE" w14:textId="0E669226" w:rsidR="00AF001C" w:rsidRDefault="00AF001C" w:rsidP="00AF001C">
      <w:pPr>
        <w:spacing w:line="240" w:lineRule="auto"/>
        <w:ind w:firstLine="709"/>
        <w:jc w:val="both"/>
      </w:pPr>
      <w:r>
        <w:t xml:space="preserve">Релейно-кроссовые  </w:t>
      </w:r>
      <w:proofErr w:type="spellStart"/>
      <w:r>
        <w:t>стативы</w:t>
      </w:r>
      <w:proofErr w:type="spellEnd"/>
      <w:r>
        <w:t xml:space="preserve"> тренажера  должны быть оборудованы типовыми панелями с розетками для установки приборов. Монтаж панелей должен быть выполнен</w:t>
      </w:r>
      <w:r w:rsidRPr="004C620D">
        <w:t xml:space="preserve"> </w:t>
      </w:r>
      <w:r>
        <w:t>проводом марки МГШВ сечением 0,75 мм</w:t>
      </w:r>
      <w:r>
        <w:rPr>
          <w:vertAlign w:val="superscript"/>
        </w:rPr>
        <w:t>2</w:t>
      </w:r>
      <w:r>
        <w:t>, монтаж цепей питания проводом марки МГШВ сечением 2,5 мм</w:t>
      </w:r>
      <w:r>
        <w:rPr>
          <w:vertAlign w:val="superscript"/>
        </w:rPr>
        <w:t>2</w:t>
      </w:r>
      <w:r>
        <w:t>.</w:t>
      </w:r>
    </w:p>
    <w:p w14:paraId="206AA21A" w14:textId="43C90572" w:rsidR="00AF001C" w:rsidRDefault="00AF001C" w:rsidP="00AF001C">
      <w:pPr>
        <w:spacing w:line="240" w:lineRule="auto"/>
        <w:ind w:firstLine="709"/>
        <w:jc w:val="both"/>
      </w:pPr>
      <w:r>
        <w:t>Релейный шкаф с выполненным монтажом  должен представлять собой сборно-сварную металлическую конструкцию с двумя одностворчатыми дверями. В релейном шкафу должны быть размещены полки с  розетками для установки приборов. Монтаж шкафа должен быть выполнен</w:t>
      </w:r>
      <w:r w:rsidRPr="004C620D">
        <w:t xml:space="preserve"> </w:t>
      </w:r>
      <w:r>
        <w:t>проводом марки МГШВ сечением 0,75 мм</w:t>
      </w:r>
      <w:r>
        <w:rPr>
          <w:vertAlign w:val="superscript"/>
        </w:rPr>
        <w:t>2</w:t>
      </w:r>
      <w:r>
        <w:t>, монтаж цепей питания проводом марки МГШВ сечением 2,5 мм</w:t>
      </w:r>
      <w:r>
        <w:rPr>
          <w:vertAlign w:val="superscript"/>
        </w:rPr>
        <w:t>2</w:t>
      </w:r>
      <w:r>
        <w:t xml:space="preserve">. </w:t>
      </w:r>
    </w:p>
    <w:p w14:paraId="77C11315" w14:textId="04F2B4FB" w:rsidR="001A5225" w:rsidRDefault="001A5583" w:rsidP="003C3C70">
      <w:pPr>
        <w:spacing w:line="240" w:lineRule="auto"/>
        <w:ind w:firstLine="709"/>
        <w:jc w:val="both"/>
      </w:pPr>
      <w:r>
        <w:t>Светофор тренажера должен быть представлен пятью светофорными головами с комплектами линз двух желтых, зеленого, красного и лунно-белого огней</w:t>
      </w:r>
      <w:r w:rsidR="003C3C70">
        <w:t>.</w:t>
      </w:r>
      <w:r>
        <w:t xml:space="preserve"> </w:t>
      </w:r>
      <w:r w:rsidR="003C3C70">
        <w:t>Крепление светофора допускается</w:t>
      </w:r>
      <w:r w:rsidR="004F27F1">
        <w:t xml:space="preserve"> на подставку (основание) для светофора вблизи релейного шкафа или непосредственно к боковой стене релейного шкафа.</w:t>
      </w:r>
    </w:p>
    <w:p w14:paraId="0DC4F60B" w14:textId="7516C666" w:rsidR="00C427E4" w:rsidRDefault="004F27F1">
      <w:pPr>
        <w:spacing w:line="240" w:lineRule="auto"/>
        <w:ind w:firstLine="709"/>
        <w:jc w:val="both"/>
      </w:pPr>
      <w:r>
        <w:lastRenderedPageBreak/>
        <w:t>Пульт-табло должен представлять собой сварной корпус, в верхней части которого располагается лицевая панель</w:t>
      </w:r>
      <w:r w:rsidR="005A4414">
        <w:t xml:space="preserve"> со схематическим путевым развитием </w:t>
      </w:r>
      <w:r w:rsidR="00922DC8">
        <w:t>моделируемой</w:t>
      </w:r>
      <w:r w:rsidR="005A4414">
        <w:t xml:space="preserve"> станции </w:t>
      </w:r>
      <w:r w:rsidR="00C427E4">
        <w:t>со</w:t>
      </w:r>
      <w:r w:rsidR="005A4414">
        <w:t xml:space="preserve"> </w:t>
      </w:r>
      <w:r w:rsidR="00C427E4">
        <w:t>светодиодными излучателями и элементами управления</w:t>
      </w:r>
      <w:r w:rsidR="00737BA2">
        <w:t>:</w:t>
      </w:r>
      <w:r w:rsidR="00C427E4">
        <w:t xml:space="preserve"> </w:t>
      </w:r>
    </w:p>
    <w:p w14:paraId="6E228223" w14:textId="457D6E9B" w:rsidR="001A5225" w:rsidRDefault="00737BA2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</w:pPr>
      <w:r>
        <w:rPr>
          <w:lang w:eastAsia="en-US"/>
        </w:rPr>
        <w:t>сигнальные</w:t>
      </w:r>
      <w:r w:rsidR="004F27F1">
        <w:rPr>
          <w:lang w:eastAsia="en-US"/>
        </w:rPr>
        <w:t xml:space="preserve"> кнопки</w:t>
      </w:r>
      <w:r>
        <w:rPr>
          <w:lang w:eastAsia="en-US"/>
        </w:rPr>
        <w:t xml:space="preserve"> для </w:t>
      </w:r>
      <w:r w:rsidR="004F27F1">
        <w:rPr>
          <w:lang w:eastAsia="en-US"/>
        </w:rPr>
        <w:t>задани</w:t>
      </w:r>
      <w:r>
        <w:rPr>
          <w:lang w:eastAsia="en-US"/>
        </w:rPr>
        <w:t>я</w:t>
      </w:r>
      <w:r w:rsidR="004F27F1">
        <w:rPr>
          <w:lang w:eastAsia="en-US"/>
        </w:rPr>
        <w:t xml:space="preserve"> маршрутов;</w:t>
      </w:r>
    </w:p>
    <w:p w14:paraId="3CE772EC" w14:textId="70778C14" w:rsidR="001A5225" w:rsidRDefault="00737BA2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стрелочные </w:t>
      </w:r>
      <w:r w:rsidR="004F27F1">
        <w:rPr>
          <w:lang w:eastAsia="en-US"/>
        </w:rPr>
        <w:t>коммутаторы</w:t>
      </w:r>
      <w:r>
        <w:rPr>
          <w:lang w:eastAsia="en-US"/>
        </w:rPr>
        <w:t xml:space="preserve"> с индикацией контроля положения стрелок</w:t>
      </w:r>
      <w:r w:rsidR="004F27F1">
        <w:rPr>
          <w:lang w:eastAsia="en-US"/>
        </w:rPr>
        <w:t>;</w:t>
      </w:r>
    </w:p>
    <w:p w14:paraId="1630AB78" w14:textId="78B62438" w:rsidR="001A5225" w:rsidRDefault="00526F2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вспомогательные </w:t>
      </w:r>
      <w:r w:rsidR="004F27F1">
        <w:rPr>
          <w:lang w:eastAsia="en-US"/>
        </w:rPr>
        <w:t xml:space="preserve">кнопки </w:t>
      </w:r>
      <w:r>
        <w:rPr>
          <w:lang w:eastAsia="en-US"/>
        </w:rPr>
        <w:t xml:space="preserve">для </w:t>
      </w:r>
      <w:r w:rsidR="004F27F1">
        <w:rPr>
          <w:lang w:eastAsia="en-US"/>
        </w:rPr>
        <w:t xml:space="preserve">отмены </w:t>
      </w:r>
      <w:r>
        <w:rPr>
          <w:lang w:eastAsia="en-US"/>
        </w:rPr>
        <w:t xml:space="preserve">и искусственного размыкания </w:t>
      </w:r>
      <w:r w:rsidR="004F27F1">
        <w:rPr>
          <w:lang w:eastAsia="en-US"/>
        </w:rPr>
        <w:t>маршрутов;</w:t>
      </w:r>
    </w:p>
    <w:p w14:paraId="642EC500" w14:textId="02098236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кнопка включения подсветки контроля положения стрелок;</w:t>
      </w:r>
    </w:p>
    <w:p w14:paraId="41D506E4" w14:textId="03C2F5AD" w:rsidR="00526F21" w:rsidRDefault="00526F2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прибор для контроля тока перевода стрелок;</w:t>
      </w:r>
    </w:p>
    <w:p w14:paraId="714889DB" w14:textId="42279E00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кнопки включения пригласительных сигналов</w:t>
      </w:r>
      <w:r w:rsidR="00526F21">
        <w:rPr>
          <w:lang w:eastAsia="en-US"/>
        </w:rPr>
        <w:t>.</w:t>
      </w:r>
    </w:p>
    <w:p w14:paraId="7DD9696A" w14:textId="77777777" w:rsidR="001A5225" w:rsidRDefault="004F27F1">
      <w:pPr>
        <w:spacing w:line="240" w:lineRule="auto"/>
        <w:ind w:firstLine="709"/>
        <w:jc w:val="both"/>
      </w:pPr>
      <w:r>
        <w:t>Схематический план моделируемой станции на пульт-табло должен включать в себя:</w:t>
      </w:r>
    </w:p>
    <w:p w14:paraId="18ADFDBF" w14:textId="1F039F02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не менее одного главного пути;</w:t>
      </w:r>
    </w:p>
    <w:p w14:paraId="65EC5423" w14:textId="03871963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не менее одного бокового пути;</w:t>
      </w:r>
    </w:p>
    <w:p w14:paraId="3664B50E" w14:textId="32F6927E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не менее одной спаренной стрелки;</w:t>
      </w:r>
    </w:p>
    <w:p w14:paraId="5082BAF8" w14:textId="2576F93A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не менее пяти маневровых светофоров;</w:t>
      </w:r>
    </w:p>
    <w:p w14:paraId="424B909D" w14:textId="2B0B2756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не менее одного входного светофора;</w:t>
      </w:r>
    </w:p>
    <w:p w14:paraId="67F7ACAD" w14:textId="63FED694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не менее трех выходных светофоров;</w:t>
      </w:r>
    </w:p>
    <w:p w14:paraId="23A85A4B" w14:textId="7CD8C782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не менее одной стрелки с </w:t>
      </w:r>
      <w:proofErr w:type="spellStart"/>
      <w:r>
        <w:rPr>
          <w:lang w:eastAsia="en-US"/>
        </w:rPr>
        <w:t>автовозвратом</w:t>
      </w:r>
      <w:proofErr w:type="spellEnd"/>
      <w:r>
        <w:rPr>
          <w:lang w:eastAsia="en-US"/>
        </w:rPr>
        <w:t>;</w:t>
      </w:r>
    </w:p>
    <w:p w14:paraId="0C9CA2E0" w14:textId="5331315C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не менее одного тупика.</w:t>
      </w:r>
    </w:p>
    <w:p w14:paraId="4286B8E9" w14:textId="77777777" w:rsidR="001A5225" w:rsidRDefault="004F27F1">
      <w:pPr>
        <w:spacing w:line="240" w:lineRule="auto"/>
        <w:ind w:firstLine="709"/>
        <w:jc w:val="both"/>
      </w:pPr>
      <w:r>
        <w:t xml:space="preserve">Комплект технических документов должен включать в себя: </w:t>
      </w:r>
    </w:p>
    <w:p w14:paraId="457091B2" w14:textId="15841B24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принципиальные схемы тренажера для преподавателя </w:t>
      </w:r>
      <w:r w:rsidR="00922DC8">
        <w:rPr>
          <w:lang w:eastAsia="ar-SA"/>
        </w:rPr>
        <w:t xml:space="preserve">на листах формата А3 </w:t>
      </w:r>
      <w:r>
        <w:rPr>
          <w:lang w:eastAsia="en-US"/>
        </w:rPr>
        <w:t>– 1шт.;</w:t>
      </w:r>
    </w:p>
    <w:p w14:paraId="0A922558" w14:textId="01D3F040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</w:pPr>
      <w:r>
        <w:rPr>
          <w:lang w:eastAsia="en-US"/>
        </w:rPr>
        <w:t>принципиальные схемы тренажера для студентов</w:t>
      </w:r>
      <w:r w:rsidR="00922DC8">
        <w:rPr>
          <w:lang w:eastAsia="en-US"/>
        </w:rPr>
        <w:t xml:space="preserve"> </w:t>
      </w:r>
      <w:r w:rsidR="00922DC8">
        <w:rPr>
          <w:lang w:eastAsia="ar-SA"/>
        </w:rPr>
        <w:t>на листах формата А3</w:t>
      </w:r>
      <w:r>
        <w:rPr>
          <w:lang w:eastAsia="en-US"/>
        </w:rPr>
        <w:t xml:space="preserve"> – 1шт.;</w:t>
      </w:r>
    </w:p>
    <w:p w14:paraId="23AF65FB" w14:textId="544C1386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перечень отказов для преподавателя – 1шт.;</w:t>
      </w:r>
    </w:p>
    <w:p w14:paraId="1AE80CD4" w14:textId="619D106F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</w:pPr>
      <w:r>
        <w:rPr>
          <w:lang w:eastAsia="en-US"/>
        </w:rPr>
        <w:t>условия проявления отказов для студентов – 1шт.;</w:t>
      </w:r>
    </w:p>
    <w:p w14:paraId="5340CECC" w14:textId="30719434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паспорт</w:t>
      </w:r>
      <w:r w:rsidR="00922DC8">
        <w:rPr>
          <w:lang w:eastAsia="en-US"/>
        </w:rPr>
        <w:t xml:space="preserve"> тренажера</w:t>
      </w:r>
      <w:r>
        <w:rPr>
          <w:lang w:eastAsia="en-US"/>
        </w:rPr>
        <w:t xml:space="preserve"> – 1шт.;</w:t>
      </w:r>
    </w:p>
    <w:p w14:paraId="784A4145" w14:textId="50C5275D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руководство по эксплуатации – 1шт.;</w:t>
      </w:r>
    </w:p>
    <w:p w14:paraId="53B6FA1D" w14:textId="5379923A" w:rsidR="001A5225" w:rsidRDefault="004F27F1">
      <w:pPr>
        <w:numPr>
          <w:ilvl w:val="0"/>
          <w:numId w:val="4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методические указания «Блочная маршрутно-релейная централизация» – 5</w:t>
      </w:r>
      <w:r w:rsidR="00922DC8">
        <w:rPr>
          <w:lang w:eastAsia="en-US"/>
        </w:rPr>
        <w:t xml:space="preserve"> </w:t>
      </w:r>
      <w:r>
        <w:rPr>
          <w:lang w:eastAsia="en-US"/>
        </w:rPr>
        <w:t>шт.</w:t>
      </w:r>
    </w:p>
    <w:p w14:paraId="2DA602BA" w14:textId="77777777" w:rsidR="001A5225" w:rsidRDefault="001A5225">
      <w:pPr>
        <w:pStyle w:val="a8"/>
        <w:spacing w:line="240" w:lineRule="auto"/>
        <w:ind w:left="1350"/>
        <w:rPr>
          <w:b/>
        </w:rPr>
      </w:pPr>
    </w:p>
    <w:p w14:paraId="54C36B64" w14:textId="77777777" w:rsidR="001A5225" w:rsidRDefault="004F27F1">
      <w:pPr>
        <w:pStyle w:val="a8"/>
        <w:spacing w:line="240" w:lineRule="auto"/>
        <w:ind w:left="0" w:firstLine="426"/>
        <w:jc w:val="both"/>
        <w:rPr>
          <w:b/>
          <w:bCs/>
        </w:rPr>
      </w:pPr>
      <w:r>
        <w:rPr>
          <w:b/>
          <w:bCs/>
          <w:lang w:eastAsia="en-US"/>
        </w:rPr>
        <w:t>1.2. Методические указания «Блочная маршрутно-релейная централизация»</w:t>
      </w:r>
    </w:p>
    <w:p w14:paraId="67FBC2A7" w14:textId="77777777" w:rsidR="001A5225" w:rsidRDefault="001A5225">
      <w:pPr>
        <w:pStyle w:val="a8"/>
        <w:spacing w:line="240" w:lineRule="auto"/>
        <w:ind w:left="0" w:firstLine="426"/>
        <w:jc w:val="both"/>
        <w:rPr>
          <w:lang w:eastAsia="en-US"/>
        </w:rPr>
      </w:pPr>
    </w:p>
    <w:p w14:paraId="5ACDFEF4" w14:textId="736F4D75" w:rsidR="001A5225" w:rsidRDefault="004F27F1" w:rsidP="00922DC8">
      <w:pPr>
        <w:pStyle w:val="a8"/>
        <w:spacing w:line="240" w:lineRule="auto"/>
        <w:ind w:left="0" w:firstLine="426"/>
        <w:jc w:val="both"/>
      </w:pPr>
      <w:r>
        <w:rPr>
          <w:lang w:eastAsia="en-US"/>
        </w:rPr>
        <w:t xml:space="preserve">Методическое указание должно </w:t>
      </w:r>
      <w:r w:rsidR="00922DC8">
        <w:rPr>
          <w:lang w:eastAsia="en-US"/>
        </w:rPr>
        <w:t>содержать</w:t>
      </w:r>
      <w:r>
        <w:t xml:space="preserve"> теоретические сведения о работе блочной маршрутно-релейной централизации, </w:t>
      </w:r>
      <w:r w:rsidR="008872C5">
        <w:t>содержать</w:t>
      </w:r>
      <w:r>
        <w:t xml:space="preserve"> правила и алгоритмы поиска отказов</w:t>
      </w:r>
      <w:r w:rsidR="008872C5">
        <w:t xml:space="preserve"> системы</w:t>
      </w:r>
      <w:r>
        <w:t xml:space="preserve">, перечень возможных неисправностей и способы их устранения. </w:t>
      </w:r>
      <w:r w:rsidR="008872C5">
        <w:t xml:space="preserve">Определять </w:t>
      </w:r>
      <w:r>
        <w:t>порядок отмены маршрута, искусственного размыкания, вспомогательного управления и размыкания неиспользованных частей маневровых маршрутов при угловых заездах.</w:t>
      </w:r>
    </w:p>
    <w:p w14:paraId="51C74FC8" w14:textId="77777777" w:rsidR="001A5225" w:rsidRDefault="004F27F1">
      <w:pPr>
        <w:pStyle w:val="a8"/>
        <w:spacing w:line="240" w:lineRule="auto"/>
        <w:ind w:left="0" w:firstLine="426"/>
        <w:jc w:val="both"/>
      </w:pPr>
      <w:r>
        <w:t xml:space="preserve">Методическое указание должны содержать сноски «определение», «важно запомнить», «хитрость», «правило», цветные принципиальные схемы, фотографии реальных устройств и приборов СЦБ. </w:t>
      </w:r>
    </w:p>
    <w:p w14:paraId="664C880A" w14:textId="77777777" w:rsidR="001A5225" w:rsidRDefault="001A5225">
      <w:pPr>
        <w:pStyle w:val="a8"/>
        <w:spacing w:line="240" w:lineRule="auto"/>
        <w:ind w:left="0" w:firstLine="426"/>
        <w:jc w:val="both"/>
        <w:rPr>
          <w:b/>
        </w:rPr>
      </w:pPr>
    </w:p>
    <w:p w14:paraId="210BE66A" w14:textId="77777777" w:rsidR="001A5225" w:rsidRDefault="004F27F1">
      <w:pPr>
        <w:pStyle w:val="a8"/>
        <w:spacing w:line="240" w:lineRule="auto"/>
        <w:ind w:left="0" w:firstLine="426"/>
        <w:jc w:val="both"/>
      </w:pPr>
      <w:r>
        <w:rPr>
          <w:b/>
        </w:rPr>
        <w:t xml:space="preserve">1.3. Приборы тренажера  </w:t>
      </w:r>
    </w:p>
    <w:p w14:paraId="609330DF" w14:textId="77777777" w:rsidR="001A5225" w:rsidRDefault="001A5225">
      <w:pPr>
        <w:pStyle w:val="a8"/>
        <w:spacing w:line="240" w:lineRule="auto"/>
        <w:ind w:left="1350"/>
        <w:rPr>
          <w:b/>
        </w:rPr>
      </w:pPr>
    </w:p>
    <w:p w14:paraId="5D23B265" w14:textId="77777777" w:rsidR="001A5225" w:rsidRDefault="004F27F1">
      <w:pPr>
        <w:spacing w:line="240" w:lineRule="auto"/>
        <w:ind w:firstLine="709"/>
        <w:jc w:val="both"/>
      </w:pPr>
      <w:r>
        <w:t xml:space="preserve">Перечень приборов для установки на первый </w:t>
      </w:r>
      <w:proofErr w:type="spellStart"/>
      <w:r>
        <w:t>статив</w:t>
      </w:r>
      <w:proofErr w:type="spellEnd"/>
      <w:r>
        <w:t xml:space="preserve">: </w:t>
      </w:r>
    </w:p>
    <w:p w14:paraId="3D7FC6E6" w14:textId="77777777" w:rsidR="001A5225" w:rsidRDefault="001A5225">
      <w:pPr>
        <w:pStyle w:val="a8"/>
        <w:spacing w:line="240" w:lineRule="auto"/>
        <w:ind w:left="284"/>
        <w:rPr>
          <w:bCs/>
        </w:rPr>
      </w:pPr>
    </w:p>
    <w:tbl>
      <w:tblPr>
        <w:tblW w:w="1019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51"/>
        <w:gridCol w:w="7905"/>
        <w:gridCol w:w="990"/>
        <w:gridCol w:w="850"/>
      </w:tblGrid>
      <w:tr w:rsidR="001A5225" w14:paraId="6FD5E891" w14:textId="77777777" w:rsidTr="00AB3912">
        <w:trPr>
          <w:trHeight w:val="284"/>
          <w:tblHeader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9FE4935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br w:type="column"/>
            </w: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B4B666C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6A513D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5F76B2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Кол-во</w:t>
            </w:r>
          </w:p>
        </w:tc>
      </w:tr>
      <w:tr w:rsidR="001A5225" w14:paraId="3DC01058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C47EE1F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E870761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1Н-8,2 (или взаимозаменяемое), черт. 17235.00.00.08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D3318A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C44FD8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2A724D86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C3FDF0E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95CE2D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1Н-1350 (или взаимозаменяемое), черт. 17235.00.00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B7657B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61122D7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</w:tr>
      <w:tr w:rsidR="001A5225" w14:paraId="1D2400ED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E14E917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33F0847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2Н-2250 (или взаимозаменяемое), черт. 17241.00.00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42D351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55A1D5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19</w:t>
            </w:r>
          </w:p>
        </w:tc>
      </w:tr>
      <w:tr w:rsidR="001A5225" w14:paraId="69FB07CD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9443CAC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9D84B4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1НМ-240 (или взаимозаменяемое), черт. 17235.00.00.06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9CCD6DC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25B774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1A5225" w14:paraId="08600FDC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E6721BB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585F01B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1НМ-950 (или взаимозаменяемое), черт. 17235.00.00.02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E59083C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89DCA20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</w:tr>
      <w:tr w:rsidR="001A5225" w14:paraId="1A5D87B2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84D236A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254980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2НМ-1000 (или взаимозаменяемое), черт. 17241.00.00.02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25A6FA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279812D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1A5225" w14:paraId="193B4056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12B842B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lastRenderedPageBreak/>
              <w:t>7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D7A2A8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2С-340 (или взаимозаменяемое), черт. 17243.00.00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2BF679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3F71706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1A3FCC1E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11FE016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EE4725A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2С-880 (или взаимозаменяемое), черт. 17243.00.00.02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D03AFAC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177568A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1A5225" w14:paraId="78CE4697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C866887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B64BD6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ПЛзМУ-600/1300 (или взаимозаменяемое), черт. 24677.00.00.04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2C3521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A311A6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3C772BFB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C770E03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E61460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НМШ2-900 (или взаимозаменяемое), черт. 13706.00.00В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4C7880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5BB45F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</w:tr>
      <w:tr w:rsidR="001A5225" w14:paraId="2F6E4E25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2DF1892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11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3BE717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НМШМ1-560 (или взаимозаменяемое), черт. 13552.00.00В.07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C1355D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CD2009C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5A12CDC5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5B8A361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12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7609416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НМШМ2-1500 (или взаимозаменяемое), черт. 13706.00.00В.06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F1DCD4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559335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73B8BB2C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E6CD782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13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0946101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НМШТ-1440 (НМШТ-1800), черт. 13851.00.00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75A47D7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D82F33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4484CA28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0F18A69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14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D57A8B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КМШ-750 (или взаимозаменяемое), черт. 13955.00.00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6EFAA9A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370AC0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7606FB26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54C4828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15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A79086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ПМПУШ-150/150 (или взаимозаменяемое), черт. 24516.00.00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043A05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D6B3CC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33E7D4F2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4DDD9BE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16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DF7081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Датчик импульсов ДИМ-1,2 (или взаимозаменяемое), черт. 36291.101.00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8FE51CB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F94A0C0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4515B422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FE110AB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17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849584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выпрямителей БВ (или взаимозаменяемое), черт. 51054-00-00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0CC3B57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60D3E2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66A5B569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CAC5A02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18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B0600E1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БВМШ (или взаимозаменяемое), черт. 24400.00.00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05C7ED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77B0CC6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</w:tr>
      <w:tr w:rsidR="001A5225" w14:paraId="316C55AA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E2D60CC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19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DE76247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Трансформатор ПОБС-2 (М или МП) черт. ИАЯК.671113.018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0B2147D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AC8B8F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76E5944A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41F1953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20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81B525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Трансформатор ПОБС-5 (М или МП) ИАЯК.671113.016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B323DC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179C0C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28FABEBE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076E0B4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21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B97431D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Выпрямительное устройство ВУС-1,3 (или взаимозаменяемое), черт. 36326.00.00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4F694B1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2B30606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21513FFF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6743919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22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3BF35CC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Релейный блок М</w:t>
            </w:r>
            <w:r>
              <w:rPr>
                <w:kern w:val="2"/>
                <w:lang w:val="en-US" w:eastAsia="hi-IN" w:bidi="hi-IN"/>
              </w:rPr>
              <w:t>III</w:t>
            </w:r>
            <w:r>
              <w:rPr>
                <w:kern w:val="2"/>
                <w:lang w:eastAsia="hi-IN" w:bidi="hi-IN"/>
              </w:rPr>
              <w:t xml:space="preserve"> (или взаимозаменяемое), черт. 14041.00.00Б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97F920C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E12C661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21B31DDB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510DB6C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23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2BEAA8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Релейный блок В-</w:t>
            </w:r>
            <w:r>
              <w:rPr>
                <w:kern w:val="2"/>
                <w:lang w:val="en-US" w:eastAsia="hi-IN" w:bidi="hi-IN"/>
              </w:rPr>
              <w:t>I</w:t>
            </w:r>
            <w:r>
              <w:rPr>
                <w:kern w:val="2"/>
                <w:lang w:eastAsia="hi-IN" w:bidi="hi-IN"/>
              </w:rPr>
              <w:t xml:space="preserve"> (или взаимозаменяемое), черт. 14044.00.00Б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7A002C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096BBE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3D1842A4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F8D0FFB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24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1AAFD9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Релейный блок ВД-62 (или взаимозаменяемое), черт. 14047.00.00Б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7CEF81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A10AF0D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2CC94B6F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6C15AE7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25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2C93B2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Релейный блок П-62 (или взаимозаменяемое), черт. 14052.00.00Б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CEEAB26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B2886D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1A5225" w14:paraId="206BF888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15FA1B0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26</w:t>
            </w:r>
          </w:p>
        </w:tc>
        <w:tc>
          <w:tcPr>
            <w:tcW w:w="7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CCAB7E7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маршрутного набора НПМ-69-М (или взаимозаменяемое), черт. 157.412.00.00.08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7FDE006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1882E7B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</w:tbl>
    <w:p w14:paraId="692A36B2" w14:textId="77777777" w:rsidR="001A5225" w:rsidRDefault="001A5225">
      <w:pPr>
        <w:pStyle w:val="a8"/>
        <w:spacing w:line="240" w:lineRule="auto"/>
        <w:ind w:left="284"/>
        <w:rPr>
          <w:bCs/>
        </w:rPr>
      </w:pPr>
    </w:p>
    <w:p w14:paraId="13813AD6" w14:textId="77777777" w:rsidR="001A5225" w:rsidRDefault="004F27F1">
      <w:pPr>
        <w:spacing w:line="240" w:lineRule="auto"/>
        <w:ind w:firstLine="709"/>
        <w:jc w:val="both"/>
      </w:pPr>
      <w:r>
        <w:t xml:space="preserve">Перечень приборов для установки на второй </w:t>
      </w:r>
      <w:proofErr w:type="spellStart"/>
      <w:r>
        <w:t>статив</w:t>
      </w:r>
      <w:proofErr w:type="spellEnd"/>
      <w:r>
        <w:t xml:space="preserve">: </w:t>
      </w:r>
    </w:p>
    <w:p w14:paraId="5FBAD3FF" w14:textId="77777777" w:rsidR="001A5225" w:rsidRDefault="001A5225">
      <w:pPr>
        <w:pStyle w:val="a8"/>
        <w:spacing w:line="240" w:lineRule="auto"/>
        <w:ind w:left="284"/>
        <w:rPr>
          <w:bCs/>
        </w:rPr>
      </w:pPr>
    </w:p>
    <w:tbl>
      <w:tblPr>
        <w:tblW w:w="1028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51"/>
        <w:gridCol w:w="7996"/>
        <w:gridCol w:w="990"/>
        <w:gridCol w:w="849"/>
      </w:tblGrid>
      <w:tr w:rsidR="001A5225" w14:paraId="0A4516E0" w14:textId="77777777" w:rsidTr="00AB3912">
        <w:trPr>
          <w:trHeight w:val="284"/>
          <w:tblHeader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D63B694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br w:type="column"/>
            </w: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560168C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24DB6FA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Ед. изм.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A715E8D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Кол-во</w:t>
            </w:r>
          </w:p>
        </w:tc>
      </w:tr>
      <w:tr w:rsidR="001A5225" w14:paraId="362FC58B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78B4613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50C114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1Н-1350 (или взаимозаменяемое), черт. 17235.00.00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B00C556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79F529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</w:tr>
      <w:tr w:rsidR="001A5225" w14:paraId="7CDA704C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1BA2DF3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E81B5EB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2Н-2250 (или взаимозаменяемое), черт. 17241.00.00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12CCEC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F04F93C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1A5225" w14:paraId="659DEAAF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3131D67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F5BD3C1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2С-880 (или взаимозаменяемое), черт. 17243.00.00.02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0D77D10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5E5A2A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648F2432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6412BBD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D37EEA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Релейный блок М</w:t>
            </w:r>
            <w:r>
              <w:rPr>
                <w:kern w:val="2"/>
                <w:lang w:val="en-US" w:eastAsia="hi-IN" w:bidi="hi-IN"/>
              </w:rPr>
              <w:t>II</w:t>
            </w:r>
            <w:r>
              <w:rPr>
                <w:kern w:val="2"/>
                <w:lang w:eastAsia="hi-IN" w:bidi="hi-IN"/>
              </w:rPr>
              <w:t xml:space="preserve"> (или взаимозаменяемое), черт. 14040.00.00Б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5CAE28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360D31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1A5225" w14:paraId="6A2A7658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26C8254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7D0CD7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Релейный блок М</w:t>
            </w:r>
            <w:r>
              <w:rPr>
                <w:kern w:val="2"/>
                <w:lang w:val="en-US" w:eastAsia="hi-IN" w:bidi="hi-IN"/>
              </w:rPr>
              <w:t>III</w:t>
            </w:r>
            <w:r>
              <w:rPr>
                <w:kern w:val="2"/>
                <w:lang w:eastAsia="hi-IN" w:bidi="hi-IN"/>
              </w:rPr>
              <w:t xml:space="preserve"> (или взаимозаменяемое), черт. 14041.00.00Б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0685A1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E547C1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33EB6F24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A0AF9F0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223629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Релейный блок ВД-62 (или взаимозаменяемое), черт. 14047.00.00Б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2897AF0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F3E4BB7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1DCD3D9D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A1392BD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BF154A0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Релейный блок СП-69 (или взаимозаменяемое), черт. 14050.00.00Б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4482A2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F871F6C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1A5225" w14:paraId="2B1AE5A7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5C17F88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B4679E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Релейный блок УП-65 (или взаимозаменяемое), черт. 14051.00.00Б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9BF18D6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328B0F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279F6D72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1E9084B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3EFE9C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Релейный блок ПС-220М (или взаимозаменяемое), черт. 14469.00.00Б.01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5E9656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5E39A3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58CBD2AD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A367CDE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7610AF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Релейный блок С (или взаимозаменяемое), черт. 14509.00.00Б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0EDA58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7F40E0D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1A5225" w14:paraId="65AF0C26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E5E1B67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11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B4E0F1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t xml:space="preserve">Блок маршрутного набора НСС-М </w:t>
            </w:r>
            <w:r>
              <w:rPr>
                <w:kern w:val="2"/>
                <w:lang w:eastAsia="hi-IN" w:bidi="hi-IN"/>
              </w:rPr>
              <w:t>(или взаимозаменяемое), черт. 157.412.00.00.01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CA6BD6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3BDDC0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4F4C3299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7720791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12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C98FF8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t xml:space="preserve">Блок маршрутного набора НН </w:t>
            </w:r>
            <w:r>
              <w:rPr>
                <w:kern w:val="2"/>
                <w:lang w:eastAsia="hi-IN" w:bidi="hi-IN"/>
              </w:rPr>
              <w:t>(или взаимозаменяемое), черт. 157.412.00.00.02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48F73D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E5C2034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0ADFAAC5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93DEAE7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13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769792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t xml:space="preserve">Блок маршрутного набора НСОх2-М </w:t>
            </w:r>
            <w:r>
              <w:rPr>
                <w:kern w:val="2"/>
                <w:lang w:eastAsia="hi-IN" w:bidi="hi-IN"/>
              </w:rPr>
              <w:t>(или взаимозаменяемое), черт. 157.412.00.00.03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459DA2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614111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35A6D90D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1A70921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14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0160E5B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t>Блок маршрутного набора НМ</w:t>
            </w:r>
            <w:r>
              <w:rPr>
                <w:lang w:val="en-US"/>
              </w:rPr>
              <w:t>II</w:t>
            </w:r>
            <w:r>
              <w:t xml:space="preserve">П-М </w:t>
            </w:r>
            <w:r>
              <w:rPr>
                <w:kern w:val="2"/>
                <w:lang w:eastAsia="hi-IN" w:bidi="hi-IN"/>
              </w:rPr>
              <w:t>(или взаимозаменяемое), черт. 157.412.00.00.05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9318AF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CACA0E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1A5225" w14:paraId="427971CB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CE194AC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15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511793A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t>Блок маршрутного набора НМ</w:t>
            </w:r>
            <w:r>
              <w:rPr>
                <w:lang w:val="en-US"/>
              </w:rPr>
              <w:t>II</w:t>
            </w:r>
            <w:r>
              <w:t xml:space="preserve">АП-М </w:t>
            </w:r>
            <w:r>
              <w:rPr>
                <w:kern w:val="2"/>
                <w:lang w:eastAsia="hi-IN" w:bidi="hi-IN"/>
              </w:rPr>
              <w:t>(или взаимозаменяемое), черт. 157.412.00.00.06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A6491B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F38008A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15BA5639" w14:textId="77777777" w:rsidTr="00AB3912">
        <w:trPr>
          <w:trHeight w:val="284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80F5369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16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EFFB4B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t xml:space="preserve">Блок маршрутного набора НПМ-69-М </w:t>
            </w:r>
            <w:r>
              <w:rPr>
                <w:kern w:val="2"/>
                <w:lang w:eastAsia="hi-IN" w:bidi="hi-IN"/>
              </w:rPr>
              <w:t xml:space="preserve">(или взаимозаменяемое), черт. </w:t>
            </w:r>
            <w:r>
              <w:rPr>
                <w:kern w:val="2"/>
                <w:lang w:eastAsia="hi-IN" w:bidi="hi-IN"/>
              </w:rPr>
              <w:lastRenderedPageBreak/>
              <w:t>157.412.00.00.08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2C5AF7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lastRenderedPageBreak/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4E87AC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</w:tbl>
    <w:p w14:paraId="288A88EC" w14:textId="77777777" w:rsidR="001A5225" w:rsidRDefault="001A5225">
      <w:pPr>
        <w:pStyle w:val="a8"/>
        <w:spacing w:line="240" w:lineRule="auto"/>
        <w:ind w:left="1350"/>
        <w:rPr>
          <w:b/>
        </w:rPr>
      </w:pPr>
    </w:p>
    <w:p w14:paraId="65B392C2" w14:textId="77777777" w:rsidR="001A5225" w:rsidRDefault="004F27F1">
      <w:pPr>
        <w:spacing w:line="240" w:lineRule="auto"/>
        <w:ind w:firstLine="709"/>
        <w:jc w:val="both"/>
      </w:pPr>
      <w:r>
        <w:t xml:space="preserve">Перечень приборов для установки в релейный шкаф: </w:t>
      </w:r>
    </w:p>
    <w:p w14:paraId="35121231" w14:textId="77777777" w:rsidR="001A5225" w:rsidRDefault="001A5225">
      <w:pPr>
        <w:pStyle w:val="a8"/>
        <w:spacing w:line="240" w:lineRule="auto"/>
        <w:ind w:left="284"/>
        <w:rPr>
          <w:bCs/>
        </w:rPr>
      </w:pPr>
    </w:p>
    <w:tbl>
      <w:tblPr>
        <w:tblW w:w="1028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40"/>
        <w:gridCol w:w="8007"/>
        <w:gridCol w:w="990"/>
        <w:gridCol w:w="849"/>
      </w:tblGrid>
      <w:tr w:rsidR="001A5225" w14:paraId="6087B330" w14:textId="77777777" w:rsidTr="00AB3912">
        <w:trPr>
          <w:trHeight w:val="284"/>
          <w:tblHeader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150A2FE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br w:type="column"/>
            </w: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D899ECC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39DDE9E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Ед. изм.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A71F31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Кол-во</w:t>
            </w:r>
          </w:p>
        </w:tc>
      </w:tr>
      <w:tr w:rsidR="001A5225" w14:paraId="4B886B37" w14:textId="77777777" w:rsidTr="00AB3912">
        <w:trPr>
          <w:trHeight w:val="284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0F21F9D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3B3A871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НМШ2-4000 (или взаимозаменяемое), черт. 13706.00.00В.01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E51F22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8C3D328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1A5225" w14:paraId="26643612" w14:textId="77777777" w:rsidTr="00AB3912">
        <w:trPr>
          <w:trHeight w:val="284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B85F3F9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CED6CD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НМПШ2-400 (или взаимозаменяемое), черт. 24147.00.00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B76A9E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261361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72BB9C19" w14:textId="77777777" w:rsidTr="00AB3912">
        <w:trPr>
          <w:trHeight w:val="284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D7B08BC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40AF6FB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АНШМ2-310 (или взаимозаменяемое), черт. 24122.00.00В.03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3B1B73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3CE0C5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1A5225" w14:paraId="657D49E8" w14:textId="77777777" w:rsidTr="00AB3912">
        <w:trPr>
          <w:trHeight w:val="284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2606405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6E9CDE2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АОШ2-180/0,45 (или взаимозаменяемое), черт. 24145.00.00Б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28C4E8A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BADCC2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</w:tr>
      <w:tr w:rsidR="001A5225" w14:paraId="253A60CE" w14:textId="77777777" w:rsidTr="00AB3912">
        <w:trPr>
          <w:trHeight w:val="284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2893867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545893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АСШ2-220 (или взаимозаменяемое), черт. 24556.00.00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7AD7C29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5811CCA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1A5225" w14:paraId="305AB9E8" w14:textId="77777777" w:rsidTr="00AB3912">
        <w:trPr>
          <w:trHeight w:val="284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BA07622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5E0D22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питания БПШ (или взаимозаменяемое), черт. 16933.00.00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CEA761B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9C1F181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1A5225" w14:paraId="41F5BBE3" w14:textId="77777777" w:rsidTr="00AB3912">
        <w:trPr>
          <w:trHeight w:val="284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39ABD2B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257E3D5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Трансформатор СТ-5 (М или МП), черт. 17278.00.00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0CC0141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D58C7CD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1A5225" w14:paraId="79288031" w14:textId="77777777" w:rsidTr="00AB3912">
        <w:trPr>
          <w:trHeight w:val="284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B35D7E9" w14:textId="77777777" w:rsidR="001A5225" w:rsidRDefault="004F27F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BA8B8BF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Трансформатор СОБС-2 (М или МП), черт. 17273.00.00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2C44C96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FBAB7C3" w14:textId="77777777" w:rsidR="001A5225" w:rsidRDefault="004F27F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</w:tbl>
    <w:p w14:paraId="21CACC2B" w14:textId="77777777" w:rsidR="001A5225" w:rsidRDefault="001A5225">
      <w:pPr>
        <w:pStyle w:val="a8"/>
        <w:spacing w:line="240" w:lineRule="auto"/>
        <w:ind w:left="1350"/>
        <w:rPr>
          <w:b/>
        </w:rPr>
      </w:pPr>
    </w:p>
    <w:p w14:paraId="7C07448A" w14:textId="77777777" w:rsidR="001A5225" w:rsidRDefault="004F27F1">
      <w:pPr>
        <w:spacing w:line="240" w:lineRule="auto"/>
        <w:ind w:firstLine="709"/>
        <w:jc w:val="both"/>
      </w:pPr>
      <w:r>
        <w:t xml:space="preserve">Возможна поставка взаимозаменяемых реле согласно таблице взаимозаменяемости приборов, если замена не повлияет на работу тренажера. </w:t>
      </w:r>
    </w:p>
    <w:p w14:paraId="3DDD67CE" w14:textId="77777777" w:rsidR="001A5225" w:rsidRDefault="001A5225">
      <w:pPr>
        <w:spacing w:line="240" w:lineRule="auto"/>
        <w:ind w:firstLine="709"/>
        <w:jc w:val="both"/>
        <w:rPr>
          <w:b/>
        </w:rPr>
      </w:pPr>
    </w:p>
    <w:p w14:paraId="71E42578" w14:textId="77777777" w:rsidR="001A5225" w:rsidRDefault="004F27F1">
      <w:pPr>
        <w:spacing w:line="240" w:lineRule="auto"/>
        <w:ind w:firstLine="709"/>
        <w:jc w:val="both"/>
      </w:pPr>
      <w:r>
        <w:rPr>
          <w:b/>
        </w:rPr>
        <w:t>1.4. Описание тренажера</w:t>
      </w:r>
    </w:p>
    <w:p w14:paraId="587E726A" w14:textId="77777777" w:rsidR="001A5225" w:rsidRDefault="001A5225">
      <w:pPr>
        <w:spacing w:line="240" w:lineRule="auto"/>
        <w:ind w:firstLine="709"/>
        <w:jc w:val="both"/>
      </w:pPr>
    </w:p>
    <w:p w14:paraId="4B7E427E" w14:textId="0088BCF2" w:rsidR="006F308D" w:rsidRDefault="006F308D" w:rsidP="006F308D">
      <w:pPr>
        <w:spacing w:line="240" w:lineRule="auto"/>
        <w:ind w:firstLine="709"/>
        <w:jc w:val="both"/>
      </w:pPr>
      <w:r>
        <w:t xml:space="preserve">Тренажер должен состоять из постового и напольного оборудования. К постовому оборудованию должны относиться </w:t>
      </w:r>
      <w:proofErr w:type="spellStart"/>
      <w:r>
        <w:t>стативы</w:t>
      </w:r>
      <w:proofErr w:type="spellEnd"/>
      <w:r w:rsidR="00002DCF">
        <w:t>,</w:t>
      </w:r>
      <w:r>
        <w:t xml:space="preserve"> для размещения аппаратуры</w:t>
      </w:r>
      <w:r w:rsidR="00002DCF">
        <w:t xml:space="preserve"> и</w:t>
      </w:r>
      <w:r>
        <w:t xml:space="preserve"> пульт-табло. К напольному оборудованию должны относиться релейный шкаф</w:t>
      </w:r>
      <w:r w:rsidR="00002DCF">
        <w:t xml:space="preserve"> и</w:t>
      </w:r>
      <w:r>
        <w:t xml:space="preserve"> светофор.</w:t>
      </w:r>
    </w:p>
    <w:p w14:paraId="05F8363C" w14:textId="6366EEC7" w:rsidR="001A5225" w:rsidRPr="00682E34" w:rsidRDefault="004F27F1" w:rsidP="00682E34">
      <w:pPr>
        <w:pStyle w:val="a8"/>
        <w:tabs>
          <w:tab w:val="left" w:pos="0"/>
        </w:tabs>
        <w:spacing w:line="240" w:lineRule="auto"/>
        <w:ind w:left="142" w:right="68" w:firstLine="643"/>
        <w:jc w:val="both"/>
      </w:pPr>
      <w:r>
        <w:t xml:space="preserve">Тренажер должен </w:t>
      </w:r>
      <w:r w:rsidR="00AB3912">
        <w:t xml:space="preserve">полностью имитировать работу </w:t>
      </w:r>
      <w:r w:rsidR="00682E34">
        <w:t xml:space="preserve">железнодорожной </w:t>
      </w:r>
      <w:r w:rsidR="00AB3912">
        <w:t>сис</w:t>
      </w:r>
      <w:r w:rsidR="00682E34">
        <w:t xml:space="preserve">темы </w:t>
      </w:r>
      <w:r w:rsidR="00682E34" w:rsidRPr="00682E34">
        <w:t>«Блочная маршрутно-релейная централизация (МРЦ-13) в части</w:t>
      </w:r>
      <w:r w:rsidRPr="00682E34">
        <w:t>:</w:t>
      </w:r>
    </w:p>
    <w:p w14:paraId="1E455A97" w14:textId="70FE35E8" w:rsidR="001A5225" w:rsidRDefault="004F27F1" w:rsidP="00E445BF">
      <w:pPr>
        <w:numPr>
          <w:ilvl w:val="0"/>
          <w:numId w:val="6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устан</w:t>
      </w:r>
      <w:r w:rsidR="00682E34">
        <w:rPr>
          <w:lang w:eastAsia="en-US"/>
        </w:rPr>
        <w:t>о</w:t>
      </w:r>
      <w:r>
        <w:rPr>
          <w:lang w:eastAsia="en-US"/>
        </w:rPr>
        <w:t>в</w:t>
      </w:r>
      <w:r w:rsidR="00682E34">
        <w:rPr>
          <w:lang w:eastAsia="en-US"/>
        </w:rPr>
        <w:t xml:space="preserve">ки </w:t>
      </w:r>
      <w:r>
        <w:rPr>
          <w:lang w:eastAsia="en-US"/>
        </w:rPr>
        <w:t>и отмен</w:t>
      </w:r>
      <w:r w:rsidR="00682E34">
        <w:rPr>
          <w:lang w:eastAsia="en-US"/>
        </w:rPr>
        <w:t>ы</w:t>
      </w:r>
      <w:r>
        <w:rPr>
          <w:lang w:eastAsia="en-US"/>
        </w:rPr>
        <w:t xml:space="preserve"> поездны</w:t>
      </w:r>
      <w:r w:rsidR="00E445BF">
        <w:rPr>
          <w:lang w:eastAsia="en-US"/>
        </w:rPr>
        <w:t>х</w:t>
      </w:r>
      <w:r>
        <w:rPr>
          <w:lang w:eastAsia="en-US"/>
        </w:rPr>
        <w:t xml:space="preserve"> и маневровы</w:t>
      </w:r>
      <w:r w:rsidR="00E445BF">
        <w:rPr>
          <w:lang w:eastAsia="en-US"/>
        </w:rPr>
        <w:t>х</w:t>
      </w:r>
      <w:r>
        <w:rPr>
          <w:lang w:eastAsia="en-US"/>
        </w:rPr>
        <w:t xml:space="preserve"> маршрут</w:t>
      </w:r>
      <w:r w:rsidR="00E445BF">
        <w:rPr>
          <w:lang w:eastAsia="en-US"/>
        </w:rPr>
        <w:t>ов</w:t>
      </w:r>
      <w:r>
        <w:rPr>
          <w:lang w:eastAsia="en-US"/>
        </w:rPr>
        <w:t>;</w:t>
      </w:r>
    </w:p>
    <w:p w14:paraId="65B10E92" w14:textId="6419BCFE" w:rsidR="001A5225" w:rsidRDefault="004F27F1" w:rsidP="00E445BF">
      <w:pPr>
        <w:numPr>
          <w:ilvl w:val="0"/>
          <w:numId w:val="6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автоматическо</w:t>
      </w:r>
      <w:r w:rsidR="00E445BF">
        <w:rPr>
          <w:lang w:eastAsia="en-US"/>
        </w:rPr>
        <w:t>го</w:t>
      </w:r>
      <w:r>
        <w:rPr>
          <w:lang w:eastAsia="en-US"/>
        </w:rPr>
        <w:t xml:space="preserve"> размыкание маршрута</w:t>
      </w:r>
      <w:r w:rsidR="00E445BF">
        <w:rPr>
          <w:lang w:eastAsia="en-US"/>
        </w:rPr>
        <w:t xml:space="preserve"> после имитации прохода поезда</w:t>
      </w:r>
      <w:r>
        <w:rPr>
          <w:lang w:eastAsia="en-US"/>
        </w:rPr>
        <w:t>;</w:t>
      </w:r>
    </w:p>
    <w:p w14:paraId="5488EE53" w14:textId="4FF9EB0A" w:rsidR="001A5225" w:rsidRDefault="004F27F1" w:rsidP="00E445BF">
      <w:pPr>
        <w:numPr>
          <w:ilvl w:val="0"/>
          <w:numId w:val="6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устан</w:t>
      </w:r>
      <w:r w:rsidR="00E445BF">
        <w:rPr>
          <w:lang w:eastAsia="en-US"/>
        </w:rPr>
        <w:t>о</w:t>
      </w:r>
      <w:r>
        <w:rPr>
          <w:lang w:eastAsia="en-US"/>
        </w:rPr>
        <w:t>в</w:t>
      </w:r>
      <w:r w:rsidR="00E445BF">
        <w:rPr>
          <w:lang w:eastAsia="en-US"/>
        </w:rPr>
        <w:t xml:space="preserve">ка </w:t>
      </w:r>
      <w:r>
        <w:rPr>
          <w:lang w:eastAsia="en-US"/>
        </w:rPr>
        <w:t>маршрут</w:t>
      </w:r>
      <w:r w:rsidR="00E445BF">
        <w:rPr>
          <w:lang w:eastAsia="en-US"/>
        </w:rPr>
        <w:t>ов</w:t>
      </w:r>
      <w:r>
        <w:rPr>
          <w:lang w:eastAsia="en-US"/>
        </w:rPr>
        <w:t xml:space="preserve"> при вспомогательном управлении;</w:t>
      </w:r>
    </w:p>
    <w:p w14:paraId="242BC696" w14:textId="2D4AAB0F" w:rsidR="001A5225" w:rsidRDefault="004F27F1" w:rsidP="00E445BF">
      <w:pPr>
        <w:numPr>
          <w:ilvl w:val="0"/>
          <w:numId w:val="6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искусственное размыкание секций</w:t>
      </w:r>
      <w:r w:rsidR="00E445BF">
        <w:rPr>
          <w:lang w:eastAsia="en-US"/>
        </w:rPr>
        <w:t xml:space="preserve"> по маршруту</w:t>
      </w:r>
      <w:r>
        <w:rPr>
          <w:lang w:eastAsia="en-US"/>
        </w:rPr>
        <w:t>;</w:t>
      </w:r>
    </w:p>
    <w:p w14:paraId="3E6E3991" w14:textId="030CC248" w:rsidR="001A5225" w:rsidRDefault="004F27F1" w:rsidP="00E445BF">
      <w:pPr>
        <w:numPr>
          <w:ilvl w:val="0"/>
          <w:numId w:val="6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размыка</w:t>
      </w:r>
      <w:r w:rsidR="00E445BF">
        <w:rPr>
          <w:lang w:eastAsia="en-US"/>
        </w:rPr>
        <w:t xml:space="preserve">ние </w:t>
      </w:r>
      <w:r>
        <w:rPr>
          <w:lang w:eastAsia="en-US"/>
        </w:rPr>
        <w:t>неиспользованн</w:t>
      </w:r>
      <w:r w:rsidR="00E445BF">
        <w:rPr>
          <w:lang w:eastAsia="en-US"/>
        </w:rPr>
        <w:t xml:space="preserve">ой </w:t>
      </w:r>
      <w:r>
        <w:rPr>
          <w:lang w:eastAsia="en-US"/>
        </w:rPr>
        <w:t>части маневровых маршрутов при угловых заездах</w:t>
      </w:r>
      <w:r w:rsidR="00E445BF">
        <w:rPr>
          <w:lang w:eastAsia="en-US"/>
        </w:rPr>
        <w:t>;</w:t>
      </w:r>
    </w:p>
    <w:p w14:paraId="1B85F5E9" w14:textId="1EB6922C" w:rsidR="00E445BF" w:rsidRDefault="00E445BF" w:rsidP="00E445BF">
      <w:pPr>
        <w:numPr>
          <w:ilvl w:val="0"/>
          <w:numId w:val="6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демонстрации показаний напольного </w:t>
      </w:r>
      <w:r w:rsidR="00A86559">
        <w:rPr>
          <w:lang w:eastAsia="en-US"/>
        </w:rPr>
        <w:t xml:space="preserve">входного </w:t>
      </w:r>
      <w:r>
        <w:rPr>
          <w:lang w:eastAsia="en-US"/>
        </w:rPr>
        <w:t>светофора</w:t>
      </w:r>
      <w:r w:rsidR="00A86559">
        <w:rPr>
          <w:lang w:eastAsia="en-US"/>
        </w:rPr>
        <w:t>.</w:t>
      </w:r>
    </w:p>
    <w:p w14:paraId="58554789" w14:textId="55D3D6AD" w:rsidR="001A5225" w:rsidRDefault="004F27F1">
      <w:pPr>
        <w:pStyle w:val="a8"/>
        <w:spacing w:line="240" w:lineRule="auto"/>
        <w:ind w:left="0" w:firstLine="709"/>
        <w:jc w:val="both"/>
      </w:pPr>
      <w:r>
        <w:rPr>
          <w:lang w:eastAsia="en-US"/>
        </w:rPr>
        <w:t xml:space="preserve">В Тренажёре должно быть </w:t>
      </w:r>
      <w:r w:rsidR="00A86559">
        <w:rPr>
          <w:lang w:eastAsia="en-US"/>
        </w:rPr>
        <w:t xml:space="preserve">заложено </w:t>
      </w:r>
      <w:r>
        <w:rPr>
          <w:lang w:eastAsia="en-US"/>
        </w:rPr>
        <w:t>не менее 50 неисправностей для отработки навыков поиска отказов</w:t>
      </w:r>
      <w:r w:rsidR="00A86559">
        <w:rPr>
          <w:lang w:eastAsia="en-US"/>
        </w:rPr>
        <w:t>:</w:t>
      </w:r>
    </w:p>
    <w:p w14:paraId="362F411C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МГ;</w:t>
      </w:r>
    </w:p>
    <w:p w14:paraId="4DE18CB0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ВО2;</w:t>
      </w:r>
    </w:p>
    <w:p w14:paraId="60DF1AA5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цепи между выводом блока стрелки и выводом блока светофора;</w:t>
      </w:r>
    </w:p>
    <w:p w14:paraId="6A0E1C8E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 обрыв цепи между выводом блока светофора и выводом блока пути;</w:t>
      </w:r>
    </w:p>
    <w:p w14:paraId="3A6A7404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цепи между выводом блока изолированного участка и выводом блока светофора;</w:t>
      </w:r>
    </w:p>
    <w:p w14:paraId="20F17DAB" w14:textId="15E34DBF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Н;</w:t>
      </w:r>
    </w:p>
    <w:p w14:paraId="6B6ED625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Ч;</w:t>
      </w:r>
    </w:p>
    <w:p w14:paraId="161A3F28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цепи между выводами блоков светофора;</w:t>
      </w:r>
    </w:p>
    <w:p w14:paraId="07F5A2CC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цепи между выводом блока и контактом реле;</w:t>
      </w:r>
    </w:p>
    <w:p w14:paraId="75732799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цепи между выводами блоков изолированного участка;</w:t>
      </w:r>
    </w:p>
    <w:p w14:paraId="5DC32153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цепи между контактами реле;</w:t>
      </w:r>
    </w:p>
    <w:p w14:paraId="21E25A06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цепи полюса ИЧМ;</w:t>
      </w:r>
    </w:p>
    <w:p w14:paraId="03A46F1A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цепи между выводами блока стрелки;</w:t>
      </w:r>
    </w:p>
    <w:p w14:paraId="5646E088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цепи между контактом реле и выводом верхней клеммы;</w:t>
      </w:r>
    </w:p>
    <w:p w14:paraId="7820A210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в линии Л1-Л2 или в БДР;</w:t>
      </w:r>
    </w:p>
    <w:p w14:paraId="16F625CB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lastRenderedPageBreak/>
        <w:t>обрыв полюса РП;</w:t>
      </w:r>
    </w:p>
    <w:p w14:paraId="7C149876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цепи между выводом блока светофора и выводом верхней клеммы;</w:t>
      </w:r>
    </w:p>
    <w:p w14:paraId="3D29DE27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сообщение полюсов М и МГ;</w:t>
      </w:r>
    </w:p>
    <w:p w14:paraId="0A3C5E9B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П;</w:t>
      </w:r>
    </w:p>
    <w:p w14:paraId="49060B04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обрыв жилы в кабеле между </w:t>
      </w:r>
      <w:proofErr w:type="spellStart"/>
      <w:r>
        <w:rPr>
          <w:lang w:eastAsia="en-US"/>
        </w:rPr>
        <w:t>стативом</w:t>
      </w:r>
      <w:proofErr w:type="spellEnd"/>
      <w:r>
        <w:rPr>
          <w:lang w:eastAsia="en-US"/>
        </w:rPr>
        <w:t xml:space="preserve"> и РШ Ч;</w:t>
      </w:r>
    </w:p>
    <w:p w14:paraId="07E186D4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выводом трансформатора и нижней клеммой;</w:t>
      </w:r>
    </w:p>
    <w:p w14:paraId="71FE157B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контактом реле и выводом трансформатора;</w:t>
      </w:r>
    </w:p>
    <w:p w14:paraId="3B8AFECE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выводом предохранителя и нижней клеммой;</w:t>
      </w:r>
    </w:p>
    <w:p w14:paraId="5E5DE6B2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 имитация отключения основного питания ОПХ-ООХ;</w:t>
      </w:r>
    </w:p>
    <w:p w14:paraId="53682DE7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нижней клеммой и контактом реле;</w:t>
      </w:r>
    </w:p>
    <w:p w14:paraId="5EB5DEB1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контактом реле и контактом блока;</w:t>
      </w:r>
    </w:p>
    <w:p w14:paraId="022D1C19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выводом резистора и выводом трансформатора;</w:t>
      </w:r>
    </w:p>
    <w:p w14:paraId="179B9EDC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М;</w:t>
      </w:r>
    </w:p>
    <w:p w14:paraId="482A251B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контактом реле и выводом резистора;</w:t>
      </w:r>
    </w:p>
    <w:p w14:paraId="13DE5CB8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объединение контактов реле. </w:t>
      </w:r>
    </w:p>
    <w:p w14:paraId="5D80A45A" w14:textId="22F7963C" w:rsidR="001A5225" w:rsidRDefault="004F27F1" w:rsidP="00A86559">
      <w:pPr>
        <w:tabs>
          <w:tab w:val="left" w:pos="0"/>
        </w:tabs>
        <w:spacing w:line="240" w:lineRule="auto"/>
        <w:ind w:left="1080" w:right="68"/>
        <w:jc w:val="both"/>
      </w:pPr>
      <w:bookmarkStart w:id="3" w:name="_Hlk91671078"/>
      <w:bookmarkEnd w:id="3"/>
      <w:r>
        <w:t xml:space="preserve">Ввод неисправностей в тренажёр должен быть </w:t>
      </w:r>
      <w:r w:rsidR="00A86559">
        <w:t>предусмотрен</w:t>
      </w:r>
      <w:r>
        <w:t xml:space="preserve"> двумя способами:</w:t>
      </w:r>
    </w:p>
    <w:p w14:paraId="709E65AA" w14:textId="77777777" w:rsidR="006F308D" w:rsidRPr="0047109E" w:rsidRDefault="006F308D" w:rsidP="006F308D">
      <w:pPr>
        <w:pStyle w:val="a8"/>
        <w:numPr>
          <w:ilvl w:val="0"/>
          <w:numId w:val="7"/>
        </w:numPr>
        <w:spacing w:line="240" w:lineRule="auto"/>
        <w:jc w:val="both"/>
      </w:pPr>
      <w:r w:rsidRPr="0047109E">
        <w:t xml:space="preserve">при помощи кнопок задания отказов, расположенных на </w:t>
      </w:r>
      <w:proofErr w:type="spellStart"/>
      <w:r w:rsidRPr="0047109E">
        <w:t>стативах</w:t>
      </w:r>
      <w:proofErr w:type="spellEnd"/>
      <w:r w:rsidRPr="0047109E">
        <w:t xml:space="preserve"> и в релейном шкафу;</w:t>
      </w:r>
    </w:p>
    <w:p w14:paraId="1E59FB1D" w14:textId="77777777" w:rsidR="001A5225" w:rsidRDefault="004F27F1" w:rsidP="00A86559">
      <w:pPr>
        <w:numPr>
          <w:ilvl w:val="0"/>
          <w:numId w:val="7"/>
        </w:numPr>
        <w:tabs>
          <w:tab w:val="left" w:pos="785"/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дистанционно, посредством комплекта дистанционного задания неисправностей.</w:t>
      </w:r>
    </w:p>
    <w:p w14:paraId="459C7CA2" w14:textId="77777777" w:rsidR="009901F5" w:rsidRDefault="009901F5" w:rsidP="009901F5">
      <w:pPr>
        <w:spacing w:line="240" w:lineRule="auto"/>
        <w:ind w:firstLine="709"/>
        <w:jc w:val="both"/>
      </w:pPr>
      <w:r w:rsidRPr="008F4E90">
        <w:t xml:space="preserve">Задание отказов в тренажер дистанционно должно осуществляться следующим образом: в </w:t>
      </w:r>
      <w:r w:rsidRPr="009901F5">
        <w:rPr>
          <w:kern w:val="2"/>
          <w:lang w:eastAsia="hi-IN" w:bidi="hi-IN"/>
        </w:rPr>
        <w:t>терминальное устройство ввода-вывода</w:t>
      </w:r>
      <w:r w:rsidRPr="008F4E90">
        <w:t>, с установленной программой  задания неисправностей,  вставляется блок согласования, при помощи которого передается радиосигнал в блоки</w:t>
      </w:r>
      <w:r w:rsidRPr="00E4736C">
        <w:t xml:space="preserve"> задания неисправностей, расположенные на </w:t>
      </w:r>
      <w:proofErr w:type="spellStart"/>
      <w:r w:rsidRPr="00E4736C">
        <w:t>стативах</w:t>
      </w:r>
      <w:proofErr w:type="spellEnd"/>
      <w:r w:rsidRPr="00E4736C">
        <w:t xml:space="preserve"> и в релейном шкафу. </w:t>
      </w:r>
    </w:p>
    <w:p w14:paraId="1F66322A" w14:textId="51C30515" w:rsidR="009901F5" w:rsidRDefault="009901F5" w:rsidP="009901F5">
      <w:pPr>
        <w:spacing w:line="240" w:lineRule="auto"/>
        <w:ind w:firstLine="709"/>
        <w:jc w:val="both"/>
      </w:pPr>
      <w:r w:rsidRPr="00E4736C">
        <w:t>В диалоговом окне программы вводится ФИО обучающегося, задается отказ, после задания отказа в программе при помощи блока согласования радиосигнал передается в блок задания неисправности, на тренажере. Преподаватель сообщает номер заданного отказа обучающемуся. Студент, в соответствии с документом «Условия проявления отказов», производит манипуляции на тренажере по заданному для данного отказа алгоритму и приступает к поиску отказа при помощи измерительного прибора. После нахождения предположительного месторасположение отказа, сообщает преподавателю. Если месторасположение отказа найдено верно, то преподаватель в программе выбирает «отмена отказа». После отмены отказа, в программе автоматически выставляется оценка в зависимости от затраченного времени на поиск отказа. ФИО студента, время прохождения и оценка автоматически сохраняются в электронный журнал.</w:t>
      </w:r>
    </w:p>
    <w:p w14:paraId="40E039F2" w14:textId="77777777" w:rsidR="001A5225" w:rsidRDefault="001A5225">
      <w:pPr>
        <w:tabs>
          <w:tab w:val="left" w:pos="0"/>
        </w:tabs>
        <w:spacing w:line="240" w:lineRule="auto"/>
        <w:ind w:right="68"/>
        <w:jc w:val="both"/>
      </w:pPr>
    </w:p>
    <w:p w14:paraId="751BC830" w14:textId="77777777" w:rsidR="001A5225" w:rsidRDefault="004F27F1">
      <w:pPr>
        <w:spacing w:line="240" w:lineRule="auto"/>
        <w:ind w:firstLine="709"/>
        <w:jc w:val="both"/>
      </w:pPr>
      <w:r>
        <w:t>Требования к источнику подключения:</w:t>
      </w:r>
    </w:p>
    <w:p w14:paraId="1B33FD31" w14:textId="77777777" w:rsidR="001A5225" w:rsidRDefault="004F27F1">
      <w:pPr>
        <w:spacing w:line="240" w:lineRule="auto"/>
        <w:ind w:firstLine="709"/>
        <w:jc w:val="both"/>
      </w:pPr>
      <w:r>
        <w:t>- род тока: переменный;</w:t>
      </w:r>
    </w:p>
    <w:p w14:paraId="3484FDCB" w14:textId="77777777" w:rsidR="001A5225" w:rsidRDefault="004F27F1">
      <w:pPr>
        <w:spacing w:line="240" w:lineRule="auto"/>
        <w:ind w:firstLine="709"/>
        <w:jc w:val="both"/>
      </w:pPr>
      <w:r>
        <w:t>- количество фаз: однофазный;</w:t>
      </w:r>
    </w:p>
    <w:p w14:paraId="6D09290A" w14:textId="77777777" w:rsidR="001A5225" w:rsidRDefault="004F27F1">
      <w:pPr>
        <w:spacing w:line="240" w:lineRule="auto"/>
        <w:ind w:firstLine="709"/>
        <w:jc w:val="both"/>
      </w:pPr>
      <w:r>
        <w:t>- напряжение: 220 В;</w:t>
      </w:r>
    </w:p>
    <w:p w14:paraId="13784BBD" w14:textId="77777777" w:rsidR="001A5225" w:rsidRDefault="004F27F1">
      <w:pPr>
        <w:spacing w:line="240" w:lineRule="auto"/>
        <w:ind w:firstLine="709"/>
        <w:jc w:val="both"/>
      </w:pPr>
      <w:r>
        <w:t>- частота: 50 Гц;</w:t>
      </w:r>
    </w:p>
    <w:p w14:paraId="08FE42BE" w14:textId="77777777" w:rsidR="001A5225" w:rsidRDefault="004F27F1">
      <w:pPr>
        <w:tabs>
          <w:tab w:val="left" w:pos="0"/>
        </w:tabs>
        <w:spacing w:line="240" w:lineRule="auto"/>
        <w:ind w:firstLine="709"/>
        <w:jc w:val="both"/>
      </w:pPr>
      <w:r>
        <w:t>- потребляемая мощность не более 1500 Вт.</w:t>
      </w:r>
    </w:p>
    <w:p w14:paraId="1D532587" w14:textId="77777777" w:rsidR="001A5225" w:rsidRDefault="001A5225">
      <w:pPr>
        <w:tabs>
          <w:tab w:val="left" w:pos="0"/>
        </w:tabs>
        <w:spacing w:line="240" w:lineRule="auto"/>
        <w:ind w:firstLine="709"/>
        <w:jc w:val="both"/>
        <w:rPr>
          <w:b/>
        </w:rPr>
      </w:pPr>
    </w:p>
    <w:p w14:paraId="19D36FDB" w14:textId="77777777" w:rsidR="001A5225" w:rsidRDefault="004F27F1">
      <w:pPr>
        <w:tabs>
          <w:tab w:val="left" w:pos="0"/>
        </w:tabs>
        <w:spacing w:line="240" w:lineRule="auto"/>
        <w:ind w:firstLine="709"/>
        <w:jc w:val="both"/>
      </w:pPr>
      <w:r>
        <w:rPr>
          <w:b/>
        </w:rPr>
        <w:t>1.5. Комплект дистанционного задания неисправностей (отказов) (КДЗН)</w:t>
      </w:r>
    </w:p>
    <w:p w14:paraId="5F76E6CB" w14:textId="77777777" w:rsidR="001A5225" w:rsidRDefault="001A5225">
      <w:pPr>
        <w:tabs>
          <w:tab w:val="left" w:pos="0"/>
        </w:tabs>
        <w:spacing w:line="240" w:lineRule="auto"/>
        <w:ind w:right="68" w:firstLine="315"/>
        <w:jc w:val="both"/>
      </w:pPr>
    </w:p>
    <w:p w14:paraId="6F80E976" w14:textId="250BCE26" w:rsidR="001A5225" w:rsidRDefault="004F27F1">
      <w:pPr>
        <w:spacing w:line="240" w:lineRule="auto"/>
        <w:ind w:firstLine="709"/>
        <w:jc w:val="both"/>
      </w:pPr>
      <w:r>
        <w:t>С помощью КДЗН должна обеспечиваться возможность ввода неисправности в тренажер дистанционно по радиоканалу с</w:t>
      </w:r>
      <w:r w:rsidR="006561D2" w:rsidRPr="006561D2">
        <w:t xml:space="preserve"> </w:t>
      </w:r>
      <w:r w:rsidR="006561D2">
        <w:rPr>
          <w:kern w:val="2"/>
          <w:lang w:eastAsia="hi-IN" w:bidi="hi-IN"/>
        </w:rPr>
        <w:t xml:space="preserve">терминального устройства ввода-вывода.  </w:t>
      </w:r>
      <w:r>
        <w:t xml:space="preserve"> </w:t>
      </w:r>
    </w:p>
    <w:p w14:paraId="3F894D67" w14:textId="77777777" w:rsidR="001A5225" w:rsidRDefault="004F27F1">
      <w:pPr>
        <w:spacing w:line="240" w:lineRule="auto"/>
        <w:ind w:firstLine="709"/>
        <w:jc w:val="both"/>
      </w:pPr>
      <w:r>
        <w:t>Комплект дистанционного задания неисправностей должен включать в себя следующее:</w:t>
      </w:r>
    </w:p>
    <w:p w14:paraId="116B33E0" w14:textId="4B4EE9AE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 xml:space="preserve">блок согласования с </w:t>
      </w:r>
      <w:r w:rsidR="006561D2">
        <w:t>терминальным устройством ввода-вывода</w:t>
      </w:r>
      <w:r>
        <w:t xml:space="preserve"> (далее БСК) – 1</w:t>
      </w:r>
      <w:r w:rsidR="006561D2">
        <w:t xml:space="preserve"> </w:t>
      </w:r>
      <w:r>
        <w:t>шт.;</w:t>
      </w:r>
    </w:p>
    <w:p w14:paraId="58B1C87A" w14:textId="7A520345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блок задания неисправностей (далее БЗН) – 5 шт.;</w:t>
      </w:r>
    </w:p>
    <w:p w14:paraId="3764E1B0" w14:textId="66B6EB86" w:rsidR="001A5225" w:rsidRDefault="006561D2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 xml:space="preserve">программное обеспечение </w:t>
      </w:r>
      <w:r w:rsidR="004F27F1">
        <w:t>задания неисправностей «Автоматизированное рабочее место преподавателя» (далее «АРМ Преподавателя») – 1шт.</w:t>
      </w:r>
    </w:p>
    <w:p w14:paraId="3432EFF6" w14:textId="77777777" w:rsidR="001A5225" w:rsidRDefault="004F27F1">
      <w:pPr>
        <w:spacing w:line="240" w:lineRule="auto"/>
        <w:ind w:firstLine="709"/>
        <w:jc w:val="both"/>
      </w:pPr>
      <w:r>
        <w:lastRenderedPageBreak/>
        <w:t xml:space="preserve">Комплект должен обеспечивать взаимодействие блоков БСК и БЗН в пределах помещения класса при отсутствии экранирующих перегородок и при расстоянии между БСК и БЗН не превышающем 10 метров </w:t>
      </w:r>
    </w:p>
    <w:p w14:paraId="212C6DBC" w14:textId="77777777" w:rsidR="001A5225" w:rsidRDefault="001A5225">
      <w:pPr>
        <w:spacing w:line="240" w:lineRule="auto"/>
        <w:ind w:firstLine="709"/>
        <w:jc w:val="both"/>
      </w:pPr>
    </w:p>
    <w:p w14:paraId="407A9612" w14:textId="38679CB3" w:rsidR="001A5225" w:rsidRDefault="004F27F1">
      <w:pPr>
        <w:spacing w:line="240" w:lineRule="auto"/>
        <w:ind w:firstLine="709"/>
        <w:jc w:val="both"/>
      </w:pPr>
      <w:r>
        <w:t xml:space="preserve">Технические характеристики блока согласования с </w:t>
      </w:r>
      <w:r w:rsidR="006561D2">
        <w:t>терминальным устройством ввода-вывода</w:t>
      </w:r>
      <w:r>
        <w:t xml:space="preserve"> (БСК):</w:t>
      </w:r>
    </w:p>
    <w:p w14:paraId="39DC0309" w14:textId="4F028E9F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 xml:space="preserve">возможность подключения к </w:t>
      </w:r>
      <w:r w:rsidR="006561D2">
        <w:t xml:space="preserve">терминальному устройству ввода-вывода </w:t>
      </w:r>
      <w:r>
        <w:t>по проводной универсальной шине USB;</w:t>
      </w:r>
    </w:p>
    <w:p w14:paraId="486D4995" w14:textId="5737DF88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встроенный радиочастотный приемопередатчик для связи с БЗН;</w:t>
      </w:r>
    </w:p>
    <w:p w14:paraId="23ACC6C0" w14:textId="0026CBAB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диапазон частот приемопередатчика, ГГц – от 2,4 до 2,5;</w:t>
      </w:r>
    </w:p>
    <w:p w14:paraId="365183A0" w14:textId="09710DC0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 xml:space="preserve">габаритные размеры, </w:t>
      </w:r>
      <w:proofErr w:type="gramStart"/>
      <w:r>
        <w:t>мм</w:t>
      </w:r>
      <w:proofErr w:type="gramEnd"/>
      <w:r w:rsidR="006561D2">
        <w:t xml:space="preserve"> -</w:t>
      </w:r>
      <w:r>
        <w:t xml:space="preserve"> не более  67х42х20.</w:t>
      </w:r>
    </w:p>
    <w:p w14:paraId="70335CBA" w14:textId="77777777" w:rsidR="001A5225" w:rsidRDefault="001A5225">
      <w:pPr>
        <w:tabs>
          <w:tab w:val="left" w:pos="0"/>
        </w:tabs>
        <w:suppressAutoHyphens/>
        <w:ind w:left="315" w:right="68"/>
      </w:pPr>
    </w:p>
    <w:p w14:paraId="7D792FF9" w14:textId="77777777" w:rsidR="001A5225" w:rsidRDefault="004F27F1">
      <w:pPr>
        <w:spacing w:line="240" w:lineRule="auto"/>
        <w:ind w:firstLine="709"/>
        <w:jc w:val="both"/>
      </w:pPr>
      <w:r>
        <w:t>Технические характеристики блока задания неисправностей (БЗН):</w:t>
      </w:r>
    </w:p>
    <w:p w14:paraId="2D324C95" w14:textId="325970B0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количество коммутируемых электрических цепей –10;</w:t>
      </w:r>
    </w:p>
    <w:p w14:paraId="7DB0C3F8" w14:textId="68E93E8F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действующее значение напряжения в коммутируемой цепи, В, не менее – 242;</w:t>
      </w:r>
    </w:p>
    <w:p w14:paraId="015B0B1E" w14:textId="6665F29F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сила тока в коммутируемой цепи, А, не менее – 5;</w:t>
      </w:r>
    </w:p>
    <w:p w14:paraId="1CC6217E" w14:textId="3E686909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диапазон напряжения источника питания, В – от 20 до 28;</w:t>
      </w:r>
    </w:p>
    <w:p w14:paraId="77FF9CF6" w14:textId="771CFDE9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ток, потребляемый от источника питания, мА, не более – 250.</w:t>
      </w:r>
    </w:p>
    <w:p w14:paraId="24358BEF" w14:textId="462DD0FA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габаритные размеры корпуса БЗН, мм, не более –140х110х35.</w:t>
      </w:r>
    </w:p>
    <w:p w14:paraId="354603C0" w14:textId="77777777" w:rsidR="001A5225" w:rsidRDefault="001A5225">
      <w:pPr>
        <w:tabs>
          <w:tab w:val="left" w:pos="0"/>
        </w:tabs>
        <w:suppressAutoHyphens/>
        <w:ind w:left="315" w:right="68"/>
      </w:pPr>
    </w:p>
    <w:p w14:paraId="5A0AB1DE" w14:textId="77777777" w:rsidR="001A5225" w:rsidRDefault="004F27F1">
      <w:pPr>
        <w:tabs>
          <w:tab w:val="left" w:pos="0"/>
        </w:tabs>
        <w:ind w:right="68" w:firstLine="315"/>
        <w:jc w:val="both"/>
      </w:pPr>
      <w:r>
        <w:t>Однотипные блоки БЗН и БСК должны быть взаимозаменяемыми. Взаимозаменяемость блоков должна обеспечиваться без каких-либо подстроек и регулировок, требующих применения средств измерений.</w:t>
      </w:r>
    </w:p>
    <w:p w14:paraId="675678AC" w14:textId="77777777" w:rsidR="001A5225" w:rsidRDefault="001A5225">
      <w:pPr>
        <w:tabs>
          <w:tab w:val="left" w:pos="0"/>
        </w:tabs>
        <w:ind w:right="68" w:firstLine="315"/>
        <w:jc w:val="both"/>
        <w:rPr>
          <w:b/>
        </w:rPr>
      </w:pPr>
    </w:p>
    <w:p w14:paraId="7B605551" w14:textId="423E1E09" w:rsidR="001A5225" w:rsidRPr="007C0549" w:rsidRDefault="004F27F1">
      <w:pPr>
        <w:tabs>
          <w:tab w:val="left" w:pos="0"/>
        </w:tabs>
        <w:ind w:right="68" w:firstLine="315"/>
        <w:jc w:val="both"/>
        <w:rPr>
          <w:b/>
        </w:rPr>
      </w:pPr>
      <w:r w:rsidRPr="007C0549">
        <w:rPr>
          <w:b/>
        </w:rPr>
        <w:t xml:space="preserve">1.6. </w:t>
      </w:r>
      <w:r w:rsidR="003B70A6">
        <w:rPr>
          <w:b/>
        </w:rPr>
        <w:t>Автоматизированное рабочие место преподавателя</w:t>
      </w:r>
    </w:p>
    <w:p w14:paraId="39B607C7" w14:textId="77777777" w:rsidR="001A5225" w:rsidRDefault="001A5225">
      <w:pPr>
        <w:pStyle w:val="a8"/>
        <w:spacing w:line="240" w:lineRule="auto"/>
        <w:ind w:left="1350"/>
        <w:rPr>
          <w:b/>
          <w:bCs/>
        </w:rPr>
      </w:pPr>
    </w:p>
    <w:p w14:paraId="35977B7C" w14:textId="30B0BA3B" w:rsidR="007C0549" w:rsidRDefault="007C0549" w:rsidP="007C0549">
      <w:pPr>
        <w:spacing w:line="240" w:lineRule="auto"/>
        <w:ind w:firstLine="709"/>
        <w:jc w:val="both"/>
      </w:pPr>
      <w:r>
        <w:t>Программное обеспечение «АРМ преподавателя» должно обеспечивать формирование и передачу команд телеуправления в блок согласования с терминальным устройством ввода-вывода (БСК), и далее в блок задания неисправностей (БЗН), а также приём и декодирование команд телесигнализации от БСК. Обеспечивать сохранение в архиве программы следующих статистических данных: ФИО обучающегося, время начала задания неисправности (отказа) в тренажере, время отключения неисправности, длительность работы по поиску неисправности, оценка, принципиальная схема с местом расположения отказа и описанием отказа.</w:t>
      </w:r>
    </w:p>
    <w:p w14:paraId="662122CB" w14:textId="77777777" w:rsidR="007C0549" w:rsidRDefault="007C0549">
      <w:pPr>
        <w:spacing w:line="240" w:lineRule="auto"/>
        <w:ind w:firstLine="709"/>
        <w:jc w:val="both"/>
      </w:pPr>
    </w:p>
    <w:p w14:paraId="641A4BA5" w14:textId="77777777" w:rsidR="001A5225" w:rsidRDefault="001A5225">
      <w:pPr>
        <w:spacing w:line="240" w:lineRule="auto"/>
        <w:ind w:firstLine="709"/>
        <w:jc w:val="both"/>
        <w:rPr>
          <w:b/>
        </w:rPr>
      </w:pPr>
    </w:p>
    <w:p w14:paraId="5FD4D51A" w14:textId="3904C7F1" w:rsidR="001A5225" w:rsidRDefault="004F27F1" w:rsidP="007C0549">
      <w:pPr>
        <w:spacing w:line="240" w:lineRule="auto"/>
        <w:ind w:left="568"/>
      </w:pPr>
      <w:r w:rsidRPr="007C0549">
        <w:rPr>
          <w:b/>
        </w:rPr>
        <w:t xml:space="preserve">1.7. </w:t>
      </w:r>
      <w:r w:rsidR="007C0549" w:rsidRPr="007C0549">
        <w:rPr>
          <w:b/>
          <w:kern w:val="2"/>
          <w:lang w:eastAsia="hi-IN" w:bidi="hi-IN"/>
        </w:rPr>
        <w:t xml:space="preserve">Требования к  терминальному устройству ввода-вывода </w:t>
      </w:r>
      <w:r>
        <w:rPr>
          <w:b/>
        </w:rPr>
        <w:t>для программы задания неисправностей (отказов) в тренажер</w:t>
      </w:r>
    </w:p>
    <w:p w14:paraId="03003053" w14:textId="77777777" w:rsidR="001A5225" w:rsidRDefault="001A5225">
      <w:pPr>
        <w:tabs>
          <w:tab w:val="left" w:pos="142"/>
        </w:tabs>
        <w:spacing w:line="240" w:lineRule="auto"/>
        <w:ind w:firstLine="567"/>
        <w:jc w:val="both"/>
      </w:pPr>
    </w:p>
    <w:p w14:paraId="394A8684" w14:textId="77777777" w:rsidR="001A5225" w:rsidRDefault="004F27F1">
      <w:pPr>
        <w:spacing w:line="240" w:lineRule="auto"/>
        <w:ind w:firstLine="709"/>
        <w:jc w:val="both"/>
      </w:pPr>
      <w:bookmarkStart w:id="4" w:name="__DdeLink__11800_2225766313"/>
      <w:r>
        <w:t xml:space="preserve">Технические характеристики </w:t>
      </w:r>
      <w:bookmarkEnd w:id="4"/>
    </w:p>
    <w:p w14:paraId="7B174FCB" w14:textId="0451F27B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размер диагонали экрана, дюйм, не менее – 17,3";</w:t>
      </w:r>
    </w:p>
    <w:p w14:paraId="485D076C" w14:textId="04A64722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разрешение экрана, не менее – Full HD;</w:t>
      </w:r>
    </w:p>
    <w:p w14:paraId="33F28AA2" w14:textId="7722B028" w:rsidR="001A5225" w:rsidRDefault="004F27F1">
      <w:pPr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общий объем установленной оперативной памяти, Мб, не менее – 4096.</w:t>
      </w:r>
    </w:p>
    <w:p w14:paraId="7ABD3EDE" w14:textId="77777777" w:rsidR="001A5225" w:rsidRDefault="001A5225">
      <w:pPr>
        <w:tabs>
          <w:tab w:val="left" w:pos="0"/>
        </w:tabs>
        <w:suppressAutoHyphens/>
        <w:spacing w:line="240" w:lineRule="auto"/>
        <w:ind w:left="785" w:right="68"/>
        <w:jc w:val="both"/>
        <w:rPr>
          <w:b/>
        </w:rPr>
      </w:pPr>
    </w:p>
    <w:p w14:paraId="4921B891" w14:textId="774593C5" w:rsidR="001A5225" w:rsidRDefault="003F557A" w:rsidP="003F557A">
      <w:pPr>
        <w:tabs>
          <w:tab w:val="left" w:pos="0"/>
        </w:tabs>
        <w:suppressAutoHyphens/>
        <w:spacing w:line="240" w:lineRule="auto"/>
        <w:ind w:left="315" w:right="68"/>
        <w:jc w:val="both"/>
      </w:pPr>
      <w:r>
        <w:rPr>
          <w:b/>
        </w:rPr>
        <w:t xml:space="preserve">     </w:t>
      </w:r>
      <w:r w:rsidR="004F27F1">
        <w:rPr>
          <w:b/>
        </w:rPr>
        <w:t>1.8. Дополнительные требования к тренажеру</w:t>
      </w:r>
    </w:p>
    <w:p w14:paraId="2DB27E80" w14:textId="77777777" w:rsidR="001A5225" w:rsidRDefault="001A5225">
      <w:pPr>
        <w:tabs>
          <w:tab w:val="left" w:pos="142"/>
        </w:tabs>
        <w:spacing w:line="240" w:lineRule="auto"/>
        <w:ind w:firstLine="315"/>
        <w:jc w:val="both"/>
      </w:pPr>
    </w:p>
    <w:p w14:paraId="33ABB696" w14:textId="77777777" w:rsidR="001A5225" w:rsidRDefault="004F27F1">
      <w:pPr>
        <w:spacing w:line="240" w:lineRule="auto"/>
        <w:ind w:firstLine="709"/>
        <w:jc w:val="both"/>
      </w:pPr>
      <w:r>
        <w:t>Средний срок службы не менее 10 лет.</w:t>
      </w:r>
    </w:p>
    <w:p w14:paraId="5D887A46" w14:textId="77777777" w:rsidR="001A5225" w:rsidRDefault="004F27F1">
      <w:pPr>
        <w:spacing w:line="240" w:lineRule="auto"/>
        <w:ind w:firstLine="709"/>
        <w:jc w:val="both"/>
      </w:pPr>
      <w:r>
        <w:t>Гарантийный срок эксплуатации не менее 12 месяцев с даты подписания акта приёмки.</w:t>
      </w:r>
    </w:p>
    <w:p w14:paraId="5EBA3BE8" w14:textId="759B3EF2" w:rsidR="00A067F1" w:rsidRDefault="00AE5820" w:rsidP="00A067F1">
      <w:pPr>
        <w:spacing w:line="240" w:lineRule="auto"/>
        <w:ind w:firstLine="709"/>
        <w:jc w:val="both"/>
      </w:pPr>
      <w:r>
        <w:t xml:space="preserve">Поставщик выполняет </w:t>
      </w:r>
      <w:bookmarkStart w:id="5" w:name="_GoBack"/>
      <w:bookmarkEnd w:id="5"/>
      <w:r w:rsidR="00A067F1" w:rsidRPr="00820257">
        <w:t>монтажные работы, пуско-наладочные работы, обучение сотрудников заказчика работе на тренажере.</w:t>
      </w:r>
    </w:p>
    <w:p w14:paraId="57C7AAD7" w14:textId="77777777" w:rsidR="001A5225" w:rsidRDefault="001A5225">
      <w:pPr>
        <w:spacing w:line="240" w:lineRule="auto"/>
        <w:ind w:firstLine="709"/>
        <w:jc w:val="both"/>
        <w:rPr>
          <w:b/>
        </w:rPr>
      </w:pPr>
    </w:p>
    <w:p w14:paraId="58D214C1" w14:textId="77777777" w:rsidR="001A5225" w:rsidRDefault="004F27F1">
      <w:pPr>
        <w:pStyle w:val="a8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Сроки поставки</w:t>
      </w:r>
    </w:p>
    <w:p w14:paraId="02596A53" w14:textId="238F502A" w:rsidR="001A5225" w:rsidRDefault="004F27F1" w:rsidP="00EA62AA">
      <w:pPr>
        <w:pStyle w:val="a8"/>
        <w:tabs>
          <w:tab w:val="left" w:pos="993"/>
        </w:tabs>
        <w:spacing w:line="240" w:lineRule="auto"/>
        <w:ind w:left="426"/>
        <w:jc w:val="both"/>
      </w:pPr>
      <w:r>
        <w:t>Поставка не более 100 календарных дней  с момента заключения Договора</w:t>
      </w:r>
      <w:r w:rsidR="00C8669F">
        <w:t>.</w:t>
      </w:r>
    </w:p>
    <w:sectPr w:rsidR="001A5225">
      <w:pgSz w:w="11906" w:h="16838"/>
      <w:pgMar w:top="1134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AF2"/>
    <w:multiLevelType w:val="multilevel"/>
    <w:tmpl w:val="D9180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7F713E"/>
    <w:multiLevelType w:val="multilevel"/>
    <w:tmpl w:val="353A7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35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150" w:hanging="1440"/>
      </w:pPr>
    </w:lvl>
    <w:lvl w:ilvl="6">
      <w:start w:val="1"/>
      <w:numFmt w:val="decimal"/>
      <w:lvlText w:val="%1.%2.%3.%4.%5.%6.%7."/>
      <w:lvlJc w:val="left"/>
      <w:pPr>
        <w:ind w:left="3780" w:hanging="1800"/>
      </w:pPr>
    </w:lvl>
    <w:lvl w:ilvl="7">
      <w:start w:val="1"/>
      <w:numFmt w:val="decimal"/>
      <w:lvlText w:val="%1.%2.%3.%4.%5.%6.%7.%8."/>
      <w:lvlJc w:val="left"/>
      <w:pPr>
        <w:ind w:left="4050" w:hanging="1800"/>
      </w:pPr>
    </w:lvl>
    <w:lvl w:ilvl="8">
      <w:start w:val="1"/>
      <w:numFmt w:val="decimal"/>
      <w:lvlText w:val="%1.%2.%3.%4.%5.%6.%7.%8.%9."/>
      <w:lvlJc w:val="left"/>
      <w:pPr>
        <w:ind w:left="4680" w:hanging="2160"/>
      </w:pPr>
    </w:lvl>
  </w:abstractNum>
  <w:abstractNum w:abstractNumId="2">
    <w:nsid w:val="45BC0275"/>
    <w:multiLevelType w:val="multilevel"/>
    <w:tmpl w:val="E91C87E6"/>
    <w:lvl w:ilvl="0">
      <w:start w:val="1"/>
      <w:numFmt w:val="bullet"/>
      <w:lvlText w:val=""/>
      <w:lvlJc w:val="left"/>
      <w:pPr>
        <w:tabs>
          <w:tab w:val="num" w:pos="785"/>
        </w:tabs>
        <w:ind w:left="785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ED804F9"/>
    <w:multiLevelType w:val="multilevel"/>
    <w:tmpl w:val="CCE03294"/>
    <w:lvl w:ilvl="0">
      <w:start w:val="1"/>
      <w:numFmt w:val="bullet"/>
      <w:lvlText w:val=""/>
      <w:lvlJc w:val="left"/>
      <w:pPr>
        <w:tabs>
          <w:tab w:val="num" w:pos="785"/>
        </w:tabs>
        <w:ind w:left="785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5E604C64"/>
    <w:multiLevelType w:val="hybridMultilevel"/>
    <w:tmpl w:val="CE66D740"/>
    <w:lvl w:ilvl="0" w:tplc="59CEA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B0C4D"/>
    <w:multiLevelType w:val="hybridMultilevel"/>
    <w:tmpl w:val="1DA0E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566A74"/>
    <w:multiLevelType w:val="multilevel"/>
    <w:tmpl w:val="56F45E9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 w:hint="default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StarSymbol" w:hint="default"/>
        <w:sz w:val="18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  <w:sz w:val="18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StarSymbol" w:hint="default"/>
        <w:sz w:val="18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 w:hint="default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StarSymbol" w:hint="default"/>
        <w:sz w:val="18"/>
      </w:rPr>
    </w:lvl>
  </w:abstractNum>
  <w:abstractNum w:abstractNumId="7">
    <w:nsid w:val="67C53F1F"/>
    <w:multiLevelType w:val="hybridMultilevel"/>
    <w:tmpl w:val="A72E3E10"/>
    <w:lvl w:ilvl="0" w:tplc="59CEA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F2F7B"/>
    <w:multiLevelType w:val="multilevel"/>
    <w:tmpl w:val="935CD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150" w:hanging="1440"/>
      </w:pPr>
    </w:lvl>
    <w:lvl w:ilvl="6">
      <w:start w:val="1"/>
      <w:numFmt w:val="decimal"/>
      <w:lvlText w:val="%1.%2.%3.%4.%5.%6.%7."/>
      <w:lvlJc w:val="left"/>
      <w:pPr>
        <w:ind w:left="3780" w:hanging="1800"/>
      </w:pPr>
    </w:lvl>
    <w:lvl w:ilvl="7">
      <w:start w:val="1"/>
      <w:numFmt w:val="decimal"/>
      <w:lvlText w:val="%1.%2.%3.%4.%5.%6.%7.%8."/>
      <w:lvlJc w:val="left"/>
      <w:pPr>
        <w:ind w:left="4050" w:hanging="1800"/>
      </w:pPr>
    </w:lvl>
    <w:lvl w:ilvl="8">
      <w:start w:val="1"/>
      <w:numFmt w:val="decimal"/>
      <w:lvlText w:val="%1.%2.%3.%4.%5.%6.%7.%8.%9."/>
      <w:lvlJc w:val="left"/>
      <w:pPr>
        <w:ind w:left="4680" w:hanging="21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25"/>
    <w:rsid w:val="00002DCF"/>
    <w:rsid w:val="001766FE"/>
    <w:rsid w:val="001A5225"/>
    <w:rsid w:val="001A5583"/>
    <w:rsid w:val="003B70A6"/>
    <w:rsid w:val="003C3C70"/>
    <w:rsid w:val="003F557A"/>
    <w:rsid w:val="004D3703"/>
    <w:rsid w:val="004F27F1"/>
    <w:rsid w:val="00526F21"/>
    <w:rsid w:val="005A4414"/>
    <w:rsid w:val="006561D2"/>
    <w:rsid w:val="006641DE"/>
    <w:rsid w:val="00682E34"/>
    <w:rsid w:val="006F308D"/>
    <w:rsid w:val="00737BA2"/>
    <w:rsid w:val="007C0549"/>
    <w:rsid w:val="008167CB"/>
    <w:rsid w:val="008872C5"/>
    <w:rsid w:val="008A57C2"/>
    <w:rsid w:val="00922DC8"/>
    <w:rsid w:val="009901F5"/>
    <w:rsid w:val="00A067F1"/>
    <w:rsid w:val="00A86559"/>
    <w:rsid w:val="00AB3912"/>
    <w:rsid w:val="00AE5820"/>
    <w:rsid w:val="00AF001C"/>
    <w:rsid w:val="00C427E4"/>
    <w:rsid w:val="00C8669F"/>
    <w:rsid w:val="00D03B45"/>
    <w:rsid w:val="00E445BF"/>
    <w:rsid w:val="00EA62AA"/>
    <w:rsid w:val="00EB1A91"/>
    <w:rsid w:val="00E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8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0"/>
    <w:pPr>
      <w:spacing w:line="240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26810"/>
    <w:rPr>
      <w:color w:val="0000FF"/>
      <w:u w:val="single"/>
    </w:rPr>
  </w:style>
  <w:style w:type="character" w:customStyle="1" w:styleId="a3">
    <w:name w:val="Текст примечания Знак"/>
    <w:basedOn w:val="a0"/>
    <w:uiPriority w:val="99"/>
    <w:qFormat/>
    <w:rsid w:val="00C2681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8"/>
    </w:rPr>
  </w:style>
  <w:style w:type="character" w:customStyle="1" w:styleId="ListLabel21">
    <w:name w:val="ListLabel 21"/>
    <w:qFormat/>
    <w:rPr>
      <w:rFonts w:cs="Wingdings 2"/>
      <w:sz w:val="18"/>
    </w:rPr>
  </w:style>
  <w:style w:type="character" w:customStyle="1" w:styleId="ListLabel22">
    <w:name w:val="ListLabel 22"/>
    <w:qFormat/>
    <w:rPr>
      <w:rFonts w:cs="StarSymbol"/>
      <w:sz w:val="18"/>
    </w:rPr>
  </w:style>
  <w:style w:type="character" w:customStyle="1" w:styleId="ListLabel23">
    <w:name w:val="ListLabel 23"/>
    <w:qFormat/>
    <w:rPr>
      <w:rFonts w:cs="Wingdings"/>
      <w:sz w:val="18"/>
    </w:rPr>
  </w:style>
  <w:style w:type="character" w:customStyle="1" w:styleId="ListLabel24">
    <w:name w:val="ListLabel 24"/>
    <w:qFormat/>
    <w:rPr>
      <w:rFonts w:cs="Wingdings 2"/>
      <w:sz w:val="18"/>
    </w:rPr>
  </w:style>
  <w:style w:type="character" w:customStyle="1" w:styleId="ListLabel25">
    <w:name w:val="ListLabel 25"/>
    <w:qFormat/>
    <w:rPr>
      <w:rFonts w:cs="StarSymbol"/>
      <w:sz w:val="18"/>
    </w:rPr>
  </w:style>
  <w:style w:type="character" w:customStyle="1" w:styleId="ListLabel26">
    <w:name w:val="ListLabel 26"/>
    <w:qFormat/>
    <w:rPr>
      <w:rFonts w:cs="Wingdings"/>
      <w:sz w:val="18"/>
    </w:rPr>
  </w:style>
  <w:style w:type="character" w:customStyle="1" w:styleId="ListLabel27">
    <w:name w:val="ListLabel 27"/>
    <w:qFormat/>
    <w:rPr>
      <w:rFonts w:cs="Wingdings 2"/>
      <w:sz w:val="18"/>
    </w:rPr>
  </w:style>
  <w:style w:type="character" w:customStyle="1" w:styleId="ListLabel28">
    <w:name w:val="ListLabel 28"/>
    <w:qFormat/>
    <w:rPr>
      <w:rFonts w:cs="StarSymbol"/>
      <w:sz w:val="18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b/>
    </w:rPr>
  </w:style>
  <w:style w:type="character" w:customStyle="1" w:styleId="ListLabel39">
    <w:name w:val="ListLabel 39"/>
    <w:qFormat/>
    <w:rPr>
      <w:rFonts w:cs="Symbol"/>
      <w:b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26810"/>
    <w:pPr>
      <w:ind w:left="720"/>
      <w:contextualSpacing/>
    </w:pPr>
  </w:style>
  <w:style w:type="paragraph" w:styleId="a9">
    <w:name w:val="annotation text"/>
    <w:basedOn w:val="a"/>
    <w:uiPriority w:val="99"/>
    <w:qFormat/>
    <w:rsid w:val="00C26810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0"/>
    <w:pPr>
      <w:spacing w:line="240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26810"/>
    <w:rPr>
      <w:color w:val="0000FF"/>
      <w:u w:val="single"/>
    </w:rPr>
  </w:style>
  <w:style w:type="character" w:customStyle="1" w:styleId="a3">
    <w:name w:val="Текст примечания Знак"/>
    <w:basedOn w:val="a0"/>
    <w:uiPriority w:val="99"/>
    <w:qFormat/>
    <w:rsid w:val="00C2681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8"/>
    </w:rPr>
  </w:style>
  <w:style w:type="character" w:customStyle="1" w:styleId="ListLabel21">
    <w:name w:val="ListLabel 21"/>
    <w:qFormat/>
    <w:rPr>
      <w:rFonts w:cs="Wingdings 2"/>
      <w:sz w:val="18"/>
    </w:rPr>
  </w:style>
  <w:style w:type="character" w:customStyle="1" w:styleId="ListLabel22">
    <w:name w:val="ListLabel 22"/>
    <w:qFormat/>
    <w:rPr>
      <w:rFonts w:cs="StarSymbol"/>
      <w:sz w:val="18"/>
    </w:rPr>
  </w:style>
  <w:style w:type="character" w:customStyle="1" w:styleId="ListLabel23">
    <w:name w:val="ListLabel 23"/>
    <w:qFormat/>
    <w:rPr>
      <w:rFonts w:cs="Wingdings"/>
      <w:sz w:val="18"/>
    </w:rPr>
  </w:style>
  <w:style w:type="character" w:customStyle="1" w:styleId="ListLabel24">
    <w:name w:val="ListLabel 24"/>
    <w:qFormat/>
    <w:rPr>
      <w:rFonts w:cs="Wingdings 2"/>
      <w:sz w:val="18"/>
    </w:rPr>
  </w:style>
  <w:style w:type="character" w:customStyle="1" w:styleId="ListLabel25">
    <w:name w:val="ListLabel 25"/>
    <w:qFormat/>
    <w:rPr>
      <w:rFonts w:cs="StarSymbol"/>
      <w:sz w:val="18"/>
    </w:rPr>
  </w:style>
  <w:style w:type="character" w:customStyle="1" w:styleId="ListLabel26">
    <w:name w:val="ListLabel 26"/>
    <w:qFormat/>
    <w:rPr>
      <w:rFonts w:cs="Wingdings"/>
      <w:sz w:val="18"/>
    </w:rPr>
  </w:style>
  <w:style w:type="character" w:customStyle="1" w:styleId="ListLabel27">
    <w:name w:val="ListLabel 27"/>
    <w:qFormat/>
    <w:rPr>
      <w:rFonts w:cs="Wingdings 2"/>
      <w:sz w:val="18"/>
    </w:rPr>
  </w:style>
  <w:style w:type="character" w:customStyle="1" w:styleId="ListLabel28">
    <w:name w:val="ListLabel 28"/>
    <w:qFormat/>
    <w:rPr>
      <w:rFonts w:cs="StarSymbol"/>
      <w:sz w:val="18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b/>
    </w:rPr>
  </w:style>
  <w:style w:type="character" w:customStyle="1" w:styleId="ListLabel39">
    <w:name w:val="ListLabel 39"/>
    <w:qFormat/>
    <w:rPr>
      <w:rFonts w:cs="Symbol"/>
      <w:b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26810"/>
    <w:pPr>
      <w:ind w:left="720"/>
      <w:contextualSpacing/>
    </w:pPr>
  </w:style>
  <w:style w:type="paragraph" w:styleId="a9">
    <w:name w:val="annotation text"/>
    <w:basedOn w:val="a"/>
    <w:uiPriority w:val="99"/>
    <w:qFormat/>
    <w:rsid w:val="00C26810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Сорокина</dc:creator>
  <dc:description/>
  <cp:lastModifiedBy>user</cp:lastModifiedBy>
  <cp:revision>28</cp:revision>
  <dcterms:created xsi:type="dcterms:W3CDTF">2022-08-10T09:44:00Z</dcterms:created>
  <dcterms:modified xsi:type="dcterms:W3CDTF">2022-09-21T04:21:00Z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