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861EE7" w:rsidP="009F7D8A">
      <w:pPr>
        <w:pStyle w:val="1"/>
        <w:tabs>
          <w:tab w:val="clear" w:pos="432"/>
        </w:tabs>
        <w:spacing w:before="0" w:after="0"/>
        <w:ind w:left="0" w:firstLine="0"/>
        <w:rPr>
          <w:sz w:val="20"/>
          <w:szCs w:val="20"/>
        </w:rPr>
      </w:pPr>
      <w:r>
        <w:rPr>
          <w:sz w:val="20"/>
          <w:szCs w:val="20"/>
        </w:rPr>
        <w:t>ДОГОВОР № 199/</w:t>
      </w:r>
      <w:proofErr w:type="gramStart"/>
      <w:r>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F3F33" w:rsidRPr="003F3F33">
        <w:rPr>
          <w:rFonts w:ascii="Times New Roman" w:hAnsi="Times New Roman"/>
          <w:b/>
          <w:sz w:val="20"/>
          <w:szCs w:val="20"/>
        </w:rPr>
        <w:t>221540211315554020100100790013299244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bookmarkStart w:id="0" w:name="_GoBack"/>
      <w:bookmarkEnd w:id="0"/>
      <w:r w:rsidR="00194356" w:rsidRPr="00194356">
        <w:rPr>
          <w:rFonts w:ascii="Times New Roman" w:hAnsi="Times New Roman"/>
          <w:sz w:val="20"/>
          <w:szCs w:val="20"/>
        </w:rPr>
        <w:t xml:space="preserve">  </w:t>
      </w:r>
      <w:r w:rsidR="00194356" w:rsidRPr="00194356">
        <w:rPr>
          <w:rFonts w:ascii="Times New Roman" w:hAnsi="Times New Roman"/>
          <w:b/>
          <w:sz w:val="20"/>
          <w:szCs w:val="20"/>
        </w:rPr>
        <w:t xml:space="preserve">Общество с ограниченной ответственностью «Научно-производственный Центр «НОВАТРАНС» (ООО «НПЦ «НОВАТРАНС»), </w:t>
      </w:r>
      <w:r w:rsidR="00194356" w:rsidRPr="00194356">
        <w:rPr>
          <w:rFonts w:ascii="Times New Roman" w:hAnsi="Times New Roman"/>
          <w:sz w:val="20"/>
          <w:szCs w:val="20"/>
        </w:rPr>
        <w:t xml:space="preserve">именуемое в дальнейшем Поставщик, в лице  Генерального директора Валиева Рафаила </w:t>
      </w:r>
      <w:proofErr w:type="spellStart"/>
      <w:r w:rsidR="00194356" w:rsidRPr="00194356">
        <w:rPr>
          <w:rFonts w:ascii="Times New Roman" w:hAnsi="Times New Roman"/>
          <w:sz w:val="20"/>
          <w:szCs w:val="20"/>
        </w:rPr>
        <w:t>Шамилевича</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194356">
        <w:rPr>
          <w:rFonts w:ascii="Times New Roman" w:hAnsi="Times New Roman"/>
          <w:sz w:val="20"/>
          <w:szCs w:val="20"/>
        </w:rPr>
        <w:t>Устава</w:t>
      </w:r>
      <w:proofErr w:type="gramEnd"/>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3F3F33">
        <w:rPr>
          <w:rFonts w:ascii="Times New Roman" w:hAnsi="Times New Roman"/>
          <w:sz w:val="20"/>
          <w:szCs w:val="20"/>
        </w:rPr>
        <w:t>53</w:t>
      </w:r>
      <w:r w:rsidR="00194356">
        <w:rPr>
          <w:rFonts w:ascii="Times New Roman" w:hAnsi="Times New Roman"/>
          <w:sz w:val="20"/>
          <w:szCs w:val="20"/>
        </w:rPr>
        <w:t>/0351100001722000060</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194356">
        <w:rPr>
          <w:rFonts w:ascii="Times New Roman" w:hAnsi="Times New Roman"/>
          <w:sz w:val="20"/>
          <w:szCs w:val="20"/>
        </w:rPr>
        <w:t>ка, исполнителя) от 05.10.2022г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тренажера </w:t>
      </w:r>
      <w:proofErr w:type="gramStart"/>
      <w:r w:rsidR="003F3F33">
        <w:rPr>
          <w:rFonts w:ascii="Times New Roman" w:hAnsi="Times New Roman"/>
          <w:sz w:val="20"/>
          <w:szCs w:val="20"/>
        </w:rPr>
        <w:t>—б</w:t>
      </w:r>
      <w:proofErr w:type="gramEnd"/>
      <w:r w:rsidR="003F3F33">
        <w:rPr>
          <w:rFonts w:ascii="Times New Roman" w:hAnsi="Times New Roman"/>
          <w:sz w:val="20"/>
          <w:szCs w:val="20"/>
        </w:rPr>
        <w:t>лочная маршрутно-релейная централизация и схема управления огнями входного светофора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F3F33">
        <w:rPr>
          <w:rFonts w:ascii="Times New Roman" w:hAnsi="Times New Roman"/>
          <w:sz w:val="20"/>
          <w:szCs w:val="20"/>
        </w:rPr>
        <w:t>тренажер – блочная маршрутно-релейная централизация и схема управления огнями входного светофора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F5C4D">
        <w:rPr>
          <w:rFonts w:ascii="Times New Roman" w:hAnsi="Times New Roman"/>
          <w:sz w:val="20"/>
          <w:szCs w:val="20"/>
        </w:rPr>
        <w:t>работе на поставляем</w:t>
      </w:r>
      <w:r w:rsidR="003F3F33">
        <w:rPr>
          <w:rFonts w:ascii="Times New Roman" w:hAnsi="Times New Roman"/>
          <w:sz w:val="20"/>
          <w:szCs w:val="20"/>
        </w:rPr>
        <w:t>ом тренажере</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194356">
        <w:rPr>
          <w:rFonts w:ascii="Times New Roman" w:hAnsi="Times New Roman"/>
          <w:sz w:val="20"/>
          <w:szCs w:val="20"/>
        </w:rPr>
        <w:t xml:space="preserve"> 13 130 333,33 рублей (тринадцать миллионов сто тридцать тысяч триста тридцать три рубля 33 копейки), с учетом </w:t>
      </w:r>
      <w:r w:rsidR="00F32B48">
        <w:rPr>
          <w:rFonts w:ascii="Times New Roman" w:hAnsi="Times New Roman"/>
          <w:sz w:val="20"/>
          <w:szCs w:val="20"/>
        </w:rPr>
        <w:t>НДС</w:t>
      </w:r>
      <w:r w:rsidR="00194356">
        <w:rPr>
          <w:rFonts w:ascii="Times New Roman" w:hAnsi="Times New Roman"/>
          <w:sz w:val="20"/>
          <w:szCs w:val="20"/>
        </w:rPr>
        <w:t>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F3F33">
        <w:rPr>
          <w:rFonts w:ascii="Times New Roman" w:hAnsi="Times New Roman"/>
          <w:sz w:val="20"/>
          <w:szCs w:val="20"/>
        </w:rPr>
        <w:t>100 (ста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lastRenderedPageBreak/>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3F3F33">
        <w:rPr>
          <w:rFonts w:ascii="Times New Roman" w:hAnsi="Times New Roman"/>
          <w:sz w:val="20"/>
          <w:szCs w:val="20"/>
        </w:rPr>
        <w:t>иологические заключения и т.д.);</w:t>
      </w:r>
    </w:p>
    <w:p w:rsidR="003F3F33" w:rsidRPr="005E6C39" w:rsidRDefault="003F3F33"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срок эксплуатации поставляемого тренажера – не менее 10 лет.</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 xml:space="preserve">ением денежных </w:t>
      </w:r>
      <w:r w:rsidR="00875885">
        <w:rPr>
          <w:rFonts w:ascii="Times New Roman" w:eastAsiaTheme="minorHAnsi" w:hAnsi="Times New Roman"/>
          <w:kern w:val="0"/>
          <w:sz w:val="20"/>
          <w:szCs w:val="20"/>
          <w:lang w:eastAsia="en-US"/>
        </w:rPr>
        <w:lastRenderedPageBreak/>
        <w:t>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194356" w:rsidRPr="000464A7" w:rsidRDefault="00194356" w:rsidP="00194356">
            <w:pPr>
              <w:pStyle w:val="20"/>
              <w:spacing w:after="0" w:line="240" w:lineRule="auto"/>
              <w:ind w:left="522"/>
              <w:jc w:val="both"/>
              <w:rPr>
                <w:rFonts w:ascii="Times New Roman" w:hAnsi="Times New Roman" w:cs="Times New Roman"/>
                <w:b/>
                <w:sz w:val="20"/>
                <w:szCs w:val="20"/>
              </w:rPr>
            </w:pPr>
            <w:r w:rsidRPr="000464A7">
              <w:rPr>
                <w:rFonts w:ascii="Times New Roman" w:hAnsi="Times New Roman" w:cs="Times New Roman"/>
                <w:b/>
                <w:sz w:val="20"/>
                <w:szCs w:val="20"/>
              </w:rPr>
              <w:t>ООО «НПЦ «НОВАТРАНС»</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620133 Свердловская область,</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г. Екатеринбург,  ул. </w:t>
            </w:r>
            <w:proofErr w:type="gramStart"/>
            <w:r>
              <w:rPr>
                <w:rFonts w:ascii="Times New Roman" w:hAnsi="Times New Roman" w:cs="Times New Roman"/>
                <w:sz w:val="20"/>
                <w:szCs w:val="20"/>
              </w:rPr>
              <w:t>Восточная</w:t>
            </w:r>
            <w:proofErr w:type="gramEnd"/>
            <w:r>
              <w:rPr>
                <w:rFonts w:ascii="Times New Roman" w:hAnsi="Times New Roman" w:cs="Times New Roman"/>
                <w:sz w:val="20"/>
                <w:szCs w:val="20"/>
              </w:rPr>
              <w:t xml:space="preserve"> 30</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 xml:space="preserve"> 32-35 2 этаж</w:t>
            </w:r>
          </w:p>
          <w:p w:rsidR="00194356" w:rsidRPr="000464A7"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8-800-333-17-41 э/почта: </w:t>
            </w:r>
            <w:hyperlink r:id="rId7" w:history="1">
              <w:r w:rsidRPr="00276F1C">
                <w:rPr>
                  <w:rStyle w:val="a6"/>
                  <w:rFonts w:ascii="Times New Roman" w:hAnsi="Times New Roman" w:cs="Times New Roman"/>
                  <w:sz w:val="20"/>
                  <w:szCs w:val="20"/>
                  <w:lang w:val="en-US"/>
                </w:rPr>
                <w:t>info</w:t>
              </w:r>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npcat</w:t>
              </w:r>
              <w:proofErr w:type="spellEnd"/>
              <w:r w:rsidRPr="000464A7">
                <w:rPr>
                  <w:rStyle w:val="a6"/>
                  <w:rFonts w:ascii="Times New Roman" w:hAnsi="Times New Roman" w:cs="Times New Roman"/>
                  <w:sz w:val="20"/>
                  <w:szCs w:val="20"/>
                </w:rPr>
                <w:t>.</w:t>
              </w:r>
              <w:proofErr w:type="spellStart"/>
              <w:r w:rsidRPr="00276F1C">
                <w:rPr>
                  <w:rStyle w:val="a6"/>
                  <w:rFonts w:ascii="Times New Roman" w:hAnsi="Times New Roman" w:cs="Times New Roman"/>
                  <w:sz w:val="20"/>
                  <w:szCs w:val="20"/>
                  <w:lang w:val="en-US"/>
                </w:rPr>
                <w:t>ru</w:t>
              </w:r>
              <w:proofErr w:type="spellEnd"/>
            </w:hyperlink>
            <w:r w:rsidRPr="000464A7">
              <w:rPr>
                <w:rFonts w:ascii="Times New Roman" w:hAnsi="Times New Roman" w:cs="Times New Roman"/>
                <w:sz w:val="20"/>
                <w:szCs w:val="20"/>
              </w:rPr>
              <w:t xml:space="preserve"> </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6659188267   КПП  667801001</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1096659002615</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01.09.2011г.</w:t>
            </w:r>
          </w:p>
          <w:p w:rsidR="00194356" w:rsidRDefault="00194356" w:rsidP="00194356">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40702810700630007834</w:t>
            </w:r>
          </w:p>
          <w:p w:rsidR="00194356" w:rsidRDefault="00194356" w:rsidP="00194356">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30101810145250000411</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w:t>
            </w: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Банк ВТБ ПАО в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оскве</w:t>
            </w:r>
            <w:proofErr w:type="spellEnd"/>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044525411</w:t>
            </w:r>
          </w:p>
          <w:p w:rsidR="00194356" w:rsidRDefault="00194356" w:rsidP="00194356">
            <w:pPr>
              <w:pStyle w:val="20"/>
              <w:spacing w:after="0" w:line="240" w:lineRule="auto"/>
              <w:ind w:left="522"/>
              <w:jc w:val="both"/>
              <w:rPr>
                <w:rFonts w:ascii="Times New Roman" w:hAnsi="Times New Roman" w:cs="Times New Roman"/>
                <w:sz w:val="20"/>
                <w:szCs w:val="20"/>
              </w:rPr>
            </w:pPr>
          </w:p>
          <w:p w:rsidR="00194356" w:rsidRDefault="00194356" w:rsidP="00194356">
            <w:pPr>
              <w:pStyle w:val="20"/>
              <w:spacing w:after="0" w:line="240" w:lineRule="auto"/>
              <w:ind w:left="522"/>
              <w:jc w:val="both"/>
              <w:rPr>
                <w:rFonts w:ascii="Times New Roman" w:hAnsi="Times New Roman" w:cs="Times New Roman"/>
                <w:sz w:val="20"/>
                <w:szCs w:val="20"/>
              </w:rPr>
            </w:pPr>
          </w:p>
          <w:p w:rsidR="00194356" w:rsidRDefault="00194356" w:rsidP="00194356">
            <w:pPr>
              <w:pStyle w:val="20"/>
              <w:spacing w:after="0" w:line="240" w:lineRule="auto"/>
              <w:ind w:left="522"/>
              <w:jc w:val="both"/>
              <w:rPr>
                <w:rFonts w:ascii="Times New Roman" w:hAnsi="Times New Roman" w:cs="Times New Roman"/>
                <w:sz w:val="20"/>
                <w:szCs w:val="20"/>
              </w:rPr>
            </w:pP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194356" w:rsidRDefault="00194356" w:rsidP="00194356">
            <w:pPr>
              <w:pStyle w:val="20"/>
              <w:spacing w:after="0" w:line="240" w:lineRule="auto"/>
              <w:ind w:left="522"/>
              <w:jc w:val="both"/>
              <w:rPr>
                <w:rFonts w:ascii="Times New Roman" w:hAnsi="Times New Roman" w:cs="Times New Roman"/>
                <w:sz w:val="20"/>
                <w:szCs w:val="20"/>
              </w:rPr>
            </w:pPr>
          </w:p>
          <w:p w:rsidR="0019435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 </w:t>
            </w:r>
            <w:proofErr w:type="spellStart"/>
            <w:r>
              <w:rPr>
                <w:rFonts w:ascii="Times New Roman" w:hAnsi="Times New Roman" w:cs="Times New Roman"/>
                <w:sz w:val="20"/>
                <w:szCs w:val="20"/>
              </w:rPr>
              <w:t>Р.Ш.Валиев</w:t>
            </w:r>
            <w:proofErr w:type="spellEnd"/>
          </w:p>
          <w:p w:rsidR="00A32EBB" w:rsidRPr="00A44F26" w:rsidRDefault="00194356" w:rsidP="0019435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00194356" w:rsidRPr="00194356">
        <w:rPr>
          <w:rFonts w:ascii="Times New Roman" w:hAnsi="Times New Roman"/>
          <w:b/>
          <w:sz w:val="20"/>
          <w:szCs w:val="20"/>
        </w:rPr>
        <w:t>221540211315554020100100790013299244</w:t>
      </w:r>
    </w:p>
    <w:p w:rsidR="00194356" w:rsidRDefault="00194356" w:rsidP="00194356">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ook w:val="04A0" w:firstRow="1" w:lastRow="0" w:firstColumn="1" w:lastColumn="0" w:noHBand="0" w:noVBand="1"/>
      </w:tblPr>
      <w:tblGrid>
        <w:gridCol w:w="7196"/>
        <w:gridCol w:w="1417"/>
        <w:gridCol w:w="1808"/>
      </w:tblGrid>
      <w:tr w:rsidR="00194356" w:rsidTr="00582FC1">
        <w:tc>
          <w:tcPr>
            <w:tcW w:w="7196" w:type="dxa"/>
          </w:tcPr>
          <w:p w:rsidR="00194356" w:rsidRDefault="00582FC1" w:rsidP="00194356">
            <w:pPr>
              <w:suppressAutoHyphens w:val="0"/>
              <w:jc w:val="center"/>
              <w:rPr>
                <w:rFonts w:ascii="Times New Roman" w:hAnsi="Times New Roman"/>
                <w:b/>
              </w:rPr>
            </w:pPr>
            <w:r>
              <w:rPr>
                <w:rFonts w:ascii="Times New Roman" w:hAnsi="Times New Roman"/>
                <w:b/>
              </w:rPr>
              <w:t>Наименование товара, страна происхождения</w:t>
            </w:r>
          </w:p>
        </w:tc>
        <w:tc>
          <w:tcPr>
            <w:tcW w:w="1417" w:type="dxa"/>
          </w:tcPr>
          <w:p w:rsidR="00194356" w:rsidRDefault="00582FC1" w:rsidP="00194356">
            <w:pPr>
              <w:suppressAutoHyphens w:val="0"/>
              <w:jc w:val="center"/>
              <w:rPr>
                <w:rFonts w:ascii="Times New Roman" w:hAnsi="Times New Roman"/>
                <w:b/>
              </w:rPr>
            </w:pPr>
            <w:r>
              <w:rPr>
                <w:rFonts w:ascii="Times New Roman" w:hAnsi="Times New Roman"/>
                <w:b/>
              </w:rPr>
              <w:t xml:space="preserve">Кол-во и </w:t>
            </w:r>
            <w:proofErr w:type="spellStart"/>
            <w:r>
              <w:rPr>
                <w:rFonts w:ascii="Times New Roman" w:hAnsi="Times New Roman"/>
                <w:b/>
              </w:rPr>
              <w:t>ед</w:t>
            </w:r>
            <w:proofErr w:type="gramStart"/>
            <w:r>
              <w:rPr>
                <w:rFonts w:ascii="Times New Roman" w:hAnsi="Times New Roman"/>
                <w:b/>
              </w:rPr>
              <w:t>.и</w:t>
            </w:r>
            <w:proofErr w:type="gramEnd"/>
            <w:r>
              <w:rPr>
                <w:rFonts w:ascii="Times New Roman" w:hAnsi="Times New Roman"/>
                <w:b/>
              </w:rPr>
              <w:t>зм</w:t>
            </w:r>
            <w:proofErr w:type="spellEnd"/>
            <w:r>
              <w:rPr>
                <w:rFonts w:ascii="Times New Roman" w:hAnsi="Times New Roman"/>
                <w:b/>
              </w:rPr>
              <w:t>.</w:t>
            </w:r>
          </w:p>
        </w:tc>
        <w:tc>
          <w:tcPr>
            <w:tcW w:w="1808" w:type="dxa"/>
          </w:tcPr>
          <w:p w:rsidR="00194356" w:rsidRDefault="00582FC1" w:rsidP="00194356">
            <w:pPr>
              <w:suppressAutoHyphens w:val="0"/>
              <w:jc w:val="center"/>
              <w:rPr>
                <w:rFonts w:ascii="Times New Roman" w:hAnsi="Times New Roman"/>
                <w:b/>
              </w:rPr>
            </w:pPr>
            <w:r>
              <w:rPr>
                <w:rFonts w:ascii="Times New Roman" w:hAnsi="Times New Roman"/>
                <w:b/>
              </w:rPr>
              <w:t xml:space="preserve">Цена и сумма  </w:t>
            </w:r>
            <w:proofErr w:type="spellStart"/>
            <w:r>
              <w:rPr>
                <w:rFonts w:ascii="Times New Roman" w:hAnsi="Times New Roman"/>
                <w:b/>
              </w:rPr>
              <w:t>руб</w:t>
            </w:r>
            <w:proofErr w:type="spellEnd"/>
            <w:r>
              <w:rPr>
                <w:rFonts w:ascii="Times New Roman" w:hAnsi="Times New Roman"/>
                <w:b/>
              </w:rPr>
              <w:t xml:space="preserve"> с НДС</w:t>
            </w:r>
          </w:p>
        </w:tc>
      </w:tr>
      <w:tr w:rsidR="00194356" w:rsidTr="00582FC1">
        <w:tc>
          <w:tcPr>
            <w:tcW w:w="7196" w:type="dxa"/>
          </w:tcPr>
          <w:p w:rsidR="00582FC1" w:rsidRPr="00582FC1" w:rsidRDefault="00582FC1" w:rsidP="00582FC1">
            <w:pPr>
              <w:numPr>
                <w:ilvl w:val="0"/>
                <w:numId w:val="24"/>
              </w:numPr>
              <w:suppressAutoHyphens w:val="0"/>
              <w:jc w:val="both"/>
              <w:rPr>
                <w:rFonts w:ascii="Times New Roman" w:hAnsi="Times New Roman"/>
                <w:b/>
              </w:rPr>
            </w:pPr>
            <w:r w:rsidRPr="00582FC1">
              <w:rPr>
                <w:rFonts w:ascii="Times New Roman" w:hAnsi="Times New Roman"/>
                <w:b/>
                <w:bCs/>
              </w:rPr>
              <w:t>Тренажер -</w:t>
            </w:r>
            <w:r w:rsidR="00682CB3">
              <w:rPr>
                <w:rFonts w:ascii="Times New Roman" w:hAnsi="Times New Roman"/>
                <w:b/>
                <w:bCs/>
              </w:rPr>
              <w:t xml:space="preserve"> </w:t>
            </w:r>
            <w:r w:rsidRPr="00582FC1">
              <w:rPr>
                <w:rFonts w:ascii="Times New Roman" w:hAnsi="Times New Roman"/>
                <w:b/>
                <w:bCs/>
              </w:rPr>
              <w:t>блочная маршрутно-р</w:t>
            </w:r>
            <w:r>
              <w:rPr>
                <w:rFonts w:ascii="Times New Roman" w:hAnsi="Times New Roman"/>
                <w:b/>
                <w:bCs/>
              </w:rPr>
              <w:t xml:space="preserve">елейная централизация </w:t>
            </w:r>
            <w:r w:rsidRPr="00582FC1">
              <w:rPr>
                <w:rFonts w:ascii="Times New Roman" w:hAnsi="Times New Roman"/>
                <w:b/>
                <w:bCs/>
              </w:rPr>
              <w:t xml:space="preserve"> и схема управления огнями входного светофора</w:t>
            </w:r>
          </w:p>
          <w:p w:rsidR="00194356" w:rsidRDefault="00582FC1" w:rsidP="00682CB3">
            <w:pPr>
              <w:suppressAutoHyphens w:val="0"/>
              <w:ind w:left="720"/>
              <w:jc w:val="both"/>
              <w:rPr>
                <w:rFonts w:ascii="Times New Roman" w:hAnsi="Times New Roman"/>
                <w:b/>
              </w:rPr>
            </w:pPr>
            <w:r w:rsidRPr="00582FC1">
              <w:rPr>
                <w:rFonts w:ascii="Times New Roman" w:hAnsi="Times New Roman"/>
                <w:b/>
                <w:bCs/>
              </w:rPr>
              <w:t>Страна проис</w:t>
            </w:r>
            <w:r>
              <w:rPr>
                <w:rFonts w:ascii="Times New Roman" w:hAnsi="Times New Roman"/>
                <w:b/>
                <w:bCs/>
              </w:rPr>
              <w:t>хождения – Российская Федерация</w:t>
            </w:r>
          </w:p>
        </w:tc>
        <w:tc>
          <w:tcPr>
            <w:tcW w:w="1417" w:type="dxa"/>
          </w:tcPr>
          <w:p w:rsidR="00194356" w:rsidRDefault="00582FC1" w:rsidP="00194356">
            <w:pPr>
              <w:suppressAutoHyphens w:val="0"/>
              <w:jc w:val="center"/>
              <w:rPr>
                <w:rFonts w:ascii="Times New Roman" w:hAnsi="Times New Roman"/>
                <w:b/>
              </w:rPr>
            </w:pPr>
            <w:r>
              <w:rPr>
                <w:rFonts w:ascii="Times New Roman" w:hAnsi="Times New Roman"/>
                <w:b/>
              </w:rPr>
              <w:t>1 шт.</w:t>
            </w:r>
          </w:p>
        </w:tc>
        <w:tc>
          <w:tcPr>
            <w:tcW w:w="1808" w:type="dxa"/>
          </w:tcPr>
          <w:p w:rsidR="00194356" w:rsidRDefault="00582FC1" w:rsidP="00194356">
            <w:pPr>
              <w:suppressAutoHyphens w:val="0"/>
              <w:jc w:val="center"/>
              <w:rPr>
                <w:rFonts w:ascii="Times New Roman" w:hAnsi="Times New Roman"/>
                <w:b/>
              </w:rPr>
            </w:pPr>
            <w:r>
              <w:rPr>
                <w:rFonts w:ascii="Times New Roman" w:hAnsi="Times New Roman"/>
                <w:b/>
              </w:rPr>
              <w:t>13 130 333,33</w:t>
            </w:r>
          </w:p>
        </w:tc>
      </w:tr>
    </w:tbl>
    <w:p w:rsidR="00194356" w:rsidRPr="00194356" w:rsidRDefault="00194356" w:rsidP="00194356">
      <w:pPr>
        <w:suppressAutoHyphens w:val="0"/>
        <w:spacing w:after="0" w:line="240" w:lineRule="auto"/>
        <w:jc w:val="both"/>
        <w:rPr>
          <w:rFonts w:ascii="Times New Roman" w:hAnsi="Times New Roman"/>
          <w:b/>
          <w:sz w:val="20"/>
          <w:szCs w:val="20"/>
        </w:rPr>
      </w:pPr>
    </w:p>
    <w:p w:rsidR="00194356" w:rsidRPr="00194356" w:rsidRDefault="00582FC1" w:rsidP="00194356">
      <w:pPr>
        <w:suppressAutoHyphens w:val="0"/>
        <w:spacing w:after="0" w:line="240" w:lineRule="auto"/>
        <w:jc w:val="both"/>
        <w:rPr>
          <w:rFonts w:ascii="Times New Roman" w:hAnsi="Times New Roman"/>
          <w:sz w:val="20"/>
          <w:szCs w:val="20"/>
        </w:rPr>
      </w:pPr>
      <w:bookmarkStart w:id="3" w:name="_Toc19808315"/>
      <w:bookmarkStart w:id="4" w:name="_Toc19867895"/>
      <w:bookmarkStart w:id="5" w:name="_Toc39747845"/>
      <w:bookmarkEnd w:id="3"/>
      <w:bookmarkEnd w:id="4"/>
      <w:bookmarkEnd w:id="5"/>
      <w:r>
        <w:rPr>
          <w:rFonts w:ascii="Times New Roman" w:hAnsi="Times New Roman"/>
          <w:b/>
          <w:sz w:val="20"/>
          <w:szCs w:val="20"/>
        </w:rPr>
        <w:t>Состав и технические характеристики поставляемого товара:</w:t>
      </w:r>
    </w:p>
    <w:p w:rsidR="00194356" w:rsidRPr="00194356" w:rsidRDefault="00194356" w:rsidP="00194356">
      <w:pPr>
        <w:suppressAutoHyphens w:val="0"/>
        <w:spacing w:after="0" w:line="240" w:lineRule="auto"/>
        <w:jc w:val="both"/>
        <w:rPr>
          <w:rFonts w:ascii="Times New Roman" w:hAnsi="Times New Roman"/>
          <w:b/>
          <w:bCs/>
          <w:sz w:val="20"/>
          <w:szCs w:val="20"/>
        </w:rPr>
      </w:pPr>
    </w:p>
    <w:p w:rsidR="00194356" w:rsidRPr="00582FC1" w:rsidRDefault="00194356" w:rsidP="00194356">
      <w:pPr>
        <w:numPr>
          <w:ilvl w:val="1"/>
          <w:numId w:val="24"/>
        </w:num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 xml:space="preserve">Состав тренажера </w:t>
      </w:r>
    </w:p>
    <w:p w:rsidR="00194356" w:rsidRPr="00194356"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Назначение.</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Тренажер-блочная маршрутно-релейная централизация (БМРЦ) и схема управления огнями входного светофор</w:t>
      </w:r>
      <w:proofErr w:type="gramStart"/>
      <w:r w:rsidRPr="00194356">
        <w:rPr>
          <w:rFonts w:ascii="Times New Roman" w:hAnsi="Times New Roman"/>
          <w:sz w:val="20"/>
          <w:szCs w:val="20"/>
        </w:rPr>
        <w:t>а-</w:t>
      </w:r>
      <w:proofErr w:type="gramEnd"/>
      <w:r w:rsidRPr="00194356">
        <w:rPr>
          <w:rFonts w:ascii="Times New Roman" w:hAnsi="Times New Roman"/>
          <w:sz w:val="20"/>
          <w:szCs w:val="20"/>
        </w:rPr>
        <w:t xml:space="preserve"> предназначен для наглядной демонстрации работы, отработки навыков по техническому обслуживанию и поиску отказов устройств железнодорожной автоматики на крупных станциях.</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Типовые приборы и чертежи нижеперечисленной аппаратуры, в качестве примера, приведены в Справочниках (4 книги) </w:t>
      </w:r>
      <w:proofErr w:type="spellStart"/>
      <w:r w:rsidRPr="00194356">
        <w:rPr>
          <w:rFonts w:ascii="Times New Roman" w:hAnsi="Times New Roman"/>
          <w:sz w:val="20"/>
          <w:szCs w:val="20"/>
        </w:rPr>
        <w:t>Сороко</w:t>
      </w:r>
      <w:proofErr w:type="spellEnd"/>
      <w:r w:rsidRPr="00194356">
        <w:rPr>
          <w:rFonts w:ascii="Times New Roman" w:hAnsi="Times New Roman"/>
          <w:sz w:val="20"/>
          <w:szCs w:val="20"/>
        </w:rPr>
        <w:t xml:space="preserve"> В.И., </w:t>
      </w:r>
      <w:proofErr w:type="spellStart"/>
      <w:r w:rsidRPr="00194356">
        <w:rPr>
          <w:rFonts w:ascii="Times New Roman" w:hAnsi="Times New Roman"/>
          <w:sz w:val="20"/>
          <w:szCs w:val="20"/>
        </w:rPr>
        <w:t>Фотькина</w:t>
      </w:r>
      <w:proofErr w:type="spellEnd"/>
      <w:r w:rsidRPr="00194356">
        <w:rPr>
          <w:rFonts w:ascii="Times New Roman" w:hAnsi="Times New Roman"/>
          <w:sz w:val="20"/>
          <w:szCs w:val="20"/>
        </w:rPr>
        <w:t xml:space="preserve"> Ж.В. «Аппаратура железнодорожной автоматики и телемеханики. 2013г.»  (далее справочник).</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Тренажер состоит </w:t>
      </w:r>
      <w:r w:rsidR="00582FC1">
        <w:rPr>
          <w:rFonts w:ascii="Times New Roman" w:hAnsi="Times New Roman"/>
          <w:sz w:val="20"/>
          <w:szCs w:val="20"/>
        </w:rPr>
        <w:t>из нижеуказанного оборудования:</w:t>
      </w:r>
    </w:p>
    <w:p w:rsidR="00194356" w:rsidRPr="00194356"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Состав:</w:t>
      </w:r>
    </w:p>
    <w:tbl>
      <w:tblPr>
        <w:tblW w:w="1015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7459"/>
        <w:gridCol w:w="992"/>
        <w:gridCol w:w="1132"/>
      </w:tblGrid>
      <w:tr w:rsidR="00194356" w:rsidRPr="00194356" w:rsidTr="00194356">
        <w:trPr>
          <w:trHeight w:val="284"/>
          <w:tblHeader/>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Наименование</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Ед. изм.</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Кол-во</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proofErr w:type="spellStart"/>
            <w:r w:rsidRPr="00194356">
              <w:rPr>
                <w:rFonts w:ascii="Times New Roman" w:hAnsi="Times New Roman"/>
                <w:sz w:val="20"/>
                <w:szCs w:val="20"/>
              </w:rPr>
              <w:t>Статив</w:t>
            </w:r>
            <w:proofErr w:type="spellEnd"/>
            <w:r w:rsidRPr="00194356">
              <w:rPr>
                <w:rFonts w:ascii="Times New Roman" w:hAnsi="Times New Roman"/>
                <w:sz w:val="20"/>
                <w:szCs w:val="20"/>
              </w:rPr>
              <w:t xml:space="preserve"> с выполненным монтажом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шкаф с выполненным монтажом</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3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Пульт-табло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3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Провод заземления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302"/>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Провод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Вилка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7</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Комплект документации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8</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Программа задания неисправностей (АРМ преподавателя)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9</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Комплект дистанционного задания неисправностей (КДЗН)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10</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Терминальное устройство ввода-вывода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14</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Светофор пятизначный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15</w:t>
            </w:r>
          </w:p>
        </w:tc>
        <w:tc>
          <w:tcPr>
            <w:tcW w:w="745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Комплект приборов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1132"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bl>
    <w:p w:rsidR="00194356" w:rsidRPr="00194356" w:rsidRDefault="00194356" w:rsidP="00194356">
      <w:pPr>
        <w:suppressAutoHyphens w:val="0"/>
        <w:spacing w:after="0" w:line="240" w:lineRule="auto"/>
        <w:jc w:val="both"/>
        <w:rPr>
          <w:rFonts w:ascii="Times New Roman" w:hAnsi="Times New Roman"/>
          <w:sz w:val="20"/>
          <w:szCs w:val="20"/>
        </w:rPr>
      </w:pPr>
      <w:proofErr w:type="gramStart"/>
      <w:r w:rsidRPr="00194356">
        <w:rPr>
          <w:rFonts w:ascii="Times New Roman" w:hAnsi="Times New Roman"/>
          <w:sz w:val="20"/>
          <w:szCs w:val="20"/>
        </w:rPr>
        <w:t xml:space="preserve">Релейно-кроссовые </w:t>
      </w:r>
      <w:proofErr w:type="spellStart"/>
      <w:r w:rsidRPr="00194356">
        <w:rPr>
          <w:rFonts w:ascii="Times New Roman" w:hAnsi="Times New Roman"/>
          <w:sz w:val="20"/>
          <w:szCs w:val="20"/>
        </w:rPr>
        <w:t>стативы</w:t>
      </w:r>
      <w:proofErr w:type="spellEnd"/>
      <w:r w:rsidRPr="00194356">
        <w:rPr>
          <w:rFonts w:ascii="Times New Roman" w:hAnsi="Times New Roman"/>
          <w:sz w:val="20"/>
          <w:szCs w:val="20"/>
        </w:rPr>
        <w:t xml:space="preserve"> тренажера оборудованы типовыми панелями с розетками для установки приборов.</w:t>
      </w:r>
      <w:proofErr w:type="gramEnd"/>
      <w:r w:rsidRPr="00194356">
        <w:rPr>
          <w:rFonts w:ascii="Times New Roman" w:hAnsi="Times New Roman"/>
          <w:sz w:val="20"/>
          <w:szCs w:val="20"/>
        </w:rPr>
        <w:t xml:space="preserve"> Монтаж панелей выполнен проводом марки МГШВ сечением 0,75 мм</w:t>
      </w:r>
      <w:proofErr w:type="gramStart"/>
      <w:r w:rsidRPr="00194356">
        <w:rPr>
          <w:rFonts w:ascii="Times New Roman" w:hAnsi="Times New Roman"/>
          <w:sz w:val="20"/>
          <w:szCs w:val="20"/>
          <w:vertAlign w:val="superscript"/>
        </w:rPr>
        <w:t>2</w:t>
      </w:r>
      <w:proofErr w:type="gramEnd"/>
      <w:r w:rsidRPr="00194356">
        <w:rPr>
          <w:rFonts w:ascii="Times New Roman" w:hAnsi="Times New Roman"/>
          <w:sz w:val="20"/>
          <w:szCs w:val="20"/>
        </w:rPr>
        <w:t>, монтаж цепей питания проводом марки МГШВ сечением 2,5 мм</w:t>
      </w:r>
      <w:r w:rsidRPr="00194356">
        <w:rPr>
          <w:rFonts w:ascii="Times New Roman" w:hAnsi="Times New Roman"/>
          <w:sz w:val="20"/>
          <w:szCs w:val="20"/>
          <w:vertAlign w:val="superscript"/>
        </w:rPr>
        <w:t>2</w:t>
      </w:r>
      <w:r w:rsidRPr="00194356">
        <w:rPr>
          <w:rFonts w:ascii="Times New Roman" w:hAnsi="Times New Roman"/>
          <w:sz w:val="20"/>
          <w:szCs w:val="20"/>
        </w:rPr>
        <w:t>.</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шкаф с выполненным монтажом представляет собой сборно-сварную металлическую конструкцию с двумя одностворчатыми дверями. В релейном шкафу размещены полки с розетками для установки приборов. Монтаж шкафа выполнен проводом марки МГШВ сечением 0,75 мм</w:t>
      </w:r>
      <w:proofErr w:type="gramStart"/>
      <w:r w:rsidRPr="00194356">
        <w:rPr>
          <w:rFonts w:ascii="Times New Roman" w:hAnsi="Times New Roman"/>
          <w:sz w:val="20"/>
          <w:szCs w:val="20"/>
          <w:vertAlign w:val="superscript"/>
        </w:rPr>
        <w:t>2</w:t>
      </w:r>
      <w:proofErr w:type="gramEnd"/>
      <w:r w:rsidRPr="00194356">
        <w:rPr>
          <w:rFonts w:ascii="Times New Roman" w:hAnsi="Times New Roman"/>
          <w:sz w:val="20"/>
          <w:szCs w:val="20"/>
        </w:rPr>
        <w:t>, монтаж цепей питания проводом марки МГШВ сечением 2,5 мм</w:t>
      </w:r>
      <w:r w:rsidRPr="00194356">
        <w:rPr>
          <w:rFonts w:ascii="Times New Roman" w:hAnsi="Times New Roman"/>
          <w:sz w:val="20"/>
          <w:szCs w:val="20"/>
          <w:vertAlign w:val="superscript"/>
        </w:rPr>
        <w:t>2</w:t>
      </w:r>
      <w:r w:rsidRPr="00194356">
        <w:rPr>
          <w:rFonts w:ascii="Times New Roman" w:hAnsi="Times New Roman"/>
          <w:sz w:val="20"/>
          <w:szCs w:val="20"/>
        </w:rPr>
        <w:t xml:space="preserve">. </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Светофор тренажера представлен пятью светофорными головами с комплектами линз двух желтых, зеленого, красного и лунно-белого огней. Крепление светофора предусмотрено на подставку (основание) для светофора непосредственно к боковой стене релейного шкафа.</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Пульт-табло представляет собой сварной корпус, в верхней части которого располагается лицевая панель со схематическим путевым развитием моделируемой станции со светодиодными излучателями и элементами управления: </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сигнальные кнопки для задания маршрутов;</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стрелочные коммутаторы с индикацией контроля положения стрелок;</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вспомогательные кнопки для отмены и искусственного размыкания маршрутов;</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кнопка включения подсветки контроля положения стрелок;</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прибор для контроля тока перевода стрелок;</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кнопки включения пригласительных сигналов.</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Схематический план моделируемой станции на пульт-табло включает в себя:</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один главный путь;</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один боковой путь;</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одна спаренная стрелка;</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пять маневровых светофоров;</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один входной светофор;</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три выходных светофора;</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одна стрелка с </w:t>
      </w:r>
      <w:proofErr w:type="spellStart"/>
      <w:r w:rsidRPr="00194356">
        <w:rPr>
          <w:rFonts w:ascii="Times New Roman" w:hAnsi="Times New Roman"/>
          <w:sz w:val="20"/>
          <w:szCs w:val="20"/>
        </w:rPr>
        <w:t>автовозвратом</w:t>
      </w:r>
      <w:proofErr w:type="spellEnd"/>
      <w:r w:rsidRPr="00194356">
        <w:rPr>
          <w:rFonts w:ascii="Times New Roman" w:hAnsi="Times New Roman"/>
          <w:sz w:val="20"/>
          <w:szCs w:val="20"/>
        </w:rPr>
        <w:t>;</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один тупик.</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Комплект технических документов включает в себя: </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принципиальные схемы тренажера для преподавателя на листах формата А3 – 1шт.;</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принципиальные схемы тренажера для студентов на листах формата А3 – 1шт.;</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перечень отказов для преподавателя – 1шт.;</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условия проявления отказов для студентов – 1шт.;</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паспорт тренажера – 1шт.;</w:t>
      </w:r>
    </w:p>
    <w:p w:rsidR="00194356" w:rsidRPr="00194356"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руководство по эксплуатации – 1шт.;</w:t>
      </w:r>
    </w:p>
    <w:p w:rsidR="00194356" w:rsidRPr="00682CB3" w:rsidRDefault="00194356" w:rsidP="00194356">
      <w:pPr>
        <w:numPr>
          <w:ilvl w:val="0"/>
          <w:numId w:val="26"/>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методические указания «Блочная маршрутно-релейная централизация» – 5 шт.</w:t>
      </w:r>
    </w:p>
    <w:p w:rsidR="00194356" w:rsidRPr="00582FC1" w:rsidRDefault="00194356" w:rsidP="00194356">
      <w:pPr>
        <w:suppressAutoHyphens w:val="0"/>
        <w:spacing w:after="0" w:line="240" w:lineRule="auto"/>
        <w:jc w:val="both"/>
        <w:rPr>
          <w:rFonts w:ascii="Times New Roman" w:hAnsi="Times New Roman"/>
          <w:b/>
          <w:bCs/>
          <w:sz w:val="20"/>
          <w:szCs w:val="20"/>
        </w:rPr>
      </w:pPr>
      <w:r w:rsidRPr="00194356">
        <w:rPr>
          <w:rFonts w:ascii="Times New Roman" w:hAnsi="Times New Roman"/>
          <w:b/>
          <w:bCs/>
          <w:sz w:val="20"/>
          <w:szCs w:val="20"/>
        </w:rPr>
        <w:t>1.2. Методические указания «Блочная ма</w:t>
      </w:r>
      <w:r w:rsidR="00582FC1">
        <w:rPr>
          <w:rFonts w:ascii="Times New Roman" w:hAnsi="Times New Roman"/>
          <w:b/>
          <w:bCs/>
          <w:sz w:val="20"/>
          <w:szCs w:val="20"/>
        </w:rPr>
        <w:t>ршрутно-релейная централизация»</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lastRenderedPageBreak/>
        <w:t>Методическое указание содержит теоретические сведения о работе блочной маршрутно-релейной централизации, содержит правила и алгоритмы поиска отказов системы, перечень возможных неисправностей и способы их устранения. Определяет порядок отмены маршрута, искусственного размыкания, вспомогательного управления и размыкания неиспользованных частей маневровых маршрутов при угловых заездах.</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Методическое указание содержат сноски «определение», «важно запомнить», «хитрость», «правило», цветные принципиальные схемы, фотографии реал</w:t>
      </w:r>
      <w:r w:rsidR="00582FC1">
        <w:rPr>
          <w:rFonts w:ascii="Times New Roman" w:hAnsi="Times New Roman"/>
          <w:sz w:val="20"/>
          <w:szCs w:val="20"/>
        </w:rPr>
        <w:t xml:space="preserve">ьных устройств и приборов СЦБ. </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b/>
          <w:sz w:val="20"/>
          <w:szCs w:val="20"/>
        </w:rPr>
        <w:t xml:space="preserve">1.3. Приборы тренажера  </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Перечень приборов д</w:t>
      </w:r>
      <w:r w:rsidR="00582FC1">
        <w:rPr>
          <w:rFonts w:ascii="Times New Roman" w:hAnsi="Times New Roman"/>
          <w:sz w:val="20"/>
          <w:szCs w:val="20"/>
        </w:rPr>
        <w:t xml:space="preserve">ля установки на первый </w:t>
      </w:r>
      <w:proofErr w:type="spellStart"/>
      <w:r w:rsidR="00582FC1">
        <w:rPr>
          <w:rFonts w:ascii="Times New Roman" w:hAnsi="Times New Roman"/>
          <w:sz w:val="20"/>
          <w:szCs w:val="20"/>
        </w:rPr>
        <w:t>статив</w:t>
      </w:r>
      <w:proofErr w:type="spellEnd"/>
      <w:r w:rsidR="00582FC1">
        <w:rPr>
          <w:rFonts w:ascii="Times New Roman" w:hAnsi="Times New Roman"/>
          <w:sz w:val="20"/>
          <w:szCs w:val="20"/>
        </w:rPr>
        <w:t xml:space="preserve">: </w:t>
      </w:r>
    </w:p>
    <w:tbl>
      <w:tblPr>
        <w:tblW w:w="1019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451"/>
        <w:gridCol w:w="7905"/>
        <w:gridCol w:w="990"/>
        <w:gridCol w:w="850"/>
      </w:tblGrid>
      <w:tr w:rsidR="00194356" w:rsidRPr="00194356" w:rsidTr="00194356">
        <w:trPr>
          <w:trHeight w:val="284"/>
          <w:tblHeader/>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br w:type="column"/>
              <w:t>№</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Наименование</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Ед. изм.</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Кол-во</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1Н-8,2, черт. 17235.00.00.08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1Н-1350, черт. 17235.00.00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9</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2Н-2250, черт. 17241.00.00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19</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1НМ-240, черт. 17235.00.00.06</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1НМ-950, черт. 17235.00.00.02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7</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2НМ-1000, черт. 17241.00.00.02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7</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2С-340, черт. 17243.00.00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8</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2С-880, черт. 17243.00.00.02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9</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ПЛзМУ-600/1300, черт. 24677.00.00.04</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10</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НМШ2-900, черт. 13706.00.00</w:t>
            </w:r>
            <w:proofErr w:type="gramStart"/>
            <w:r w:rsidRPr="00194356">
              <w:rPr>
                <w:rFonts w:ascii="Times New Roman" w:hAnsi="Times New Roman"/>
                <w:sz w:val="20"/>
                <w:szCs w:val="20"/>
              </w:rPr>
              <w:t>В</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11</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НМШМ1-560, черт. 13552.00.00В.07</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12</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НМШМ2-1500, черт. 13706.00.00В.06</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13</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НМШТ-1440, черт. 13851.00.00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14</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КМШ-750, черт. 13955.00.00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15</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ПМПУШ-150/150, черт. 24516.00.00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16</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Датчик импульсов ДИМ-1,2, черт. 36291.101.00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17</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выпрямителей БВ, черт. 51054-00-00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18</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БВМШ, черт. 24400.00.00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19</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Трансформатор ПОБС-2 (М) черт. ИАЯК.671113.018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20</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Трансформатор ПОБС-5 (М) ИАЯК.671113.016</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21</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Выпрямительное устройство ВУС-1,3, черт. 36326.00.00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22</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М</w:t>
            </w:r>
            <w:r w:rsidRPr="00194356">
              <w:rPr>
                <w:rFonts w:ascii="Times New Roman" w:hAnsi="Times New Roman"/>
                <w:sz w:val="20"/>
                <w:szCs w:val="20"/>
                <w:lang w:val="en-US"/>
              </w:rPr>
              <w:t>III</w:t>
            </w:r>
            <w:r w:rsidRPr="00194356">
              <w:rPr>
                <w:rFonts w:ascii="Times New Roman" w:hAnsi="Times New Roman"/>
                <w:sz w:val="20"/>
                <w:szCs w:val="20"/>
              </w:rPr>
              <w:t>, черт. 14041.00.00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23</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В-</w:t>
            </w:r>
            <w:r w:rsidRPr="00194356">
              <w:rPr>
                <w:rFonts w:ascii="Times New Roman" w:hAnsi="Times New Roman"/>
                <w:sz w:val="20"/>
                <w:szCs w:val="20"/>
                <w:lang w:val="en-US"/>
              </w:rPr>
              <w:t>I</w:t>
            </w:r>
            <w:r w:rsidRPr="00194356">
              <w:rPr>
                <w:rFonts w:ascii="Times New Roman" w:hAnsi="Times New Roman"/>
                <w:sz w:val="20"/>
                <w:szCs w:val="20"/>
              </w:rPr>
              <w:t>, черт. 14044.00.00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24</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ВД-62, черт. 14047.00.00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25</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П-62, черт. 14052.00.00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26</w:t>
            </w:r>
          </w:p>
        </w:tc>
        <w:tc>
          <w:tcPr>
            <w:tcW w:w="790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НПМ-69-М, черт. 157.412.00.00.08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bl>
    <w:p w:rsidR="00194356" w:rsidRPr="00194356" w:rsidRDefault="00194356" w:rsidP="00194356">
      <w:pPr>
        <w:suppressAutoHyphens w:val="0"/>
        <w:spacing w:after="0" w:line="240" w:lineRule="auto"/>
        <w:jc w:val="both"/>
        <w:rPr>
          <w:rFonts w:ascii="Times New Roman" w:hAnsi="Times New Roman"/>
          <w:bCs/>
          <w:sz w:val="20"/>
          <w:szCs w:val="20"/>
        </w:rPr>
      </w:pP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Перечень приборов д</w:t>
      </w:r>
      <w:r w:rsidR="00582FC1">
        <w:rPr>
          <w:rFonts w:ascii="Times New Roman" w:hAnsi="Times New Roman"/>
          <w:sz w:val="20"/>
          <w:szCs w:val="20"/>
        </w:rPr>
        <w:t xml:space="preserve">ля установки на второй </w:t>
      </w:r>
      <w:proofErr w:type="spellStart"/>
      <w:r w:rsidR="00582FC1">
        <w:rPr>
          <w:rFonts w:ascii="Times New Roman" w:hAnsi="Times New Roman"/>
          <w:sz w:val="20"/>
          <w:szCs w:val="20"/>
        </w:rPr>
        <w:t>статив</w:t>
      </w:r>
      <w:proofErr w:type="spellEnd"/>
      <w:r w:rsidR="00582FC1">
        <w:rPr>
          <w:rFonts w:ascii="Times New Roman" w:hAnsi="Times New Roman"/>
          <w:sz w:val="20"/>
          <w:szCs w:val="20"/>
        </w:rPr>
        <w:t xml:space="preserve">: </w:t>
      </w:r>
    </w:p>
    <w:tbl>
      <w:tblPr>
        <w:tblW w:w="1028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451"/>
        <w:gridCol w:w="7996"/>
        <w:gridCol w:w="990"/>
        <w:gridCol w:w="849"/>
      </w:tblGrid>
      <w:tr w:rsidR="00194356" w:rsidRPr="00194356" w:rsidTr="00194356">
        <w:trPr>
          <w:trHeight w:val="284"/>
          <w:tblHeader/>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br w:type="column"/>
              <w:t>№</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Наименование</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Ед. изм.</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Кол-во</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1Н-1350, черт. 17235.00.00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2Н-2250, черт. 17241.00.00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2С-880, черт. 17243.00.00.02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М</w:t>
            </w:r>
            <w:r w:rsidRPr="00194356">
              <w:rPr>
                <w:rFonts w:ascii="Times New Roman" w:hAnsi="Times New Roman"/>
                <w:sz w:val="20"/>
                <w:szCs w:val="20"/>
                <w:lang w:val="en-US"/>
              </w:rPr>
              <w:t>II</w:t>
            </w:r>
            <w:r w:rsidRPr="00194356">
              <w:rPr>
                <w:rFonts w:ascii="Times New Roman" w:hAnsi="Times New Roman"/>
                <w:sz w:val="20"/>
                <w:szCs w:val="20"/>
              </w:rPr>
              <w:t>, черт. 14040.00.00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М</w:t>
            </w:r>
            <w:r w:rsidRPr="00194356">
              <w:rPr>
                <w:rFonts w:ascii="Times New Roman" w:hAnsi="Times New Roman"/>
                <w:sz w:val="20"/>
                <w:szCs w:val="20"/>
                <w:lang w:val="en-US"/>
              </w:rPr>
              <w:t>III</w:t>
            </w:r>
            <w:r w:rsidRPr="00194356">
              <w:rPr>
                <w:rFonts w:ascii="Times New Roman" w:hAnsi="Times New Roman"/>
                <w:sz w:val="20"/>
                <w:szCs w:val="20"/>
              </w:rPr>
              <w:t>, черт. 14041.00.00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ВД-62, черт. 14047.00.00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7</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СП-69, черт. 14050.00.00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8</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УП-65, черт. 14051.00.00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9</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 ПС-220М, черт. 14469.00.00Б.01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10</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Релейный блок</w:t>
            </w:r>
            <w:proofErr w:type="gramStart"/>
            <w:r w:rsidRPr="00194356">
              <w:rPr>
                <w:rFonts w:ascii="Times New Roman" w:hAnsi="Times New Roman"/>
                <w:sz w:val="20"/>
                <w:szCs w:val="20"/>
              </w:rPr>
              <w:t xml:space="preserve"> С</w:t>
            </w:r>
            <w:proofErr w:type="gramEnd"/>
            <w:r w:rsidRPr="00194356">
              <w:rPr>
                <w:rFonts w:ascii="Times New Roman" w:hAnsi="Times New Roman"/>
                <w:sz w:val="20"/>
                <w:szCs w:val="20"/>
              </w:rPr>
              <w:t>, черт. 14509.00.00Б</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11</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НСС-М, черт. 157.412.00.00.01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12</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НН, черт. 157.412.00.00.02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13</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НСОх2-М, черт. 157.412.00.00.03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14</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НМ</w:t>
            </w:r>
            <w:proofErr w:type="gramStart"/>
            <w:r w:rsidRPr="00194356">
              <w:rPr>
                <w:rFonts w:ascii="Times New Roman" w:hAnsi="Times New Roman"/>
                <w:sz w:val="20"/>
                <w:szCs w:val="20"/>
                <w:lang w:val="en-US"/>
              </w:rPr>
              <w:t>II</w:t>
            </w:r>
            <w:proofErr w:type="gramEnd"/>
            <w:r w:rsidRPr="00194356">
              <w:rPr>
                <w:rFonts w:ascii="Times New Roman" w:hAnsi="Times New Roman"/>
                <w:sz w:val="20"/>
                <w:szCs w:val="20"/>
              </w:rPr>
              <w:t>П-М, черт. 157.412.00.00.05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15</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НМ</w:t>
            </w:r>
            <w:proofErr w:type="gramStart"/>
            <w:r w:rsidRPr="00194356">
              <w:rPr>
                <w:rFonts w:ascii="Times New Roman" w:hAnsi="Times New Roman"/>
                <w:sz w:val="20"/>
                <w:szCs w:val="20"/>
                <w:lang w:val="en-US"/>
              </w:rPr>
              <w:t>II</w:t>
            </w:r>
            <w:proofErr w:type="gramEnd"/>
            <w:r w:rsidRPr="00194356">
              <w:rPr>
                <w:rFonts w:ascii="Times New Roman" w:hAnsi="Times New Roman"/>
                <w:sz w:val="20"/>
                <w:szCs w:val="20"/>
              </w:rPr>
              <w:t>АП-М, черт. 157.412.00.00.06</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16</w:t>
            </w:r>
          </w:p>
        </w:tc>
        <w:tc>
          <w:tcPr>
            <w:tcW w:w="7996"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маршрутного набора НПМ-69-М, черт. 157.412.00.00.08</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bl>
    <w:p w:rsidR="00194356" w:rsidRPr="00194356" w:rsidRDefault="00194356" w:rsidP="00194356">
      <w:pPr>
        <w:suppressAutoHyphens w:val="0"/>
        <w:spacing w:after="0" w:line="240" w:lineRule="auto"/>
        <w:jc w:val="both"/>
        <w:rPr>
          <w:rFonts w:ascii="Times New Roman" w:hAnsi="Times New Roman"/>
          <w:b/>
          <w:sz w:val="20"/>
          <w:szCs w:val="20"/>
        </w:rPr>
      </w:pP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lastRenderedPageBreak/>
        <w:t xml:space="preserve">Перечень приборов </w:t>
      </w:r>
      <w:r w:rsidR="00582FC1">
        <w:rPr>
          <w:rFonts w:ascii="Times New Roman" w:hAnsi="Times New Roman"/>
          <w:sz w:val="20"/>
          <w:szCs w:val="20"/>
        </w:rPr>
        <w:t xml:space="preserve">для установки в релейный шкаф: </w:t>
      </w:r>
    </w:p>
    <w:tbl>
      <w:tblPr>
        <w:tblW w:w="1028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440"/>
        <w:gridCol w:w="8007"/>
        <w:gridCol w:w="990"/>
        <w:gridCol w:w="849"/>
      </w:tblGrid>
      <w:tr w:rsidR="00194356" w:rsidRPr="00194356" w:rsidTr="00194356">
        <w:trPr>
          <w:trHeight w:val="284"/>
          <w:tblHeader/>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br w:type="column"/>
              <w:t>№</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Наименование</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Ед. изм.</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Кол-во</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НМШ2-4000, черт. 13706.00.00В.01</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НМПШ2-400, черт. 24147.00.00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АНШМ2-310, черт. 24122.00.00В.03</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4</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АОШ2-180/0,45, черт. 24145.00.00</w:t>
            </w:r>
            <w:proofErr w:type="gramStart"/>
            <w:r w:rsidRPr="00194356">
              <w:rPr>
                <w:rFonts w:ascii="Times New Roman" w:hAnsi="Times New Roman"/>
                <w:sz w:val="20"/>
                <w:szCs w:val="20"/>
              </w:rPr>
              <w:t>Б</w:t>
            </w:r>
            <w:proofErr w:type="gramEnd"/>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5</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Реле АСШ2-220, черт. 24556.00.00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2</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6</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питания БПШ, черт. 16933.00.00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7</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Трансформатор СТ-5 (М), черт. 17278.00.00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3</w:t>
            </w:r>
          </w:p>
        </w:tc>
      </w:tr>
      <w:tr w:rsidR="00194356" w:rsidRPr="00194356" w:rsidTr="00194356">
        <w:trPr>
          <w:trHeight w:val="284"/>
        </w:trPr>
        <w:tc>
          <w:tcPr>
            <w:tcW w:w="44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8</w:t>
            </w:r>
          </w:p>
        </w:tc>
        <w:tc>
          <w:tcPr>
            <w:tcW w:w="8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Трансформатор СОБС-2 (М), черт. 17273.00.00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шт.</w:t>
            </w: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1</w:t>
            </w:r>
          </w:p>
        </w:tc>
      </w:tr>
    </w:tbl>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Предусмотрена поставка взаимозаменяемых реле согласно таблице взаимозаменяемости приборов, если замена не</w:t>
      </w:r>
      <w:r w:rsidR="00582FC1">
        <w:rPr>
          <w:rFonts w:ascii="Times New Roman" w:hAnsi="Times New Roman"/>
          <w:sz w:val="20"/>
          <w:szCs w:val="20"/>
        </w:rPr>
        <w:t xml:space="preserve"> повлияет на работу тренажера. </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b/>
          <w:sz w:val="20"/>
          <w:szCs w:val="20"/>
        </w:rPr>
        <w:t>1.4. Описание тренажера</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Тренажер состоит из постового и напольного оборудования. К постовому оборудованию относятся </w:t>
      </w:r>
      <w:proofErr w:type="spellStart"/>
      <w:r w:rsidRPr="00194356">
        <w:rPr>
          <w:rFonts w:ascii="Times New Roman" w:hAnsi="Times New Roman"/>
          <w:sz w:val="20"/>
          <w:szCs w:val="20"/>
        </w:rPr>
        <w:t>стативы</w:t>
      </w:r>
      <w:proofErr w:type="spellEnd"/>
      <w:r w:rsidRPr="00194356">
        <w:rPr>
          <w:rFonts w:ascii="Times New Roman" w:hAnsi="Times New Roman"/>
          <w:sz w:val="20"/>
          <w:szCs w:val="20"/>
        </w:rPr>
        <w:t>, для размещения аппаратуры и пульт-табло. К напольному оборудованию относятся релейный шкаф и светофор.</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Тренажер полностью имитирует работу железнодорожной системы «Блочная маршрутно-релейная централизация (МРЦ-13) в части:</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установки и отмены поездных и маневровых маршрутов;</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автоматического размыкание маршрута после имитации прохода поезда;</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установка маршрутов при вспомогательном управлении;</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искусственное размыкание секций по маршруту;</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размыкание неиспользованной части маневровых маршрутов при угловых заездах;</w:t>
      </w:r>
    </w:p>
    <w:p w:rsidR="00194356" w:rsidRPr="00194356" w:rsidRDefault="00194356" w:rsidP="00194356">
      <w:pPr>
        <w:numPr>
          <w:ilvl w:val="0"/>
          <w:numId w:val="27"/>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демонстрации показаний напольного входного светофора.</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 Тренажёре заложено 50 неисправностей для отработки навыков поиска отказов:</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МГ;</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ВО</w:t>
      </w:r>
      <w:proofErr w:type="gramStart"/>
      <w:r w:rsidRPr="00194356">
        <w:rPr>
          <w:rFonts w:ascii="Times New Roman" w:hAnsi="Times New Roman"/>
          <w:sz w:val="20"/>
          <w:szCs w:val="20"/>
        </w:rPr>
        <w:t>2</w:t>
      </w:r>
      <w:proofErr w:type="gramEnd"/>
      <w:r w:rsidRPr="00194356">
        <w:rPr>
          <w:rFonts w:ascii="Times New Roman" w:hAnsi="Times New Roman"/>
          <w:sz w:val="20"/>
          <w:szCs w:val="20"/>
        </w:rPr>
        <w:t>;</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выводом блока стрелки и выводом блока светофора;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 обрыв цепи между выводом блока светофора и выводом блока пути;</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выводом блока изолированного участка и выводом блока светофора;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Н;</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Ч;</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выводами блоков светофора;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выводом блока и контактом реле;</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выводами блоков изолированного участка;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контактами реле;</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полюса ИЧМ;</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выводами блока стрелки;</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контактом реле и выводом верхней клеммы;</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в линии в БДР;</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РП;</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цепи между выводом блока светофора и выводом верхней клеммы;</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сообщение полюсов М и МГ;</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обрыв полюса </w:t>
      </w:r>
      <w:proofErr w:type="gramStart"/>
      <w:r w:rsidRPr="00194356">
        <w:rPr>
          <w:rFonts w:ascii="Times New Roman" w:hAnsi="Times New Roman"/>
          <w:sz w:val="20"/>
          <w:szCs w:val="20"/>
        </w:rPr>
        <w:t>П</w:t>
      </w:r>
      <w:proofErr w:type="gramEnd"/>
      <w:r w:rsidRPr="00194356">
        <w:rPr>
          <w:rFonts w:ascii="Times New Roman" w:hAnsi="Times New Roman"/>
          <w:sz w:val="20"/>
          <w:szCs w:val="20"/>
        </w:rPr>
        <w:t>;</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обрыв жилы в кабеле между </w:t>
      </w:r>
      <w:proofErr w:type="spellStart"/>
      <w:r w:rsidRPr="00194356">
        <w:rPr>
          <w:rFonts w:ascii="Times New Roman" w:hAnsi="Times New Roman"/>
          <w:sz w:val="20"/>
          <w:szCs w:val="20"/>
        </w:rPr>
        <w:t>стативом</w:t>
      </w:r>
      <w:proofErr w:type="spellEnd"/>
      <w:r w:rsidRPr="00194356">
        <w:rPr>
          <w:rFonts w:ascii="Times New Roman" w:hAnsi="Times New Roman"/>
          <w:sz w:val="20"/>
          <w:szCs w:val="20"/>
        </w:rPr>
        <w:t xml:space="preserve"> и РШ Ч;</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выводом трансформатора и нижней клеммой;</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контактом реле и выводом трансформатора;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выводом предохранителя и нижней клеммой;</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 имитация отключения основного питания ОПХ-ООХ;</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нижней клеммой и контактом реле;</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контактом реле и контактом блока;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выводом резистора и выводом трансформатора;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полюса М;</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обрыв монтажа между контактом реле и выводом резистора;</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объединение контактов реле. </w:t>
      </w:r>
    </w:p>
    <w:p w:rsidR="00194356" w:rsidRPr="00194356" w:rsidRDefault="00194356" w:rsidP="00194356">
      <w:pPr>
        <w:suppressAutoHyphens w:val="0"/>
        <w:spacing w:after="0" w:line="240" w:lineRule="auto"/>
        <w:jc w:val="both"/>
        <w:rPr>
          <w:rFonts w:ascii="Times New Roman" w:hAnsi="Times New Roman"/>
          <w:sz w:val="20"/>
          <w:szCs w:val="20"/>
        </w:rPr>
      </w:pPr>
      <w:bookmarkStart w:id="6" w:name="_Hlk91671078"/>
      <w:bookmarkEnd w:id="6"/>
      <w:r w:rsidRPr="00194356">
        <w:rPr>
          <w:rFonts w:ascii="Times New Roman" w:hAnsi="Times New Roman"/>
          <w:sz w:val="20"/>
          <w:szCs w:val="20"/>
        </w:rPr>
        <w:t>Ввод неисправностей в тренажёр предусмотрен двумя способами:</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при помощи кнопок задания отказов, расположенных на </w:t>
      </w:r>
      <w:proofErr w:type="spellStart"/>
      <w:r w:rsidRPr="00194356">
        <w:rPr>
          <w:rFonts w:ascii="Times New Roman" w:hAnsi="Times New Roman"/>
          <w:sz w:val="20"/>
          <w:szCs w:val="20"/>
        </w:rPr>
        <w:t>стативах</w:t>
      </w:r>
      <w:proofErr w:type="spellEnd"/>
      <w:r w:rsidRPr="00194356">
        <w:rPr>
          <w:rFonts w:ascii="Times New Roman" w:hAnsi="Times New Roman"/>
          <w:sz w:val="20"/>
          <w:szCs w:val="20"/>
        </w:rPr>
        <w:t xml:space="preserve"> и в релейном шкафу;</w:t>
      </w:r>
    </w:p>
    <w:p w:rsidR="00194356" w:rsidRPr="00194356" w:rsidRDefault="00194356" w:rsidP="00194356">
      <w:pPr>
        <w:numPr>
          <w:ilvl w:val="0"/>
          <w:numId w:val="28"/>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дистанционно, посредством комплекта дистанционного задания неисправностей.</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Задание отказов в тренажер дистанционно осуществляется следующим образом: в терминальное устройство ввода-вывода, с установленной программой  задания неисправностей,  вставляется блок согласования, при помощи которого передается радиосигнал в блоки задания неисправностей, расположенные на </w:t>
      </w:r>
      <w:proofErr w:type="spellStart"/>
      <w:r w:rsidRPr="00194356">
        <w:rPr>
          <w:rFonts w:ascii="Times New Roman" w:hAnsi="Times New Roman"/>
          <w:sz w:val="20"/>
          <w:szCs w:val="20"/>
        </w:rPr>
        <w:t>стативах</w:t>
      </w:r>
      <w:proofErr w:type="spellEnd"/>
      <w:r w:rsidRPr="00194356">
        <w:rPr>
          <w:rFonts w:ascii="Times New Roman" w:hAnsi="Times New Roman"/>
          <w:sz w:val="20"/>
          <w:szCs w:val="20"/>
        </w:rPr>
        <w:t xml:space="preserve"> и в релейном шкафу. </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В диалоговом окне программы вводится ФИО обучающегося, задается отказ, после задания отказа в программе при помощи блока согласования радиосигнал передается в блок задания неисправности, на тренажере. Преподаватель сообщает номер заданного отказа </w:t>
      </w:r>
      <w:proofErr w:type="gramStart"/>
      <w:r w:rsidRPr="00194356">
        <w:rPr>
          <w:rFonts w:ascii="Times New Roman" w:hAnsi="Times New Roman"/>
          <w:sz w:val="20"/>
          <w:szCs w:val="20"/>
        </w:rPr>
        <w:t>обучающемуся</w:t>
      </w:r>
      <w:proofErr w:type="gramEnd"/>
      <w:r w:rsidRPr="00194356">
        <w:rPr>
          <w:rFonts w:ascii="Times New Roman" w:hAnsi="Times New Roman"/>
          <w:sz w:val="20"/>
          <w:szCs w:val="20"/>
        </w:rPr>
        <w:t xml:space="preserve">. Студент, в соответствии с документом «Условия проявления </w:t>
      </w:r>
      <w:r w:rsidRPr="00194356">
        <w:rPr>
          <w:rFonts w:ascii="Times New Roman" w:hAnsi="Times New Roman"/>
          <w:sz w:val="20"/>
          <w:szCs w:val="20"/>
        </w:rPr>
        <w:lastRenderedPageBreak/>
        <w:t xml:space="preserve">отказов», производит манипуляции на тренажере по заданному для данного отказа алгоритму и приступает к поиску отказа при помощи измерительного прибора. После нахождения предположительного месторасположение отказа, сообщает преподавателю. Если месторасположение отказа </w:t>
      </w:r>
      <w:proofErr w:type="gramStart"/>
      <w:r w:rsidRPr="00194356">
        <w:rPr>
          <w:rFonts w:ascii="Times New Roman" w:hAnsi="Times New Roman"/>
          <w:sz w:val="20"/>
          <w:szCs w:val="20"/>
        </w:rPr>
        <w:t>найдено</w:t>
      </w:r>
      <w:proofErr w:type="gramEnd"/>
      <w:r w:rsidRPr="00194356">
        <w:rPr>
          <w:rFonts w:ascii="Times New Roman" w:hAnsi="Times New Roman"/>
          <w:sz w:val="20"/>
          <w:szCs w:val="20"/>
        </w:rPr>
        <w:t xml:space="preserve"> верно, то преподаватель в программе выбирает «отмена отказа». После отмены отказа, в программе автоматически выставляется оценка в зависимости от затраченного времени на поиск отказа. ФИО студента, время прохождения и оценка автоматически со</w:t>
      </w:r>
      <w:r w:rsidR="00582FC1">
        <w:rPr>
          <w:rFonts w:ascii="Times New Roman" w:hAnsi="Times New Roman"/>
          <w:sz w:val="20"/>
          <w:szCs w:val="20"/>
        </w:rPr>
        <w:t>храняются в электронный журнал.</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Требования к источнику подключения:</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род тока: переменный;</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 количество фаз: </w:t>
      </w:r>
      <w:proofErr w:type="gramStart"/>
      <w:r w:rsidRPr="00194356">
        <w:rPr>
          <w:rFonts w:ascii="Times New Roman" w:hAnsi="Times New Roman"/>
          <w:sz w:val="20"/>
          <w:szCs w:val="20"/>
        </w:rPr>
        <w:t>однофазный</w:t>
      </w:r>
      <w:proofErr w:type="gramEnd"/>
      <w:r w:rsidRPr="00194356">
        <w:rPr>
          <w:rFonts w:ascii="Times New Roman" w:hAnsi="Times New Roman"/>
          <w:sz w:val="20"/>
          <w:szCs w:val="20"/>
        </w:rPr>
        <w:t>;</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напряжение: 220</w:t>
      </w:r>
      <w:proofErr w:type="gramStart"/>
      <w:r w:rsidRPr="00194356">
        <w:rPr>
          <w:rFonts w:ascii="Times New Roman" w:hAnsi="Times New Roman"/>
          <w:sz w:val="20"/>
          <w:szCs w:val="20"/>
        </w:rPr>
        <w:t xml:space="preserve"> В</w:t>
      </w:r>
      <w:proofErr w:type="gramEnd"/>
      <w:r w:rsidRPr="00194356">
        <w:rPr>
          <w:rFonts w:ascii="Times New Roman" w:hAnsi="Times New Roman"/>
          <w:sz w:val="20"/>
          <w:szCs w:val="20"/>
        </w:rPr>
        <w:t>;</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частота: 50 Гц;</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w:t>
      </w:r>
      <w:r w:rsidR="00582FC1">
        <w:rPr>
          <w:rFonts w:ascii="Times New Roman" w:hAnsi="Times New Roman"/>
          <w:sz w:val="20"/>
          <w:szCs w:val="20"/>
        </w:rPr>
        <w:t xml:space="preserve"> потребляемая мощность 1500 Вт.</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b/>
          <w:sz w:val="20"/>
          <w:szCs w:val="20"/>
        </w:rPr>
        <w:t>1.5. Комплект дистанционного задания неисправностей (отказов) (КДЗН)</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С помощью КДЗН обеспечивается возможность ввода неисправности в тренажер дистанционно по радиоканалу с терминального устройства ввода-вывода.   </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Комплект дистанционного задания неисправностей включает в себя следующее:</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согласования с терминальным устройством ввода-вывода (далее БСК) – 1 шт.;</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блок задания неисправностей (далее БЗН) – 5 шт.;</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программное обеспечение задания неисправностей «Автоматизированное рабочее место преподавателя» (далее «АРМ Преподавателя») – 1шт.</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Комплект обеспечивает взаимодействие блоков БСК и БЗН в пределах помещения класса при отсутствии экранирующих перегородок и при расстоян</w:t>
      </w:r>
      <w:r w:rsidR="00582FC1">
        <w:rPr>
          <w:rFonts w:ascii="Times New Roman" w:hAnsi="Times New Roman"/>
          <w:sz w:val="20"/>
          <w:szCs w:val="20"/>
        </w:rPr>
        <w:t xml:space="preserve">ии между БСК и БЗН - 10 метров </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Технические характеристики блока согласования с терминальным устройством ввода-вывода (БСК):</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возможность подключения к терминальному устройству ввода-вывода по проводной универсальной шине USB;</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встроенный радиочастотный приемопередатчик для связи с БЗН;</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диапазон частот приемопередатчика, ГГц – от 2,4 до 2,5;</w:t>
      </w:r>
    </w:p>
    <w:p w:rsidR="00194356" w:rsidRPr="00582FC1"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габаритные размеры, </w:t>
      </w:r>
      <w:proofErr w:type="gramStart"/>
      <w:r w:rsidRPr="00194356">
        <w:rPr>
          <w:rFonts w:ascii="Times New Roman" w:hAnsi="Times New Roman"/>
          <w:sz w:val="20"/>
          <w:szCs w:val="20"/>
        </w:rPr>
        <w:t>мм</w:t>
      </w:r>
      <w:proofErr w:type="gramEnd"/>
      <w:r w:rsidRPr="00194356">
        <w:rPr>
          <w:rFonts w:ascii="Times New Roman" w:hAnsi="Times New Roman"/>
          <w:sz w:val="20"/>
          <w:szCs w:val="20"/>
        </w:rPr>
        <w:t xml:space="preserve"> - 67х42х20.</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Технические характеристики блока задания неисправностей (БЗН):</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количество коммутируемых электрических цепей –10;</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действующее значение напряжения в коммутируемой цепи, В, – 242;</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сила тока в коммутируемой цепи, А, – 5;</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диапазон напряжения источника питания, </w:t>
      </w:r>
      <w:proofErr w:type="gramStart"/>
      <w:r w:rsidRPr="00194356">
        <w:rPr>
          <w:rFonts w:ascii="Times New Roman" w:hAnsi="Times New Roman"/>
          <w:sz w:val="20"/>
          <w:szCs w:val="20"/>
        </w:rPr>
        <w:t>В</w:t>
      </w:r>
      <w:proofErr w:type="gramEnd"/>
      <w:r w:rsidRPr="00194356">
        <w:rPr>
          <w:rFonts w:ascii="Times New Roman" w:hAnsi="Times New Roman"/>
          <w:sz w:val="20"/>
          <w:szCs w:val="20"/>
        </w:rPr>
        <w:t xml:space="preserve"> – от 20 до 28;</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ток, потребляемый от источника питания, мА, – 250.</w:t>
      </w:r>
    </w:p>
    <w:p w:rsidR="00194356" w:rsidRPr="00582FC1"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габаритные размеры корпуса БЗН, мм, – 140х110х35.</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Однотипные блоки БЗН и БСК взаимозаменяемые. Взаимозаменяемость блоков обеспечивается без каких-либо подстроек и регулировок, требующи</w:t>
      </w:r>
      <w:r w:rsidR="00582FC1">
        <w:rPr>
          <w:rFonts w:ascii="Times New Roman" w:hAnsi="Times New Roman"/>
          <w:sz w:val="20"/>
          <w:szCs w:val="20"/>
        </w:rPr>
        <w:t>х применения средств измерений.</w:t>
      </w:r>
    </w:p>
    <w:p w:rsidR="00194356" w:rsidRPr="00582FC1" w:rsidRDefault="00194356" w:rsidP="00194356">
      <w:pPr>
        <w:suppressAutoHyphens w:val="0"/>
        <w:spacing w:after="0" w:line="240" w:lineRule="auto"/>
        <w:jc w:val="both"/>
        <w:rPr>
          <w:rFonts w:ascii="Times New Roman" w:hAnsi="Times New Roman"/>
          <w:b/>
          <w:sz w:val="20"/>
          <w:szCs w:val="20"/>
        </w:rPr>
      </w:pPr>
      <w:r w:rsidRPr="00194356">
        <w:rPr>
          <w:rFonts w:ascii="Times New Roman" w:hAnsi="Times New Roman"/>
          <w:b/>
          <w:sz w:val="20"/>
          <w:szCs w:val="20"/>
        </w:rPr>
        <w:t>1.6. Автоматизирован</w:t>
      </w:r>
      <w:r w:rsidR="00582FC1">
        <w:rPr>
          <w:rFonts w:ascii="Times New Roman" w:hAnsi="Times New Roman"/>
          <w:b/>
          <w:sz w:val="20"/>
          <w:szCs w:val="20"/>
        </w:rPr>
        <w:t>ное рабочие место преподавателя</w:t>
      </w:r>
    </w:p>
    <w:p w:rsidR="00194356" w:rsidRPr="00582FC1"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Программное обеспечение «АРМ преподавателя» обеспечивает формирование и передачу команд телеуправления в блок согласования с терминальным устройством ввода-вывода (БСК), и далее в блок задания неисправностей (БЗН), а также приём и декодирование команд телесигнализации от БСК. Обеспечивает сохранение в архиве программы следующих статистических данных: ФИО обучающегося, время начала задания неисправности (отказа) в тренажере, время отключения неисправности, длительность работы по поиску неисправности, оценка, принципиальная схема с местом располож</w:t>
      </w:r>
      <w:r w:rsidR="00582FC1">
        <w:rPr>
          <w:rFonts w:ascii="Times New Roman" w:hAnsi="Times New Roman"/>
          <w:sz w:val="20"/>
          <w:szCs w:val="20"/>
        </w:rPr>
        <w:t>ения отказа и описанием отказа.</w:t>
      </w:r>
    </w:p>
    <w:p w:rsidR="00194356" w:rsidRPr="00194356" w:rsidRDefault="00194356" w:rsidP="00194356">
      <w:pPr>
        <w:suppressAutoHyphens w:val="0"/>
        <w:spacing w:after="0" w:line="240" w:lineRule="auto"/>
        <w:jc w:val="both"/>
        <w:rPr>
          <w:rFonts w:ascii="Times New Roman" w:hAnsi="Times New Roman"/>
          <w:sz w:val="20"/>
          <w:szCs w:val="20"/>
        </w:rPr>
      </w:pPr>
      <w:r w:rsidRPr="00194356">
        <w:rPr>
          <w:rFonts w:ascii="Times New Roman" w:hAnsi="Times New Roman"/>
          <w:b/>
          <w:sz w:val="20"/>
          <w:szCs w:val="20"/>
        </w:rPr>
        <w:t>1.7. Сведения по терминальному устройству ввода-вывода для программы задания неисправностей (отказов) в тренажер</w:t>
      </w:r>
    </w:p>
    <w:p w:rsidR="00194356" w:rsidRPr="00194356" w:rsidRDefault="00194356" w:rsidP="00194356">
      <w:pPr>
        <w:suppressAutoHyphens w:val="0"/>
        <w:spacing w:after="0" w:line="240" w:lineRule="auto"/>
        <w:jc w:val="both"/>
        <w:rPr>
          <w:rFonts w:ascii="Times New Roman" w:hAnsi="Times New Roman"/>
          <w:sz w:val="20"/>
          <w:szCs w:val="20"/>
        </w:rPr>
      </w:pPr>
      <w:bookmarkStart w:id="7" w:name="__DdeLink__11800_2225766313"/>
      <w:r w:rsidRPr="00194356">
        <w:rPr>
          <w:rFonts w:ascii="Times New Roman" w:hAnsi="Times New Roman"/>
          <w:sz w:val="20"/>
          <w:szCs w:val="20"/>
        </w:rPr>
        <w:t xml:space="preserve">Технические характеристики </w:t>
      </w:r>
      <w:bookmarkEnd w:id="7"/>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размер диагонали экрана, дюйм, – 17,3";</w:t>
      </w:r>
    </w:p>
    <w:p w:rsidR="00194356" w:rsidRPr="00194356"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 xml:space="preserve">разрешение экрана, – </w:t>
      </w:r>
      <w:proofErr w:type="spellStart"/>
      <w:r w:rsidRPr="00194356">
        <w:rPr>
          <w:rFonts w:ascii="Times New Roman" w:hAnsi="Times New Roman"/>
          <w:sz w:val="20"/>
          <w:szCs w:val="20"/>
        </w:rPr>
        <w:t>Full</w:t>
      </w:r>
      <w:proofErr w:type="spellEnd"/>
      <w:r w:rsidRPr="00194356">
        <w:rPr>
          <w:rFonts w:ascii="Times New Roman" w:hAnsi="Times New Roman"/>
          <w:sz w:val="20"/>
          <w:szCs w:val="20"/>
        </w:rPr>
        <w:t xml:space="preserve"> HD;</w:t>
      </w:r>
    </w:p>
    <w:p w:rsidR="00194356" w:rsidRPr="00582FC1" w:rsidRDefault="00194356" w:rsidP="00194356">
      <w:pPr>
        <w:numPr>
          <w:ilvl w:val="0"/>
          <w:numId w:val="25"/>
        </w:numPr>
        <w:suppressAutoHyphens w:val="0"/>
        <w:spacing w:after="0" w:line="240" w:lineRule="auto"/>
        <w:jc w:val="both"/>
        <w:rPr>
          <w:rFonts w:ascii="Times New Roman" w:hAnsi="Times New Roman"/>
          <w:sz w:val="20"/>
          <w:szCs w:val="20"/>
        </w:rPr>
      </w:pPr>
      <w:r w:rsidRPr="00194356">
        <w:rPr>
          <w:rFonts w:ascii="Times New Roman" w:hAnsi="Times New Roman"/>
          <w:sz w:val="20"/>
          <w:szCs w:val="20"/>
        </w:rPr>
        <w:t>общий объем установленной оперативной памяти, Мб, – 4096.</w:t>
      </w:r>
    </w:p>
    <w:p w:rsidR="00194356" w:rsidRDefault="00194356" w:rsidP="00194356">
      <w:pPr>
        <w:suppressAutoHyphens w:val="0"/>
        <w:spacing w:after="0" w:line="240" w:lineRule="auto"/>
        <w:jc w:val="both"/>
        <w:rPr>
          <w:rFonts w:ascii="Times New Roman" w:hAnsi="Times New Roman"/>
          <w:sz w:val="20"/>
          <w:szCs w:val="20"/>
        </w:rPr>
      </w:pPr>
    </w:p>
    <w:p w:rsidR="00582FC1" w:rsidRPr="00582FC1" w:rsidRDefault="00582FC1" w:rsidP="00582FC1">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r w:rsidRPr="00582FC1">
        <w:rPr>
          <w:rFonts w:ascii="Times New Roman" w:hAnsi="Times New Roman"/>
          <w:sz w:val="20"/>
          <w:szCs w:val="20"/>
        </w:rPr>
        <w:t xml:space="preserve">   Заказчик                                                                                                Поставщик</w:t>
      </w:r>
    </w:p>
    <w:p w:rsidR="00582FC1" w:rsidRPr="00582FC1" w:rsidRDefault="00582FC1" w:rsidP="00582FC1">
      <w:pPr>
        <w:suppressAutoHyphens w:val="0"/>
        <w:spacing w:after="0" w:line="240" w:lineRule="auto"/>
        <w:jc w:val="both"/>
        <w:rPr>
          <w:rFonts w:ascii="Times New Roman" w:hAnsi="Times New Roman"/>
          <w:sz w:val="20"/>
          <w:szCs w:val="20"/>
        </w:rPr>
      </w:pPr>
    </w:p>
    <w:p w:rsidR="00582FC1" w:rsidRPr="00582FC1" w:rsidRDefault="00582FC1" w:rsidP="00582FC1">
      <w:pPr>
        <w:suppressAutoHyphens w:val="0"/>
        <w:spacing w:after="0" w:line="240" w:lineRule="auto"/>
        <w:jc w:val="both"/>
        <w:rPr>
          <w:rFonts w:ascii="Times New Roman" w:hAnsi="Times New Roman"/>
          <w:sz w:val="20"/>
          <w:szCs w:val="20"/>
        </w:rPr>
      </w:pPr>
      <w:r w:rsidRPr="00582FC1">
        <w:rPr>
          <w:rFonts w:ascii="Times New Roman" w:hAnsi="Times New Roman"/>
          <w:sz w:val="20"/>
          <w:szCs w:val="20"/>
        </w:rPr>
        <w:t>Проректор_________________</w:t>
      </w:r>
      <w:proofErr w:type="spellStart"/>
      <w:r w:rsidRPr="00582FC1">
        <w:rPr>
          <w:rFonts w:ascii="Times New Roman" w:hAnsi="Times New Roman"/>
          <w:sz w:val="20"/>
          <w:szCs w:val="20"/>
        </w:rPr>
        <w:t>А.А.Новоселов</w:t>
      </w:r>
      <w:proofErr w:type="spellEnd"/>
      <w:r w:rsidRPr="00582FC1">
        <w:rPr>
          <w:rFonts w:ascii="Times New Roman" w:hAnsi="Times New Roman"/>
          <w:sz w:val="20"/>
          <w:szCs w:val="20"/>
        </w:rPr>
        <w:t xml:space="preserve">                               Генеральный директор____________</w:t>
      </w:r>
      <w:proofErr w:type="spellStart"/>
      <w:r w:rsidRPr="00582FC1">
        <w:rPr>
          <w:rFonts w:ascii="Times New Roman" w:hAnsi="Times New Roman"/>
          <w:sz w:val="20"/>
          <w:szCs w:val="20"/>
        </w:rPr>
        <w:t>Р.Ш.Валиев</w:t>
      </w:r>
      <w:proofErr w:type="spellEnd"/>
    </w:p>
    <w:p w:rsidR="00582FC1" w:rsidRPr="00582FC1" w:rsidRDefault="00582FC1" w:rsidP="00582FC1">
      <w:pPr>
        <w:suppressAutoHyphens w:val="0"/>
        <w:spacing w:after="0" w:line="240" w:lineRule="auto"/>
        <w:jc w:val="both"/>
        <w:rPr>
          <w:rFonts w:ascii="Times New Roman" w:hAnsi="Times New Roman"/>
          <w:sz w:val="20"/>
          <w:szCs w:val="20"/>
        </w:rPr>
      </w:pPr>
      <w:r w:rsidRPr="00582FC1">
        <w:rPr>
          <w:rFonts w:ascii="Times New Roman" w:hAnsi="Times New Roman"/>
          <w:sz w:val="20"/>
          <w:szCs w:val="20"/>
        </w:rPr>
        <w:t>Электронная подпись                                                                          Электронная подпись</w:t>
      </w:r>
    </w:p>
    <w:p w:rsidR="00582FC1" w:rsidRPr="00194356" w:rsidRDefault="00582FC1" w:rsidP="00194356">
      <w:pPr>
        <w:suppressAutoHyphens w:val="0"/>
        <w:spacing w:after="0" w:line="240" w:lineRule="auto"/>
        <w:jc w:val="both"/>
        <w:rPr>
          <w:rFonts w:ascii="Times New Roman" w:hAnsi="Times New Roman"/>
          <w:sz w:val="20"/>
          <w:szCs w:val="20"/>
        </w:rPr>
      </w:pPr>
    </w:p>
    <w:p w:rsidR="00194356" w:rsidRPr="00194356" w:rsidRDefault="00194356" w:rsidP="00194356">
      <w:pPr>
        <w:suppressAutoHyphens w:val="0"/>
        <w:spacing w:after="0" w:line="240" w:lineRule="auto"/>
        <w:jc w:val="both"/>
        <w:rPr>
          <w:rFonts w:ascii="Times New Roman" w:hAnsi="Times New Roman"/>
          <w:b/>
          <w:sz w:val="20"/>
          <w:szCs w:val="20"/>
        </w:rPr>
      </w:pP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7F713E"/>
    <w:multiLevelType w:val="multilevel"/>
    <w:tmpl w:val="353A7840"/>
    <w:lvl w:ilvl="0">
      <w:start w:val="1"/>
      <w:numFmt w:val="decimal"/>
      <w:lvlText w:val="%1."/>
      <w:lvlJc w:val="left"/>
      <w:pPr>
        <w:ind w:left="720" w:hanging="360"/>
      </w:pPr>
    </w:lvl>
    <w:lvl w:ilvl="1">
      <w:start w:val="1"/>
      <w:numFmt w:val="decimal"/>
      <w:lvlText w:val="%1.%2."/>
      <w:lvlJc w:val="left"/>
      <w:pPr>
        <w:ind w:left="1350" w:hanging="720"/>
      </w:pPr>
      <w:rPr>
        <w:b/>
      </w:rPr>
    </w:lvl>
    <w:lvl w:ilvl="2">
      <w:start w:val="1"/>
      <w:numFmt w:val="decimal"/>
      <w:lvlText w:val="%1.%2.%3."/>
      <w:lvlJc w:val="left"/>
      <w:pPr>
        <w:ind w:left="1620" w:hanging="720"/>
      </w:pPr>
    </w:lvl>
    <w:lvl w:ilvl="3">
      <w:start w:val="1"/>
      <w:numFmt w:val="decimal"/>
      <w:lvlText w:val="%1.%2.%3.%4."/>
      <w:lvlJc w:val="left"/>
      <w:pPr>
        <w:ind w:left="2250" w:hanging="1080"/>
      </w:pPr>
    </w:lvl>
    <w:lvl w:ilvl="4">
      <w:start w:val="1"/>
      <w:numFmt w:val="decimal"/>
      <w:lvlText w:val="%1.%2.%3.%4.%5."/>
      <w:lvlJc w:val="left"/>
      <w:pPr>
        <w:ind w:left="2520" w:hanging="1080"/>
      </w:pPr>
    </w:lvl>
    <w:lvl w:ilvl="5">
      <w:start w:val="1"/>
      <w:numFmt w:val="decimal"/>
      <w:lvlText w:val="%1.%2.%3.%4.%5.%6."/>
      <w:lvlJc w:val="left"/>
      <w:pPr>
        <w:ind w:left="3150" w:hanging="1440"/>
      </w:pPr>
    </w:lvl>
    <w:lvl w:ilvl="6">
      <w:start w:val="1"/>
      <w:numFmt w:val="decimal"/>
      <w:lvlText w:val="%1.%2.%3.%4.%5.%6.%7."/>
      <w:lvlJc w:val="left"/>
      <w:pPr>
        <w:ind w:left="3780" w:hanging="1800"/>
      </w:pPr>
    </w:lvl>
    <w:lvl w:ilvl="7">
      <w:start w:val="1"/>
      <w:numFmt w:val="decimal"/>
      <w:lvlText w:val="%1.%2.%3.%4.%5.%6.%7.%8."/>
      <w:lvlJc w:val="left"/>
      <w:pPr>
        <w:ind w:left="4050" w:hanging="1800"/>
      </w:pPr>
    </w:lvl>
    <w:lvl w:ilvl="8">
      <w:start w:val="1"/>
      <w:numFmt w:val="decimal"/>
      <w:lvlText w:val="%1.%2.%3.%4.%5.%6.%7.%8.%9."/>
      <w:lvlJc w:val="left"/>
      <w:pPr>
        <w:ind w:left="4680" w:hanging="2160"/>
      </w:pPr>
    </w:lvl>
  </w:abstractNum>
  <w:abstractNum w:abstractNumId="9">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BC0275"/>
    <w:multiLevelType w:val="multilevel"/>
    <w:tmpl w:val="E91C87E6"/>
    <w:lvl w:ilvl="0">
      <w:start w:val="1"/>
      <w:numFmt w:val="bullet"/>
      <w:lvlText w:val=""/>
      <w:lvlJc w:val="left"/>
      <w:pPr>
        <w:tabs>
          <w:tab w:val="num" w:pos="785"/>
        </w:tabs>
        <w:ind w:left="785" w:hanging="425"/>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nsid w:val="4ED804F9"/>
    <w:multiLevelType w:val="multilevel"/>
    <w:tmpl w:val="CCE03294"/>
    <w:lvl w:ilvl="0">
      <w:start w:val="1"/>
      <w:numFmt w:val="bullet"/>
      <w:lvlText w:val=""/>
      <w:lvlJc w:val="left"/>
      <w:pPr>
        <w:tabs>
          <w:tab w:val="num" w:pos="785"/>
        </w:tabs>
        <w:ind w:left="785" w:hanging="425"/>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E604C64"/>
    <w:multiLevelType w:val="hybridMultilevel"/>
    <w:tmpl w:val="CE66D740"/>
    <w:lvl w:ilvl="0" w:tplc="59CEA1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C53F1F"/>
    <w:multiLevelType w:val="hybridMultilevel"/>
    <w:tmpl w:val="A72E3E10"/>
    <w:lvl w:ilvl="0" w:tplc="59CEA1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31"/>
  </w:num>
  <w:num w:numId="4">
    <w:abstractNumId w:val="33"/>
  </w:num>
  <w:num w:numId="5">
    <w:abstractNumId w:val="10"/>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4"/>
  </w:num>
  <w:num w:numId="10">
    <w:abstractNumId w:val="7"/>
  </w:num>
  <w:num w:numId="11">
    <w:abstractNumId w:val="17"/>
  </w:num>
  <w:num w:numId="12">
    <w:abstractNumId w:val="18"/>
  </w:num>
  <w:num w:numId="13">
    <w:abstractNumId w:val="27"/>
  </w:num>
  <w:num w:numId="14">
    <w:abstractNumId w:val="21"/>
  </w:num>
  <w:num w:numId="15">
    <w:abstractNumId w:val="12"/>
  </w:num>
  <w:num w:numId="16">
    <w:abstractNumId w:val="9"/>
  </w:num>
  <w:num w:numId="17">
    <w:abstractNumId w:val="25"/>
  </w:num>
  <w:num w:numId="18">
    <w:abstractNumId w:val="34"/>
  </w:num>
  <w:num w:numId="19">
    <w:abstractNumId w:val="13"/>
  </w:num>
  <w:num w:numId="20">
    <w:abstractNumId w:val="29"/>
  </w:num>
  <w:num w:numId="21">
    <w:abstractNumId w:val="14"/>
  </w:num>
  <w:num w:numId="22">
    <w:abstractNumId w:val="20"/>
  </w:num>
  <w:num w:numId="23">
    <w:abstractNumId w:val="19"/>
  </w:num>
  <w:num w:numId="24">
    <w:abstractNumId w:val="8"/>
  </w:num>
  <w:num w:numId="25">
    <w:abstractNumId w:val="23"/>
  </w:num>
  <w:num w:numId="26">
    <w:abstractNumId w:val="22"/>
  </w:num>
  <w:num w:numId="27">
    <w:abstractNumId w:val="26"/>
  </w:num>
  <w:num w:numId="28">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4356"/>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3F3F33"/>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2FC1"/>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2CB3"/>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421F9"/>
    <w:rsid w:val="00853076"/>
    <w:rsid w:val="00861EE7"/>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npc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325A-42B9-4356-98CD-113D08D7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6747</Words>
  <Characters>38459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2022-09-21T04:16:00Z</dcterms:created>
  <dcterms:modified xsi:type="dcterms:W3CDTF">2022-10-05T06:46:00Z</dcterms:modified>
</cp:coreProperties>
</file>