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066E59" w:rsidP="009F7D8A">
      <w:pPr>
        <w:pStyle w:val="1"/>
        <w:tabs>
          <w:tab w:val="clear" w:pos="432"/>
        </w:tabs>
        <w:spacing w:before="0" w:after="0"/>
        <w:ind w:left="0" w:firstLine="0"/>
        <w:rPr>
          <w:sz w:val="20"/>
          <w:szCs w:val="20"/>
        </w:rPr>
      </w:pPr>
      <w:r>
        <w:rPr>
          <w:sz w:val="20"/>
          <w:szCs w:val="20"/>
        </w:rPr>
        <w:t>ДОГОВОР № 206/ТТ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DB13B3" w:rsidRPr="00DB13B3">
        <w:rPr>
          <w:rFonts w:ascii="Times New Roman" w:hAnsi="Times New Roman"/>
          <w:b/>
          <w:sz w:val="20"/>
          <w:szCs w:val="20"/>
        </w:rPr>
        <w:t>221540211315554020100100800013299244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C437A3" w:rsidRPr="00C437A3">
        <w:rPr>
          <w:rFonts w:ascii="Times New Roman" w:hAnsi="Times New Roman"/>
          <w:b/>
          <w:sz w:val="20"/>
          <w:szCs w:val="20"/>
        </w:rPr>
        <w:t xml:space="preserve">Общество с ограниченной ответственностью «Научно-производственный Центр «НОВАТРАНС» (ООО «НПЦ «НОВАТРАНС»), </w:t>
      </w:r>
      <w:r w:rsidR="00C437A3" w:rsidRPr="00C437A3">
        <w:rPr>
          <w:rFonts w:ascii="Times New Roman" w:hAnsi="Times New Roman"/>
          <w:sz w:val="20"/>
          <w:szCs w:val="20"/>
        </w:rPr>
        <w:t xml:space="preserve">именуемое в дальнейшем Поставщик, в лице  Генерального директора Валиева Рафаила </w:t>
      </w:r>
      <w:proofErr w:type="spellStart"/>
      <w:r w:rsidR="00C437A3" w:rsidRPr="00C437A3">
        <w:rPr>
          <w:rFonts w:ascii="Times New Roman" w:hAnsi="Times New Roman"/>
          <w:sz w:val="20"/>
          <w:szCs w:val="20"/>
        </w:rPr>
        <w:t>Шамилевича</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C437A3">
        <w:rPr>
          <w:rFonts w:ascii="Times New Roman" w:hAnsi="Times New Roman"/>
          <w:sz w:val="20"/>
          <w:szCs w:val="20"/>
        </w:rPr>
        <w:t>Устава</w:t>
      </w:r>
      <w:proofErr w:type="gramEnd"/>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B13B3">
        <w:rPr>
          <w:rFonts w:ascii="Times New Roman" w:hAnsi="Times New Roman"/>
          <w:sz w:val="20"/>
          <w:szCs w:val="20"/>
        </w:rPr>
        <w:t>56</w:t>
      </w:r>
      <w:r w:rsidR="00C437A3">
        <w:rPr>
          <w:rFonts w:ascii="Times New Roman" w:hAnsi="Times New Roman"/>
          <w:sz w:val="20"/>
          <w:szCs w:val="20"/>
        </w:rPr>
        <w:t>/0351100001722000063</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C437A3">
        <w:rPr>
          <w:rFonts w:ascii="Times New Roman" w:hAnsi="Times New Roman"/>
          <w:sz w:val="20"/>
          <w:szCs w:val="20"/>
        </w:rPr>
        <w:t>ка, исполнителя) от 10.10.2022</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w:t>
      </w:r>
      <w:proofErr w:type="gramStart"/>
      <w:r w:rsidR="00DB13B3">
        <w:rPr>
          <w:rFonts w:ascii="Times New Roman" w:hAnsi="Times New Roman"/>
          <w:sz w:val="20"/>
          <w:szCs w:val="20"/>
        </w:rPr>
        <w:t>модуль-тренажера</w:t>
      </w:r>
      <w:proofErr w:type="gramEnd"/>
      <w:r w:rsidR="00DB13B3">
        <w:rPr>
          <w:rFonts w:ascii="Times New Roman" w:hAnsi="Times New Roman"/>
          <w:sz w:val="20"/>
          <w:szCs w:val="20"/>
        </w:rPr>
        <w:t xml:space="preserve"> виртуальной реальности </w:t>
      </w:r>
      <w:r w:rsidR="00F00EED">
        <w:rPr>
          <w:rFonts w:ascii="Times New Roman" w:hAnsi="Times New Roman"/>
          <w:sz w:val="20"/>
          <w:szCs w:val="20"/>
        </w:rPr>
        <w:t>для обучения э</w:t>
      </w:r>
      <w:r w:rsidR="00DB13B3">
        <w:rPr>
          <w:rFonts w:ascii="Times New Roman" w:hAnsi="Times New Roman"/>
          <w:sz w:val="20"/>
          <w:szCs w:val="20"/>
        </w:rPr>
        <w:t>лектромеханик</w:t>
      </w:r>
      <w:r w:rsidR="00F00EED">
        <w:rPr>
          <w:rFonts w:ascii="Times New Roman" w:hAnsi="Times New Roman"/>
          <w:sz w:val="20"/>
          <w:szCs w:val="20"/>
        </w:rPr>
        <w:t>а СЦБ</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F00EED">
        <w:rPr>
          <w:rFonts w:ascii="Times New Roman" w:hAnsi="Times New Roman"/>
          <w:sz w:val="20"/>
          <w:szCs w:val="20"/>
        </w:rPr>
        <w:t>модуль-тренажер виртуальной реальности для обучения электромеханика СЦБ</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w:t>
      </w:r>
      <w:r w:rsidR="009F5C4D">
        <w:rPr>
          <w:rFonts w:ascii="Times New Roman" w:hAnsi="Times New Roman"/>
          <w:sz w:val="20"/>
          <w:szCs w:val="20"/>
        </w:rPr>
        <w:t>), пуско-наладку и обучение</w:t>
      </w:r>
      <w:r w:rsidR="0052159E">
        <w:rPr>
          <w:rFonts w:ascii="Times New Roman" w:hAnsi="Times New Roman"/>
          <w:sz w:val="20"/>
          <w:szCs w:val="20"/>
        </w:rPr>
        <w:t xml:space="preserve"> персонала ТТЖТ </w:t>
      </w:r>
      <w:r w:rsidR="009C5A58">
        <w:rPr>
          <w:rFonts w:ascii="Times New Roman" w:hAnsi="Times New Roman"/>
          <w:sz w:val="20"/>
          <w:szCs w:val="20"/>
        </w:rPr>
        <w:t>работе с</w:t>
      </w:r>
      <w:r w:rsidR="009F5C4D">
        <w:rPr>
          <w:rFonts w:ascii="Times New Roman" w:hAnsi="Times New Roman"/>
          <w:sz w:val="20"/>
          <w:szCs w:val="20"/>
        </w:rPr>
        <w:t xml:space="preserve"> </w:t>
      </w:r>
      <w:proofErr w:type="gramStart"/>
      <w:r w:rsidR="009F5C4D">
        <w:rPr>
          <w:rFonts w:ascii="Times New Roman" w:hAnsi="Times New Roman"/>
          <w:sz w:val="20"/>
          <w:szCs w:val="20"/>
        </w:rPr>
        <w:t>поставляем</w:t>
      </w:r>
      <w:r w:rsidR="009C5A58">
        <w:rPr>
          <w:rFonts w:ascii="Times New Roman" w:hAnsi="Times New Roman"/>
          <w:sz w:val="20"/>
          <w:szCs w:val="20"/>
        </w:rPr>
        <w:t>ы</w:t>
      </w:r>
      <w:r w:rsidR="003F3F33">
        <w:rPr>
          <w:rFonts w:ascii="Times New Roman" w:hAnsi="Times New Roman"/>
          <w:sz w:val="20"/>
          <w:szCs w:val="20"/>
        </w:rPr>
        <w:t>м</w:t>
      </w:r>
      <w:proofErr w:type="gramEnd"/>
      <w:r w:rsidR="003F3F33">
        <w:rPr>
          <w:rFonts w:ascii="Times New Roman" w:hAnsi="Times New Roman"/>
          <w:sz w:val="20"/>
          <w:szCs w:val="20"/>
        </w:rPr>
        <w:t xml:space="preserve"> </w:t>
      </w:r>
      <w:r w:rsidR="00F00EED">
        <w:rPr>
          <w:rFonts w:ascii="Times New Roman" w:hAnsi="Times New Roman"/>
          <w:sz w:val="20"/>
          <w:szCs w:val="20"/>
        </w:rPr>
        <w:t>модуль-</w:t>
      </w:r>
      <w:r w:rsidR="009C5A58">
        <w:rPr>
          <w:rFonts w:ascii="Times New Roman" w:hAnsi="Times New Roman"/>
          <w:sz w:val="20"/>
          <w:szCs w:val="20"/>
        </w:rPr>
        <w:t>тренажером</w:t>
      </w:r>
      <w:r w:rsidR="0052159E">
        <w:rPr>
          <w:rFonts w:ascii="Times New Roman" w:hAnsi="Times New Roman"/>
          <w:sz w:val="20"/>
          <w:szCs w:val="20"/>
        </w:rPr>
        <w:t>.</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C437A3">
        <w:rPr>
          <w:rFonts w:ascii="Times New Roman" w:hAnsi="Times New Roman"/>
          <w:sz w:val="20"/>
          <w:szCs w:val="20"/>
        </w:rPr>
        <w:t xml:space="preserve">  893 333,33 рублей (восемьсот девяносто три тысячи триста тридцать три рубля 33 копейки), с учетом </w:t>
      </w:r>
      <w:r w:rsidR="00F32B48">
        <w:rPr>
          <w:rFonts w:ascii="Times New Roman" w:hAnsi="Times New Roman"/>
          <w:sz w:val="20"/>
          <w:szCs w:val="20"/>
        </w:rPr>
        <w:t>НДС</w:t>
      </w:r>
      <w:r w:rsidR="00C437A3">
        <w:rPr>
          <w:rFonts w:ascii="Times New Roman" w:hAnsi="Times New Roman"/>
          <w:sz w:val="20"/>
          <w:szCs w:val="20"/>
        </w:rPr>
        <w:t>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F00EED">
        <w:rPr>
          <w:rFonts w:ascii="Times New Roman" w:hAnsi="Times New Roman"/>
          <w:sz w:val="20"/>
          <w:szCs w:val="20"/>
        </w:rPr>
        <w:t>30 (тридцати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lastRenderedPageBreak/>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3F3F33">
        <w:rPr>
          <w:rFonts w:ascii="Times New Roman" w:hAnsi="Times New Roman"/>
          <w:sz w:val="20"/>
          <w:szCs w:val="20"/>
        </w:rPr>
        <w:t>иологические заключения и т.д.);</w:t>
      </w:r>
    </w:p>
    <w:p w:rsidR="000C0EC4" w:rsidRDefault="003F3F33"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C6D70">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9C5A58">
        <w:rPr>
          <w:rFonts w:ascii="Times New Roman" w:hAnsi="Times New Roman"/>
          <w:sz w:val="20"/>
          <w:szCs w:val="20"/>
        </w:rPr>
        <w:t>ставлять не менее</w:t>
      </w:r>
      <w:r w:rsidR="00606752">
        <w:rPr>
          <w:rFonts w:ascii="Times New Roman" w:hAnsi="Times New Roman"/>
          <w:sz w:val="20"/>
          <w:szCs w:val="20"/>
        </w:rPr>
        <w:t xml:space="preserve"> 12 месяцев</w:t>
      </w:r>
      <w:r>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934382">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sidRPr="00934382">
        <w:rPr>
          <w:rFonts w:ascii="Times New Roman" w:hAnsi="Times New Roman"/>
          <w:sz w:val="20"/>
          <w:szCs w:val="20"/>
        </w:rPr>
        <w:t xml:space="preserve"> 1000 рублей</w:t>
      </w:r>
      <w:r w:rsidR="009C5A58">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9C5A5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C5A58">
        <w:rPr>
          <w:rFonts w:ascii="Times New Roman" w:hAnsi="Times New Roman"/>
          <w:sz w:val="20"/>
          <w:szCs w:val="20"/>
        </w:rPr>
        <w:t xml:space="preserve"> размере 1000 рублей</w:t>
      </w:r>
      <w:r w:rsidR="00934382" w:rsidRPr="00934382">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w:t>
      </w:r>
      <w:r w:rsidR="00A01663" w:rsidRPr="00A01663">
        <w:rPr>
          <w:rFonts w:ascii="Times New Roman" w:eastAsiaTheme="minorHAnsi" w:hAnsi="Times New Roman"/>
          <w:kern w:val="0"/>
          <w:sz w:val="20"/>
          <w:szCs w:val="20"/>
          <w:lang w:eastAsia="en-US"/>
        </w:rPr>
        <w:lastRenderedPageBreak/>
        <w:t xml:space="preserve">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Pr="002C5146">
        <w:rPr>
          <w:rFonts w:ascii="Times New Roman" w:hAnsi="Times New Roman"/>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C437A3" w:rsidRPr="00C437A3" w:rsidRDefault="00C437A3" w:rsidP="00C437A3">
            <w:pPr>
              <w:suppressAutoHyphens w:val="0"/>
              <w:spacing w:after="0" w:line="240" w:lineRule="auto"/>
              <w:jc w:val="both"/>
              <w:rPr>
                <w:rFonts w:ascii="Times New Roman" w:hAnsi="Times New Roman"/>
                <w:kern w:val="0"/>
                <w:sz w:val="18"/>
                <w:szCs w:val="18"/>
                <w:lang w:eastAsia="ru-RU"/>
              </w:rPr>
            </w:pPr>
            <w:r w:rsidRPr="00C437A3">
              <w:rPr>
                <w:rFonts w:ascii="Times New Roman" w:hAnsi="Times New Roman"/>
                <w:kern w:val="0"/>
                <w:sz w:val="18"/>
                <w:szCs w:val="18"/>
                <w:lang w:eastAsia="ru-RU"/>
              </w:rPr>
              <w:t xml:space="preserve">Получатель: УФК по Новосибирской области (СГУПС л/с 20516Х38290) </w:t>
            </w:r>
          </w:p>
          <w:p w:rsidR="00C437A3" w:rsidRPr="00C437A3" w:rsidRDefault="00C437A3" w:rsidP="00C437A3">
            <w:pPr>
              <w:suppressAutoHyphens w:val="0"/>
              <w:spacing w:after="0" w:line="240" w:lineRule="auto"/>
              <w:jc w:val="both"/>
              <w:rPr>
                <w:rFonts w:ascii="Times New Roman" w:hAnsi="Times New Roman"/>
                <w:kern w:val="0"/>
                <w:sz w:val="18"/>
                <w:szCs w:val="18"/>
                <w:lang w:eastAsia="ru-RU"/>
              </w:rPr>
            </w:pPr>
            <w:r w:rsidRPr="00C437A3">
              <w:rPr>
                <w:rFonts w:ascii="Times New Roman" w:hAnsi="Times New Roman"/>
                <w:kern w:val="0"/>
                <w:sz w:val="18"/>
                <w:szCs w:val="18"/>
                <w:lang w:eastAsia="ru-RU"/>
              </w:rPr>
              <w:t>Банк: Сибирское  ГУ Банка России//УФК по Новосибирской области г</w:t>
            </w:r>
            <w:proofErr w:type="gramStart"/>
            <w:r w:rsidRPr="00C437A3">
              <w:rPr>
                <w:rFonts w:ascii="Times New Roman" w:hAnsi="Times New Roman"/>
                <w:kern w:val="0"/>
                <w:sz w:val="18"/>
                <w:szCs w:val="18"/>
                <w:lang w:eastAsia="ru-RU"/>
              </w:rPr>
              <w:t xml:space="preserve"> .</w:t>
            </w:r>
            <w:proofErr w:type="gramEnd"/>
            <w:r w:rsidRPr="00C437A3">
              <w:rPr>
                <w:rFonts w:ascii="Times New Roman" w:hAnsi="Times New Roman"/>
                <w:kern w:val="0"/>
                <w:sz w:val="18"/>
                <w:szCs w:val="18"/>
                <w:lang w:eastAsia="ru-RU"/>
              </w:rPr>
              <w:t xml:space="preserve">Новосибирск </w:t>
            </w:r>
          </w:p>
          <w:p w:rsidR="00C437A3" w:rsidRPr="00C437A3" w:rsidRDefault="00C437A3" w:rsidP="00C437A3">
            <w:pPr>
              <w:suppressAutoHyphens w:val="0"/>
              <w:spacing w:after="0" w:line="240" w:lineRule="auto"/>
              <w:jc w:val="both"/>
              <w:rPr>
                <w:rFonts w:ascii="Times New Roman" w:hAnsi="Times New Roman"/>
                <w:kern w:val="0"/>
                <w:sz w:val="18"/>
                <w:szCs w:val="18"/>
                <w:lang w:eastAsia="ru-RU"/>
              </w:rPr>
            </w:pPr>
            <w:r w:rsidRPr="00C437A3">
              <w:rPr>
                <w:rFonts w:ascii="Times New Roman" w:hAnsi="Times New Roman"/>
                <w:kern w:val="0"/>
                <w:sz w:val="18"/>
                <w:szCs w:val="18"/>
                <w:lang w:eastAsia="ru-RU"/>
              </w:rPr>
              <w:t xml:space="preserve">БИК 015004950 </w:t>
            </w:r>
          </w:p>
          <w:p w:rsidR="00C437A3" w:rsidRPr="00C437A3" w:rsidRDefault="00C437A3" w:rsidP="00C437A3">
            <w:pPr>
              <w:suppressAutoHyphens w:val="0"/>
              <w:spacing w:after="0" w:line="240" w:lineRule="auto"/>
              <w:jc w:val="both"/>
              <w:rPr>
                <w:rFonts w:ascii="Times New Roman" w:hAnsi="Times New Roman"/>
                <w:kern w:val="0"/>
                <w:sz w:val="18"/>
                <w:szCs w:val="18"/>
                <w:lang w:eastAsia="ru-RU"/>
              </w:rPr>
            </w:pPr>
            <w:r w:rsidRPr="00C437A3">
              <w:rPr>
                <w:rFonts w:ascii="Times New Roman" w:hAnsi="Times New Roman"/>
                <w:kern w:val="0"/>
                <w:sz w:val="18"/>
                <w:szCs w:val="18"/>
                <w:lang w:eastAsia="ru-RU"/>
              </w:rPr>
              <w:t>Номер единого казначейского счета 40102810445370000043</w:t>
            </w:r>
          </w:p>
          <w:p w:rsidR="00C437A3" w:rsidRPr="00C437A3" w:rsidRDefault="00C437A3" w:rsidP="00C437A3">
            <w:pPr>
              <w:suppressAutoHyphens w:val="0"/>
              <w:spacing w:after="0" w:line="240" w:lineRule="auto"/>
              <w:jc w:val="both"/>
              <w:rPr>
                <w:rFonts w:ascii="Times New Roman" w:hAnsi="Times New Roman"/>
                <w:kern w:val="0"/>
                <w:sz w:val="18"/>
                <w:szCs w:val="18"/>
                <w:lang w:eastAsia="ru-RU"/>
              </w:rPr>
            </w:pPr>
            <w:r w:rsidRPr="00C437A3">
              <w:rPr>
                <w:rFonts w:ascii="Times New Roman" w:hAnsi="Times New Roman"/>
                <w:kern w:val="0"/>
                <w:sz w:val="18"/>
                <w:szCs w:val="18"/>
                <w:lang w:eastAsia="ru-RU"/>
              </w:rPr>
              <w:t>Казначейский счет получателя 03214643000000015100</w:t>
            </w:r>
          </w:p>
          <w:p w:rsidR="00C437A3" w:rsidRPr="00C437A3" w:rsidRDefault="00C437A3" w:rsidP="00C437A3">
            <w:pPr>
              <w:suppressAutoHyphens w:val="0"/>
              <w:spacing w:after="0" w:line="240" w:lineRule="auto"/>
              <w:jc w:val="both"/>
              <w:rPr>
                <w:rFonts w:ascii="Times New Roman" w:hAnsi="Times New Roman"/>
                <w:kern w:val="0"/>
                <w:sz w:val="18"/>
                <w:szCs w:val="18"/>
                <w:lang w:eastAsia="ru-RU"/>
              </w:rPr>
            </w:pPr>
            <w:proofErr w:type="gramStart"/>
            <w:r w:rsidRPr="00C437A3">
              <w:rPr>
                <w:rFonts w:ascii="Times New Roman" w:hAnsi="Times New Roman"/>
                <w:b/>
                <w:kern w:val="0"/>
                <w:sz w:val="20"/>
                <w:szCs w:val="20"/>
                <w:lang w:eastAsia="ru-RU"/>
              </w:rPr>
              <w:t>Томский техникум железнодорожного транспорта (ТТЖТ-филиал СГУПС</w:t>
            </w:r>
            <w:proofErr w:type="gramEnd"/>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 xml:space="preserve">Адрес: 634006 </w:t>
            </w:r>
            <w:proofErr w:type="spellStart"/>
            <w:r w:rsidRPr="00C437A3">
              <w:rPr>
                <w:rFonts w:ascii="Times New Roman" w:hAnsi="Times New Roman"/>
                <w:kern w:val="0"/>
                <w:sz w:val="18"/>
                <w:szCs w:val="18"/>
                <w:lang w:eastAsia="ru-RU"/>
              </w:rPr>
              <w:t>г</w:t>
            </w:r>
            <w:proofErr w:type="gramStart"/>
            <w:r w:rsidRPr="00C437A3">
              <w:rPr>
                <w:rFonts w:ascii="Times New Roman" w:hAnsi="Times New Roman"/>
                <w:kern w:val="0"/>
                <w:sz w:val="18"/>
                <w:szCs w:val="18"/>
                <w:lang w:eastAsia="ru-RU"/>
              </w:rPr>
              <w:t>.Т</w:t>
            </w:r>
            <w:proofErr w:type="gramEnd"/>
            <w:r w:rsidRPr="00C437A3">
              <w:rPr>
                <w:rFonts w:ascii="Times New Roman" w:hAnsi="Times New Roman"/>
                <w:kern w:val="0"/>
                <w:sz w:val="18"/>
                <w:szCs w:val="18"/>
                <w:lang w:eastAsia="ru-RU"/>
              </w:rPr>
              <w:t>омск</w:t>
            </w:r>
            <w:proofErr w:type="spellEnd"/>
            <w:r w:rsidRPr="00C437A3">
              <w:rPr>
                <w:rFonts w:ascii="Times New Roman" w:hAnsi="Times New Roman"/>
                <w:kern w:val="0"/>
                <w:sz w:val="18"/>
                <w:szCs w:val="18"/>
                <w:lang w:eastAsia="ru-RU"/>
              </w:rPr>
              <w:t xml:space="preserve">, пер.Переездный,д.1 </w:t>
            </w:r>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тел.(3822)798-855</w:t>
            </w:r>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ОКПО 01116058 ОКТМО 69701000</w:t>
            </w:r>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УФК по Томской области (ТТЖТ-филиал СГУПС) л\с 20656Х57840</w:t>
            </w:r>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Отделение Томск//УФК по Томской области, г. Томск</w:t>
            </w:r>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БИК 016902004</w:t>
            </w:r>
          </w:p>
          <w:p w:rsidR="00C437A3" w:rsidRPr="00C437A3" w:rsidRDefault="00C437A3" w:rsidP="00C437A3">
            <w:pPr>
              <w:suppressAutoHyphens w:val="0"/>
              <w:spacing w:after="0" w:line="240" w:lineRule="auto"/>
              <w:rPr>
                <w:rFonts w:ascii="Times New Roman" w:hAnsi="Times New Roman"/>
                <w:kern w:val="0"/>
                <w:sz w:val="18"/>
                <w:szCs w:val="18"/>
                <w:lang w:eastAsia="ru-RU"/>
              </w:rPr>
            </w:pPr>
            <w:r w:rsidRPr="00C437A3">
              <w:rPr>
                <w:rFonts w:ascii="Times New Roman" w:hAnsi="Times New Roman"/>
                <w:kern w:val="0"/>
                <w:sz w:val="18"/>
                <w:szCs w:val="18"/>
                <w:lang w:eastAsia="ru-RU"/>
              </w:rPr>
              <w:t>Номер единого казначейского счета 40102810245370000058</w:t>
            </w:r>
          </w:p>
          <w:p w:rsidR="00C437A3" w:rsidRPr="00C437A3" w:rsidRDefault="00C437A3" w:rsidP="00C437A3">
            <w:pPr>
              <w:suppressAutoHyphens w:val="0"/>
              <w:spacing w:after="0" w:line="240" w:lineRule="auto"/>
              <w:jc w:val="both"/>
              <w:rPr>
                <w:rFonts w:ascii="Times New Roman" w:hAnsi="Times New Roman"/>
                <w:kern w:val="0"/>
                <w:sz w:val="20"/>
                <w:szCs w:val="20"/>
                <w:lang w:eastAsia="ru-RU"/>
              </w:rPr>
            </w:pPr>
            <w:r w:rsidRPr="00C437A3">
              <w:rPr>
                <w:rFonts w:ascii="Times New Roman" w:hAnsi="Times New Roman"/>
                <w:kern w:val="0"/>
                <w:sz w:val="18"/>
                <w:szCs w:val="18"/>
                <w:lang w:eastAsia="ru-RU"/>
              </w:rPr>
              <w:t>Казначейский счет получателя 03214643000000016500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A0F62" w:rsidRPr="000464A7" w:rsidRDefault="006A0F62" w:rsidP="006A0F62">
            <w:pPr>
              <w:pStyle w:val="20"/>
              <w:spacing w:after="0" w:line="240" w:lineRule="auto"/>
              <w:ind w:left="522"/>
              <w:jc w:val="both"/>
              <w:rPr>
                <w:rFonts w:ascii="Times New Roman" w:hAnsi="Times New Roman" w:cs="Times New Roman"/>
                <w:b/>
                <w:sz w:val="20"/>
                <w:szCs w:val="20"/>
              </w:rPr>
            </w:pPr>
            <w:r w:rsidRPr="000464A7">
              <w:rPr>
                <w:rFonts w:ascii="Times New Roman" w:hAnsi="Times New Roman" w:cs="Times New Roman"/>
                <w:b/>
                <w:sz w:val="20"/>
                <w:szCs w:val="20"/>
              </w:rPr>
              <w:t>ООО «НПЦ «НОВАТРАНС»</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620133 Свердловская область,</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г. Екатеринбург,  ул. </w:t>
            </w:r>
            <w:proofErr w:type="gramStart"/>
            <w:r>
              <w:rPr>
                <w:rFonts w:ascii="Times New Roman" w:hAnsi="Times New Roman" w:cs="Times New Roman"/>
                <w:sz w:val="20"/>
                <w:szCs w:val="20"/>
              </w:rPr>
              <w:t>Восточная</w:t>
            </w:r>
            <w:proofErr w:type="gramEnd"/>
            <w:r>
              <w:rPr>
                <w:rFonts w:ascii="Times New Roman" w:hAnsi="Times New Roman" w:cs="Times New Roman"/>
                <w:sz w:val="20"/>
                <w:szCs w:val="20"/>
              </w:rPr>
              <w:t xml:space="preserve"> 30</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 xml:space="preserve"> 32-35 2 этаж</w:t>
            </w:r>
          </w:p>
          <w:p w:rsidR="006A0F62" w:rsidRPr="000464A7"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8-800-333-17-41 э/почта: </w:t>
            </w:r>
            <w:hyperlink r:id="rId7" w:history="1">
              <w:r w:rsidRPr="00276F1C">
                <w:rPr>
                  <w:rStyle w:val="a6"/>
                  <w:rFonts w:ascii="Times New Roman" w:hAnsi="Times New Roman" w:cs="Times New Roman"/>
                  <w:sz w:val="20"/>
                  <w:szCs w:val="20"/>
                  <w:lang w:val="en-US"/>
                </w:rPr>
                <w:t>info</w:t>
              </w:r>
              <w:r w:rsidRPr="000464A7">
                <w:rPr>
                  <w:rStyle w:val="a6"/>
                  <w:rFonts w:ascii="Times New Roman" w:hAnsi="Times New Roman" w:cs="Times New Roman"/>
                  <w:sz w:val="20"/>
                  <w:szCs w:val="20"/>
                </w:rPr>
                <w:t>@</w:t>
              </w:r>
              <w:proofErr w:type="spellStart"/>
              <w:r w:rsidRPr="00276F1C">
                <w:rPr>
                  <w:rStyle w:val="a6"/>
                  <w:rFonts w:ascii="Times New Roman" w:hAnsi="Times New Roman" w:cs="Times New Roman"/>
                  <w:sz w:val="20"/>
                  <w:szCs w:val="20"/>
                  <w:lang w:val="en-US"/>
                </w:rPr>
                <w:t>npcat</w:t>
              </w:r>
              <w:proofErr w:type="spellEnd"/>
              <w:r w:rsidRPr="000464A7">
                <w:rPr>
                  <w:rStyle w:val="a6"/>
                  <w:rFonts w:ascii="Times New Roman" w:hAnsi="Times New Roman" w:cs="Times New Roman"/>
                  <w:sz w:val="20"/>
                  <w:szCs w:val="20"/>
                </w:rPr>
                <w:t>.</w:t>
              </w:r>
              <w:proofErr w:type="spellStart"/>
              <w:r w:rsidRPr="00276F1C">
                <w:rPr>
                  <w:rStyle w:val="a6"/>
                  <w:rFonts w:ascii="Times New Roman" w:hAnsi="Times New Roman" w:cs="Times New Roman"/>
                  <w:sz w:val="20"/>
                  <w:szCs w:val="20"/>
                  <w:lang w:val="en-US"/>
                </w:rPr>
                <w:t>ru</w:t>
              </w:r>
              <w:proofErr w:type="spellEnd"/>
            </w:hyperlink>
            <w:r w:rsidRPr="000464A7">
              <w:rPr>
                <w:rFonts w:ascii="Times New Roman" w:hAnsi="Times New Roman" w:cs="Times New Roman"/>
                <w:sz w:val="20"/>
                <w:szCs w:val="20"/>
              </w:rPr>
              <w:t xml:space="preserve"> </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6659188267   КПП  667801001</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1096659002615</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01.09.2011г.</w:t>
            </w:r>
          </w:p>
          <w:p w:rsidR="006A0F62" w:rsidRDefault="006A0F62" w:rsidP="006A0F62">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40702810700630007834</w:t>
            </w:r>
          </w:p>
          <w:p w:rsidR="006A0F62" w:rsidRDefault="006A0F62" w:rsidP="006A0F62">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30101810145250000411</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w:t>
            </w: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Банк ВТБ ПАО в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оскве</w:t>
            </w:r>
            <w:proofErr w:type="spellEnd"/>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044525411</w:t>
            </w:r>
          </w:p>
          <w:p w:rsidR="006A0F62" w:rsidRDefault="006A0F62" w:rsidP="006A0F62">
            <w:pPr>
              <w:pStyle w:val="20"/>
              <w:spacing w:after="0" w:line="240" w:lineRule="auto"/>
              <w:ind w:left="522"/>
              <w:jc w:val="both"/>
              <w:rPr>
                <w:rFonts w:ascii="Times New Roman" w:hAnsi="Times New Roman" w:cs="Times New Roman"/>
                <w:sz w:val="20"/>
                <w:szCs w:val="20"/>
              </w:rPr>
            </w:pPr>
          </w:p>
          <w:p w:rsidR="006A0F62" w:rsidRDefault="006A0F62" w:rsidP="006A0F62">
            <w:pPr>
              <w:pStyle w:val="20"/>
              <w:spacing w:after="0" w:line="240" w:lineRule="auto"/>
              <w:ind w:left="522"/>
              <w:jc w:val="both"/>
              <w:rPr>
                <w:rFonts w:ascii="Times New Roman" w:hAnsi="Times New Roman" w:cs="Times New Roman"/>
                <w:sz w:val="20"/>
                <w:szCs w:val="20"/>
              </w:rPr>
            </w:pPr>
          </w:p>
          <w:p w:rsidR="00C437A3" w:rsidRDefault="00C437A3" w:rsidP="006A0F62">
            <w:pPr>
              <w:pStyle w:val="20"/>
              <w:spacing w:after="0" w:line="240" w:lineRule="auto"/>
              <w:ind w:left="522"/>
              <w:jc w:val="both"/>
              <w:rPr>
                <w:rFonts w:ascii="Times New Roman" w:hAnsi="Times New Roman" w:cs="Times New Roman"/>
                <w:sz w:val="20"/>
                <w:szCs w:val="20"/>
              </w:rPr>
            </w:pPr>
          </w:p>
          <w:p w:rsidR="00C437A3" w:rsidRDefault="00C437A3" w:rsidP="006A0F62">
            <w:pPr>
              <w:pStyle w:val="20"/>
              <w:spacing w:after="0" w:line="240" w:lineRule="auto"/>
              <w:ind w:left="522"/>
              <w:jc w:val="both"/>
              <w:rPr>
                <w:rFonts w:ascii="Times New Roman" w:hAnsi="Times New Roman" w:cs="Times New Roman"/>
                <w:sz w:val="20"/>
                <w:szCs w:val="20"/>
              </w:rPr>
            </w:pPr>
          </w:p>
          <w:p w:rsidR="00C437A3" w:rsidRDefault="00C437A3" w:rsidP="006A0F62">
            <w:pPr>
              <w:pStyle w:val="20"/>
              <w:spacing w:after="0" w:line="240" w:lineRule="auto"/>
              <w:ind w:left="522"/>
              <w:jc w:val="both"/>
              <w:rPr>
                <w:rFonts w:ascii="Times New Roman" w:hAnsi="Times New Roman" w:cs="Times New Roman"/>
                <w:sz w:val="20"/>
                <w:szCs w:val="20"/>
              </w:rPr>
            </w:pPr>
          </w:p>
          <w:p w:rsidR="00C437A3" w:rsidRDefault="00C437A3" w:rsidP="006A0F62">
            <w:pPr>
              <w:pStyle w:val="20"/>
              <w:spacing w:after="0" w:line="240" w:lineRule="auto"/>
              <w:ind w:left="522"/>
              <w:jc w:val="both"/>
              <w:rPr>
                <w:rFonts w:ascii="Times New Roman" w:hAnsi="Times New Roman" w:cs="Times New Roman"/>
                <w:sz w:val="20"/>
                <w:szCs w:val="20"/>
              </w:rPr>
            </w:pPr>
          </w:p>
          <w:p w:rsidR="00C437A3" w:rsidRDefault="00C437A3" w:rsidP="006A0F62">
            <w:pPr>
              <w:pStyle w:val="20"/>
              <w:spacing w:after="0" w:line="240" w:lineRule="auto"/>
              <w:ind w:left="522"/>
              <w:jc w:val="both"/>
              <w:rPr>
                <w:rFonts w:ascii="Times New Roman" w:hAnsi="Times New Roman" w:cs="Times New Roman"/>
                <w:sz w:val="20"/>
                <w:szCs w:val="20"/>
              </w:rPr>
            </w:pPr>
          </w:p>
          <w:p w:rsidR="00C437A3" w:rsidRDefault="00C437A3" w:rsidP="006A0F62">
            <w:pPr>
              <w:pStyle w:val="20"/>
              <w:spacing w:after="0" w:line="240" w:lineRule="auto"/>
              <w:ind w:left="522"/>
              <w:jc w:val="both"/>
              <w:rPr>
                <w:rFonts w:ascii="Times New Roman" w:hAnsi="Times New Roman" w:cs="Times New Roman"/>
                <w:sz w:val="20"/>
                <w:szCs w:val="20"/>
              </w:rPr>
            </w:pPr>
          </w:p>
          <w:p w:rsidR="006A0F62" w:rsidRDefault="006A0F62" w:rsidP="006A0F62">
            <w:pPr>
              <w:pStyle w:val="20"/>
              <w:spacing w:after="0" w:line="240" w:lineRule="auto"/>
              <w:ind w:left="522"/>
              <w:jc w:val="both"/>
              <w:rPr>
                <w:rFonts w:ascii="Times New Roman" w:hAnsi="Times New Roman" w:cs="Times New Roman"/>
                <w:sz w:val="20"/>
                <w:szCs w:val="20"/>
              </w:rPr>
            </w:pP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6A0F62" w:rsidRDefault="006A0F62" w:rsidP="006A0F62">
            <w:pPr>
              <w:pStyle w:val="20"/>
              <w:spacing w:after="0" w:line="240" w:lineRule="auto"/>
              <w:ind w:left="522"/>
              <w:jc w:val="both"/>
              <w:rPr>
                <w:rFonts w:ascii="Times New Roman" w:hAnsi="Times New Roman" w:cs="Times New Roman"/>
                <w:sz w:val="20"/>
                <w:szCs w:val="20"/>
              </w:rPr>
            </w:pPr>
          </w:p>
          <w:p w:rsidR="006A0F62"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 </w:t>
            </w:r>
            <w:proofErr w:type="spellStart"/>
            <w:r>
              <w:rPr>
                <w:rFonts w:ascii="Times New Roman" w:hAnsi="Times New Roman" w:cs="Times New Roman"/>
                <w:sz w:val="20"/>
                <w:szCs w:val="20"/>
              </w:rPr>
              <w:t>Р.Ш.Валиев</w:t>
            </w:r>
            <w:proofErr w:type="spellEnd"/>
          </w:p>
          <w:p w:rsidR="00A32EBB" w:rsidRDefault="006A0F62" w:rsidP="006A0F6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C437A3" w:rsidRDefault="00A32EBB" w:rsidP="00C437A3">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00C437A3" w:rsidRPr="00C437A3">
        <w:rPr>
          <w:rFonts w:ascii="Times New Roman" w:hAnsi="Times New Roman"/>
          <w:b/>
          <w:sz w:val="20"/>
          <w:szCs w:val="20"/>
        </w:rPr>
        <w:t>221540211315554020100100800013299244</w:t>
      </w:r>
    </w:p>
    <w:p w:rsidR="001F52B2" w:rsidRDefault="001F52B2" w:rsidP="001F52B2">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ayout w:type="fixed"/>
        <w:tblLook w:val="04A0" w:firstRow="1" w:lastRow="0" w:firstColumn="1" w:lastColumn="0" w:noHBand="0" w:noVBand="1"/>
      </w:tblPr>
      <w:tblGrid>
        <w:gridCol w:w="7196"/>
        <w:gridCol w:w="1134"/>
        <w:gridCol w:w="2091"/>
      </w:tblGrid>
      <w:tr w:rsidR="001F52B2" w:rsidRPr="001F52B2" w:rsidTr="00B83051">
        <w:tc>
          <w:tcPr>
            <w:tcW w:w="7196" w:type="dxa"/>
          </w:tcPr>
          <w:p w:rsidR="001F52B2" w:rsidRPr="001F52B2" w:rsidRDefault="001F52B2" w:rsidP="001F52B2">
            <w:pPr>
              <w:suppressAutoHyphens w:val="0"/>
              <w:jc w:val="both"/>
              <w:rPr>
                <w:rFonts w:ascii="Times New Roman" w:hAnsi="Times New Roman"/>
                <w:b/>
              </w:rPr>
            </w:pPr>
            <w:r w:rsidRPr="001F52B2">
              <w:rPr>
                <w:rFonts w:ascii="Times New Roman" w:hAnsi="Times New Roman"/>
                <w:b/>
              </w:rPr>
              <w:t>Наименование поставляемого товара, характеристики, состав</w:t>
            </w:r>
          </w:p>
        </w:tc>
        <w:tc>
          <w:tcPr>
            <w:tcW w:w="1134" w:type="dxa"/>
          </w:tcPr>
          <w:p w:rsidR="001F52B2" w:rsidRPr="001F52B2" w:rsidRDefault="001F52B2" w:rsidP="001F52B2">
            <w:pPr>
              <w:suppressAutoHyphens w:val="0"/>
              <w:jc w:val="both"/>
              <w:rPr>
                <w:rFonts w:ascii="Times New Roman" w:hAnsi="Times New Roman"/>
                <w:b/>
              </w:rPr>
            </w:pPr>
            <w:r w:rsidRPr="001F52B2">
              <w:rPr>
                <w:rFonts w:ascii="Times New Roman" w:hAnsi="Times New Roman"/>
                <w:b/>
              </w:rPr>
              <w:t xml:space="preserve">Количество и </w:t>
            </w:r>
            <w:proofErr w:type="spellStart"/>
            <w:r w:rsidRPr="001F52B2">
              <w:rPr>
                <w:rFonts w:ascii="Times New Roman" w:hAnsi="Times New Roman"/>
                <w:b/>
              </w:rPr>
              <w:lastRenderedPageBreak/>
              <w:t>ед</w:t>
            </w:r>
            <w:proofErr w:type="gramStart"/>
            <w:r w:rsidRPr="001F52B2">
              <w:rPr>
                <w:rFonts w:ascii="Times New Roman" w:hAnsi="Times New Roman"/>
                <w:b/>
              </w:rPr>
              <w:t>.и</w:t>
            </w:r>
            <w:proofErr w:type="gramEnd"/>
            <w:r w:rsidRPr="001F52B2">
              <w:rPr>
                <w:rFonts w:ascii="Times New Roman" w:hAnsi="Times New Roman"/>
                <w:b/>
              </w:rPr>
              <w:t>змер</w:t>
            </w:r>
            <w:proofErr w:type="spellEnd"/>
            <w:r w:rsidRPr="001F52B2">
              <w:rPr>
                <w:rFonts w:ascii="Times New Roman" w:hAnsi="Times New Roman"/>
                <w:b/>
              </w:rPr>
              <w:t>.</w:t>
            </w:r>
          </w:p>
        </w:tc>
        <w:tc>
          <w:tcPr>
            <w:tcW w:w="2091" w:type="dxa"/>
          </w:tcPr>
          <w:p w:rsidR="001F52B2" w:rsidRPr="001F52B2" w:rsidRDefault="001F52B2" w:rsidP="001F52B2">
            <w:pPr>
              <w:suppressAutoHyphens w:val="0"/>
              <w:jc w:val="both"/>
              <w:rPr>
                <w:rFonts w:ascii="Times New Roman" w:hAnsi="Times New Roman"/>
                <w:b/>
              </w:rPr>
            </w:pPr>
            <w:r w:rsidRPr="001F52B2">
              <w:rPr>
                <w:rFonts w:ascii="Times New Roman" w:hAnsi="Times New Roman"/>
                <w:b/>
              </w:rPr>
              <w:lastRenderedPageBreak/>
              <w:t>Цена и сумма с НДС в руб.</w:t>
            </w:r>
          </w:p>
        </w:tc>
      </w:tr>
      <w:tr w:rsidR="001F52B2" w:rsidRPr="001F52B2" w:rsidTr="00B83051">
        <w:tc>
          <w:tcPr>
            <w:tcW w:w="7196" w:type="dxa"/>
          </w:tcPr>
          <w:p w:rsidR="009F603C" w:rsidRDefault="001F52B2" w:rsidP="009F603C">
            <w:pPr>
              <w:numPr>
                <w:ilvl w:val="0"/>
                <w:numId w:val="24"/>
              </w:numPr>
              <w:suppressAutoHyphens w:val="0"/>
              <w:contextualSpacing/>
              <w:rPr>
                <w:rFonts w:ascii="Times New Roman" w:hAnsi="Times New Roman"/>
                <w:b/>
                <w:bCs/>
                <w:kern w:val="0"/>
                <w:lang w:eastAsia="ru-RU"/>
              </w:rPr>
            </w:pPr>
            <w:r w:rsidRPr="001F52B2">
              <w:rPr>
                <w:rFonts w:ascii="Times New Roman" w:hAnsi="Times New Roman"/>
                <w:b/>
                <w:bCs/>
                <w:kern w:val="0"/>
                <w:lang w:eastAsia="ru-RU"/>
              </w:rPr>
              <w:lastRenderedPageBreak/>
              <w:t>Модуль-тренажер виртуальной реальности для обучения электромехан</w:t>
            </w:r>
            <w:r>
              <w:rPr>
                <w:rFonts w:ascii="Times New Roman" w:hAnsi="Times New Roman"/>
                <w:b/>
                <w:bCs/>
                <w:kern w:val="0"/>
                <w:lang w:eastAsia="ru-RU"/>
              </w:rPr>
              <w:t>ика  СЦБ</w:t>
            </w:r>
          </w:p>
          <w:p w:rsidR="001F52B2" w:rsidRPr="001F52B2" w:rsidRDefault="009F603C" w:rsidP="009F603C">
            <w:pPr>
              <w:suppressAutoHyphens w:val="0"/>
              <w:ind w:left="720"/>
              <w:contextualSpacing/>
              <w:rPr>
                <w:rFonts w:ascii="Times New Roman" w:hAnsi="Times New Roman"/>
                <w:b/>
                <w:bCs/>
                <w:kern w:val="0"/>
                <w:lang w:eastAsia="ru-RU"/>
              </w:rPr>
            </w:pPr>
            <w:r w:rsidRPr="009F603C">
              <w:rPr>
                <w:rFonts w:ascii="Times New Roman" w:hAnsi="Times New Roman"/>
                <w:b/>
                <w:bCs/>
                <w:kern w:val="0"/>
                <w:lang w:eastAsia="ru-RU"/>
              </w:rPr>
              <w:t>Страна происхождения – Российская Федерация</w:t>
            </w:r>
            <w:r w:rsidR="001F52B2">
              <w:rPr>
                <w:rFonts w:ascii="Times New Roman" w:hAnsi="Times New Roman"/>
                <w:b/>
                <w:bCs/>
                <w:kern w:val="0"/>
                <w:lang w:eastAsia="ru-RU"/>
              </w:rPr>
              <w:t xml:space="preserve"> </w:t>
            </w:r>
          </w:p>
          <w:p w:rsidR="001F52B2" w:rsidRPr="001F52B2" w:rsidRDefault="001F52B2" w:rsidP="009F603C">
            <w:pPr>
              <w:suppressAutoHyphens w:val="0"/>
              <w:ind w:firstLine="426"/>
              <w:contextualSpacing/>
              <w:rPr>
                <w:rFonts w:ascii="Times New Roman" w:hAnsi="Times New Roman"/>
                <w:b/>
              </w:rPr>
            </w:pPr>
            <w:r w:rsidRPr="001F52B2">
              <w:rPr>
                <w:rFonts w:ascii="Times New Roman" w:hAnsi="Times New Roman"/>
                <w:kern w:val="0"/>
                <w:lang w:eastAsia="ru-RU"/>
              </w:rPr>
              <w:t xml:space="preserve">Комплект поставки </w:t>
            </w:r>
            <w:proofErr w:type="gramStart"/>
            <w:r w:rsidRPr="001F52B2">
              <w:rPr>
                <w:rFonts w:ascii="Times New Roman" w:hAnsi="Times New Roman"/>
                <w:kern w:val="0"/>
                <w:lang w:eastAsia="ru-RU"/>
              </w:rPr>
              <w:t>модуль-тренажера</w:t>
            </w:r>
            <w:proofErr w:type="gramEnd"/>
            <w:r w:rsidRPr="001F52B2">
              <w:rPr>
                <w:rFonts w:ascii="Times New Roman" w:hAnsi="Times New Roman"/>
                <w:kern w:val="0"/>
                <w:lang w:eastAsia="ru-RU"/>
              </w:rPr>
              <w:t xml:space="preserve"> виртуальной реальности для обучен</w:t>
            </w:r>
            <w:r w:rsidR="009F603C">
              <w:rPr>
                <w:rFonts w:ascii="Times New Roman" w:hAnsi="Times New Roman"/>
                <w:kern w:val="0"/>
                <w:lang w:eastAsia="ru-RU"/>
              </w:rPr>
              <w:t xml:space="preserve">ия электромеханика  СЦБ </w:t>
            </w:r>
            <w:r w:rsidR="009F603C">
              <w:rPr>
                <w:rFonts w:ascii="Times New Roman" w:hAnsi="Times New Roman"/>
                <w:b/>
              </w:rPr>
              <w:t>в составе:</w:t>
            </w:r>
          </w:p>
          <w:p w:rsidR="001F52B2" w:rsidRPr="001F52B2" w:rsidRDefault="001F52B2" w:rsidP="001F52B2">
            <w:pPr>
              <w:suppressAutoHyphens w:val="0"/>
              <w:jc w:val="both"/>
              <w:rPr>
                <w:rFonts w:ascii="Times New Roman" w:hAnsi="Times New Roman"/>
              </w:rPr>
            </w:pPr>
            <w:r w:rsidRPr="001F52B2">
              <w:rPr>
                <w:rFonts w:ascii="Times New Roman" w:hAnsi="Times New Roman"/>
              </w:rPr>
              <w:t>1.</w:t>
            </w:r>
            <w:r>
              <w:rPr>
                <w:rFonts w:ascii="Times New Roman" w:hAnsi="Times New Roman"/>
              </w:rPr>
              <w:t>С</w:t>
            </w:r>
            <w:r w:rsidR="009F603C">
              <w:rPr>
                <w:rFonts w:ascii="Times New Roman" w:hAnsi="Times New Roman"/>
              </w:rPr>
              <w:t>пециализированное оборудование</w:t>
            </w:r>
            <w:r w:rsidRPr="001F52B2">
              <w:rPr>
                <w:rFonts w:ascii="Times New Roman" w:hAnsi="Times New Roman"/>
              </w:rPr>
              <w:t xml:space="preserve"> виртуальной реальности (Страна происхождения продукции – Китайская Народная Республика) – 1 шт.;</w:t>
            </w:r>
          </w:p>
          <w:p w:rsidR="001F52B2" w:rsidRDefault="001F52B2" w:rsidP="009F603C">
            <w:pPr>
              <w:suppressAutoHyphens w:val="0"/>
              <w:jc w:val="both"/>
              <w:rPr>
                <w:rFonts w:ascii="Times New Roman" w:hAnsi="Times New Roman"/>
              </w:rPr>
            </w:pPr>
            <w:r w:rsidRPr="001F52B2">
              <w:rPr>
                <w:rFonts w:ascii="Times New Roman" w:hAnsi="Times New Roman"/>
              </w:rPr>
              <w:t>2.</w:t>
            </w:r>
            <w:r w:rsidR="009F603C" w:rsidRPr="001F52B2">
              <w:rPr>
                <w:rFonts w:ascii="Times New Roman" w:hAnsi="Times New Roman"/>
                <w:kern w:val="0"/>
                <w:sz w:val="22"/>
                <w:szCs w:val="22"/>
                <w:lang w:eastAsia="ru-RU"/>
              </w:rPr>
              <w:t xml:space="preserve"> </w:t>
            </w:r>
            <w:r w:rsidR="009F603C">
              <w:rPr>
                <w:rFonts w:ascii="Times New Roman" w:hAnsi="Times New Roman"/>
              </w:rPr>
              <w:t>М</w:t>
            </w:r>
            <w:r w:rsidR="009F603C" w:rsidRPr="009F603C">
              <w:rPr>
                <w:rFonts w:ascii="Times New Roman" w:hAnsi="Times New Roman"/>
              </w:rPr>
              <w:t>одуль виртуальной реальности по технологии производства работ по замене стрелочного электропривода (Страна происхождения продукции – Российская Федерация)– 1 шт</w:t>
            </w:r>
            <w:r w:rsidR="009F603C">
              <w:rPr>
                <w:rFonts w:ascii="Times New Roman" w:hAnsi="Times New Roman"/>
              </w:rPr>
              <w:t>.</w:t>
            </w:r>
          </w:p>
          <w:p w:rsidR="003B5371" w:rsidRPr="001F52B2" w:rsidRDefault="003B5371" w:rsidP="003B5371">
            <w:pPr>
              <w:suppressAutoHyphens w:val="0"/>
              <w:jc w:val="both"/>
              <w:rPr>
                <w:rFonts w:ascii="Times New Roman" w:hAnsi="Times New Roman"/>
                <w:b/>
              </w:rPr>
            </w:pPr>
            <w:r>
              <w:rPr>
                <w:rFonts w:ascii="Times New Roman" w:hAnsi="Times New Roman"/>
                <w:b/>
                <w:bCs/>
              </w:rPr>
              <w:t>При поставке производится установка</w:t>
            </w:r>
            <w:r w:rsidRPr="003B5371">
              <w:rPr>
                <w:rFonts w:ascii="Times New Roman" w:hAnsi="Times New Roman"/>
                <w:b/>
                <w:bCs/>
              </w:rPr>
              <w:t xml:space="preserve"> (монтаж), пуско-наладк</w:t>
            </w:r>
            <w:r>
              <w:rPr>
                <w:rFonts w:ascii="Times New Roman" w:hAnsi="Times New Roman"/>
                <w:b/>
                <w:bCs/>
              </w:rPr>
              <w:t>а</w:t>
            </w:r>
            <w:r w:rsidRPr="003B5371">
              <w:rPr>
                <w:rFonts w:ascii="Times New Roman" w:hAnsi="Times New Roman"/>
                <w:b/>
                <w:bCs/>
              </w:rPr>
              <w:t xml:space="preserve"> и обучение пяти человек из персонала ТТЖТ работе на </w:t>
            </w:r>
            <w:r>
              <w:rPr>
                <w:rFonts w:ascii="Times New Roman" w:hAnsi="Times New Roman"/>
                <w:b/>
                <w:bCs/>
              </w:rPr>
              <w:t>поставляемом тренажере</w:t>
            </w:r>
          </w:p>
        </w:tc>
        <w:tc>
          <w:tcPr>
            <w:tcW w:w="1134" w:type="dxa"/>
          </w:tcPr>
          <w:p w:rsidR="001F52B2" w:rsidRPr="001F52B2" w:rsidRDefault="001F52B2" w:rsidP="001F52B2">
            <w:pPr>
              <w:suppressAutoHyphens w:val="0"/>
              <w:jc w:val="both"/>
              <w:rPr>
                <w:rFonts w:ascii="Times New Roman" w:hAnsi="Times New Roman"/>
                <w:b/>
              </w:rPr>
            </w:pPr>
            <w:r w:rsidRPr="001F52B2">
              <w:rPr>
                <w:rFonts w:ascii="Times New Roman" w:hAnsi="Times New Roman"/>
                <w:b/>
              </w:rPr>
              <w:t>1 шт.</w:t>
            </w:r>
          </w:p>
        </w:tc>
        <w:tc>
          <w:tcPr>
            <w:tcW w:w="2091" w:type="dxa"/>
          </w:tcPr>
          <w:p w:rsidR="001F52B2" w:rsidRPr="001F52B2" w:rsidRDefault="009F603C" w:rsidP="001F52B2">
            <w:pPr>
              <w:suppressAutoHyphens w:val="0"/>
              <w:jc w:val="both"/>
              <w:rPr>
                <w:rFonts w:ascii="Times New Roman" w:hAnsi="Times New Roman"/>
                <w:b/>
              </w:rPr>
            </w:pPr>
            <w:r>
              <w:rPr>
                <w:rFonts w:ascii="Times New Roman" w:hAnsi="Times New Roman"/>
                <w:b/>
              </w:rPr>
              <w:t>893 333,33</w:t>
            </w:r>
          </w:p>
        </w:tc>
      </w:tr>
    </w:tbl>
    <w:p w:rsidR="001F52B2" w:rsidRPr="00C437A3" w:rsidRDefault="001F52B2" w:rsidP="001F52B2">
      <w:pPr>
        <w:suppressAutoHyphens w:val="0"/>
        <w:spacing w:after="0" w:line="240" w:lineRule="auto"/>
        <w:jc w:val="both"/>
        <w:rPr>
          <w:rFonts w:ascii="Times New Roman" w:hAnsi="Times New Roman"/>
          <w:b/>
          <w:sz w:val="20"/>
          <w:szCs w:val="20"/>
        </w:rPr>
      </w:pPr>
    </w:p>
    <w:p w:rsidR="00A32EBB" w:rsidRDefault="009F603C" w:rsidP="009F603C">
      <w:pPr>
        <w:suppressAutoHyphens w:val="0"/>
        <w:spacing w:after="0" w:line="240" w:lineRule="auto"/>
        <w:jc w:val="center"/>
        <w:rPr>
          <w:rFonts w:ascii="Times New Roman" w:hAnsi="Times New Roman"/>
          <w:b/>
          <w:sz w:val="20"/>
          <w:szCs w:val="20"/>
        </w:rPr>
      </w:pPr>
      <w:r>
        <w:rPr>
          <w:rFonts w:ascii="Times New Roman" w:hAnsi="Times New Roman"/>
          <w:b/>
          <w:sz w:val="20"/>
          <w:szCs w:val="20"/>
        </w:rPr>
        <w:t xml:space="preserve">Характеристики поставляемого  товара </w:t>
      </w:r>
      <w:proofErr w:type="gramStart"/>
      <w:r>
        <w:rPr>
          <w:rFonts w:ascii="Times New Roman" w:hAnsi="Times New Roman"/>
          <w:b/>
          <w:sz w:val="20"/>
          <w:szCs w:val="20"/>
        </w:rPr>
        <w:t>-м</w:t>
      </w:r>
      <w:proofErr w:type="gramEnd"/>
      <w:r>
        <w:rPr>
          <w:rFonts w:ascii="Times New Roman" w:hAnsi="Times New Roman"/>
          <w:b/>
          <w:sz w:val="20"/>
          <w:szCs w:val="20"/>
        </w:rPr>
        <w:t>одуль-тренажера виртуальной реальности для обучения электромеханика СЦБ</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Общие сведения по модулям виртуальной реальности:</w:t>
      </w:r>
    </w:p>
    <w:p w:rsidR="009F603C" w:rsidRPr="009F603C" w:rsidRDefault="009F603C" w:rsidP="009F603C">
      <w:pPr>
        <w:suppressAutoHyphens w:val="0"/>
        <w:spacing w:after="0" w:line="240" w:lineRule="auto"/>
        <w:jc w:val="both"/>
        <w:rPr>
          <w:rFonts w:ascii="Times New Roman" w:hAnsi="Times New Roman"/>
          <w:sz w:val="20"/>
          <w:szCs w:val="20"/>
        </w:rPr>
      </w:pPr>
      <w:r>
        <w:rPr>
          <w:rFonts w:ascii="Times New Roman" w:hAnsi="Times New Roman"/>
          <w:sz w:val="20"/>
          <w:szCs w:val="20"/>
        </w:rPr>
        <w:t>-</w:t>
      </w:r>
      <w:r w:rsidRPr="009F603C">
        <w:rPr>
          <w:rFonts w:ascii="Times New Roman" w:hAnsi="Times New Roman"/>
          <w:sz w:val="20"/>
          <w:szCs w:val="20"/>
        </w:rPr>
        <w:t>реализован полный эффект погружения в антураж станции с эффектом присутствия обучаемого в каждом эпизоде технологического процесса подготовки и выполнения рабочего задания;</w:t>
      </w:r>
    </w:p>
    <w:p w:rsidR="009F603C" w:rsidRPr="009F603C" w:rsidRDefault="009F603C" w:rsidP="009F603C">
      <w:pPr>
        <w:suppressAutoHyphens w:val="0"/>
        <w:spacing w:after="0" w:line="240" w:lineRule="auto"/>
        <w:jc w:val="both"/>
        <w:rPr>
          <w:rFonts w:ascii="Times New Roman" w:hAnsi="Times New Roman"/>
          <w:sz w:val="20"/>
          <w:szCs w:val="20"/>
        </w:rPr>
      </w:pPr>
      <w:r>
        <w:rPr>
          <w:rFonts w:ascii="Times New Roman" w:hAnsi="Times New Roman"/>
          <w:sz w:val="20"/>
          <w:szCs w:val="20"/>
        </w:rPr>
        <w:t>-</w:t>
      </w:r>
      <w:r w:rsidRPr="009F603C">
        <w:rPr>
          <w:rFonts w:ascii="Times New Roman" w:hAnsi="Times New Roman"/>
          <w:sz w:val="20"/>
          <w:szCs w:val="20"/>
        </w:rPr>
        <w:t>обеспечена реалистичная реакция моделированной реальности на виртуальное воздействие и управление со стороны пользователя;</w:t>
      </w:r>
    </w:p>
    <w:p w:rsidR="009F603C" w:rsidRPr="009F603C" w:rsidRDefault="009F603C" w:rsidP="009F603C">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r w:rsidRPr="009F603C">
        <w:rPr>
          <w:rFonts w:ascii="Times New Roman" w:hAnsi="Times New Roman"/>
          <w:sz w:val="20"/>
          <w:szCs w:val="20"/>
        </w:rPr>
        <w:t xml:space="preserve">использование модуля обеспечено на компьютере в </w:t>
      </w:r>
      <w:proofErr w:type="spellStart"/>
      <w:r w:rsidRPr="009F603C">
        <w:rPr>
          <w:rFonts w:ascii="Times New Roman" w:hAnsi="Times New Roman"/>
          <w:sz w:val="20"/>
          <w:szCs w:val="20"/>
        </w:rPr>
        <w:t>хостовой</w:t>
      </w:r>
      <w:proofErr w:type="spellEnd"/>
      <w:r w:rsidRPr="009F603C">
        <w:rPr>
          <w:rFonts w:ascii="Times New Roman" w:hAnsi="Times New Roman"/>
          <w:sz w:val="20"/>
          <w:szCs w:val="20"/>
        </w:rPr>
        <w:t xml:space="preserve"> операционной системе без средств виртуализации, </w:t>
      </w:r>
      <w:proofErr w:type="spellStart"/>
      <w:r w:rsidRPr="009F603C">
        <w:rPr>
          <w:rFonts w:ascii="Times New Roman" w:hAnsi="Times New Roman"/>
          <w:sz w:val="20"/>
          <w:szCs w:val="20"/>
        </w:rPr>
        <w:t>Wine</w:t>
      </w:r>
      <w:proofErr w:type="spellEnd"/>
      <w:r w:rsidRPr="009F603C">
        <w:rPr>
          <w:rFonts w:ascii="Times New Roman" w:hAnsi="Times New Roman"/>
          <w:sz w:val="20"/>
          <w:szCs w:val="20"/>
        </w:rPr>
        <w:t xml:space="preserve"> и т.д.</w:t>
      </w:r>
    </w:p>
    <w:p w:rsidR="009F603C" w:rsidRPr="009F603C" w:rsidRDefault="009F603C" w:rsidP="009F603C">
      <w:pPr>
        <w:numPr>
          <w:ilvl w:val="1"/>
          <w:numId w:val="24"/>
        </w:numPr>
        <w:suppressAutoHyphens w:val="0"/>
        <w:spacing w:after="0" w:line="240" w:lineRule="auto"/>
        <w:jc w:val="both"/>
        <w:rPr>
          <w:rFonts w:ascii="Times New Roman" w:hAnsi="Times New Roman"/>
          <w:sz w:val="20"/>
          <w:szCs w:val="20"/>
        </w:rPr>
      </w:pPr>
      <w:r>
        <w:rPr>
          <w:rFonts w:ascii="Times New Roman" w:hAnsi="Times New Roman"/>
          <w:sz w:val="20"/>
          <w:szCs w:val="20"/>
        </w:rPr>
        <w:t>Специализированное оборудование</w:t>
      </w:r>
      <w:r w:rsidRPr="009F603C">
        <w:rPr>
          <w:rFonts w:ascii="Times New Roman" w:hAnsi="Times New Roman"/>
          <w:sz w:val="20"/>
          <w:szCs w:val="20"/>
        </w:rPr>
        <w:t xml:space="preserve"> виртуальной реальности</w:t>
      </w:r>
    </w:p>
    <w:p w:rsidR="009F603C" w:rsidRPr="009F603C" w:rsidRDefault="009F603C" w:rsidP="009F603C">
      <w:pPr>
        <w:suppressAutoHyphens w:val="0"/>
        <w:spacing w:after="0" w:line="240" w:lineRule="auto"/>
        <w:jc w:val="both"/>
        <w:rPr>
          <w:rFonts w:ascii="Times New Roman" w:hAnsi="Times New Roman"/>
          <w:sz w:val="20"/>
          <w:szCs w:val="20"/>
        </w:rPr>
      </w:pPr>
      <w:r>
        <w:rPr>
          <w:rFonts w:ascii="Times New Roman" w:hAnsi="Times New Roman"/>
          <w:sz w:val="20"/>
          <w:szCs w:val="20"/>
        </w:rPr>
        <w:t>Технические характеристики</w:t>
      </w:r>
      <w:r w:rsidRPr="009F603C">
        <w:rPr>
          <w:rFonts w:ascii="Times New Roman" w:hAnsi="Times New Roman"/>
          <w:sz w:val="20"/>
          <w:szCs w:val="20"/>
        </w:rPr>
        <w:t xml:space="preserve"> специализированного оборудования виртуальной реальности:</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bCs/>
          <w:i/>
          <w:iCs/>
          <w:sz w:val="20"/>
          <w:szCs w:val="20"/>
        </w:rPr>
        <w:t>Шлем виртуальной реальности: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Экран: два экрана с активной матрицей на органических светодиодах, диагональю 3.5’’ каждый;</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Разрешение: 2880 x 1600 пикселей (1440 х 1600 на каждый глаз);</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Частота обновления: 90 Гц;</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Угол обзора: 110 градусов;</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Звук: шлем, </w:t>
      </w:r>
      <w:proofErr w:type="gramStart"/>
      <w:r w:rsidRPr="009F603C">
        <w:rPr>
          <w:rFonts w:ascii="Times New Roman" w:hAnsi="Times New Roman"/>
          <w:sz w:val="20"/>
          <w:szCs w:val="20"/>
        </w:rPr>
        <w:t>сертифицированное</w:t>
      </w:r>
      <w:proofErr w:type="gramEnd"/>
      <w:r w:rsidRPr="009F603C">
        <w:rPr>
          <w:rFonts w:ascii="Times New Roman" w:hAnsi="Times New Roman"/>
          <w:sz w:val="20"/>
          <w:szCs w:val="20"/>
        </w:rPr>
        <w:t xml:space="preserve"> (</w:t>
      </w:r>
      <w:proofErr w:type="spellStart"/>
      <w:r w:rsidRPr="009F603C">
        <w:rPr>
          <w:rFonts w:ascii="Times New Roman" w:hAnsi="Times New Roman"/>
          <w:sz w:val="20"/>
          <w:szCs w:val="20"/>
        </w:rPr>
        <w:t>Hi-Res</w:t>
      </w:r>
      <w:proofErr w:type="spellEnd"/>
      <w:r w:rsidRPr="009F603C">
        <w:rPr>
          <w:rFonts w:ascii="Times New Roman" w:hAnsi="Times New Roman"/>
          <w:sz w:val="20"/>
          <w:szCs w:val="20"/>
        </w:rPr>
        <w:t xml:space="preserve">) аудио, наушники, сертифицированные </w:t>
      </w:r>
      <w:proofErr w:type="spellStart"/>
      <w:r w:rsidRPr="009F603C">
        <w:rPr>
          <w:rFonts w:ascii="Times New Roman" w:hAnsi="Times New Roman"/>
          <w:sz w:val="20"/>
          <w:szCs w:val="20"/>
        </w:rPr>
        <w:t>Hi-Res</w:t>
      </w:r>
      <w:proofErr w:type="spellEnd"/>
      <w:r w:rsidRPr="009F603C">
        <w:rPr>
          <w:rFonts w:ascii="Times New Roman" w:hAnsi="Times New Roman"/>
          <w:sz w:val="20"/>
          <w:szCs w:val="20"/>
        </w:rPr>
        <w:t xml:space="preserve"> (съемные), поддержка </w:t>
      </w:r>
      <w:proofErr w:type="spellStart"/>
      <w:r w:rsidRPr="009F603C">
        <w:rPr>
          <w:rFonts w:ascii="Times New Roman" w:hAnsi="Times New Roman"/>
          <w:sz w:val="20"/>
          <w:szCs w:val="20"/>
        </w:rPr>
        <w:t>высокоомных</w:t>
      </w:r>
      <w:proofErr w:type="spellEnd"/>
      <w:r w:rsidRPr="009F603C">
        <w:rPr>
          <w:rFonts w:ascii="Times New Roman" w:hAnsi="Times New Roman"/>
          <w:sz w:val="20"/>
          <w:szCs w:val="20"/>
        </w:rPr>
        <w:t xml:space="preserve"> наушников;</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Вход: встроенные микрофоны;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Соединение: USB-C 3.0, DP 1.2, </w:t>
      </w:r>
      <w:proofErr w:type="spellStart"/>
      <w:r w:rsidRPr="009F603C">
        <w:rPr>
          <w:rFonts w:ascii="Times New Roman" w:hAnsi="Times New Roman"/>
          <w:sz w:val="20"/>
          <w:szCs w:val="20"/>
        </w:rPr>
        <w:t>Bluetooth</w:t>
      </w:r>
      <w:proofErr w:type="spellEnd"/>
      <w:r w:rsidRPr="009F603C">
        <w:rPr>
          <w:rFonts w:ascii="Times New Roman" w:hAnsi="Times New Roman"/>
          <w:sz w:val="20"/>
          <w:szCs w:val="20"/>
        </w:rPr>
        <w:t xml:space="preserve">;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Сенсоры: система отслеживания, акселерометр, гироскоп, датчик приближения, сенсор межзрачкового расстояния для подстройки межзрачкового расстояния;</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Эргономика: подстройка расстояния от глаз до линз, подстройка межзрачкового расстояния, подстройка наушников, подстройка оголовья.</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bCs/>
          <w:i/>
          <w:iCs/>
          <w:sz w:val="20"/>
          <w:szCs w:val="20"/>
        </w:rPr>
        <w:t xml:space="preserve">Контроллеры: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Вход: мультифункциональный </w:t>
      </w:r>
      <w:proofErr w:type="spellStart"/>
      <w:r w:rsidRPr="009F603C">
        <w:rPr>
          <w:rFonts w:ascii="Times New Roman" w:hAnsi="Times New Roman"/>
          <w:sz w:val="20"/>
          <w:szCs w:val="20"/>
        </w:rPr>
        <w:t>трекпад</w:t>
      </w:r>
      <w:proofErr w:type="spellEnd"/>
      <w:r w:rsidRPr="009F603C">
        <w:rPr>
          <w:rFonts w:ascii="Times New Roman" w:hAnsi="Times New Roman"/>
          <w:sz w:val="20"/>
          <w:szCs w:val="20"/>
        </w:rPr>
        <w:t>, кнопки захвата, кнопки-триггеры с двойным ходом, системная кнопка, кнопка Меню.</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bCs/>
          <w:i/>
          <w:iCs/>
          <w:sz w:val="20"/>
          <w:szCs w:val="20"/>
        </w:rPr>
        <w:t xml:space="preserve">Базовые станции: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Область распознавания движения – 36 м².</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bCs/>
          <w:i/>
          <w:iCs/>
          <w:sz w:val="20"/>
          <w:szCs w:val="20"/>
        </w:rPr>
        <w:t>Беспроводной адаптер для шлема виртуальной реальности: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 Обеспечивается подключение шлема виртуальной реальности к системному блоку по беспроводной связи.</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bCs/>
          <w:i/>
          <w:iCs/>
          <w:sz w:val="20"/>
          <w:szCs w:val="20"/>
        </w:rPr>
        <w:t>Стойки для крепления базовых станций:</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sz w:val="20"/>
          <w:szCs w:val="20"/>
        </w:rPr>
        <w:t>- Высота 2 метра – 2шт.</w:t>
      </w:r>
      <w:r w:rsidRPr="009F603C">
        <w:rPr>
          <w:rFonts w:ascii="Times New Roman" w:hAnsi="Times New Roman"/>
          <w:bCs/>
          <w:i/>
          <w:iCs/>
          <w:sz w:val="20"/>
          <w:szCs w:val="20"/>
        </w:rPr>
        <w:t xml:space="preserve"> </w:t>
      </w:r>
    </w:p>
    <w:p w:rsidR="009F603C" w:rsidRPr="009F603C" w:rsidRDefault="009F603C" w:rsidP="009F603C">
      <w:pPr>
        <w:suppressAutoHyphens w:val="0"/>
        <w:spacing w:after="0" w:line="240" w:lineRule="auto"/>
        <w:jc w:val="both"/>
        <w:rPr>
          <w:rFonts w:ascii="Times New Roman" w:hAnsi="Times New Roman"/>
          <w:bCs/>
          <w:i/>
          <w:iCs/>
          <w:sz w:val="20"/>
          <w:szCs w:val="20"/>
        </w:rPr>
      </w:pPr>
      <w:r w:rsidRPr="009F603C">
        <w:rPr>
          <w:rFonts w:ascii="Times New Roman" w:hAnsi="Times New Roman"/>
          <w:bCs/>
          <w:i/>
          <w:iCs/>
          <w:sz w:val="20"/>
          <w:szCs w:val="20"/>
        </w:rPr>
        <w:t>Сетевые фильтры: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bCs/>
          <w:i/>
          <w:iCs/>
          <w:sz w:val="20"/>
          <w:szCs w:val="20"/>
        </w:rPr>
        <w:t xml:space="preserve">- </w:t>
      </w:r>
      <w:r w:rsidRPr="009F603C">
        <w:rPr>
          <w:rFonts w:ascii="Times New Roman" w:hAnsi="Times New Roman"/>
          <w:sz w:val="20"/>
          <w:szCs w:val="20"/>
        </w:rPr>
        <w:t>5 метров, 5 розеток – 1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w:t>
      </w:r>
      <w:r w:rsidRPr="009F603C">
        <w:rPr>
          <w:rFonts w:ascii="Times New Roman" w:hAnsi="Times New Roman"/>
          <w:bCs/>
          <w:i/>
          <w:iCs/>
          <w:sz w:val="20"/>
          <w:szCs w:val="20"/>
        </w:rPr>
        <w:t xml:space="preserve">- </w:t>
      </w:r>
      <w:r w:rsidRPr="009F603C">
        <w:rPr>
          <w:rFonts w:ascii="Times New Roman" w:hAnsi="Times New Roman"/>
          <w:sz w:val="20"/>
          <w:szCs w:val="20"/>
        </w:rPr>
        <w:t>5 метров, 6 розеток – 1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Комплектация специализированного оборудования виртуальной реальности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шлем виртуальной реальности – 1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контроллеры – 2 шт.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базовые станции – 2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беспроводной адаптер для шлема виртуальной реальности – 1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стойки для крепления базовых станций – 2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сетевой фильтр – 2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паспорт – 1 шт.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руководство пользователя – 1 шт.</w:t>
      </w:r>
    </w:p>
    <w:p w:rsidR="009F603C" w:rsidRPr="003B5371" w:rsidRDefault="009F603C" w:rsidP="009F603C">
      <w:pPr>
        <w:numPr>
          <w:ilvl w:val="1"/>
          <w:numId w:val="24"/>
        </w:num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Основные части по функциональному назначению модулей виртуальной реальности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Локации в модулях показывают место действия по производству работ в эпизодах. Все эпизоды подлежат </w:t>
      </w:r>
      <w:proofErr w:type="spellStart"/>
      <w:r w:rsidRPr="009F603C">
        <w:rPr>
          <w:rFonts w:ascii="Times New Roman" w:hAnsi="Times New Roman"/>
          <w:sz w:val="20"/>
          <w:szCs w:val="20"/>
        </w:rPr>
        <w:t>раскадровке</w:t>
      </w:r>
      <w:proofErr w:type="spellEnd"/>
      <w:r w:rsidRPr="009F603C">
        <w:rPr>
          <w:rFonts w:ascii="Times New Roman" w:hAnsi="Times New Roman"/>
          <w:sz w:val="20"/>
          <w:szCs w:val="20"/>
        </w:rPr>
        <w:t xml:space="preserve"> при помощи эскизов и фото (видео) съемки, в которых визуально будут отражены действия, производимые в эпизодах.</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Эпизоды содержат: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цель эпизода;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место действия (локация);</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участники;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голос и действия виртуального помощника;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всплывающие окна с нормативно-справочным материалом;</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lastRenderedPageBreak/>
        <w:t>- действия обучаемого (экзаменуемого) в виртуальных очках, рукой-манипулятором.</w:t>
      </w:r>
    </w:p>
    <w:p w:rsidR="009F603C" w:rsidRPr="003B5371" w:rsidRDefault="009F603C" w:rsidP="009F603C">
      <w:pPr>
        <w:suppressAutoHyphens w:val="0"/>
        <w:spacing w:after="0" w:line="240" w:lineRule="auto"/>
        <w:jc w:val="both"/>
        <w:rPr>
          <w:rFonts w:ascii="Times New Roman" w:hAnsi="Times New Roman"/>
          <w:sz w:val="20"/>
          <w:szCs w:val="20"/>
        </w:rPr>
      </w:pPr>
      <w:bookmarkStart w:id="3" w:name="_Toc491186481"/>
      <w:r w:rsidRPr="009F603C">
        <w:rPr>
          <w:rFonts w:ascii="Times New Roman" w:hAnsi="Times New Roman"/>
          <w:sz w:val="20"/>
          <w:szCs w:val="20"/>
        </w:rPr>
        <w:t>Содержание эпизод</w:t>
      </w:r>
      <w:bookmarkEnd w:id="3"/>
      <w:r w:rsidRPr="009F603C">
        <w:rPr>
          <w:rFonts w:ascii="Times New Roman" w:hAnsi="Times New Roman"/>
          <w:sz w:val="20"/>
          <w:szCs w:val="20"/>
        </w:rPr>
        <w:t>ов отражает все предусмотренные операции на выполнение работ с учетом требований безопасности.</w:t>
      </w:r>
    </w:p>
    <w:p w:rsidR="009F603C" w:rsidRPr="003B5371" w:rsidRDefault="009F603C" w:rsidP="009F603C">
      <w:pPr>
        <w:numPr>
          <w:ilvl w:val="1"/>
          <w:numId w:val="24"/>
        </w:num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Сведения по обучающей функции</w:t>
      </w:r>
    </w:p>
    <w:p w:rsidR="009F603C" w:rsidRPr="009F603C" w:rsidRDefault="009F603C" w:rsidP="009F603C">
      <w:pPr>
        <w:suppressAutoHyphens w:val="0"/>
        <w:spacing w:after="0" w:line="240" w:lineRule="auto"/>
        <w:jc w:val="both"/>
        <w:rPr>
          <w:rFonts w:ascii="Times New Roman" w:hAnsi="Times New Roman"/>
          <w:sz w:val="20"/>
          <w:szCs w:val="20"/>
        </w:rPr>
      </w:pPr>
      <w:bookmarkStart w:id="4" w:name="_Toc10484882"/>
      <w:bookmarkEnd w:id="4"/>
      <w:r w:rsidRPr="009F603C">
        <w:rPr>
          <w:rFonts w:ascii="Times New Roman" w:hAnsi="Times New Roman"/>
          <w:sz w:val="20"/>
          <w:szCs w:val="20"/>
        </w:rPr>
        <w:t>В режиме обучения</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При открытии главного меню обучаемый и преподаватель видят наименование локаций/видов работ. С помощью кнопок контроллера выбирается определенный эпизод, вид работы. </w:t>
      </w:r>
      <w:proofErr w:type="gramStart"/>
      <w:r w:rsidRPr="009F603C">
        <w:rPr>
          <w:rFonts w:ascii="Times New Roman" w:hAnsi="Times New Roman"/>
          <w:sz w:val="20"/>
          <w:szCs w:val="20"/>
        </w:rPr>
        <w:t>Обучаемый</w:t>
      </w:r>
      <w:proofErr w:type="gramEnd"/>
      <w:r w:rsidRPr="009F603C">
        <w:rPr>
          <w:rFonts w:ascii="Times New Roman" w:hAnsi="Times New Roman"/>
          <w:sz w:val="20"/>
          <w:szCs w:val="20"/>
        </w:rPr>
        <w:t xml:space="preserve"> выполняет действия согласно сценарию локации/эпизода. После прохождения какой-либо локации её вид подсвечивается другим цветом.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 целью обучения и для управления действиями пользователя в процессе обучения в виртуальной реальности реализован специальный персонаж – «виртуальный гид». Он присутствует в каждой локации, и направляет действия пользователя (объясняет, подсказывает голосом).</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В случае паузы и молчания гида - от пользователя ждут определенных действий. В сложных ситуациях, когда от пользователя ждут какого-то действия, можно использовать подсказки, всплывающие по нажатию пользователя на кнопку контроллера. Подсказки реализованы в виде текстов, цифр, фотографий и т.д., взятых из нормативно-справочных документов при необходимости.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В режиме экзамена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Виртуальный гид и подсказки с нормативно-справочной информацией, соответствующей производственному действию </w:t>
      </w:r>
      <w:proofErr w:type="gramStart"/>
      <w:r w:rsidRPr="009F603C">
        <w:rPr>
          <w:rFonts w:ascii="Times New Roman" w:hAnsi="Times New Roman"/>
          <w:sz w:val="20"/>
          <w:szCs w:val="20"/>
        </w:rPr>
        <w:t>обучаемого</w:t>
      </w:r>
      <w:proofErr w:type="gramEnd"/>
      <w:r w:rsidRPr="009F603C">
        <w:rPr>
          <w:rFonts w:ascii="Times New Roman" w:hAnsi="Times New Roman"/>
          <w:sz w:val="20"/>
          <w:szCs w:val="20"/>
        </w:rPr>
        <w:t xml:space="preserve">, отсутствуют. </w:t>
      </w:r>
      <w:proofErr w:type="gramStart"/>
      <w:r w:rsidRPr="009F603C">
        <w:rPr>
          <w:rFonts w:ascii="Times New Roman" w:hAnsi="Times New Roman"/>
          <w:sz w:val="20"/>
          <w:szCs w:val="20"/>
        </w:rPr>
        <w:t>Экзаменуемый</w:t>
      </w:r>
      <w:proofErr w:type="gramEnd"/>
      <w:r w:rsidRPr="009F603C">
        <w:rPr>
          <w:rFonts w:ascii="Times New Roman" w:hAnsi="Times New Roman"/>
          <w:sz w:val="20"/>
          <w:szCs w:val="20"/>
        </w:rPr>
        <w:t xml:space="preserve"> выполняет все те же действия (в строгой технологической последовательности), что и при обучении, но самостоятельно, за установленное общее и на каждую технологическую операцию контрольное время. Локации и эпизоды соответствуют обучающей части виртуального модуля-тренажера. Места и участники остаются прежними во всех локациях и эпизодах.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Возможность перехода к следующему действию реализуется только при верном выполнении предыдущего действия, соответствующему формату обучения.</w:t>
      </w:r>
    </w:p>
    <w:p w:rsidR="009F603C" w:rsidRPr="003B5371"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По завершению экзамена предусмотрена демонстрация затраченного времени и количество верно-совершенных действий пользователя из всех возможных действий отдельной локации. </w:t>
      </w:r>
    </w:p>
    <w:p w:rsidR="009F603C" w:rsidRPr="009F603C" w:rsidRDefault="009F603C" w:rsidP="009F603C">
      <w:pPr>
        <w:numPr>
          <w:ilvl w:val="1"/>
          <w:numId w:val="24"/>
        </w:num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Эксплуатационно-технические сведения</w:t>
      </w:r>
    </w:p>
    <w:p w:rsidR="009F603C" w:rsidRPr="009F603C" w:rsidRDefault="009F603C" w:rsidP="009F603C">
      <w:pPr>
        <w:suppressAutoHyphens w:val="0"/>
        <w:spacing w:after="0" w:line="240" w:lineRule="auto"/>
        <w:jc w:val="both"/>
        <w:rPr>
          <w:rFonts w:ascii="Times New Roman" w:hAnsi="Times New Roman"/>
          <w:sz w:val="20"/>
          <w:szCs w:val="20"/>
        </w:rPr>
      </w:pPr>
      <w:bookmarkStart w:id="5" w:name="_Toc491186483"/>
      <w:r w:rsidRPr="009F603C">
        <w:rPr>
          <w:rFonts w:ascii="Times New Roman" w:hAnsi="Times New Roman"/>
          <w:sz w:val="20"/>
          <w:szCs w:val="20"/>
        </w:rPr>
        <w:t>Сведения по содержанию эпизодов</w:t>
      </w:r>
      <w:bookmarkEnd w:id="5"/>
      <w:r w:rsidRPr="009F603C">
        <w:rPr>
          <w:rFonts w:ascii="Times New Roman" w:hAnsi="Times New Roman"/>
          <w:sz w:val="20"/>
          <w:szCs w:val="20"/>
        </w:rPr>
        <w:t>:</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В эпизоде виртуальной реальности разработаны активные и неактивные виртуальные объекты.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Неактивный виртуальный объект – элемент окружающего мира, с которым пользователь не может взаимодействовать.</w:t>
      </w:r>
    </w:p>
    <w:p w:rsidR="009F603C" w:rsidRPr="003B5371"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Активный виртуальный объект – элементы оборудования, с которым пользователь может взаимодействовать и пользоваться его функциональностью.</w:t>
      </w:r>
    </w:p>
    <w:p w:rsidR="009F603C" w:rsidRPr="003B5371" w:rsidRDefault="009F603C" w:rsidP="009F603C">
      <w:pPr>
        <w:numPr>
          <w:ilvl w:val="1"/>
          <w:numId w:val="24"/>
        </w:num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Модуль виртуальной реальности по  технологии  производства работ по замене стрелочного электропривода  на станции. Описание</w:t>
      </w:r>
    </w:p>
    <w:p w:rsidR="009F603C" w:rsidRPr="009F603C" w:rsidRDefault="009F603C" w:rsidP="009F603C">
      <w:pPr>
        <w:suppressAutoHyphens w:val="0"/>
        <w:spacing w:after="0" w:line="240" w:lineRule="auto"/>
        <w:jc w:val="both"/>
        <w:rPr>
          <w:rFonts w:ascii="Times New Roman" w:hAnsi="Times New Roman"/>
          <w:sz w:val="20"/>
          <w:szCs w:val="20"/>
        </w:rPr>
      </w:pPr>
      <w:bookmarkStart w:id="6" w:name="_Toc512265595"/>
      <w:bookmarkStart w:id="7" w:name="_Toc491186485"/>
      <w:bookmarkEnd w:id="6"/>
      <w:bookmarkEnd w:id="7"/>
      <w:r w:rsidRPr="009F603C">
        <w:rPr>
          <w:rFonts w:ascii="Times New Roman" w:hAnsi="Times New Roman"/>
          <w:sz w:val="20"/>
          <w:szCs w:val="20"/>
        </w:rPr>
        <w:t>Часть 1. Производство работы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Цель: пошагово показать технологический процесс по замене электропривода стрелочного перевода, бригадой в составе четырех человек во главе со старшим электромехаником в реальных условиях во взаимодействии со смежными службами движения и пути.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Основные работы: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Основные работы, проводимые на стрелочном переводе по установке нового электропривода вместо основного:</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Отсоединить рабочую и контрольную тяги от заменяемого электропривода (электромонтер берет в руки–манипуляторы гаечные ключи и производит действие).</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Отсоединить шланг, отключить и вывести промаркированные бирками монтажные провода из стрелочной коробки заменяемого стрелочного электропривода (действие производит электромеханик 1 (последовательно), держа в руке–манипуляторе необходимый инструмент).</w:t>
      </w:r>
    </w:p>
    <w:p w:rsidR="009F603C" w:rsidRPr="009F603C" w:rsidRDefault="009F603C" w:rsidP="009F603C">
      <w:pPr>
        <w:suppressAutoHyphens w:val="0"/>
        <w:spacing w:after="0" w:line="240" w:lineRule="auto"/>
        <w:jc w:val="both"/>
        <w:rPr>
          <w:rFonts w:ascii="Times New Roman" w:hAnsi="Times New Roman"/>
          <w:sz w:val="20"/>
          <w:szCs w:val="20"/>
        </w:rPr>
      </w:pPr>
      <w:proofErr w:type="gramStart"/>
      <w:r w:rsidRPr="009F603C">
        <w:rPr>
          <w:rFonts w:ascii="Times New Roman" w:hAnsi="Times New Roman"/>
          <w:sz w:val="20"/>
          <w:szCs w:val="20"/>
        </w:rPr>
        <w:t>Отсоединить и снять заменяемый стрелочный электропривод с гарнитурой (электромеханик 2 и электромонтер откручивают и снимают крепящие детали с привода, после этого снимают электропривод и укладывают в междупутье с соблюдением норм приближения габарита подвижного состава (далее сцены снимаются аналогично).</w:t>
      </w:r>
      <w:proofErr w:type="gramEnd"/>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Разместить и закрепить вновь устанавливаемый стрелочный электропривод.</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Ввести жгут монтажных проводов в стрелочную коробку и закрепить шланг.</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Подключить монтажные провода в стрелочной коробке.</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Проверить исправность мегомметра (путем замыкания Л-З показание «0» и наоборот).</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Измерить сопротивление изоляции монтажных проводов без отключения от кабельных жил и об</w:t>
      </w:r>
      <w:r w:rsidRPr="009F603C">
        <w:rPr>
          <w:rFonts w:ascii="Times New Roman" w:hAnsi="Times New Roman"/>
          <w:sz w:val="20"/>
          <w:szCs w:val="20"/>
        </w:rPr>
        <w:softHyphen/>
        <w:t xml:space="preserve">моток электродвигателя по отношению к корпусу.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Проверить легкость хода стрелки при переводе </w:t>
      </w:r>
      <w:proofErr w:type="spellStart"/>
      <w:r w:rsidRPr="009F603C">
        <w:rPr>
          <w:rFonts w:ascii="Times New Roman" w:hAnsi="Times New Roman"/>
          <w:sz w:val="20"/>
          <w:szCs w:val="20"/>
        </w:rPr>
        <w:t>курбелем</w:t>
      </w:r>
      <w:proofErr w:type="spellEnd"/>
      <w:r w:rsidRPr="009F603C">
        <w:rPr>
          <w:rFonts w:ascii="Times New Roman" w:hAnsi="Times New Roman"/>
          <w:sz w:val="20"/>
          <w:szCs w:val="20"/>
        </w:rPr>
        <w:t xml:space="preserve"> при отсоединенных тягах.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Подсоединить </w:t>
      </w:r>
      <w:proofErr w:type="gramStart"/>
      <w:r w:rsidRPr="009F603C">
        <w:rPr>
          <w:rFonts w:ascii="Times New Roman" w:hAnsi="Times New Roman"/>
          <w:sz w:val="20"/>
          <w:szCs w:val="20"/>
        </w:rPr>
        <w:t>рабочую</w:t>
      </w:r>
      <w:proofErr w:type="gramEnd"/>
      <w:r w:rsidRPr="009F603C">
        <w:rPr>
          <w:rFonts w:ascii="Times New Roman" w:hAnsi="Times New Roman"/>
          <w:sz w:val="20"/>
          <w:szCs w:val="20"/>
        </w:rPr>
        <w:t xml:space="preserve"> и контрольные тяги.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Проверить люфты в шарнирных соединениях.</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Заменить болты и валики, имеющие сверхнормативные люфты (при наличии люфта).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Подготовительные работы: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Окончив работу на стрелке, электромеханик СЦБ сообщает об этом дежурному по станции для проверки действия стрелки.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Старший электромеханик СЦБ подключает контрольную цепь и совместно с дежурным по станции до снятия крепления со стрелки проверяет и убеждается в соответствии фактического положения стрелки нажатию соответствующей кнопки и контролю на аппарате управления.</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В свободное от движения поездов время дежурный по станции дает указание работнику хозяйства перевозок снять со стрелки навесной замок и разрешает приступить к проверке.</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Старший электромеханик СЦБ возвращает на место отключенные рабочие и пусковой предохранители, изъятые из цепи проверяемой стрелки в рабочей цепи стрелки (показывается во всплывающем окне действие в релейном помещении поста ЭЦ дежурного электромеханика СЦБ).</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lastRenderedPageBreak/>
        <w:t>Старший электромеханик СЦБ дает указание электромеханику 1, находящемуся на стрелке, включить блок-контакт электропривода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Электромеханик 1 включает блок-контакт электропривода и совместно с дежурным по станции проверяет правильность работы стрелки.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ДСП дистанционно с аппарата контроля и управления несколько раз переводит стрелку для проверки взаимодействия механических узлов и деталей стрелочного привода и четкости работы </w:t>
      </w:r>
      <w:proofErr w:type="spellStart"/>
      <w:r w:rsidRPr="009F603C">
        <w:rPr>
          <w:rFonts w:ascii="Times New Roman" w:hAnsi="Times New Roman"/>
          <w:sz w:val="20"/>
          <w:szCs w:val="20"/>
        </w:rPr>
        <w:t>автопереключателя</w:t>
      </w:r>
      <w:proofErr w:type="spellEnd"/>
      <w:r w:rsidRPr="009F603C">
        <w:rPr>
          <w:rFonts w:ascii="Times New Roman" w:hAnsi="Times New Roman"/>
          <w:sz w:val="20"/>
          <w:szCs w:val="20"/>
        </w:rPr>
        <w:t>. При этом проверяются: перевод стрелки, получение на аппарате управления контроля окончания перевода стрелки в плюсовое и минусовое положение, соответствие положения остряков стрелки нажатию соответствующей кнопки и контролю на аппарате управления. Номера стрелок, на которые ведут остряки проверяемой стрелки, дежурному по станции докладывает назначенный для этого работник хозяйства перевозок.</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Вспомогательные работы: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Проверяет отсутствие электрического контроля положения стрелки при размыкании контактов </w:t>
      </w:r>
      <w:proofErr w:type="spellStart"/>
      <w:r w:rsidRPr="009F603C">
        <w:rPr>
          <w:rFonts w:ascii="Times New Roman" w:hAnsi="Times New Roman"/>
          <w:sz w:val="20"/>
          <w:szCs w:val="20"/>
        </w:rPr>
        <w:t>автопереключателя</w:t>
      </w:r>
      <w:proofErr w:type="spellEnd"/>
      <w:r w:rsidRPr="009F603C">
        <w:rPr>
          <w:rFonts w:ascii="Times New Roman" w:hAnsi="Times New Roman"/>
          <w:sz w:val="20"/>
          <w:szCs w:val="20"/>
        </w:rPr>
        <w:t xml:space="preserve"> электропривода в каждом крайнем положении.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Проверяет невозможность перевода стрелки при </w:t>
      </w:r>
      <w:proofErr w:type="gramStart"/>
      <w:r w:rsidRPr="009F603C">
        <w:rPr>
          <w:rFonts w:ascii="Times New Roman" w:hAnsi="Times New Roman"/>
          <w:sz w:val="20"/>
          <w:szCs w:val="20"/>
        </w:rPr>
        <w:t>выключенном</w:t>
      </w:r>
      <w:proofErr w:type="gramEnd"/>
      <w:r w:rsidRPr="009F603C">
        <w:rPr>
          <w:rFonts w:ascii="Times New Roman" w:hAnsi="Times New Roman"/>
          <w:sz w:val="20"/>
          <w:szCs w:val="20"/>
        </w:rPr>
        <w:t xml:space="preserve"> блок-контакте электропривода.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Проверяет легкость хода стрелки при переводе </w:t>
      </w:r>
      <w:proofErr w:type="spellStart"/>
      <w:r w:rsidRPr="009F603C">
        <w:rPr>
          <w:rFonts w:ascii="Times New Roman" w:hAnsi="Times New Roman"/>
          <w:sz w:val="20"/>
          <w:szCs w:val="20"/>
        </w:rPr>
        <w:t>курбелем</w:t>
      </w:r>
      <w:proofErr w:type="spellEnd"/>
      <w:r w:rsidRPr="009F603C">
        <w:rPr>
          <w:rFonts w:ascii="Times New Roman" w:hAnsi="Times New Roman"/>
          <w:sz w:val="20"/>
          <w:szCs w:val="20"/>
        </w:rPr>
        <w:t xml:space="preserve"> и подсоединенных остряках. При переводе стрелки </w:t>
      </w:r>
      <w:proofErr w:type="spellStart"/>
      <w:r w:rsidRPr="009F603C">
        <w:rPr>
          <w:rFonts w:ascii="Times New Roman" w:hAnsi="Times New Roman"/>
          <w:sz w:val="20"/>
          <w:szCs w:val="20"/>
        </w:rPr>
        <w:t>курбелем</w:t>
      </w:r>
      <w:proofErr w:type="spellEnd"/>
      <w:r w:rsidRPr="009F603C">
        <w:rPr>
          <w:rFonts w:ascii="Times New Roman" w:hAnsi="Times New Roman"/>
          <w:sz w:val="20"/>
          <w:szCs w:val="20"/>
        </w:rPr>
        <w:t xml:space="preserve"> электропривод работает легко, без значительных увеличений нагрузки, без толчков и ударов.</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Проверяет плотность прижатия остряка к рамному рельсу в плюсовом и минусовом </w:t>
      </w:r>
      <w:proofErr w:type="gramStart"/>
      <w:r w:rsidRPr="009F603C">
        <w:rPr>
          <w:rFonts w:ascii="Times New Roman" w:hAnsi="Times New Roman"/>
          <w:sz w:val="20"/>
          <w:szCs w:val="20"/>
        </w:rPr>
        <w:t>положени</w:t>
      </w:r>
      <w:r w:rsidRPr="009F603C">
        <w:rPr>
          <w:rFonts w:ascii="Times New Roman" w:hAnsi="Times New Roman"/>
          <w:sz w:val="20"/>
          <w:szCs w:val="20"/>
        </w:rPr>
        <w:softHyphen/>
        <w:t>ях</w:t>
      </w:r>
      <w:proofErr w:type="gramEnd"/>
      <w:r w:rsidRPr="009F603C">
        <w:rPr>
          <w:rFonts w:ascii="Times New Roman" w:hAnsi="Times New Roman"/>
          <w:sz w:val="20"/>
          <w:szCs w:val="20"/>
        </w:rPr>
        <w:t xml:space="preserve"> стрелки и измеряет напряжения на стрелочных контрольных реле.</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при установке между прижатым остряком и рамным рельсом против первой связной тяги закладки толщиной 2 мм стрелка замыкается.</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 при установке между прижатым остряком и рамным рельсом против первой связной тяги закладки толщиной 4 мм стрелка не </w:t>
      </w:r>
      <w:proofErr w:type="gramStart"/>
      <w:r w:rsidRPr="009F603C">
        <w:rPr>
          <w:rFonts w:ascii="Times New Roman" w:hAnsi="Times New Roman"/>
          <w:sz w:val="20"/>
          <w:szCs w:val="20"/>
        </w:rPr>
        <w:t>замыкается</w:t>
      </w:r>
      <w:proofErr w:type="gramEnd"/>
      <w:r w:rsidRPr="009F603C">
        <w:rPr>
          <w:rFonts w:ascii="Times New Roman" w:hAnsi="Times New Roman"/>
          <w:sz w:val="20"/>
          <w:szCs w:val="20"/>
        </w:rPr>
        <w:t xml:space="preserve"> и электропривод работает на </w:t>
      </w:r>
      <w:proofErr w:type="spellStart"/>
      <w:r w:rsidRPr="009F603C">
        <w:rPr>
          <w:rFonts w:ascii="Times New Roman" w:hAnsi="Times New Roman"/>
          <w:sz w:val="20"/>
          <w:szCs w:val="20"/>
        </w:rPr>
        <w:t>фрикцию</w:t>
      </w:r>
      <w:proofErr w:type="spellEnd"/>
      <w:r w:rsidRPr="009F603C">
        <w:rPr>
          <w:rFonts w:ascii="Times New Roman" w:hAnsi="Times New Roman"/>
          <w:sz w:val="20"/>
          <w:szCs w:val="20"/>
        </w:rPr>
        <w:t>.</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Устанавливает шплинты и закрутки в болтах и валиках (касание рукой манипулятором </w:t>
      </w:r>
      <w:proofErr w:type="gramStart"/>
      <w:r w:rsidRPr="009F603C">
        <w:rPr>
          <w:rFonts w:ascii="Times New Roman" w:hAnsi="Times New Roman"/>
          <w:sz w:val="20"/>
          <w:szCs w:val="20"/>
        </w:rPr>
        <w:t>обучаемого</w:t>
      </w:r>
      <w:proofErr w:type="gramEnd"/>
      <w:r w:rsidRPr="009F603C">
        <w:rPr>
          <w:rFonts w:ascii="Times New Roman" w:hAnsi="Times New Roman"/>
          <w:sz w:val="20"/>
          <w:szCs w:val="20"/>
        </w:rPr>
        <w:t>).</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Смазывает шарнирные соединения.</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Измеряет ток при работе электропривода: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электромеханик 2 подключает прибор и измеряет значение, измерения показываются во всплывающем окне и сравниваются с нормой, в табличке (для стрелочного перевода Р50-1/9, двигатель МСП-0,25, напряжение 100</w:t>
      </w:r>
      <w:proofErr w:type="gramStart"/>
      <w:r w:rsidRPr="009F603C">
        <w:rPr>
          <w:rFonts w:ascii="Times New Roman" w:hAnsi="Times New Roman"/>
          <w:sz w:val="20"/>
          <w:szCs w:val="20"/>
        </w:rPr>
        <w:t xml:space="preserve"> В</w:t>
      </w:r>
      <w:proofErr w:type="gramEnd"/>
      <w:r w:rsidRPr="009F603C">
        <w:rPr>
          <w:rFonts w:ascii="Times New Roman" w:hAnsi="Times New Roman"/>
          <w:sz w:val="20"/>
          <w:szCs w:val="20"/>
        </w:rPr>
        <w:t xml:space="preserve">, нормальный режим, ток - 2,8 А, на </w:t>
      </w:r>
      <w:proofErr w:type="spellStart"/>
      <w:r w:rsidRPr="009F603C">
        <w:rPr>
          <w:rFonts w:ascii="Times New Roman" w:hAnsi="Times New Roman"/>
          <w:sz w:val="20"/>
          <w:szCs w:val="20"/>
        </w:rPr>
        <w:t>фрикцию</w:t>
      </w:r>
      <w:proofErr w:type="spellEnd"/>
      <w:r w:rsidRPr="009F603C">
        <w:rPr>
          <w:rFonts w:ascii="Times New Roman" w:hAnsi="Times New Roman"/>
          <w:sz w:val="20"/>
          <w:szCs w:val="20"/>
        </w:rPr>
        <w:t xml:space="preserve"> – 3,6-3,8 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Измеряет и фиксирует значение тока при работе электропривода на </w:t>
      </w:r>
      <w:proofErr w:type="spellStart"/>
      <w:r w:rsidRPr="009F603C">
        <w:rPr>
          <w:rFonts w:ascii="Times New Roman" w:hAnsi="Times New Roman"/>
          <w:sz w:val="20"/>
          <w:szCs w:val="20"/>
        </w:rPr>
        <w:t>фрикцию</w:t>
      </w:r>
      <w:proofErr w:type="spellEnd"/>
      <w:r w:rsidRPr="009F603C">
        <w:rPr>
          <w:rFonts w:ascii="Times New Roman" w:hAnsi="Times New Roman"/>
          <w:sz w:val="20"/>
          <w:szCs w:val="20"/>
        </w:rPr>
        <w:t xml:space="preserve"> в сторону плюсового и минусового положения стрелки.</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Заключительные работы: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Проверяет правильность регулировки контрольных тяг согласно требованиям карты технологического процесса.</w:t>
      </w:r>
    </w:p>
    <w:p w:rsidR="009F603C" w:rsidRPr="003B5371" w:rsidRDefault="009F603C" w:rsidP="009F603C">
      <w:pPr>
        <w:numPr>
          <w:ilvl w:val="1"/>
          <w:numId w:val="24"/>
        </w:num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Сведения по реализации виртуальной среды</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 xml:space="preserve">Запустив </w:t>
      </w:r>
      <w:proofErr w:type="gramStart"/>
      <w:r w:rsidRPr="009F603C">
        <w:rPr>
          <w:rFonts w:ascii="Times New Roman" w:hAnsi="Times New Roman"/>
          <w:sz w:val="20"/>
          <w:szCs w:val="20"/>
        </w:rPr>
        <w:t>модуль виртуальной реальности и надев</w:t>
      </w:r>
      <w:proofErr w:type="gramEnd"/>
      <w:r w:rsidRPr="009F603C">
        <w:rPr>
          <w:rFonts w:ascii="Times New Roman" w:hAnsi="Times New Roman"/>
          <w:sz w:val="20"/>
          <w:szCs w:val="20"/>
        </w:rPr>
        <w:t xml:space="preserve"> очки, пользователь полностью погружается в трехмерный, реалистичный мир, в котором воссоздан фрагмент станции с путями, стрелками, подвижным составом, электрооборудованием, светофорами (в соответствии с антуражем модулей). </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С помощью беспроводных контроллеров, которые можно держать в руках (поставляются в комплекте с очками), пользователь взаимодействует различным образом с виртуальным миром, переходя из одной локации в другую, при этом меняются рабочие инструменты. Например, заполняет журнал, говорит по рации, крутит ключом гайку, пользуется шанцевым инструментом (лопата, метла и т.д.) и управляет работой средств малой механизации. В рамках одной локации имеется возможность переключении с одного персонажа на другой (например, с электромеханика на монтера).</w:t>
      </w:r>
    </w:p>
    <w:p w:rsidR="009F603C" w:rsidRPr="009F603C" w:rsidRDefault="009F603C" w:rsidP="009F603C">
      <w:pPr>
        <w:suppressAutoHyphens w:val="0"/>
        <w:spacing w:after="0" w:line="240" w:lineRule="auto"/>
        <w:jc w:val="both"/>
        <w:rPr>
          <w:rFonts w:ascii="Times New Roman" w:hAnsi="Times New Roman"/>
          <w:sz w:val="20"/>
          <w:szCs w:val="20"/>
        </w:rPr>
      </w:pPr>
      <w:r w:rsidRPr="009F603C">
        <w:rPr>
          <w:rFonts w:ascii="Times New Roman" w:hAnsi="Times New Roman"/>
          <w:sz w:val="20"/>
          <w:szCs w:val="20"/>
        </w:rPr>
        <w:t>При этом</w:t>
      </w:r>
      <w:proofErr w:type="gramStart"/>
      <w:r w:rsidRPr="009F603C">
        <w:rPr>
          <w:rFonts w:ascii="Times New Roman" w:hAnsi="Times New Roman"/>
          <w:sz w:val="20"/>
          <w:szCs w:val="20"/>
        </w:rPr>
        <w:t>,</w:t>
      </w:r>
      <w:proofErr w:type="gramEnd"/>
      <w:r w:rsidRPr="009F603C">
        <w:rPr>
          <w:rFonts w:ascii="Times New Roman" w:hAnsi="Times New Roman"/>
          <w:sz w:val="20"/>
          <w:szCs w:val="20"/>
        </w:rPr>
        <w:t xml:space="preserve"> сценарий выстроен так, чтобы точно соответствовать реальным действиям работников СЦБ, в строгом соответствии требований нормативно технической документации. </w:t>
      </w:r>
    </w:p>
    <w:p w:rsidR="009F603C" w:rsidRPr="009F603C" w:rsidRDefault="009F603C" w:rsidP="009F603C">
      <w:pPr>
        <w:suppressAutoHyphens w:val="0"/>
        <w:spacing w:after="0" w:line="240" w:lineRule="auto"/>
        <w:jc w:val="both"/>
        <w:rPr>
          <w:rFonts w:ascii="Times New Roman" w:hAnsi="Times New Roman"/>
          <w:sz w:val="20"/>
          <w:szCs w:val="20"/>
        </w:rPr>
      </w:pPr>
    </w:p>
    <w:p w:rsidR="003B5371" w:rsidRPr="003B5371" w:rsidRDefault="003B5371" w:rsidP="003B5371">
      <w:pPr>
        <w:suppressAutoHyphens w:val="0"/>
        <w:spacing w:after="0" w:line="240" w:lineRule="auto"/>
        <w:jc w:val="both"/>
        <w:rPr>
          <w:rFonts w:ascii="Times New Roman" w:hAnsi="Times New Roman"/>
          <w:sz w:val="20"/>
          <w:szCs w:val="20"/>
        </w:rPr>
      </w:pPr>
      <w:r w:rsidRPr="003B5371">
        <w:rPr>
          <w:rFonts w:ascii="Times New Roman" w:hAnsi="Times New Roman"/>
          <w:sz w:val="20"/>
          <w:szCs w:val="20"/>
        </w:rPr>
        <w:t xml:space="preserve">   Заказчик                                                                                                Поставщик</w:t>
      </w:r>
    </w:p>
    <w:p w:rsidR="003B5371" w:rsidRPr="003B5371" w:rsidRDefault="003B5371" w:rsidP="003B5371">
      <w:pPr>
        <w:suppressAutoHyphens w:val="0"/>
        <w:spacing w:after="0" w:line="240" w:lineRule="auto"/>
        <w:jc w:val="both"/>
        <w:rPr>
          <w:rFonts w:ascii="Times New Roman" w:hAnsi="Times New Roman"/>
          <w:sz w:val="20"/>
          <w:szCs w:val="20"/>
        </w:rPr>
      </w:pPr>
    </w:p>
    <w:p w:rsidR="003B5371" w:rsidRPr="003B5371" w:rsidRDefault="003B5371" w:rsidP="003B5371">
      <w:pPr>
        <w:suppressAutoHyphens w:val="0"/>
        <w:spacing w:after="0" w:line="240" w:lineRule="auto"/>
        <w:jc w:val="both"/>
        <w:rPr>
          <w:rFonts w:ascii="Times New Roman" w:hAnsi="Times New Roman"/>
          <w:sz w:val="20"/>
          <w:szCs w:val="20"/>
        </w:rPr>
      </w:pPr>
      <w:r w:rsidRPr="003B5371">
        <w:rPr>
          <w:rFonts w:ascii="Times New Roman" w:hAnsi="Times New Roman"/>
          <w:sz w:val="20"/>
          <w:szCs w:val="20"/>
        </w:rPr>
        <w:t>Проректор_________________</w:t>
      </w:r>
      <w:proofErr w:type="spellStart"/>
      <w:r w:rsidRPr="003B5371">
        <w:rPr>
          <w:rFonts w:ascii="Times New Roman" w:hAnsi="Times New Roman"/>
          <w:sz w:val="20"/>
          <w:szCs w:val="20"/>
        </w:rPr>
        <w:t>А.А.Новоселов</w:t>
      </w:r>
      <w:proofErr w:type="spellEnd"/>
      <w:r w:rsidRPr="003B5371">
        <w:rPr>
          <w:rFonts w:ascii="Times New Roman" w:hAnsi="Times New Roman"/>
          <w:sz w:val="20"/>
          <w:szCs w:val="20"/>
        </w:rPr>
        <w:t xml:space="preserve">                               Генеральный директор____________</w:t>
      </w:r>
      <w:proofErr w:type="spellStart"/>
      <w:r w:rsidRPr="003B5371">
        <w:rPr>
          <w:rFonts w:ascii="Times New Roman" w:hAnsi="Times New Roman"/>
          <w:sz w:val="20"/>
          <w:szCs w:val="20"/>
        </w:rPr>
        <w:t>Р.Ш.Валиев</w:t>
      </w:r>
      <w:proofErr w:type="spellEnd"/>
    </w:p>
    <w:p w:rsidR="000F286C" w:rsidRPr="009F603C" w:rsidRDefault="003B5371" w:rsidP="003B5371">
      <w:pPr>
        <w:suppressAutoHyphens w:val="0"/>
        <w:spacing w:after="0" w:line="240" w:lineRule="auto"/>
        <w:jc w:val="both"/>
        <w:rPr>
          <w:rFonts w:ascii="Times New Roman" w:hAnsi="Times New Roman"/>
          <w:sz w:val="20"/>
          <w:szCs w:val="20"/>
        </w:rPr>
      </w:pPr>
      <w:r w:rsidRPr="003B5371">
        <w:rPr>
          <w:rFonts w:ascii="Times New Roman" w:hAnsi="Times New Roman"/>
          <w:sz w:val="20"/>
          <w:szCs w:val="20"/>
        </w:rPr>
        <w:t>Электронная подпись                                                                          Электронная подпись</w:t>
      </w: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61179A"/>
    <w:multiLevelType w:val="multilevel"/>
    <w:tmpl w:val="3F46BF2C"/>
    <w:lvl w:ilvl="0">
      <w:start w:val="1"/>
      <w:numFmt w:val="decimal"/>
      <w:lvlText w:val="%1."/>
      <w:lvlJc w:val="left"/>
      <w:pPr>
        <w:ind w:left="720" w:hanging="360"/>
      </w:pPr>
    </w:lvl>
    <w:lvl w:ilvl="1">
      <w:start w:val="1"/>
      <w:numFmt w:val="decimal"/>
      <w:lvlText w:val="%1.%2."/>
      <w:lvlJc w:val="left"/>
      <w:pPr>
        <w:ind w:left="1350" w:hanging="720"/>
      </w:pPr>
    </w:lvl>
    <w:lvl w:ilvl="2">
      <w:start w:val="1"/>
      <w:numFmt w:val="decimal"/>
      <w:lvlText w:val="%1.%2.%3."/>
      <w:lvlJc w:val="left"/>
      <w:pPr>
        <w:ind w:left="1620" w:hanging="720"/>
      </w:pPr>
    </w:lvl>
    <w:lvl w:ilvl="3">
      <w:start w:val="1"/>
      <w:numFmt w:val="decimal"/>
      <w:lvlText w:val="%1.%2.%3.%4."/>
      <w:lvlJc w:val="left"/>
      <w:pPr>
        <w:ind w:left="2250" w:hanging="1080"/>
      </w:pPr>
    </w:lvl>
    <w:lvl w:ilvl="4">
      <w:start w:val="1"/>
      <w:numFmt w:val="decimal"/>
      <w:lvlText w:val="%1.%2.%3.%4.%5."/>
      <w:lvlJc w:val="left"/>
      <w:pPr>
        <w:ind w:left="2520" w:hanging="1080"/>
      </w:pPr>
    </w:lvl>
    <w:lvl w:ilvl="5">
      <w:start w:val="1"/>
      <w:numFmt w:val="decimal"/>
      <w:lvlText w:val="%1.%2.%3.%4.%5.%6."/>
      <w:lvlJc w:val="left"/>
      <w:pPr>
        <w:ind w:left="3150" w:hanging="1440"/>
      </w:pPr>
    </w:lvl>
    <w:lvl w:ilvl="6">
      <w:start w:val="1"/>
      <w:numFmt w:val="decimal"/>
      <w:lvlText w:val="%1.%2.%3.%4.%5.%6.%7."/>
      <w:lvlJc w:val="left"/>
      <w:pPr>
        <w:ind w:left="3780" w:hanging="1800"/>
      </w:pPr>
    </w:lvl>
    <w:lvl w:ilvl="7">
      <w:start w:val="1"/>
      <w:numFmt w:val="decimal"/>
      <w:lvlText w:val="%1.%2.%3.%4.%5.%6.%7.%8."/>
      <w:lvlJc w:val="left"/>
      <w:pPr>
        <w:ind w:left="4050" w:hanging="1800"/>
      </w:pPr>
    </w:lvl>
    <w:lvl w:ilvl="8">
      <w:start w:val="1"/>
      <w:numFmt w:val="decimal"/>
      <w:lvlText w:val="%1.%2.%3.%4.%5.%6.%7.%8.%9."/>
      <w:lvlJc w:val="left"/>
      <w:pPr>
        <w:ind w:left="4680" w:hanging="2160"/>
      </w:pPr>
    </w:lvl>
  </w:abstractNum>
  <w:abstractNum w:abstractNumId="15">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F62262"/>
    <w:multiLevelType w:val="multilevel"/>
    <w:tmpl w:val="71C4EC9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BD35A1"/>
    <w:multiLevelType w:val="multilevel"/>
    <w:tmpl w:val="57861940"/>
    <w:lvl w:ilvl="0">
      <w:start w:val="1"/>
      <w:numFmt w:val="bullet"/>
      <w:lvlText w:val=""/>
      <w:lvlJc w:val="left"/>
      <w:pPr>
        <w:ind w:left="2073" w:hanging="360"/>
      </w:pPr>
      <w:rPr>
        <w:rFonts w:ascii="Symbol" w:hAnsi="Symbol" w:cs="Symbol" w:hint="default"/>
      </w:rPr>
    </w:lvl>
    <w:lvl w:ilvl="1">
      <w:start w:val="1"/>
      <w:numFmt w:val="bullet"/>
      <w:lvlText w:val="o"/>
      <w:lvlJc w:val="left"/>
      <w:pPr>
        <w:ind w:left="2793" w:hanging="360"/>
      </w:pPr>
      <w:rPr>
        <w:rFonts w:ascii="Courier New" w:hAnsi="Courier New" w:cs="Courier New" w:hint="default"/>
      </w:rPr>
    </w:lvl>
    <w:lvl w:ilvl="2">
      <w:start w:val="1"/>
      <w:numFmt w:val="bullet"/>
      <w:lvlText w:val=""/>
      <w:lvlJc w:val="left"/>
      <w:pPr>
        <w:ind w:left="3513" w:hanging="360"/>
      </w:pPr>
      <w:rPr>
        <w:rFonts w:ascii="Wingdings" w:hAnsi="Wingdings" w:cs="Wingdings" w:hint="default"/>
      </w:rPr>
    </w:lvl>
    <w:lvl w:ilvl="3">
      <w:start w:val="1"/>
      <w:numFmt w:val="bullet"/>
      <w:lvlText w:val=""/>
      <w:lvlJc w:val="left"/>
      <w:pPr>
        <w:ind w:left="4233" w:hanging="360"/>
      </w:pPr>
      <w:rPr>
        <w:rFonts w:ascii="Symbol" w:hAnsi="Symbol" w:cs="Symbol" w:hint="default"/>
      </w:rPr>
    </w:lvl>
    <w:lvl w:ilvl="4">
      <w:start w:val="1"/>
      <w:numFmt w:val="bullet"/>
      <w:lvlText w:val="o"/>
      <w:lvlJc w:val="left"/>
      <w:pPr>
        <w:ind w:left="4953" w:hanging="360"/>
      </w:pPr>
      <w:rPr>
        <w:rFonts w:ascii="Courier New" w:hAnsi="Courier New" w:cs="Courier New" w:hint="default"/>
      </w:rPr>
    </w:lvl>
    <w:lvl w:ilvl="5">
      <w:start w:val="1"/>
      <w:numFmt w:val="bullet"/>
      <w:lvlText w:val=""/>
      <w:lvlJc w:val="left"/>
      <w:pPr>
        <w:ind w:left="5673" w:hanging="360"/>
      </w:pPr>
      <w:rPr>
        <w:rFonts w:ascii="Wingdings" w:hAnsi="Wingdings" w:cs="Wingdings" w:hint="default"/>
      </w:rPr>
    </w:lvl>
    <w:lvl w:ilvl="6">
      <w:start w:val="1"/>
      <w:numFmt w:val="bullet"/>
      <w:lvlText w:val=""/>
      <w:lvlJc w:val="left"/>
      <w:pPr>
        <w:ind w:left="6393" w:hanging="360"/>
      </w:pPr>
      <w:rPr>
        <w:rFonts w:ascii="Symbol" w:hAnsi="Symbol" w:cs="Symbol" w:hint="default"/>
      </w:rPr>
    </w:lvl>
    <w:lvl w:ilvl="7">
      <w:start w:val="1"/>
      <w:numFmt w:val="bullet"/>
      <w:lvlText w:val="o"/>
      <w:lvlJc w:val="left"/>
      <w:pPr>
        <w:ind w:left="7113" w:hanging="360"/>
      </w:pPr>
      <w:rPr>
        <w:rFonts w:ascii="Courier New" w:hAnsi="Courier New" w:cs="Courier New" w:hint="default"/>
      </w:rPr>
    </w:lvl>
    <w:lvl w:ilvl="8">
      <w:start w:val="1"/>
      <w:numFmt w:val="bullet"/>
      <w:lvlText w:val=""/>
      <w:lvlJc w:val="left"/>
      <w:pPr>
        <w:ind w:left="7833" w:hanging="360"/>
      </w:pPr>
      <w:rPr>
        <w:rFonts w:ascii="Wingdings" w:hAnsi="Wingdings" w:cs="Wingdings" w:hint="default"/>
      </w:rPr>
    </w:lvl>
  </w:abstractNum>
  <w:abstractNum w:abstractNumId="27">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68A6D31"/>
    <w:multiLevelType w:val="multilevel"/>
    <w:tmpl w:val="6A8CE988"/>
    <w:lvl w:ilvl="0">
      <w:start w:val="1"/>
      <w:numFmt w:val="decimal"/>
      <w:lvlText w:val="%1"/>
      <w:lvlJc w:val="left"/>
      <w:pPr>
        <w:ind w:left="480" w:hanging="480"/>
      </w:pPr>
    </w:lvl>
    <w:lvl w:ilvl="1">
      <w:start w:val="2"/>
      <w:numFmt w:val="decimal"/>
      <w:lvlText w:val="%1.%2"/>
      <w:lvlJc w:val="left"/>
      <w:pPr>
        <w:ind w:left="930" w:hanging="48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num w:numId="1">
    <w:abstractNumId w:val="10"/>
  </w:num>
  <w:num w:numId="2">
    <w:abstractNumId w:val="27"/>
  </w:num>
  <w:num w:numId="3">
    <w:abstractNumId w:val="29"/>
  </w:num>
  <w:num w:numId="4">
    <w:abstractNumId w:val="31"/>
  </w:num>
  <w:num w:numId="5">
    <w:abstractNumId w:val="9"/>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3"/>
  </w:num>
  <w:num w:numId="10">
    <w:abstractNumId w:val="7"/>
  </w:num>
  <w:num w:numId="11">
    <w:abstractNumId w:val="17"/>
  </w:num>
  <w:num w:numId="12">
    <w:abstractNumId w:val="18"/>
  </w:num>
  <w:num w:numId="13">
    <w:abstractNumId w:val="25"/>
  </w:num>
  <w:num w:numId="14">
    <w:abstractNumId w:val="21"/>
  </w:num>
  <w:num w:numId="15">
    <w:abstractNumId w:val="11"/>
  </w:num>
  <w:num w:numId="16">
    <w:abstractNumId w:val="8"/>
  </w:num>
  <w:num w:numId="17">
    <w:abstractNumId w:val="24"/>
  </w:num>
  <w:num w:numId="18">
    <w:abstractNumId w:val="32"/>
  </w:num>
  <w:num w:numId="19">
    <w:abstractNumId w:val="12"/>
  </w:num>
  <w:num w:numId="20">
    <w:abstractNumId w:val="28"/>
  </w:num>
  <w:num w:numId="21">
    <w:abstractNumId w:val="13"/>
  </w:num>
  <w:num w:numId="22">
    <w:abstractNumId w:val="20"/>
  </w:num>
  <w:num w:numId="23">
    <w:abstractNumId w:val="19"/>
  </w:num>
  <w:num w:numId="24">
    <w:abstractNumId w:val="14"/>
  </w:num>
  <w:num w:numId="25">
    <w:abstractNumId w:val="26"/>
  </w:num>
  <w:num w:numId="26">
    <w:abstractNumId w:val="22"/>
  </w:num>
  <w:num w:numId="2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66E59"/>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2FCC"/>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1F52B2"/>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5371"/>
    <w:rsid w:val="003B71BC"/>
    <w:rsid w:val="003C3C0E"/>
    <w:rsid w:val="003F0BA8"/>
    <w:rsid w:val="003F3630"/>
    <w:rsid w:val="003F3F33"/>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0F62"/>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3CC6"/>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C5A58"/>
    <w:rsid w:val="009E3C61"/>
    <w:rsid w:val="009E3D06"/>
    <w:rsid w:val="009E66E3"/>
    <w:rsid w:val="009F5C4D"/>
    <w:rsid w:val="009F603C"/>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2A8D"/>
    <w:rsid w:val="00AB7B15"/>
    <w:rsid w:val="00AD12DC"/>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437A3"/>
    <w:rsid w:val="00C50A3F"/>
    <w:rsid w:val="00C5241A"/>
    <w:rsid w:val="00C56952"/>
    <w:rsid w:val="00C6487C"/>
    <w:rsid w:val="00C71373"/>
    <w:rsid w:val="00C71CB5"/>
    <w:rsid w:val="00C83596"/>
    <w:rsid w:val="00C848F2"/>
    <w:rsid w:val="00C91757"/>
    <w:rsid w:val="00CA08FC"/>
    <w:rsid w:val="00CB294F"/>
    <w:rsid w:val="00CB47B9"/>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13B3"/>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0273"/>
    <w:rsid w:val="00EC4E47"/>
    <w:rsid w:val="00ED2F67"/>
    <w:rsid w:val="00ED2F99"/>
    <w:rsid w:val="00ED34AA"/>
    <w:rsid w:val="00ED3B7B"/>
    <w:rsid w:val="00ED6F13"/>
    <w:rsid w:val="00EE3E56"/>
    <w:rsid w:val="00EF3DD4"/>
    <w:rsid w:val="00F00EED"/>
    <w:rsid w:val="00F01E79"/>
    <w:rsid w:val="00F15679"/>
    <w:rsid w:val="00F224AD"/>
    <w:rsid w:val="00F2289F"/>
    <w:rsid w:val="00F2531F"/>
    <w:rsid w:val="00F32B48"/>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npc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5B4E-0893-4D59-A8ED-3A7C6840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6610</Words>
  <Characters>37678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2022-09-27T03:24:00Z</dcterms:created>
  <dcterms:modified xsi:type="dcterms:W3CDTF">2022-10-11T08:39:00Z</dcterms:modified>
</cp:coreProperties>
</file>