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D3" w:rsidRDefault="001276D3" w:rsidP="001276D3">
      <w:pPr>
        <w:spacing w:after="0" w:line="240" w:lineRule="auto"/>
      </w:pPr>
      <w:r>
        <w:t>И</w:t>
      </w:r>
      <w:r>
        <w:t>звещение о проведении электронного аукциона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для закупки №0351100001723000002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Общая информация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Номер извещения</w:t>
      </w:r>
      <w:bookmarkStart w:id="0" w:name="_GoBack"/>
      <w:bookmarkEnd w:id="0"/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0351100001723000002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Наименование объекта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Способ определения поставщика (подрядчика, исполнителя)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Электронный аукцион на проведение работ по строительству, реконструкции,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емонту, сносу объекта кап. строительства в соответствии с п. 8 ч. 1 ст. 33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Наименование электронной площадки в информационно-телекоммуникационной сети «Интернет»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АО «ЕЭТП»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Адрес электронной площадки в информационно-телекоммуникационной сети «Интернет»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http://roseltorg.ru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Размещение осуществляет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Заказчик</w:t>
      </w:r>
    </w:p>
    <w:p w:rsidR="001276D3" w:rsidRDefault="001276D3" w:rsidP="001276D3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Контактная информация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Организация, осуществляющая размещение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Почтовый адрес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630049, Новосибирская, Новосибирск,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Место нахождения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КОВАЛЬЧУК, Д.191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Ответственное должностное лицо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proofErr w:type="spellStart"/>
      <w:r>
        <w:t>Печко</w:t>
      </w:r>
      <w:proofErr w:type="spellEnd"/>
      <w:r>
        <w:t xml:space="preserve"> Елена Ивановна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Адрес электронной почты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pechko@stu.ru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Номер контактного телефона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7-383-3280582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Факс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отсутствует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Дополнительная информация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По вопросам технического задания обращаться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начальнику</w:t>
      </w:r>
      <w:proofErr w:type="gramEnd"/>
      <w:r>
        <w:t xml:space="preserve"> </w:t>
      </w:r>
      <w:proofErr w:type="spellStart"/>
      <w:r>
        <w:t>ЦСиС</w:t>
      </w:r>
      <w:proofErr w:type="spellEnd"/>
      <w:r>
        <w:t xml:space="preserve"> </w:t>
      </w:r>
      <w:proofErr w:type="spellStart"/>
      <w:r>
        <w:t>Зеленковскому</w:t>
      </w:r>
      <w:proofErr w:type="spellEnd"/>
      <w:r>
        <w:t xml:space="preserve"> А.В. тел. 3280399 и начальнику </w:t>
      </w:r>
      <w:proofErr w:type="spellStart"/>
      <w:r>
        <w:t>ОКСиР</w:t>
      </w:r>
      <w:proofErr w:type="spellEnd"/>
      <w:r>
        <w:t xml:space="preserve"> Сафронову М.Ю. тел. 3280341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 процедуре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Дата и время окончания срока подачи заявок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27.03.2023 08:00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Дата проведения процедуры подачи предложений о цене контракта либо о сумме цен единиц товара, работы, услуги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27.03.2023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Дата подведения итогов определения поставщика (подрядчика, исполнителя)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29.03.2023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Условия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Начальная (максимальная) цена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9794990.00 Российский рубль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 сроках исполнения контракта и источниках финансирования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Дата начала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1 календарных дней </w:t>
      </w:r>
      <w:proofErr w:type="gramStart"/>
      <w:r>
        <w:t>с даты заключения</w:t>
      </w:r>
      <w:proofErr w:type="gramEnd"/>
      <w:r>
        <w:t xml:space="preserve">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Срок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150 календарных дней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Закупка за счет бюджетных средств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Нет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Закупка за счет собственных средств организации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Финансовое обеспечение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1276D3" w:rsidRDefault="001276D3" w:rsidP="001276D3">
      <w:pPr>
        <w:spacing w:after="0" w:line="240" w:lineRule="auto"/>
      </w:pPr>
      <w:r>
        <w:t>9794990.00</w:t>
      </w:r>
      <w:r>
        <w:tab/>
        <w:t>9794990.00</w:t>
      </w:r>
      <w:r>
        <w:tab/>
        <w:t>0.00</w:t>
      </w:r>
      <w:r>
        <w:tab/>
        <w:t>0.00</w:t>
      </w:r>
      <w:r>
        <w:tab/>
        <w:t>0.00</w:t>
      </w:r>
    </w:p>
    <w:p w:rsidR="001276D3" w:rsidRDefault="001276D3" w:rsidP="001276D3">
      <w:pPr>
        <w:spacing w:after="0" w:line="240" w:lineRule="auto"/>
      </w:pPr>
      <w:r>
        <w:lastRenderedPageBreak/>
        <w:t>Этапы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Контракт не разделен на этапы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Финансирование за счет внебюджетных средств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1276D3" w:rsidRDefault="001276D3" w:rsidP="001276D3">
      <w:pPr>
        <w:spacing w:after="0" w:line="240" w:lineRule="auto"/>
      </w:pPr>
      <w:r>
        <w:t>9794990.00</w:t>
      </w:r>
      <w:r>
        <w:tab/>
        <w:t>9794990.00</w:t>
      </w:r>
      <w:r>
        <w:tab/>
        <w:t>0.00</w:t>
      </w:r>
      <w:r>
        <w:tab/>
        <w:t>0.00</w:t>
      </w:r>
      <w:r>
        <w:tab/>
        <w:t>0.00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Код видов расходов</w:t>
      </w:r>
      <w:r>
        <w:tab/>
        <w:t>Сумма контракта (в валюте контракта)</w:t>
      </w:r>
    </w:p>
    <w:p w:rsidR="001276D3" w:rsidRDefault="001276D3" w:rsidP="001276D3">
      <w:pPr>
        <w:spacing w:after="0" w:line="240" w:lineRule="auto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1276D3" w:rsidRDefault="001276D3" w:rsidP="001276D3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76D3" w:rsidRDefault="001276D3" w:rsidP="001276D3">
      <w:pPr>
        <w:spacing w:after="0" w:line="240" w:lineRule="auto"/>
      </w:pPr>
      <w:r>
        <w:t>243</w:t>
      </w:r>
      <w:r>
        <w:tab/>
        <w:t>9794990</w:t>
      </w:r>
      <w:r>
        <w:tab/>
        <w:t>0</w:t>
      </w:r>
      <w:r>
        <w:tab/>
        <w:t>0</w:t>
      </w:r>
      <w:r>
        <w:tab/>
        <w:t>0</w:t>
      </w:r>
    </w:p>
    <w:p w:rsidR="001276D3" w:rsidRDefault="001276D3" w:rsidP="001276D3">
      <w:pPr>
        <w:spacing w:after="0" w:line="240" w:lineRule="auto"/>
      </w:pPr>
      <w:r>
        <w:t>Итого</w:t>
      </w:r>
      <w:r>
        <w:tab/>
        <w:t>9794990.00</w:t>
      </w:r>
      <w:r>
        <w:tab/>
        <w:t>0.00</w:t>
      </w:r>
      <w:r>
        <w:tab/>
        <w:t>0.00</w:t>
      </w:r>
      <w:r>
        <w:tab/>
        <w:t>0.00</w:t>
      </w:r>
    </w:p>
    <w:p w:rsidR="001276D3" w:rsidRDefault="001276D3" w:rsidP="001276D3">
      <w:pPr>
        <w:spacing w:after="0" w:line="240" w:lineRule="auto"/>
      </w:pPr>
      <w:r>
        <w:t>Идентификационный код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231540211315554020100100330014321243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Место поставки товара, выполнения работы или оказания услуги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Российская Федерация,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 187 общежитие № 1. Срок выполнения работ - в течение 120 дней.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1276D3" w:rsidRDefault="001276D3" w:rsidP="001276D3">
      <w:pPr>
        <w:spacing w:after="0" w:line="240" w:lineRule="auto"/>
      </w:pPr>
      <w:r>
        <w:t>Объект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Российский рубль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Тип объекта закупки</w:t>
      </w:r>
      <w:r>
        <w:tab/>
        <w:t>Работа</w:t>
      </w:r>
    </w:p>
    <w:p w:rsidR="001276D3" w:rsidRDefault="001276D3" w:rsidP="001276D3">
      <w:pPr>
        <w:spacing w:after="0" w:line="240" w:lineRule="auto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1276D3" w:rsidRDefault="001276D3" w:rsidP="001276D3">
      <w:pPr>
        <w:spacing w:after="0" w:line="240" w:lineRule="auto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1276D3" w:rsidRDefault="001276D3" w:rsidP="001276D3">
      <w:pPr>
        <w:spacing w:after="0" w:line="240" w:lineRule="auto"/>
      </w:pPr>
      <w:r>
        <w:t>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</w:t>
      </w:r>
      <w:r>
        <w:tab/>
        <w:t>43.21.10.140</w:t>
      </w:r>
      <w:r>
        <w:tab/>
      </w:r>
      <w:r>
        <w:tab/>
        <w:t>1</w:t>
      </w:r>
      <w:r>
        <w:tab/>
        <w:t>Штука</w:t>
      </w:r>
      <w:r>
        <w:tab/>
        <w:t>9794990.00</w:t>
      </w:r>
      <w:r>
        <w:tab/>
        <w:t>9794990.00</w:t>
      </w:r>
    </w:p>
    <w:p w:rsidR="001276D3" w:rsidRDefault="001276D3" w:rsidP="001276D3">
      <w:pPr>
        <w:spacing w:after="0" w:line="240" w:lineRule="auto"/>
      </w:pPr>
      <w:r>
        <w:t>Итого: 9794990.00 Российский рубль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Преимущества и требования к участникам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Преимущества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Преимущество в соответствии с ч. 3 ст. 30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Требования к участникам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Единые требования к участникам закупок в соответствии с ч. 1 ст. 31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2 Требования к участникам закупок в соответствии с ч. 1.1 ст. 31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3 Требование к участникам закупок в соответствии с п. 1 ч. 1 ст. 31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proofErr w:type="gramStart"/>
      <w:r>
        <w:t>Согласно п. 15 ч. 1 ст. 12 гл.2 Федерального закона от 04.05.2011 №99-ФЗ «О лицензировании отдельных видов деятельности» и п.3 Положения о лицензировании, утвержденного Постановлением Правительства РФ от 28.07.2020 N 1128 , участник должен иметь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 по видам работ и услуг, предусмотренных</w:t>
      </w:r>
      <w:proofErr w:type="gramEnd"/>
      <w:r>
        <w:t xml:space="preserve"> пунктами 2,5,6 Приложения к Положению о </w:t>
      </w:r>
      <w:r>
        <w:lastRenderedPageBreak/>
        <w:t xml:space="preserve">лицензировании. </w:t>
      </w:r>
      <w:proofErr w:type="gramStart"/>
      <w:r>
        <w:t>Участник должен предоставить выписку из реестра лицензий, по форме утвержденной Постановлением Правительства РФ от 29.12.2020 №2343 на осуществление деятельности по монтажу, техническому обслуживанию и ремонту средств обеспечения пожарной безопасности зданий и сооружений, по следующему перечню работ и услуг: 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  <w:proofErr w:type="gramEnd"/>
      <w:r>
        <w:t xml:space="preserve"> 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элементов; -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Ограничения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Не </w:t>
      </w:r>
      <w:proofErr w:type="gramStart"/>
      <w:r>
        <w:t>установлены</w:t>
      </w:r>
      <w:proofErr w:type="gramEnd"/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Обеспечение заявки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Требуется обеспечение заявки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Размер обеспечения заявки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48974.95 Российский рубль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Порядок внесения денежных сре</w:t>
      </w:r>
      <w:proofErr w:type="gramStart"/>
      <w:r>
        <w:t>дств в к</w:t>
      </w:r>
      <w:proofErr w:type="gramEnd"/>
      <w:r>
        <w:t>ачестве обеспечения заявки на участие в закупке, а также условия гарантии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>
        <w:t>с даты окончания</w:t>
      </w:r>
      <w:proofErr w:type="gramEnd"/>
      <w: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Реквизиты счета в соответствии с п.16 ч. 1 ст. 42 Закона № 44-ФЗ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расчётного счёта" 03214643000000015100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лицевого счёта" 20516Х38290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"БИК" 015004950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"Наименование кредитной организации"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корреспондентского счета"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Обеспечение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Требуется обеспечение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Размер обеспечения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10.00%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lastRenderedPageBreak/>
        <w:t>Порядок обеспечения исполнения контракта, требования к обеспечению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Платежные реквизиты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расчётного счёта" 03214643000000015100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лицевого счёта" 20516Х38290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"БИК" 015004950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"Наименование кредитной организации"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"Номер корреспондентского счета"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Требования к гарантии качества товара, работы, услуги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Требуется гарантия качества товара, работы, услуги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 требованиях к гарантийному обслуживанию товара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Требования к гарантии производителя товара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 xml:space="preserve">На весь объем выполненных работ устанавливается – 2 (два) года </w:t>
      </w:r>
      <w:proofErr w:type="gramStart"/>
      <w:r>
        <w:t>с даты подписания</w:t>
      </w:r>
      <w:proofErr w:type="gramEnd"/>
      <w:r>
        <w:t xml:space="preserve"> документа о приемке выполненных работ, в том числе с устранением выявленных недостатков и дефектов, а гарантийный срок на установленное оборудование – не менее срока, установленного заводом-изготовителем.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Обеспечение гарантийных обязательств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Обеспечение гарантийных обязательств не требуется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Дополнительная информация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отсутствует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Информация о банковском и (или) казначейском сопровождении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Банковское или казначейское сопровождение контракта не требуется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Перечень прикрепленных документов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Обоснование начальной (максимальной) цены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Обоснование НМЦК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Проект контракта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lastRenderedPageBreak/>
        <w:t>1 Проект договора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Описание объекта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Описание объекта закупки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Требования к содержанию, составу заявки на участие в закупке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Требования к заявке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Дополнительная информация и документы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Реквизиты заказчика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Файлы проектной документации</w:t>
      </w:r>
    </w:p>
    <w:p w:rsidR="001276D3" w:rsidRDefault="001276D3" w:rsidP="001276D3">
      <w:pPr>
        <w:spacing w:after="0" w:line="240" w:lineRule="auto"/>
      </w:pPr>
    </w:p>
    <w:p w:rsidR="001276D3" w:rsidRDefault="001276D3" w:rsidP="001276D3">
      <w:pPr>
        <w:spacing w:after="0" w:line="240" w:lineRule="auto"/>
      </w:pPr>
      <w:r>
        <w:t>1 ПРОЕКТ СГУПС 5.1.2</w:t>
      </w:r>
    </w:p>
    <w:p w:rsidR="001276D3" w:rsidRDefault="001276D3" w:rsidP="001276D3">
      <w:pPr>
        <w:spacing w:after="0" w:line="240" w:lineRule="auto"/>
      </w:pPr>
    </w:p>
    <w:p w:rsidR="00031958" w:rsidRDefault="001276D3" w:rsidP="001276D3">
      <w:pPr>
        <w:spacing w:after="0" w:line="240" w:lineRule="auto"/>
      </w:pPr>
      <w:r>
        <w:t>2 ПРОЕКТ СГУПС 5.1.2 1</w:t>
      </w:r>
    </w:p>
    <w:sectPr w:rsidR="00031958" w:rsidSect="00127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73"/>
    <w:rsid w:val="00031958"/>
    <w:rsid w:val="001276D3"/>
    <w:rsid w:val="004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2023-03-16T01:40:00Z</cp:lastPrinted>
  <dcterms:created xsi:type="dcterms:W3CDTF">2023-03-16T01:39:00Z</dcterms:created>
  <dcterms:modified xsi:type="dcterms:W3CDTF">2023-03-16T01:40:00Z</dcterms:modified>
</cp:coreProperties>
</file>